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552A7" w14:paraId="21F62CEA" w14:textId="77777777" w:rsidTr="00A27C92">
        <w:trPr>
          <w:trHeight w:hRule="exact" w:val="851"/>
        </w:trPr>
        <w:tc>
          <w:tcPr>
            <w:tcW w:w="9639" w:type="dxa"/>
            <w:gridSpan w:val="2"/>
            <w:tcBorders>
              <w:bottom w:val="single" w:sz="4" w:space="0" w:color="auto"/>
            </w:tcBorders>
            <w:shd w:val="clear" w:color="auto" w:fill="auto"/>
            <w:vAlign w:val="bottom"/>
          </w:tcPr>
          <w:p w14:paraId="71D560F9" w14:textId="77777777" w:rsidR="00F552A7" w:rsidRPr="00F552A7" w:rsidRDefault="00F552A7" w:rsidP="00F552A7">
            <w:pPr>
              <w:jc w:val="right"/>
              <w:rPr>
                <w:lang w:val="en-US"/>
              </w:rPr>
            </w:pPr>
            <w:r w:rsidRPr="00F552A7">
              <w:rPr>
                <w:sz w:val="40"/>
                <w:lang w:val="en-US"/>
              </w:rPr>
              <w:t>E</w:t>
            </w:r>
            <w:r w:rsidRPr="00F552A7">
              <w:rPr>
                <w:lang w:val="en-US"/>
              </w:rPr>
              <w:t>/ECE/324/Rev.1/Add.54/Rev.3/Amend.1−</w:t>
            </w:r>
            <w:r w:rsidRPr="00F552A7">
              <w:rPr>
                <w:sz w:val="40"/>
                <w:lang w:val="en-US"/>
              </w:rPr>
              <w:t>E</w:t>
            </w:r>
            <w:r w:rsidRPr="00F552A7">
              <w:rPr>
                <w:lang w:val="en-US"/>
              </w:rPr>
              <w:t>/ECE/TRANS/505/Rev.1/Add.54/Rev.3/Amend.1</w:t>
            </w:r>
          </w:p>
        </w:tc>
      </w:tr>
      <w:tr w:rsidR="00421A10" w:rsidRPr="00DB58B5" w14:paraId="26A9F6A8" w14:textId="77777777" w:rsidTr="00A27C92">
        <w:trPr>
          <w:trHeight w:hRule="exact" w:val="2835"/>
        </w:trPr>
        <w:tc>
          <w:tcPr>
            <w:tcW w:w="6804" w:type="dxa"/>
            <w:tcBorders>
              <w:top w:val="single" w:sz="4" w:space="0" w:color="auto"/>
              <w:bottom w:val="single" w:sz="12" w:space="0" w:color="auto"/>
            </w:tcBorders>
            <w:shd w:val="clear" w:color="auto" w:fill="auto"/>
          </w:tcPr>
          <w:p w14:paraId="7C25DB9B" w14:textId="77777777" w:rsidR="00421A10" w:rsidRPr="00F552A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366B7E7" w14:textId="77777777" w:rsidR="00421A10" w:rsidRPr="00DB58B5" w:rsidRDefault="00F552A7" w:rsidP="00A27C92">
            <w:pPr>
              <w:spacing w:before="480" w:line="240" w:lineRule="exact"/>
            </w:pPr>
            <w:r>
              <w:t>2 juillet 2021</w:t>
            </w:r>
          </w:p>
        </w:tc>
      </w:tr>
    </w:tbl>
    <w:p w14:paraId="6168476C" w14:textId="77777777" w:rsidR="00421A10" w:rsidRPr="006549FF" w:rsidRDefault="0029791D" w:rsidP="0029791D">
      <w:pPr>
        <w:pStyle w:val="HChG"/>
      </w:pPr>
      <w:r>
        <w:tab/>
      </w:r>
      <w:r>
        <w:tab/>
      </w:r>
      <w:r w:rsidR="00421A10" w:rsidRPr="006549FF">
        <w:t>Accord</w:t>
      </w:r>
    </w:p>
    <w:p w14:paraId="7888E381" w14:textId="0F65CB39" w:rsidR="00421A10" w:rsidRPr="00583D68" w:rsidRDefault="0029791D" w:rsidP="0029791D">
      <w:pPr>
        <w:pStyle w:val="H1G"/>
      </w:pPr>
      <w:r>
        <w:tab/>
      </w:r>
      <w:r>
        <w:tab/>
      </w:r>
      <w:r w:rsidR="00421A10" w:rsidRPr="00583D68">
        <w:t xml:space="preserve">Concernant l’adoption </w:t>
      </w:r>
      <w:r w:rsidR="00F552A7">
        <w:rPr>
          <w:bCs/>
          <w:lang w:val="fr-FR"/>
        </w:rPr>
        <w:t xml:space="preserve">de Règlements techniques harmonisés de l’ONU applicables aux véhicules à roues et aux équipements et pièces susceptibles d’être montés ou utilisés sur les véhicules à roues </w:t>
      </w:r>
      <w:r w:rsidR="00E46EE4">
        <w:rPr>
          <w:bCs/>
          <w:lang w:val="fr-FR"/>
        </w:rPr>
        <w:br/>
      </w:r>
      <w:r w:rsidR="00F552A7">
        <w:rPr>
          <w:bCs/>
          <w:lang w:val="fr-FR"/>
        </w:rPr>
        <w:t>et les conditions de reconnaissance réciproque des homologations délivrées conformément à ces Règlements</w:t>
      </w:r>
      <w:r w:rsidR="00442E31" w:rsidRPr="00F552A7">
        <w:rPr>
          <w:rStyle w:val="Appelnotedebasdep"/>
          <w:b w:val="0"/>
          <w:bCs/>
          <w:sz w:val="20"/>
          <w:vertAlign w:val="baseline"/>
        </w:rPr>
        <w:footnoteReference w:customMarkFollows="1" w:id="2"/>
        <w:t>*</w:t>
      </w:r>
    </w:p>
    <w:p w14:paraId="368CD3EF" w14:textId="0A5F1004" w:rsidR="00421A10" w:rsidRPr="00A12483" w:rsidRDefault="00421A10" w:rsidP="0029791D">
      <w:pPr>
        <w:pStyle w:val="SingleTxtG"/>
        <w:jc w:val="left"/>
        <w:rPr>
          <w:b/>
          <w:sz w:val="24"/>
          <w:szCs w:val="24"/>
        </w:rPr>
      </w:pPr>
      <w:r w:rsidRPr="006549FF">
        <w:t xml:space="preserve">(Révision </w:t>
      </w:r>
      <w:r w:rsidR="00F552A7">
        <w:rPr>
          <w:lang w:val="fr-FR"/>
        </w:rPr>
        <w:t>3, comprenant les amendements entrés en vigueur le 14 septembre 2017)</w:t>
      </w:r>
      <w:r w:rsidRPr="006549FF">
        <w:t>)</w:t>
      </w:r>
    </w:p>
    <w:p w14:paraId="53AB4C44" w14:textId="77777777" w:rsidR="00421A10" w:rsidRPr="006549FF" w:rsidRDefault="0029791D" w:rsidP="0029791D">
      <w:pPr>
        <w:jc w:val="center"/>
      </w:pPr>
      <w:r>
        <w:t>_______________</w:t>
      </w:r>
    </w:p>
    <w:p w14:paraId="6D99C1BD" w14:textId="19DC980C" w:rsidR="00421A10" w:rsidRPr="006549FF" w:rsidRDefault="0029791D" w:rsidP="0029791D">
      <w:pPr>
        <w:pStyle w:val="HChG"/>
      </w:pPr>
      <w:r>
        <w:tab/>
      </w:r>
      <w:r>
        <w:tab/>
      </w:r>
      <w:r w:rsidR="00421A10" w:rsidRPr="006549FF">
        <w:t xml:space="preserve">Additif </w:t>
      </w:r>
      <w:r w:rsidR="00F552A7">
        <w:rPr>
          <w:bCs/>
          <w:lang w:val="fr-FR"/>
        </w:rPr>
        <w:t>54</w:t>
      </w:r>
      <w:r w:rsidR="00F552A7">
        <w:rPr>
          <w:bCs/>
          <w:lang w:val="fr-FR"/>
        </w:rPr>
        <w:t> </w:t>
      </w:r>
      <w:r w:rsidR="00F552A7">
        <w:rPr>
          <w:bCs/>
          <w:lang w:val="fr-FR"/>
        </w:rPr>
        <w:t>: Règlement ONU n</w:t>
      </w:r>
      <w:r w:rsidR="00F552A7">
        <w:rPr>
          <w:bCs/>
          <w:vertAlign w:val="superscript"/>
          <w:lang w:val="fr-FR"/>
        </w:rPr>
        <w:t>o</w:t>
      </w:r>
      <w:r w:rsidR="00F552A7">
        <w:rPr>
          <w:bCs/>
          <w:lang w:val="fr-FR"/>
        </w:rPr>
        <w:t> 55</w:t>
      </w:r>
    </w:p>
    <w:p w14:paraId="3EAA6539" w14:textId="5C3B89F0" w:rsidR="00421A10" w:rsidRPr="006549FF" w:rsidRDefault="0029791D" w:rsidP="0029791D">
      <w:pPr>
        <w:pStyle w:val="H1G"/>
      </w:pPr>
      <w:r>
        <w:tab/>
      </w:r>
      <w:r>
        <w:tab/>
      </w:r>
      <w:r w:rsidR="00421A10" w:rsidRPr="006549FF">
        <w:t xml:space="preserve">Révision </w:t>
      </w:r>
      <w:r w:rsidR="00F552A7">
        <w:rPr>
          <w:bCs/>
          <w:lang w:val="fr-FR"/>
        </w:rPr>
        <w:t xml:space="preserve">3 </w:t>
      </w:r>
      <w:r w:rsidR="00F552A7">
        <w:rPr>
          <w:bCs/>
          <w:lang w:val="fr-FR"/>
        </w:rPr>
        <w:t>− </w:t>
      </w:r>
      <w:r w:rsidR="00F552A7">
        <w:rPr>
          <w:bCs/>
          <w:lang w:val="fr-FR"/>
        </w:rPr>
        <w:t>Amendement 1</w:t>
      </w:r>
    </w:p>
    <w:p w14:paraId="7A13ADC9" w14:textId="7F3D1072" w:rsidR="00421A10" w:rsidRPr="0029791D" w:rsidRDefault="00F552A7" w:rsidP="0029791D">
      <w:pPr>
        <w:pStyle w:val="SingleTxtG"/>
      </w:pPr>
      <w:r>
        <w:rPr>
          <w:lang w:val="fr-FR"/>
        </w:rPr>
        <w:t xml:space="preserve">Complément 1 à la série 02 d’amendements </w:t>
      </w:r>
      <w:r w:rsidR="00E46EE4">
        <w:rPr>
          <w:lang w:val="fr-FR"/>
        </w:rPr>
        <w:t>− </w:t>
      </w:r>
      <w:r>
        <w:rPr>
          <w:lang w:val="fr-FR"/>
        </w:rPr>
        <w:t>Date d’entrée en vigueur : 9 juin 2021</w:t>
      </w:r>
    </w:p>
    <w:p w14:paraId="5FFF0003" w14:textId="5B815C6F" w:rsidR="00421A10" w:rsidRDefault="0029791D" w:rsidP="0029791D">
      <w:pPr>
        <w:pStyle w:val="H1G"/>
      </w:pPr>
      <w:r>
        <w:tab/>
      </w:r>
      <w:r>
        <w:tab/>
      </w:r>
      <w:r w:rsidR="00421A10" w:rsidRPr="007619D3">
        <w:t xml:space="preserve">Prescriptions uniformes relatives </w:t>
      </w:r>
      <w:r w:rsidR="00F552A7">
        <w:rPr>
          <w:bCs/>
          <w:lang w:val="fr-FR"/>
        </w:rPr>
        <w:t>à l’homologation des pièces mécaniques d’attelage des ensembles de véhicules</w:t>
      </w:r>
    </w:p>
    <w:p w14:paraId="54B06701" w14:textId="327583C7" w:rsidR="00F552A7" w:rsidRDefault="00F552A7" w:rsidP="00F552A7">
      <w:pPr>
        <w:pStyle w:val="SingleTxtG"/>
      </w:pPr>
      <w:r>
        <w:rPr>
          <w:lang w:val="fr-FR"/>
        </w:rPr>
        <w:t>Le présent document est communiqué uniquement à titre d’information. Le texte authentique, juridiquement contraignant, est celui du document ECE/TRANS/WP.29/2020/103.</w:t>
      </w:r>
      <w:r w:rsidR="00442E31">
        <w:rPr>
          <w:noProof/>
          <w:lang w:eastAsia="fr-CH"/>
        </w:rPr>
        <mc:AlternateContent>
          <mc:Choice Requires="wps">
            <w:drawing>
              <wp:anchor distT="0" distB="0" distL="114300" distR="114300" simplePos="0" relativeHeight="251658240" behindDoc="0" locked="0" layoutInCell="1" allowOverlap="1" wp14:anchorId="70569BB0" wp14:editId="459FB2D0">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50EB8D07" w14:textId="77777777" w:rsidR="00442E31" w:rsidRPr="0029791D" w:rsidRDefault="00442E31" w:rsidP="00C9521D">
                            <w:pPr>
                              <w:ind w:left="1134" w:right="1134"/>
                              <w:jc w:val="center"/>
                            </w:pPr>
                            <w:r>
                              <w:t>_______________</w:t>
                            </w:r>
                          </w:p>
                          <w:p w14:paraId="778E2FA3" w14:textId="77777777" w:rsidR="00442E31" w:rsidRDefault="00442E31" w:rsidP="00C9521D">
                            <w:pPr>
                              <w:jc w:val="center"/>
                              <w:rPr>
                                <w:b/>
                                <w:bCs/>
                                <w:sz w:val="22"/>
                              </w:rPr>
                            </w:pPr>
                            <w:r>
                              <w:rPr>
                                <w:noProof/>
                                <w:lang w:eastAsia="fr-CH"/>
                              </w:rPr>
                              <w:drawing>
                                <wp:inline distT="0" distB="0" distL="0" distR="0" wp14:anchorId="43D954D1" wp14:editId="0397C17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4C68836"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69BB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50EB8D07" w14:textId="77777777" w:rsidR="00442E31" w:rsidRPr="0029791D" w:rsidRDefault="00442E31" w:rsidP="00C9521D">
                      <w:pPr>
                        <w:ind w:left="1134" w:right="1134"/>
                        <w:jc w:val="center"/>
                      </w:pPr>
                      <w:r>
                        <w:t>_______________</w:t>
                      </w:r>
                    </w:p>
                    <w:p w14:paraId="778E2FA3" w14:textId="77777777" w:rsidR="00442E31" w:rsidRDefault="00442E31" w:rsidP="00C9521D">
                      <w:pPr>
                        <w:jc w:val="center"/>
                        <w:rPr>
                          <w:b/>
                          <w:bCs/>
                          <w:sz w:val="22"/>
                        </w:rPr>
                      </w:pPr>
                      <w:r>
                        <w:rPr>
                          <w:noProof/>
                          <w:lang w:eastAsia="fr-CH"/>
                        </w:rPr>
                        <w:drawing>
                          <wp:inline distT="0" distB="0" distL="0" distR="0" wp14:anchorId="43D954D1" wp14:editId="0397C17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4C68836"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0E6C6B21" w14:textId="47FB6023" w:rsidR="00F552A7" w:rsidRDefault="00F552A7">
      <w:pPr>
        <w:suppressAutoHyphens w:val="0"/>
        <w:kinsoku/>
        <w:overflowPunct/>
        <w:autoSpaceDE/>
        <w:autoSpaceDN/>
        <w:adjustRightInd/>
        <w:snapToGrid/>
        <w:spacing w:line="240" w:lineRule="auto"/>
      </w:pPr>
      <w:r>
        <w:br w:type="page"/>
      </w:r>
    </w:p>
    <w:p w14:paraId="1F1FF84B" w14:textId="578A34CD" w:rsidR="00F552A7" w:rsidRPr="00F552A7" w:rsidRDefault="00F552A7" w:rsidP="00F552A7">
      <w:pPr>
        <w:pStyle w:val="SingleTxtG"/>
      </w:pPr>
      <w:r w:rsidRPr="00F552A7">
        <w:rPr>
          <w:i/>
          <w:iCs/>
          <w:lang w:val="fr-FR"/>
        </w:rPr>
        <w:lastRenderedPageBreak/>
        <w:t>Ajouter les nouveaux paragraphes 13.5 et 13.6</w:t>
      </w:r>
      <w:r w:rsidRPr="00F552A7">
        <w:rPr>
          <w:lang w:val="fr-FR"/>
        </w:rPr>
        <w:t>, libellés comme suit</w:t>
      </w:r>
      <w:r w:rsidR="00E46EE4">
        <w:rPr>
          <w:lang w:val="fr-FR"/>
        </w:rPr>
        <w:t> </w:t>
      </w:r>
      <w:r w:rsidRPr="00F552A7">
        <w:rPr>
          <w:lang w:val="fr-FR"/>
        </w:rPr>
        <w:t>:</w:t>
      </w:r>
    </w:p>
    <w:p w14:paraId="288508F3" w14:textId="0799FCCB" w:rsidR="00F552A7" w:rsidRPr="00F552A7" w:rsidRDefault="00F552A7" w:rsidP="00F552A7">
      <w:pPr>
        <w:pStyle w:val="SingleTxtG"/>
        <w:ind w:left="2268" w:hanging="1134"/>
        <w:rPr>
          <w:rFonts w:eastAsia="Calibri"/>
        </w:rPr>
      </w:pPr>
      <w:r w:rsidRPr="00F552A7">
        <w:rPr>
          <w:rFonts w:eastAsia="Calibri"/>
          <w:lang w:val="fr-FR"/>
        </w:rPr>
        <w:t>« 13.5</w:t>
      </w:r>
      <w:r w:rsidRPr="00F552A7">
        <w:rPr>
          <w:rFonts w:eastAsia="Calibri"/>
          <w:lang w:val="fr-FR"/>
        </w:rPr>
        <w:tab/>
        <w:t>Nonobstant les dispositions du paragraphe 13.3, jusqu’au 1</w:t>
      </w:r>
      <w:r w:rsidRPr="00F552A7">
        <w:rPr>
          <w:rFonts w:eastAsia="Calibri"/>
          <w:vertAlign w:val="superscript"/>
          <w:lang w:val="fr-FR"/>
        </w:rPr>
        <w:t>er</w:t>
      </w:r>
      <w:r w:rsidR="00E46EE4">
        <w:rPr>
          <w:rFonts w:eastAsia="Calibri"/>
          <w:lang w:val="fr-FR"/>
        </w:rPr>
        <w:t> </w:t>
      </w:r>
      <w:r w:rsidRPr="00F552A7">
        <w:rPr>
          <w:rFonts w:eastAsia="Calibri"/>
          <w:lang w:val="fr-FR"/>
        </w:rPr>
        <w:t>septembre 2023, les Parties contractantes appliquant le présent Règlement seront tenues d’accepter les homologations de type des anneaux de timon de la classe D50</w:t>
      </w:r>
      <w:r w:rsidR="00E46EE4">
        <w:rPr>
          <w:rFonts w:eastAsia="Calibri"/>
          <w:lang w:val="fr-FR"/>
        </w:rPr>
        <w:noBreakHyphen/>
      </w:r>
      <w:r w:rsidRPr="00F552A7">
        <w:rPr>
          <w:rFonts w:eastAsia="Calibri"/>
          <w:lang w:val="fr-FR"/>
        </w:rPr>
        <w:t>X établies conformément aux précédentes séries d’amendements, délivrées pour la première fois avant le 1</w:t>
      </w:r>
      <w:r w:rsidRPr="00F552A7">
        <w:rPr>
          <w:rFonts w:eastAsia="Calibri"/>
          <w:vertAlign w:val="superscript"/>
          <w:lang w:val="fr-FR"/>
        </w:rPr>
        <w:t>er</w:t>
      </w:r>
      <w:r w:rsidR="00E46EE4">
        <w:rPr>
          <w:rFonts w:eastAsia="Calibri"/>
          <w:lang w:val="fr-FR"/>
        </w:rPr>
        <w:t> </w:t>
      </w:r>
      <w:r w:rsidRPr="00F552A7">
        <w:rPr>
          <w:rFonts w:eastAsia="Calibri"/>
          <w:lang w:val="fr-FR"/>
        </w:rPr>
        <w:t>septembre 2021.</w:t>
      </w:r>
    </w:p>
    <w:p w14:paraId="12B5127E" w14:textId="0B88D8AB" w:rsidR="00F552A7" w:rsidRPr="00F552A7" w:rsidRDefault="00F552A7" w:rsidP="00F552A7">
      <w:pPr>
        <w:pStyle w:val="SingleTxtG"/>
        <w:ind w:left="2268" w:hanging="1134"/>
        <w:rPr>
          <w:rFonts w:eastAsia="Calibri"/>
        </w:rPr>
      </w:pPr>
      <w:r w:rsidRPr="00F552A7">
        <w:rPr>
          <w:rFonts w:eastAsia="Calibri"/>
          <w:lang w:val="fr-FR"/>
        </w:rPr>
        <w:t>13.6</w:t>
      </w:r>
      <w:r w:rsidRPr="00F552A7">
        <w:rPr>
          <w:rFonts w:eastAsia="Calibri"/>
          <w:lang w:val="fr-FR"/>
        </w:rPr>
        <w:tab/>
        <w:t>Nonobstant les dispositions du paragraphe 13.3, à compter du 1</w:t>
      </w:r>
      <w:r w:rsidRPr="00F552A7">
        <w:rPr>
          <w:rFonts w:eastAsia="Calibri"/>
          <w:vertAlign w:val="superscript"/>
          <w:lang w:val="fr-FR"/>
        </w:rPr>
        <w:t>er</w:t>
      </w:r>
      <w:r w:rsidRPr="00F552A7">
        <w:rPr>
          <w:rFonts w:eastAsia="Calibri"/>
          <w:lang w:val="fr-FR"/>
        </w:rPr>
        <w:t> septembre</w:t>
      </w:r>
      <w:r w:rsidR="00E46EE4">
        <w:rPr>
          <w:rFonts w:eastAsia="Calibri"/>
          <w:lang w:val="fr-FR"/>
        </w:rPr>
        <w:t xml:space="preserve"> </w:t>
      </w:r>
      <w:r w:rsidRPr="00F552A7">
        <w:rPr>
          <w:rFonts w:eastAsia="Calibri"/>
          <w:lang w:val="fr-FR"/>
        </w:rPr>
        <w:t>2023, les Parties contractantes appliquant le présent Règlement ne seront plus tenues d’accepter les homologations de type des anneaux de timon de la classe D50-X délivrées en vertu des précédentes séries d’amendements audit Règlement. ».</w:t>
      </w:r>
    </w:p>
    <w:p w14:paraId="479338CD" w14:textId="77777777" w:rsidR="00F552A7" w:rsidRPr="00F552A7" w:rsidRDefault="00F552A7" w:rsidP="00F552A7">
      <w:pPr>
        <w:pStyle w:val="SingleTxtG"/>
        <w:rPr>
          <w:rFonts w:eastAsia="Calibri"/>
        </w:rPr>
      </w:pPr>
      <w:r w:rsidRPr="00F552A7">
        <w:rPr>
          <w:rFonts w:eastAsia="Calibri"/>
          <w:i/>
          <w:iCs/>
          <w:lang w:val="fr-FR"/>
        </w:rPr>
        <w:t>Renuméroter le paragraphe 13.5</w:t>
      </w:r>
      <w:r w:rsidRPr="00F552A7">
        <w:rPr>
          <w:rFonts w:eastAsia="Calibri"/>
          <w:lang w:val="fr-FR"/>
        </w:rPr>
        <w:t>, comme suit :</w:t>
      </w:r>
    </w:p>
    <w:p w14:paraId="75F6DFD2" w14:textId="77777777" w:rsidR="00F552A7" w:rsidRPr="00F552A7" w:rsidRDefault="00F552A7" w:rsidP="00F552A7">
      <w:pPr>
        <w:pStyle w:val="SingleTxtG"/>
        <w:ind w:left="2268" w:hanging="1134"/>
        <w:rPr>
          <w:rFonts w:eastAsia="Calibri"/>
          <w:b/>
        </w:rPr>
      </w:pPr>
      <w:r w:rsidRPr="00F552A7">
        <w:rPr>
          <w:rFonts w:eastAsia="Calibri"/>
          <w:lang w:val="fr-FR"/>
        </w:rPr>
        <w:t>« 13.7</w:t>
      </w:r>
      <w:r w:rsidRPr="00F552A7">
        <w:rPr>
          <w:rFonts w:eastAsia="Calibri"/>
          <w:lang w:val="fr-FR"/>
        </w:rPr>
        <w:tab/>
        <w:t>Les Parties contractantes appliquant le présent Règlement ne pourront refuser d’accorder des homologations de type en vertu de l’une quelconque des précédentes séries d’amendements audit Règlement, ou d’accorder des extensions pour les homologations en question. ».</w:t>
      </w:r>
    </w:p>
    <w:p w14:paraId="1AF562D8" w14:textId="77777777" w:rsidR="00F552A7" w:rsidRPr="00F552A7" w:rsidRDefault="00F552A7" w:rsidP="00F552A7">
      <w:pPr>
        <w:pStyle w:val="SingleTxtG"/>
        <w:rPr>
          <w:rFonts w:eastAsia="Calibri"/>
          <w:i/>
          <w:iCs/>
        </w:rPr>
      </w:pPr>
      <w:r w:rsidRPr="00F552A7">
        <w:rPr>
          <w:rFonts w:eastAsia="Calibri"/>
          <w:i/>
          <w:iCs/>
          <w:lang w:val="fr-FR"/>
        </w:rPr>
        <w:t>Annexe 5,</w:t>
      </w:r>
    </w:p>
    <w:p w14:paraId="52DDAD24" w14:textId="77777777" w:rsidR="00F552A7" w:rsidRPr="00F552A7" w:rsidRDefault="00F552A7" w:rsidP="00F552A7">
      <w:pPr>
        <w:pStyle w:val="SingleTxtG"/>
        <w:rPr>
          <w:rFonts w:eastAsia="Calibri"/>
        </w:rPr>
      </w:pPr>
      <w:r w:rsidRPr="00F552A7">
        <w:rPr>
          <w:rFonts w:eastAsia="Calibri"/>
          <w:i/>
          <w:iCs/>
          <w:lang w:val="fr-FR"/>
        </w:rPr>
        <w:t>Paragraphe 4.1</w:t>
      </w:r>
      <w:r w:rsidRPr="00F552A7">
        <w:rPr>
          <w:rFonts w:eastAsia="Calibri"/>
          <w:lang w:val="fr-FR"/>
        </w:rPr>
        <w:t>, lire :</w:t>
      </w:r>
    </w:p>
    <w:p w14:paraId="1D483285" w14:textId="1BECC156" w:rsidR="00F552A7" w:rsidRPr="00F552A7" w:rsidRDefault="00F552A7" w:rsidP="00F552A7">
      <w:pPr>
        <w:pStyle w:val="SingleTxtG"/>
        <w:ind w:left="2268" w:hanging="1134"/>
        <w:rPr>
          <w:rFonts w:eastAsia="Calibri"/>
        </w:rPr>
      </w:pPr>
      <w:r w:rsidRPr="00F552A7">
        <w:rPr>
          <w:rFonts w:eastAsia="Calibri"/>
          <w:lang w:val="fr-FR"/>
        </w:rPr>
        <w:t>« 4.1</w:t>
      </w:r>
      <w:r w:rsidRPr="00F552A7">
        <w:rPr>
          <w:rFonts w:eastAsia="Calibri"/>
          <w:lang w:val="fr-FR"/>
        </w:rPr>
        <w:tab/>
        <w:t>Prescriptions générales applicables aux anneaux de timon de la classe D50 :</w:t>
      </w:r>
    </w:p>
    <w:p w14:paraId="75C6D621" w14:textId="77777777" w:rsidR="00F552A7" w:rsidRPr="00F552A7" w:rsidRDefault="00F552A7" w:rsidP="00F552A7">
      <w:pPr>
        <w:pStyle w:val="SingleTxtG"/>
        <w:ind w:left="2268"/>
        <w:rPr>
          <w:rFonts w:eastAsia="Calibri"/>
        </w:rPr>
      </w:pPr>
      <w:r w:rsidRPr="00F552A7">
        <w:rPr>
          <w:rFonts w:eastAsia="Calibri"/>
          <w:lang w:val="fr-FR"/>
        </w:rPr>
        <w:t xml:space="preserve">Tous les anneaux de timon de la classe D50 doivent satisfaire aux essais prescrits au paragraphe 3.4 de l’annexe 6. </w:t>
      </w:r>
    </w:p>
    <w:p w14:paraId="11A3ED05" w14:textId="4051600B" w:rsidR="005F0207" w:rsidRDefault="00F552A7" w:rsidP="00F552A7">
      <w:pPr>
        <w:pStyle w:val="SingleTxtG"/>
        <w:ind w:left="2268"/>
        <w:rPr>
          <w:rFonts w:eastAsia="Calibri"/>
          <w:lang w:val="fr-FR"/>
        </w:rPr>
      </w:pPr>
      <w:r w:rsidRPr="00F552A7">
        <w:rPr>
          <w:rFonts w:eastAsia="Calibri"/>
          <w:lang w:val="fr-FR"/>
        </w:rPr>
        <w:t>Les anneaux de timon de la classe D50 sont conçus pour être attelés à des chapes d’attelage C50. Les anneaux de timon ne doivent pas pouvoir tourner axialement (étant donné que la chape d’attelage peut le faire).</w:t>
      </w:r>
    </w:p>
    <w:p w14:paraId="0CDE563F" w14:textId="4A5586E9" w:rsidR="00E46EE4" w:rsidRPr="00E46EE4" w:rsidRDefault="00E46EE4" w:rsidP="00F552A7">
      <w:pPr>
        <w:pStyle w:val="SingleTxtG"/>
        <w:ind w:left="2268"/>
      </w:pPr>
      <w:r>
        <w:rPr>
          <w:lang w:val="fr-FR"/>
        </w:rPr>
        <w:t>Les anneaux de timon de la classe D50 équipés d’une douille doivent avoir les dimensions indiquées à la figure 9 (ils ne sont pas autorisés pour la classe</w:t>
      </w:r>
      <w:r>
        <w:rPr>
          <w:lang w:val="fr-FR"/>
        </w:rPr>
        <w:t xml:space="preserve"> </w:t>
      </w:r>
      <w:r>
        <w:rPr>
          <w:lang w:val="fr-FR"/>
        </w:rPr>
        <w:t>D50</w:t>
      </w:r>
      <w:r>
        <w:rPr>
          <w:lang w:val="fr-FR"/>
        </w:rPr>
        <w:noBreakHyphen/>
      </w:r>
      <w:r>
        <w:rPr>
          <w:lang w:val="fr-FR"/>
        </w:rPr>
        <w:t>C) ou à la figure 10. La douille ne doit pas être soudée dans l’anneau de timon. Les anneaux de timon de la classe D50 doivent avoir les dimensions indiquées au paragraphe 4.2. Pour les anneaux de timon de la classe D 50-X la forme de la tige doit être limitée conformément aux spécifications données à la figure 11 et, sur une longueur de 210 mm à partir du centre de l’anneau, la hauteur “h” et la largeur “b” de l’anneau doivent être comprises dans les limites définies au tableau 6. ».</w:t>
      </w:r>
    </w:p>
    <w:p w14:paraId="35B45751" w14:textId="5FBA63D0" w:rsidR="00F552A7" w:rsidRPr="00F552A7" w:rsidRDefault="00F552A7" w:rsidP="00F552A7">
      <w:pPr>
        <w:pStyle w:val="SingleTxtG"/>
        <w:spacing w:before="240" w:after="0"/>
        <w:jc w:val="center"/>
        <w:rPr>
          <w:u w:val="single"/>
        </w:rPr>
      </w:pPr>
      <w:r>
        <w:rPr>
          <w:u w:val="single"/>
        </w:rPr>
        <w:tab/>
      </w:r>
      <w:r>
        <w:rPr>
          <w:u w:val="single"/>
        </w:rPr>
        <w:tab/>
      </w:r>
      <w:r>
        <w:rPr>
          <w:u w:val="single"/>
        </w:rPr>
        <w:tab/>
      </w:r>
      <w:r>
        <w:rPr>
          <w:u w:val="single"/>
        </w:rPr>
        <w:tab/>
      </w:r>
    </w:p>
    <w:sectPr w:rsidR="00F552A7" w:rsidRPr="00F552A7" w:rsidSect="00F552A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6602B" w14:textId="77777777" w:rsidR="004A2E50" w:rsidRDefault="004A2E50"/>
  </w:endnote>
  <w:endnote w:type="continuationSeparator" w:id="0">
    <w:p w14:paraId="4A8FA52C" w14:textId="77777777" w:rsidR="004A2E50" w:rsidRDefault="004A2E50">
      <w:pPr>
        <w:pStyle w:val="Pieddepage"/>
      </w:pPr>
    </w:p>
  </w:endnote>
  <w:endnote w:type="continuationNotice" w:id="1">
    <w:p w14:paraId="080919E7" w14:textId="77777777" w:rsidR="004A2E50" w:rsidRPr="00C451B9" w:rsidRDefault="004A2E5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0ED1" w14:textId="77777777" w:rsidR="00F552A7" w:rsidRPr="00F552A7" w:rsidRDefault="00F552A7" w:rsidP="00F552A7">
    <w:pPr>
      <w:pStyle w:val="Pieddepage"/>
      <w:tabs>
        <w:tab w:val="right" w:pos="9638"/>
      </w:tabs>
    </w:pPr>
    <w:r w:rsidRPr="00F552A7">
      <w:rPr>
        <w:b/>
        <w:sz w:val="18"/>
      </w:rPr>
      <w:fldChar w:fldCharType="begin"/>
    </w:r>
    <w:r w:rsidRPr="00F552A7">
      <w:rPr>
        <w:b/>
        <w:sz w:val="18"/>
      </w:rPr>
      <w:instrText xml:space="preserve"> PAGE  \* MERGEFORMAT </w:instrText>
    </w:r>
    <w:r w:rsidRPr="00F552A7">
      <w:rPr>
        <w:b/>
        <w:sz w:val="18"/>
      </w:rPr>
      <w:fldChar w:fldCharType="separate"/>
    </w:r>
    <w:r w:rsidRPr="00F552A7">
      <w:rPr>
        <w:b/>
        <w:noProof/>
        <w:sz w:val="18"/>
      </w:rPr>
      <w:t>2</w:t>
    </w:r>
    <w:r w:rsidRPr="00F552A7">
      <w:rPr>
        <w:b/>
        <w:sz w:val="18"/>
      </w:rPr>
      <w:fldChar w:fldCharType="end"/>
    </w:r>
    <w:r>
      <w:rPr>
        <w:b/>
        <w:sz w:val="18"/>
      </w:rPr>
      <w:tab/>
    </w:r>
    <w:r>
      <w:t>GE.21-09074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9E5B" w14:textId="77777777" w:rsidR="00F552A7" w:rsidRPr="00F552A7" w:rsidRDefault="00F552A7" w:rsidP="00F552A7">
    <w:pPr>
      <w:pStyle w:val="Pieddepage"/>
      <w:tabs>
        <w:tab w:val="right" w:pos="9638"/>
      </w:tabs>
      <w:rPr>
        <w:b/>
        <w:sz w:val="18"/>
      </w:rPr>
    </w:pPr>
    <w:r>
      <w:t>GE.21-09074</w:t>
    </w:r>
    <w:r>
      <w:tab/>
    </w:r>
    <w:r w:rsidRPr="00F552A7">
      <w:rPr>
        <w:b/>
        <w:sz w:val="18"/>
      </w:rPr>
      <w:fldChar w:fldCharType="begin"/>
    </w:r>
    <w:r w:rsidRPr="00F552A7">
      <w:rPr>
        <w:b/>
        <w:sz w:val="18"/>
      </w:rPr>
      <w:instrText xml:space="preserve"> PAGE  \* MERGEFORMAT </w:instrText>
    </w:r>
    <w:r w:rsidRPr="00F552A7">
      <w:rPr>
        <w:b/>
        <w:sz w:val="18"/>
      </w:rPr>
      <w:fldChar w:fldCharType="separate"/>
    </w:r>
    <w:r w:rsidRPr="00F552A7">
      <w:rPr>
        <w:b/>
        <w:noProof/>
        <w:sz w:val="18"/>
      </w:rPr>
      <w:t>3</w:t>
    </w:r>
    <w:r w:rsidRPr="00F552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58F0" w14:textId="02C26710" w:rsidR="00467F2C" w:rsidRPr="00F552A7" w:rsidRDefault="00F552A7" w:rsidP="00F552A7">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39184D43" wp14:editId="7458D23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21-09074  (F)</w:t>
    </w:r>
    <w:r>
      <w:rPr>
        <w:noProof/>
        <w:sz w:val="20"/>
      </w:rPr>
      <w:drawing>
        <wp:anchor distT="0" distB="0" distL="114300" distR="114300" simplePos="0" relativeHeight="251660288" behindDoc="0" locked="0" layoutInCell="1" allowOverlap="1" wp14:anchorId="25753A88" wp14:editId="1D5332DF">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140122    140122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A55D3" w14:textId="77777777" w:rsidR="004A2E50" w:rsidRPr="00D27D5E" w:rsidRDefault="004A2E50" w:rsidP="00D27D5E">
      <w:pPr>
        <w:tabs>
          <w:tab w:val="right" w:pos="2155"/>
        </w:tabs>
        <w:spacing w:after="80"/>
        <w:ind w:left="680"/>
        <w:rPr>
          <w:u w:val="single"/>
        </w:rPr>
      </w:pPr>
      <w:r>
        <w:rPr>
          <w:u w:val="single"/>
        </w:rPr>
        <w:tab/>
      </w:r>
    </w:p>
  </w:footnote>
  <w:footnote w:type="continuationSeparator" w:id="0">
    <w:p w14:paraId="1AACF1D1" w14:textId="77777777" w:rsidR="004A2E50" w:rsidRPr="00D171D4" w:rsidRDefault="004A2E50" w:rsidP="00D171D4">
      <w:pPr>
        <w:tabs>
          <w:tab w:val="right" w:pos="2155"/>
        </w:tabs>
        <w:spacing w:after="80"/>
        <w:ind w:left="680"/>
        <w:rPr>
          <w:u w:val="single"/>
        </w:rPr>
      </w:pPr>
      <w:r w:rsidRPr="00D171D4">
        <w:rPr>
          <w:u w:val="single"/>
        </w:rPr>
        <w:tab/>
      </w:r>
    </w:p>
  </w:footnote>
  <w:footnote w:type="continuationNotice" w:id="1">
    <w:p w14:paraId="7196EAB3" w14:textId="77777777" w:rsidR="004A2E50" w:rsidRPr="00C451B9" w:rsidRDefault="004A2E50" w:rsidP="00C451B9">
      <w:pPr>
        <w:spacing w:line="240" w:lineRule="auto"/>
        <w:rPr>
          <w:sz w:val="2"/>
          <w:szCs w:val="2"/>
        </w:rPr>
      </w:pPr>
    </w:p>
  </w:footnote>
  <w:footnote w:id="2">
    <w:p w14:paraId="1BD36915"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18731CD4" w14:textId="77777777" w:rsidR="00591072" w:rsidRPr="00591072" w:rsidRDefault="00591072" w:rsidP="00591072">
      <w:pPr>
        <w:pStyle w:val="Notedebasdepage"/>
      </w:pPr>
      <w:r w:rsidRPr="00F552A7">
        <w:tab/>
      </w:r>
      <w:r w:rsidRPr="00F552A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325AE76"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7A2963F"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CB79" w14:textId="10D0ECA7" w:rsidR="00F552A7" w:rsidRPr="00F552A7" w:rsidRDefault="00F552A7">
    <w:pPr>
      <w:pStyle w:val="En-tte"/>
      <w:rPr>
        <w:lang w:val="en-US"/>
      </w:rPr>
    </w:pPr>
    <w:r>
      <w:fldChar w:fldCharType="begin"/>
    </w:r>
    <w:r w:rsidRPr="00F552A7">
      <w:rPr>
        <w:lang w:val="en-US"/>
      </w:rPr>
      <w:instrText xml:space="preserve"> TITLE  \* MERGEFORMAT </w:instrText>
    </w:r>
    <w:r>
      <w:fldChar w:fldCharType="separate"/>
    </w:r>
    <w:r w:rsidR="00C2048B">
      <w:rPr>
        <w:lang w:val="en-US"/>
      </w:rPr>
      <w:t>E/ECE/324/Rev.1/Add.54/Rev.3/Amend.1</w:t>
    </w:r>
    <w:r>
      <w:fldChar w:fldCharType="end"/>
    </w:r>
    <w:r w:rsidRPr="00F552A7">
      <w:rPr>
        <w:lang w:val="en-US"/>
      </w:rPr>
      <w:br/>
    </w:r>
    <w:r>
      <w:fldChar w:fldCharType="begin"/>
    </w:r>
    <w:r w:rsidRPr="00F552A7">
      <w:rPr>
        <w:lang w:val="en-US"/>
      </w:rPr>
      <w:instrText xml:space="preserve"> KEYWORDS  \* MERGEFORMAT </w:instrText>
    </w:r>
    <w:r>
      <w:fldChar w:fldCharType="separate"/>
    </w:r>
    <w:r w:rsidR="00C2048B">
      <w:rPr>
        <w:lang w:val="en-US"/>
      </w:rPr>
      <w:t>E/ECE/TRANS/505/Rev.1/Add.54/Rev.3/Amend.1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9776" w14:textId="4FF312BA" w:rsidR="00F552A7" w:rsidRPr="00F552A7" w:rsidRDefault="00F552A7" w:rsidP="00F552A7">
    <w:pPr>
      <w:pStyle w:val="En-tte"/>
      <w:jc w:val="right"/>
      <w:rPr>
        <w:lang w:val="en-US"/>
      </w:rPr>
    </w:pPr>
    <w:r>
      <w:fldChar w:fldCharType="begin"/>
    </w:r>
    <w:r w:rsidRPr="00F552A7">
      <w:rPr>
        <w:lang w:val="en-US"/>
      </w:rPr>
      <w:instrText xml:space="preserve"> TITLE  \* MERGEFORMAT </w:instrText>
    </w:r>
    <w:r>
      <w:fldChar w:fldCharType="separate"/>
    </w:r>
    <w:r w:rsidR="00C2048B">
      <w:rPr>
        <w:lang w:val="en-US"/>
      </w:rPr>
      <w:t>E/ECE/324/Rev.1/Add.54/Rev.3/Amend.1</w:t>
    </w:r>
    <w:r>
      <w:fldChar w:fldCharType="end"/>
    </w:r>
    <w:r w:rsidRPr="00F552A7">
      <w:rPr>
        <w:lang w:val="en-US"/>
      </w:rPr>
      <w:br/>
    </w:r>
    <w:r>
      <w:fldChar w:fldCharType="begin"/>
    </w:r>
    <w:r w:rsidRPr="00F552A7">
      <w:rPr>
        <w:lang w:val="en-US"/>
      </w:rPr>
      <w:instrText xml:space="preserve"> KEYWORDS  \* MERGEFORMAT </w:instrText>
    </w:r>
    <w:r>
      <w:fldChar w:fldCharType="separate"/>
    </w:r>
    <w:r w:rsidR="00C2048B">
      <w:rPr>
        <w:lang w:val="en-US"/>
      </w:rPr>
      <w:t>E/ECE/TRANS/505/Rev.1/Add.54/Rev.3/Amend.1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50"/>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4A1C"/>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2E50"/>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048B"/>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6EE4"/>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52A7"/>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E865245"/>
  <w15:docId w15:val="{010CDCB0-AD3D-42BE-92A0-E13173D4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B0061-F8C7-413F-ADA9-A79495905CC4}"/>
</file>

<file path=customXml/itemProps2.xml><?xml version="1.0" encoding="utf-8"?>
<ds:datastoreItem xmlns:ds="http://schemas.openxmlformats.org/officeDocument/2006/customXml" ds:itemID="{58F6EB8A-4EF2-4377-A06F-7BF029BADC74}"/>
</file>

<file path=customXml/itemProps3.xml><?xml version="1.0" encoding="utf-8"?>
<ds:datastoreItem xmlns:ds="http://schemas.openxmlformats.org/officeDocument/2006/customXml" ds:itemID="{812973D5-FCAC-49D4-A1D1-F63818141CE8}"/>
</file>

<file path=docProps/app.xml><?xml version="1.0" encoding="utf-8"?>
<Properties xmlns="http://schemas.openxmlformats.org/officeDocument/2006/extended-properties" xmlns:vt="http://schemas.openxmlformats.org/officeDocument/2006/docPropsVTypes">
  <Template>E_ECE_324.dotm</Template>
  <TotalTime>1</TotalTime>
  <Pages>2</Pages>
  <Words>412</Words>
  <Characters>2683</Characters>
  <Application>Microsoft Office Word</Application>
  <DocSecurity>0</DocSecurity>
  <Lines>268</Lines>
  <Paragraphs>182</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E/ECE/324/Rev.1/Add.54/Rev.3/Amend.1</dc:title>
  <dc:creator>Valerie BERTIN</dc:creator>
  <cp:keywords>E/ECE/TRANS/505/Rev.1/Add.54/Rev.3/Amend.1</cp:keywords>
  <cp:lastModifiedBy>Valerie Bertin</cp:lastModifiedBy>
  <cp:revision>3</cp:revision>
  <cp:lastPrinted>2022-01-14T10:26:00Z</cp:lastPrinted>
  <dcterms:created xsi:type="dcterms:W3CDTF">2022-01-14T10:26:00Z</dcterms:created>
  <dcterms:modified xsi:type="dcterms:W3CDTF">2022-01-14T10:26:00Z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