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2307B30D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54D7E58E" w14:textId="77777777" w:rsidR="002D5AAC" w:rsidRDefault="002D5AAC" w:rsidP="00D931B8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798E557E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6472CBF7" w14:textId="4DD71981" w:rsidR="002D5AAC" w:rsidRDefault="00D931B8" w:rsidP="00D931B8">
            <w:pPr>
              <w:jc w:val="right"/>
            </w:pPr>
            <w:r w:rsidRPr="00D931B8">
              <w:rPr>
                <w:sz w:val="40"/>
              </w:rPr>
              <w:t>ECE</w:t>
            </w:r>
            <w:r>
              <w:t>/TRANS/WP.11/2022/11</w:t>
            </w:r>
          </w:p>
        </w:tc>
      </w:tr>
      <w:tr w:rsidR="002D5AAC" w:rsidRPr="007C54D9" w14:paraId="19492277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796CB7E9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AE08FAF" wp14:editId="53F4FA80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5AD85CB4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72C0BA4C" w14:textId="77777777" w:rsidR="002D5AAC" w:rsidRDefault="00D931B8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4313FA09" w14:textId="77777777" w:rsidR="00D931B8" w:rsidRDefault="00D931B8" w:rsidP="00D931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16 February 2022</w:t>
            </w:r>
          </w:p>
          <w:p w14:paraId="1CD9F864" w14:textId="77777777" w:rsidR="00D931B8" w:rsidRDefault="00D931B8" w:rsidP="00D931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3969575B" w14:textId="2B13FFA6" w:rsidR="00D931B8" w:rsidRPr="008D53B6" w:rsidRDefault="00D931B8" w:rsidP="00D931B8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25BBF1FE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96967F9" w14:textId="77777777" w:rsidR="00D931B8" w:rsidRPr="00D931B8" w:rsidRDefault="00D931B8" w:rsidP="00D931B8">
      <w:pPr>
        <w:spacing w:before="120"/>
        <w:rPr>
          <w:sz w:val="28"/>
          <w:szCs w:val="28"/>
        </w:rPr>
      </w:pPr>
      <w:r w:rsidRPr="00D931B8">
        <w:rPr>
          <w:sz w:val="28"/>
          <w:szCs w:val="28"/>
        </w:rPr>
        <w:t>Комитет по внутреннему транспорту</w:t>
      </w:r>
    </w:p>
    <w:p w14:paraId="5BC6A87A" w14:textId="0E0C94C3" w:rsidR="00D931B8" w:rsidRPr="00D931B8" w:rsidRDefault="00D931B8" w:rsidP="00D931B8">
      <w:pPr>
        <w:spacing w:before="120"/>
        <w:rPr>
          <w:b/>
          <w:sz w:val="24"/>
          <w:szCs w:val="24"/>
        </w:rPr>
      </w:pPr>
      <w:r w:rsidRPr="00D931B8">
        <w:rPr>
          <w:b/>
          <w:bCs/>
          <w:sz w:val="24"/>
          <w:szCs w:val="24"/>
        </w:rPr>
        <w:t xml:space="preserve">Рабочая группа по перевозкам скоропортящихся </w:t>
      </w:r>
      <w:r>
        <w:rPr>
          <w:b/>
          <w:bCs/>
          <w:sz w:val="24"/>
          <w:szCs w:val="24"/>
        </w:rPr>
        <w:br/>
      </w:r>
      <w:r w:rsidRPr="00D931B8">
        <w:rPr>
          <w:b/>
          <w:bCs/>
          <w:sz w:val="24"/>
          <w:szCs w:val="24"/>
        </w:rPr>
        <w:t>пищевых продуктов</w:t>
      </w:r>
    </w:p>
    <w:p w14:paraId="6F3A353F" w14:textId="77777777" w:rsidR="00D931B8" w:rsidRPr="00FB1FBB" w:rsidRDefault="00D931B8" w:rsidP="00D931B8">
      <w:pPr>
        <w:spacing w:before="120"/>
        <w:rPr>
          <w:b/>
        </w:rPr>
      </w:pPr>
      <w:r>
        <w:rPr>
          <w:b/>
          <w:bCs/>
        </w:rPr>
        <w:t>Семьдесят восьмая сессия</w:t>
      </w:r>
    </w:p>
    <w:p w14:paraId="2719A56E" w14:textId="6EB0EE68" w:rsidR="00D931B8" w:rsidRPr="00FB1FBB" w:rsidRDefault="00D931B8" w:rsidP="00D931B8">
      <w:r>
        <w:t>Женева, 3</w:t>
      </w:r>
      <w:r w:rsidRPr="007C54D9">
        <w:t>–</w:t>
      </w:r>
      <w:r>
        <w:t>6 мая 2022 года</w:t>
      </w:r>
    </w:p>
    <w:p w14:paraId="1DEC2409" w14:textId="77777777" w:rsidR="00D931B8" w:rsidRPr="00FB1FBB" w:rsidRDefault="00D931B8" w:rsidP="00D931B8">
      <w:r>
        <w:t>Пункт 5 b) предварительной повестки дня</w:t>
      </w:r>
    </w:p>
    <w:p w14:paraId="072F3428" w14:textId="77777777" w:rsidR="00D931B8" w:rsidRPr="00FB1FBB" w:rsidRDefault="00D931B8" w:rsidP="00D931B8">
      <w:pPr>
        <w:rPr>
          <w:b/>
          <w:bCs/>
        </w:rPr>
      </w:pPr>
      <w:r>
        <w:rPr>
          <w:b/>
          <w:bCs/>
        </w:rPr>
        <w:t>Предложения по поправкам к СПС:</w:t>
      </w:r>
    </w:p>
    <w:p w14:paraId="38F08F90" w14:textId="77777777" w:rsidR="00D931B8" w:rsidRPr="005729F1" w:rsidRDefault="00D931B8" w:rsidP="00D931B8">
      <w:pPr>
        <w:rPr>
          <w:b/>
          <w:bCs/>
        </w:rPr>
      </w:pPr>
      <w:r>
        <w:rPr>
          <w:b/>
          <w:bCs/>
        </w:rPr>
        <w:t>Новые предложения</w:t>
      </w:r>
    </w:p>
    <w:p w14:paraId="7FC06784" w14:textId="77777777" w:rsidR="00D931B8" w:rsidRPr="005729F1" w:rsidRDefault="00D931B8" w:rsidP="00D931B8">
      <w:pPr>
        <w:pStyle w:val="HChG"/>
      </w:pPr>
      <w:r>
        <w:tab/>
      </w:r>
      <w:r>
        <w:tab/>
      </w:r>
      <w:r>
        <w:rPr>
          <w:bCs/>
        </w:rPr>
        <w:t xml:space="preserve">Морские перевозки в статьях 3 и 5 </w:t>
      </w:r>
      <w:r>
        <w:rPr>
          <w:bCs/>
          <w:lang w:val="en-US"/>
        </w:rPr>
        <w:t>C</w:t>
      </w:r>
      <w:r>
        <w:rPr>
          <w:bCs/>
        </w:rPr>
        <w:t>оглашения СПС</w:t>
      </w:r>
    </w:p>
    <w:p w14:paraId="13503BDA" w14:textId="232C5551" w:rsidR="00D931B8" w:rsidRDefault="00D931B8" w:rsidP="00D931B8">
      <w:pPr>
        <w:pStyle w:val="H1G"/>
        <w:rPr>
          <w:bCs/>
        </w:rPr>
      </w:pPr>
      <w:r>
        <w:tab/>
      </w:r>
      <w:r>
        <w:tab/>
      </w:r>
      <w:r>
        <w:rPr>
          <w:bCs/>
        </w:rPr>
        <w:t>Представлено Председателем</w:t>
      </w:r>
      <w:r>
        <w:t xml:space="preserve"> </w:t>
      </w:r>
      <w:r>
        <w:rPr>
          <w:bCs/>
        </w:rPr>
        <w:t>Рабочей группы по перевозкам скоропортящихся пищевых продуктов (WP.11)</w:t>
      </w:r>
    </w:p>
    <w:tbl>
      <w:tblPr>
        <w:tblStyle w:val="ac"/>
        <w:tblW w:w="0" w:type="auto"/>
        <w:jc w:val="center"/>
        <w:tblLook w:val="05E0" w:firstRow="1" w:lastRow="1" w:firstColumn="1" w:lastColumn="1" w:noHBand="0" w:noVBand="1"/>
      </w:tblPr>
      <w:tblGrid>
        <w:gridCol w:w="9628"/>
      </w:tblGrid>
      <w:tr w:rsidR="005D09C3" w:rsidRPr="005D09C3" w14:paraId="5648C505" w14:textId="7777777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14:paraId="4178E728" w14:textId="77777777" w:rsidR="005D09C3" w:rsidRPr="005D09C3" w:rsidRDefault="005D09C3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5D09C3">
              <w:rPr>
                <w:rFonts w:cs="Times New Roman"/>
              </w:rPr>
              <w:tab/>
            </w:r>
            <w:r w:rsidRPr="005D09C3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5D09C3" w:rsidRPr="005D09C3" w14:paraId="6993A75A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40BB3957" w14:textId="181927F8" w:rsidR="005D09C3" w:rsidRPr="005D09C3" w:rsidRDefault="005D09C3" w:rsidP="005D09C3">
            <w:pPr>
              <w:pStyle w:val="SingleTxtG"/>
              <w:tabs>
                <w:tab w:val="left" w:pos="3657"/>
              </w:tabs>
              <w:ind w:left="3657" w:hanging="2523"/>
            </w:pPr>
            <w:r>
              <w:rPr>
                <w:b/>
                <w:bCs/>
              </w:rPr>
              <w:t>Существо предложения:</w:t>
            </w:r>
            <w:r>
              <w:tab/>
              <w:t>150-километровое ограничение для морского отрезка перевозки на транспортных средствах СПС сопряжено с проблемами. Решить эти проблемы для обеспечения перевозок на транспортных средствах СПС, возможно, не так уж и трудно. Вместе с тем данная задача затрудняется из-за того, что эти положения связаны также с использованием морских контейнеров. Необходимо принять некоторые принципиальные решения относительно использования морских контейнеров.</w:t>
            </w:r>
          </w:p>
        </w:tc>
      </w:tr>
      <w:tr w:rsidR="005D09C3" w:rsidRPr="005D09C3" w14:paraId="55EDD0ED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52710C33" w14:textId="006140D4" w:rsidR="005D09C3" w:rsidRPr="005D09C3" w:rsidRDefault="005D09C3" w:rsidP="005D09C3">
            <w:pPr>
              <w:pStyle w:val="SingleTxtG"/>
              <w:tabs>
                <w:tab w:val="left" w:pos="3657"/>
              </w:tabs>
              <w:ind w:left="3657" w:hanging="2523"/>
            </w:pPr>
            <w:r w:rsidRPr="005D09C3">
              <w:rPr>
                <w:b/>
                <w:bCs/>
              </w:rPr>
              <w:t>Предлагаемое решение:</w:t>
            </w:r>
            <w:r w:rsidRPr="005D09C3">
              <w:tab/>
              <w:t>Обсуждение вопроса о применении СПС к изотермическим контейнерам.</w:t>
            </w:r>
          </w:p>
        </w:tc>
      </w:tr>
      <w:tr w:rsidR="005D09C3" w:rsidRPr="005D09C3" w14:paraId="1A5675E4" w14:textId="7777777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14:paraId="63464874" w14:textId="1CAE9E32" w:rsidR="005D09C3" w:rsidRPr="005D09C3" w:rsidRDefault="005D09C3" w:rsidP="005D09C3">
            <w:pPr>
              <w:pStyle w:val="SingleTxtG"/>
              <w:tabs>
                <w:tab w:val="left" w:pos="3657"/>
              </w:tabs>
              <w:ind w:left="3657" w:hanging="2523"/>
            </w:pPr>
            <w:r>
              <w:rPr>
                <w:b/>
                <w:bCs/>
              </w:rPr>
              <w:t>Справочные документы:</w:t>
            </w:r>
            <w:r>
              <w:tab/>
            </w:r>
            <w:r w:rsidRPr="005D09C3">
              <w:t>Отсутствуют.</w:t>
            </w:r>
          </w:p>
        </w:tc>
      </w:tr>
      <w:tr w:rsidR="005D09C3" w:rsidRPr="005D09C3" w14:paraId="620DB89F" w14:textId="7777777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14:paraId="60882559" w14:textId="77777777" w:rsidR="005D09C3" w:rsidRPr="005D09C3" w:rsidRDefault="005D09C3" w:rsidP="00850215">
            <w:pPr>
              <w:rPr>
                <w:rFonts w:cs="Times New Roman"/>
              </w:rPr>
            </w:pPr>
          </w:p>
        </w:tc>
      </w:tr>
    </w:tbl>
    <w:p w14:paraId="47F75F6E" w14:textId="77777777" w:rsidR="00D931B8" w:rsidRPr="0042020C" w:rsidRDefault="00D931B8" w:rsidP="00D931B8">
      <w:pPr>
        <w:pStyle w:val="HChG"/>
      </w:pPr>
      <w:r>
        <w:tab/>
      </w:r>
      <w:r>
        <w:tab/>
      </w:r>
      <w:r>
        <w:rPr>
          <w:bCs/>
        </w:rPr>
        <w:t>Введение</w:t>
      </w:r>
    </w:p>
    <w:p w14:paraId="7814E1F0" w14:textId="77777777" w:rsidR="00D931B8" w:rsidRPr="00635969" w:rsidRDefault="00D931B8" w:rsidP="00D931B8">
      <w:pPr>
        <w:pStyle w:val="SingleTxtG"/>
      </w:pPr>
      <w:r>
        <w:t>1.</w:t>
      </w:r>
      <w:r>
        <w:tab/>
        <w:t>150-километровое ограничение для морских отрезков сухопутных перевозок на транспортных средствах СПС сопряжено с проблемами. Эти проблемы обостряются, когда сухопутный отрезок перевозки до или после ее морского отрезка приходится на территорию какой-либо одной Договаривающейся стороны. В этих случаях положения СПС не применяются вообще. Поскольку технических ограничений для поддержания соответствующей температуры на борту судов (паромов) не существует или не должно существовать, применение правила о 150 км едва ли оправдано.</w:t>
      </w:r>
    </w:p>
    <w:p w14:paraId="542CB25E" w14:textId="77777777" w:rsidR="00D931B8" w:rsidRPr="00FB1FBB" w:rsidRDefault="00D931B8" w:rsidP="00D931B8">
      <w:pPr>
        <w:pStyle w:val="SingleTxtG"/>
      </w:pPr>
      <w:r>
        <w:lastRenderedPageBreak/>
        <w:t>2.</w:t>
      </w:r>
      <w:r>
        <w:tab/>
        <w:t>Вместе с тем правило о 150 км</w:t>
      </w:r>
      <w:r w:rsidRPr="005729F1">
        <w:t xml:space="preserve"> </w:t>
      </w:r>
      <w:r>
        <w:t>применимо также посредством ссылки к исключению, связанному с использованием морских контейнеров без официального допущения СПС. Если расстояние морской перевозки превышает 150 км, эти контейнеры могут использоваться</w:t>
      </w:r>
      <w:r w:rsidRPr="007727F5">
        <w:t xml:space="preserve"> </w:t>
      </w:r>
      <w:r>
        <w:t>также и на сухопутном отрезке. Они не могут использоваться на сухопутном отрезке, если длина морской перевозки составляет менее 150 км. Возникает вопрос, оправдано ли это.</w:t>
      </w:r>
    </w:p>
    <w:p w14:paraId="51C3957E" w14:textId="10BE415D" w:rsidR="00D931B8" w:rsidRPr="00FB1FBB" w:rsidRDefault="00D931B8" w:rsidP="00D931B8">
      <w:pPr>
        <w:pStyle w:val="SingleTxtG"/>
      </w:pPr>
      <w:r>
        <w:t>3.</w:t>
      </w:r>
      <w:r>
        <w:tab/>
        <w:t>Кроме того, используются многочисленные контейнеры для региональных перевозок, в отношении которых как предоставлены, так и не предоставлены допущения СПС. И</w:t>
      </w:r>
      <w:r w:rsidR="000A0D17">
        <w:t>,</w:t>
      </w:r>
      <w:r>
        <w:t xml:space="preserve"> несмотря на их избыточную массу, они могут использоваться в Европейском союзе на автотранспортных средствах с такой же площадью погрузочной поверхности, что и у полуприцепов. Вопрос в том, как относиться к таким контейнерам и как прояснить эту ситуацию в рамках Соглашения СПС.</w:t>
      </w:r>
    </w:p>
    <w:p w14:paraId="574AD857" w14:textId="77777777" w:rsidR="00D931B8" w:rsidRPr="00FB1FBB" w:rsidRDefault="00D931B8" w:rsidP="00D931B8">
      <w:pPr>
        <w:pStyle w:val="HChG"/>
      </w:pPr>
      <w:r>
        <w:tab/>
      </w:r>
      <w:r>
        <w:tab/>
      </w:r>
      <w:r>
        <w:rPr>
          <w:bCs/>
        </w:rPr>
        <w:t>Обсуждение</w:t>
      </w:r>
    </w:p>
    <w:p w14:paraId="6D5A6C13" w14:textId="77777777" w:rsidR="00D931B8" w:rsidRPr="00FB1FBB" w:rsidRDefault="00D931B8" w:rsidP="00D931B8">
      <w:pPr>
        <w:pStyle w:val="SingleTxtG"/>
      </w:pPr>
      <w:r>
        <w:t>4.</w:t>
      </w:r>
      <w:r>
        <w:tab/>
        <w:t>Способствовать ходу дискуссии могли бы следующие вопросы:</w:t>
      </w:r>
    </w:p>
    <w:p w14:paraId="40F11960" w14:textId="77777777" w:rsidR="00D931B8" w:rsidRPr="00FB1FBB" w:rsidRDefault="00D931B8" w:rsidP="00D931B8">
      <w:pPr>
        <w:pStyle w:val="H4G"/>
      </w:pPr>
      <w:r>
        <w:tab/>
      </w:r>
      <w:r>
        <w:tab/>
      </w:r>
      <w:r>
        <w:rPr>
          <w:iCs/>
        </w:rPr>
        <w:t>Вопрос 1:</w:t>
      </w:r>
    </w:p>
    <w:p w14:paraId="7C67571B" w14:textId="77777777" w:rsidR="00D931B8" w:rsidRPr="00FB1FBB" w:rsidRDefault="00D931B8" w:rsidP="00D931B8">
      <w:pPr>
        <w:pStyle w:val="SingleTxtG"/>
      </w:pPr>
      <w:r>
        <w:t>Следует ли проводить различие между рефрижераторными контейнерами ИСО (океанское судоходство) и контейнерами-рефрижераторами для региональных перевозок (каботажное судоходство/береговое судоходство)?</w:t>
      </w:r>
    </w:p>
    <w:p w14:paraId="2385A1D8" w14:textId="5B976693" w:rsidR="00D931B8" w:rsidRPr="00635969" w:rsidRDefault="007C54D9" w:rsidP="00D931B8">
      <w:pPr>
        <w:pStyle w:val="SingleTxtG"/>
      </w:pPr>
      <w:r>
        <w:rPr>
          <w:i/>
          <w:iCs/>
        </w:rPr>
        <w:t>Дополнение</w:t>
      </w:r>
      <w:r w:rsidR="00D931B8">
        <w:rPr>
          <w:i/>
          <w:iCs/>
        </w:rPr>
        <w:t xml:space="preserve"> к вопросу 1</w:t>
      </w:r>
      <w:r w:rsidR="00D931B8">
        <w:t xml:space="preserve">: Контейнеры обоих типов могут рассматриваться в качестве </w:t>
      </w:r>
      <w:r w:rsidR="000A0D17">
        <w:t>«</w:t>
      </w:r>
      <w:r w:rsidR="00D931B8">
        <w:t>морских</w:t>
      </w:r>
      <w:r w:rsidR="000A0D17">
        <w:t>»</w:t>
      </w:r>
      <w:r w:rsidR="00D931B8">
        <w:t>, однако виды их использования различаются. Во избежание рыночной диспр</w:t>
      </w:r>
      <w:r w:rsidR="000A0D17">
        <w:t>о</w:t>
      </w:r>
      <w:r w:rsidR="00D931B8">
        <w:t>порции представляется обоснованным требование о наличии допущения СПС. В случае некоторых из существующих контейнеров для региональных перевозок могут потребоваться переходные меры.</w:t>
      </w:r>
    </w:p>
    <w:p w14:paraId="589E98D5" w14:textId="77777777" w:rsidR="00D931B8" w:rsidRPr="00FB1FBB" w:rsidRDefault="00D931B8" w:rsidP="00D931B8">
      <w:pPr>
        <w:pStyle w:val="H4G"/>
        <w:rPr>
          <w:i w:val="0"/>
        </w:rPr>
      </w:pPr>
      <w:r>
        <w:tab/>
      </w:r>
      <w:r>
        <w:tab/>
      </w:r>
      <w:r>
        <w:rPr>
          <w:iCs/>
        </w:rPr>
        <w:t>Вопрос 2:</w:t>
      </w:r>
    </w:p>
    <w:p w14:paraId="575A1A84" w14:textId="77777777" w:rsidR="00D931B8" w:rsidRPr="00FB1FBB" w:rsidRDefault="00D931B8" w:rsidP="00D931B8">
      <w:pPr>
        <w:pStyle w:val="SingleTxtG"/>
      </w:pPr>
      <w:r>
        <w:t>Могут ли использоваться рефрижераторные контейнеры ИСО без допущения СПС в каботажных перевозках пищевых продуктов СПС между Договаривающимися сторонами СПС? Следует ли учитывать такие дополнительные условия, как надлежащая проверка эксплуатационной надежности/осмотр контейнера перед перевозкой, энергоснабжение для сухопутных перевозок и максимальный срок эксплуатации?</w:t>
      </w:r>
    </w:p>
    <w:p w14:paraId="36B80C73" w14:textId="77777777" w:rsidR="00D931B8" w:rsidRPr="00FB1FBB" w:rsidRDefault="00D931B8" w:rsidP="00D931B8">
      <w:pPr>
        <w:pStyle w:val="SingleTxtG"/>
      </w:pPr>
      <w:r>
        <w:rPr>
          <w:i/>
          <w:iCs/>
        </w:rPr>
        <w:t>Дополнение к вопросу 2:</w:t>
      </w:r>
      <w:r>
        <w:t xml:space="preserve"> Ежедневное подтверждение способности перевозить скоропортящиеся пищевые продукты. Недостатками контейнеров ИСО, по сравнению с автотранспортными средствами и контейнерами для региональных перевозок, являются их вес и внутренние габариты. Следует предоставить гарантии того, что контейнер пригоден для использования и что внутри него может поддерживаться надлежащая температура при сухопутных перевозках.</w:t>
      </w:r>
    </w:p>
    <w:p w14:paraId="4DC27117" w14:textId="77777777" w:rsidR="00D931B8" w:rsidRPr="00FB1FBB" w:rsidRDefault="00D931B8" w:rsidP="00D931B8">
      <w:pPr>
        <w:pStyle w:val="SingleTxtG"/>
        <w:rPr>
          <w:i/>
          <w:iCs/>
        </w:rPr>
      </w:pPr>
      <w:r>
        <w:rPr>
          <w:i/>
          <w:iCs/>
        </w:rPr>
        <w:t>Вопрос 3:</w:t>
      </w:r>
    </w:p>
    <w:p w14:paraId="37796CFA" w14:textId="77777777" w:rsidR="00D931B8" w:rsidRPr="00FB1FBB" w:rsidRDefault="00D931B8" w:rsidP="00D931B8">
      <w:pPr>
        <w:pStyle w:val="SingleTxtG"/>
      </w:pPr>
      <w:r>
        <w:t xml:space="preserve">Могут ли рефрижераторные контейнеры ИСО без допущения СПС использоваться для сухопутных перевозок пищевых продуктов СПС при таких определенных условиях, как надлежащая проверка эксплуатационной надежности/осмотр контейнера перед перевозкой, обеспечение способности поддерживать надлежащую температуру и соблюдение требования о максимальном сроке эксплуатации? </w:t>
      </w:r>
    </w:p>
    <w:p w14:paraId="485682B2" w14:textId="532DD73C" w:rsidR="00D931B8" w:rsidRPr="00FB1FBB" w:rsidRDefault="00D931B8" w:rsidP="00D931B8">
      <w:pPr>
        <w:pStyle w:val="SingleTxtG"/>
      </w:pPr>
      <w:r>
        <w:rPr>
          <w:i/>
          <w:iCs/>
        </w:rPr>
        <w:t>Дополнение к вопросу 3</w:t>
      </w:r>
      <w:r>
        <w:t>: Официальное разрешение такого их использования может быть сопряжено с проблемами в политическом отношении. Вместе с этим следует учитывать, что эти контейнеры успешно используются в перевозках на большие расстояния по всему миру. Их недостатками являются</w:t>
      </w:r>
      <w:r w:rsidRPr="007244AA">
        <w:t xml:space="preserve"> </w:t>
      </w:r>
      <w:r>
        <w:t>также вес и внутренни</w:t>
      </w:r>
      <w:r w:rsidR="00D07E23">
        <w:t>е</w:t>
      </w:r>
      <w:r>
        <w:t xml:space="preserve"> габариты. Для осуществления сухопутных перевозок следует предоставить соответствующие гарантии.</w:t>
      </w:r>
    </w:p>
    <w:p w14:paraId="39E0B244" w14:textId="77777777" w:rsidR="00D931B8" w:rsidRPr="00FB1FBB" w:rsidRDefault="00D931B8" w:rsidP="00D931B8">
      <w:pPr>
        <w:pStyle w:val="HChG"/>
      </w:pPr>
      <w:r>
        <w:lastRenderedPageBreak/>
        <w:tab/>
      </w:r>
      <w:r>
        <w:tab/>
      </w:r>
      <w:r>
        <w:rPr>
          <w:bCs/>
        </w:rPr>
        <w:t>Справочная информация</w:t>
      </w:r>
    </w:p>
    <w:p w14:paraId="7C23BF1B" w14:textId="77777777" w:rsidR="00D931B8" w:rsidRPr="00FB1FBB" w:rsidRDefault="00D931B8" w:rsidP="00D931B8">
      <w:pPr>
        <w:pStyle w:val="SingleTxtG"/>
        <w:rPr>
          <w:i/>
        </w:rPr>
      </w:pPr>
      <w:r>
        <w:rPr>
          <w:i/>
          <w:iCs/>
        </w:rPr>
        <w:t>Морские отрезки перевозок с использованием транспортных средств СПС</w:t>
      </w:r>
    </w:p>
    <w:p w14:paraId="026757F0" w14:textId="77777777" w:rsidR="00D931B8" w:rsidRPr="00635969" w:rsidRDefault="00D931B8" w:rsidP="00D931B8">
      <w:pPr>
        <w:pStyle w:val="SingleTxtG"/>
      </w:pPr>
      <w:r>
        <w:t>5.</w:t>
      </w:r>
      <w:r>
        <w:tab/>
        <w:t>Проблема, сопряженная с правилом о 150 км, особенно остра в тех случаях, когда сухопутный отрезок перевозки до или после ее морского отрезка приходится на территорию какой-либо одной Договаривающейся стороны. В этих случаях положения СПС могут не применяться вообще. Так, СПС не будет применяться, например, к международной перевозке с севера Финляндии на юг Германии, включающей морской отрезок Хельсинки-Любек. Эти проблемы не только возникают перед Договаривающимися сторонами СПС; но и вызывают обеспокоенность у государств, которые хотят стать новыми Договаривающимися сторонами и являются прибрежными странами, осуществляющими перевозки скоропортящиеся пищевых продуктов с использованием морского отрезка.</w:t>
      </w:r>
    </w:p>
    <w:p w14:paraId="51A53FAB" w14:textId="383181C7" w:rsidR="00D931B8" w:rsidRPr="00FB1FBB" w:rsidRDefault="00D931B8" w:rsidP="00D931B8">
      <w:pPr>
        <w:pStyle w:val="SingleTxtG"/>
      </w:pPr>
      <w:r>
        <w:t>6.</w:t>
      </w:r>
      <w:r>
        <w:tab/>
        <w:t>Все попытки поиска общей основы для принятия этого положения и его обоснования пока не увенчались успехом. Отсутствие определенности в данной связи вынуждает нас мириться с тем обстоятельством, что на момент подготовки Соглашения были предусмотрены технические ограничения, в соответствии с которыми допускаются морские перевозки с использованием транспортных средств СПС протяженностью не более 150 км, и что одна из подписавших Соглашение или присоединившихся к нему ранее Договаривающихся сторон, к территории которой имеется доступ лишь по морю, пожелала предоставить официальное допущение в отношении этих транспортных средств, но отказалась применять СПС на своей территории.</w:t>
      </w:r>
    </w:p>
    <w:p w14:paraId="4B8866C7" w14:textId="03254337" w:rsidR="00D931B8" w:rsidRPr="00635969" w:rsidRDefault="00D931B8" w:rsidP="00D931B8">
      <w:pPr>
        <w:pStyle w:val="SingleTxtG"/>
      </w:pPr>
      <w:r>
        <w:t>7.</w:t>
      </w:r>
      <w:r>
        <w:tab/>
        <w:t>С технической точки зрения на данный момент не существует вопросов, которые нельзя было бы решить на борту судов. Большинство грузовых транспортных средств оснащены холодильными установками, способными функционировать на палубе, и многие из них оборудованы электрически</w:t>
      </w:r>
      <w:r w:rsidR="00A330CA">
        <w:t>м</w:t>
      </w:r>
      <w:r>
        <w:t xml:space="preserve"> приводом, который может быть подключен к бортовой системе электроснабжения судна. Второй из аспектов, указанных выше, если он все еще актуален, связан с потребностью применения некоторых ограничений в отношении транспортных средств СПС на морском отрезке перевозки.</w:t>
      </w:r>
    </w:p>
    <w:p w14:paraId="4ADBC11A" w14:textId="74ABDBC9" w:rsidR="00D931B8" w:rsidRPr="00FB1FBB" w:rsidRDefault="00D931B8" w:rsidP="00D931B8">
      <w:pPr>
        <w:pStyle w:val="SingleTxtG"/>
      </w:pPr>
      <w:r>
        <w:t>8.</w:t>
      </w:r>
      <w:r>
        <w:tab/>
        <w:t>В принципе</w:t>
      </w:r>
      <w:r w:rsidR="00206B24">
        <w:t>,</w:t>
      </w:r>
      <w:r>
        <w:t xml:space="preserve"> решить эту проблему просто. Для этого необходимо исключить последнее предложение в пункте 1 статьи 3. В случае пункта 2 статьи 3 решение могло бы заключаться в замене требования о менее 150 км предписанием о </w:t>
      </w:r>
      <w:r w:rsidR="000A0D17">
        <w:t>«</w:t>
      </w:r>
      <w:r>
        <w:t>каботажных перевозках</w:t>
      </w:r>
      <w:r w:rsidR="000A0D17">
        <w:t>»</w:t>
      </w:r>
      <w:r>
        <w:t xml:space="preserve">. В качестве приемлемого определения </w:t>
      </w:r>
      <w:r w:rsidR="000A0D17">
        <w:t>«</w:t>
      </w:r>
      <w:r>
        <w:t>каботажной перевозки</w:t>
      </w:r>
      <w:r w:rsidR="000A0D17">
        <w:t>»</w:t>
      </w:r>
      <w:r>
        <w:t xml:space="preserve"> (и</w:t>
      </w:r>
      <w:r w:rsidR="00206B24">
        <w:t> </w:t>
      </w:r>
      <w:r>
        <w:t xml:space="preserve">береговой перевозки </w:t>
      </w:r>
      <w:r w:rsidR="00206B24">
        <w:t>—</w:t>
      </w:r>
      <w:r>
        <w:t xml:space="preserve"> ЕС) можно было бы использовать следующую формулировку: </w:t>
      </w:r>
      <w:r w:rsidR="000A0D17">
        <w:rPr>
          <w:i/>
          <w:iCs/>
        </w:rPr>
        <w:t>«</w:t>
      </w:r>
      <w:r>
        <w:rPr>
          <w:i/>
          <w:iCs/>
        </w:rPr>
        <w:t>Каботажная перевозка подразумевает перемещение грузов и пассажиров по морю, в основном вдоль побережья, без пересечения океана</w:t>
      </w:r>
      <w:r w:rsidR="000A0D17">
        <w:rPr>
          <w:i/>
          <w:iCs/>
        </w:rPr>
        <w:t>»</w:t>
      </w:r>
      <w:r>
        <w:t>. Кроме того, можно было бы добавить, что во время морской перевозки следует гарантировать поддержание температуры, предусмотренной в СПС.</w:t>
      </w:r>
    </w:p>
    <w:p w14:paraId="6B8BCFFE" w14:textId="77777777" w:rsidR="00D931B8" w:rsidRPr="00FB1FBB" w:rsidRDefault="00D931B8" w:rsidP="00D931B8">
      <w:pPr>
        <w:pStyle w:val="SingleTxtG"/>
        <w:rPr>
          <w:i/>
        </w:rPr>
      </w:pPr>
      <w:r>
        <w:rPr>
          <w:i/>
          <w:iCs/>
        </w:rPr>
        <w:t>Использование морских контейнеров (рефрижераторов)</w:t>
      </w:r>
    </w:p>
    <w:p w14:paraId="6DB74366" w14:textId="3CAD83DB" w:rsidR="00D931B8" w:rsidRPr="00220502" w:rsidRDefault="00D931B8" w:rsidP="00D931B8">
      <w:pPr>
        <w:pStyle w:val="SingleTxtG"/>
      </w:pPr>
      <w:r>
        <w:t>9.</w:t>
      </w:r>
      <w:r>
        <w:tab/>
        <w:t>В статье 5 содержится ссылка на пункт 2 статьи 3, а ограничение в 150 км относится также к рефрижераторным контейнерам. Что касается рефрижераторных контейнеров без допущения СПС, то при морской перевозке на расстояние более 150</w:t>
      </w:r>
      <w:r w:rsidR="00206B24">
        <w:t> </w:t>
      </w:r>
      <w:r>
        <w:t>км требования СПС не применяются к сухопутному отрезку, следующему за морской перевозкой или предшествующему ему. Вместе с тем СПС все же применяется к морским перевозкам с использованием рефрижераторных контейнеров на расстояние менее 150 км, и тогда в отношении этих контейнеров должны быть предоставлены официальные допущения СПС. Если допущение СПС не вызывает сомнений, оно считается приемлемым.</w:t>
      </w:r>
    </w:p>
    <w:p w14:paraId="2AA19146" w14:textId="3E35F589" w:rsidR="00D931B8" w:rsidRPr="00635969" w:rsidRDefault="00D931B8" w:rsidP="00D931B8">
      <w:pPr>
        <w:pStyle w:val="SingleTxtG"/>
      </w:pPr>
      <w:r>
        <w:t>10.</w:t>
      </w:r>
      <w:r>
        <w:tab/>
        <w:t xml:space="preserve">Проблема со статьей 5 заключается в том, что в ней четко не определено, что именно представляет собой </w:t>
      </w:r>
      <w:r w:rsidR="000A0D17">
        <w:t>«</w:t>
      </w:r>
      <w:r>
        <w:t>морской</w:t>
      </w:r>
      <w:r w:rsidR="000A0D17">
        <w:t>»</w:t>
      </w:r>
      <w:r>
        <w:t xml:space="preserve"> контейнер. </w:t>
      </w:r>
      <w:r w:rsidR="000A0D17">
        <w:t>«</w:t>
      </w:r>
      <w:r>
        <w:t>Контейнером</w:t>
      </w:r>
      <w:r w:rsidR="000A0D17">
        <w:t>»</w:t>
      </w:r>
      <w:r>
        <w:t xml:space="preserve"> может быть названа любая съемная герметичная конструкция, которая может быть погружена на судно. В</w:t>
      </w:r>
      <w:r w:rsidR="00206B24">
        <w:t> </w:t>
      </w:r>
      <w:r>
        <w:t xml:space="preserve">целом контейнер предназначен для многократного использования; его можно легко перемещать, загружать в транспортное средство или судно/выгружать из них. Вместе </w:t>
      </w:r>
      <w:r>
        <w:lastRenderedPageBreak/>
        <w:t xml:space="preserve">с тем существуют и контейнеры для региональных перевозок, например 45-футовые контейнеры, ширина которых соответствует ширине поддона, а также контейнеры ИСО для так называемых океанских перевозок. </w:t>
      </w:r>
    </w:p>
    <w:p w14:paraId="134EEF97" w14:textId="77777777" w:rsidR="00D931B8" w:rsidRPr="00635969" w:rsidRDefault="00D931B8" w:rsidP="00D931B8">
      <w:pPr>
        <w:pStyle w:val="SingleTxtG"/>
      </w:pPr>
      <w:r>
        <w:t>11.</w:t>
      </w:r>
      <w:r>
        <w:tab/>
        <w:t>Что касается 10, 20 и 40-футовых рефрижераторных контейнеров ИСО, то было бы целесообразно не распространять на них требования СПС об официальном допущении. Несомненно, что эти контейнеры безопасны для использования, о чем свидетельствуют, например, периодические проверки их эксплуатационной надежности и их осмотры перед перевозкой. Надежность таких проверок подтверждается ежедневно. Для использования этих рефрижераторных контейнеров с целью сухопутных перевозок на более дальние расстояния необходимо принять дополнительные меры, поскольку холодильная установка в большинстве случаев функционирует только на электроэнергии. Следует обеспечить ее электропитание. Учет в рамках СПС такого обстоятельства, оправдывающего исключения, представляется обоснованным.</w:t>
      </w:r>
    </w:p>
    <w:p w14:paraId="564A406E" w14:textId="3FE2F996" w:rsidR="00D931B8" w:rsidRPr="00635969" w:rsidRDefault="00D931B8" w:rsidP="00D931B8">
      <w:pPr>
        <w:pStyle w:val="SingleTxtG"/>
      </w:pPr>
      <w:r>
        <w:t>12.</w:t>
      </w:r>
      <w:r>
        <w:tab/>
        <w:t>Габариты контейнеров для региональных перевозок в целом являются иными и не позволяют размещать их в соответствующих отсеках океанских судов. В качестве примера уместно сослаться на 45-футовый контейнер, ширина которого соответствует ширине поддона. Эти контейнеры могут и будут перевозиться в рамках морского берегового судоходства на небольшие расстояния. Во многих случаях эти контейнеры для региональных перевозок обеспечиваются также альтернативным электроприводом, с тем чтобы их можно было перевозить на автотранспортных средствах без использования дополнительного оборудования. И</w:t>
      </w:r>
      <w:r w:rsidR="00686725">
        <w:t>,</w:t>
      </w:r>
      <w:r>
        <w:t xml:space="preserve"> несмотря на свой избыточный вес, эти контейнеры могут конкурировать с полуприцепами, соответствующими европейским габаритам. С учетом такой конкуренции предоставление официальных допущений СПС в отношении этих контейнеров для региональных перевозок представляется оправданным. Европейский союз поощряет использование каботажных перевозок (береговых перевозок) для ограничения заторов на дорогах и снижения уровня загрязнения окружающей среды транспортом. Для этих целей вполне подходит 45-футовый контейнер, ширина которого соответствует ширине поддона, так как в нем можно перевозить такое же число поддонов, что и на полуприцепе, соответствующем габаритам ЕС.</w:t>
      </w:r>
    </w:p>
    <w:p w14:paraId="7996AE39" w14:textId="77777777" w:rsidR="00D931B8" w:rsidRPr="00FB1FBB" w:rsidRDefault="00D931B8" w:rsidP="00D931B8">
      <w:pPr>
        <w:pStyle w:val="SingleTxtG"/>
      </w:pPr>
      <w:r>
        <w:t>13.</w:t>
      </w:r>
      <w:r>
        <w:tab/>
        <w:t>Помимо этого, уместно задаться вопросом о том, почему бы не использовать рефрижераторные контейнеры ИСО в ходе сухопутных перевозок при условии принятия таких же мер предосторожности, как и в случае морских перевозок, и обеспечения дополнительной электроэнергии?</w:t>
      </w:r>
    </w:p>
    <w:p w14:paraId="323E2310" w14:textId="2C465C30" w:rsidR="00E12C5F" w:rsidRPr="008D53B6" w:rsidRDefault="00D931B8" w:rsidP="00D931B8">
      <w:pPr>
        <w:spacing w:before="240"/>
        <w:jc w:val="center"/>
      </w:pPr>
      <w:r w:rsidRPr="00FB1FBB">
        <w:rPr>
          <w:u w:val="single"/>
        </w:rPr>
        <w:tab/>
      </w:r>
      <w:r w:rsidRPr="00FB1FBB">
        <w:rPr>
          <w:u w:val="single"/>
        </w:rPr>
        <w:tab/>
      </w:r>
      <w:r w:rsidRPr="00FB1FBB">
        <w:rPr>
          <w:u w:val="single"/>
        </w:rPr>
        <w:tab/>
      </w:r>
    </w:p>
    <w:sectPr w:rsidR="00E12C5F" w:rsidRPr="008D53B6" w:rsidSect="00D931B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E02CC" w14:textId="77777777" w:rsidR="003953D8" w:rsidRPr="00A312BC" w:rsidRDefault="003953D8" w:rsidP="00A312BC"/>
  </w:endnote>
  <w:endnote w:type="continuationSeparator" w:id="0">
    <w:p w14:paraId="7789B210" w14:textId="77777777" w:rsidR="003953D8" w:rsidRPr="00A312BC" w:rsidRDefault="003953D8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D4F47" w14:textId="3ABBE3BA" w:rsidR="00D931B8" w:rsidRPr="00D931B8" w:rsidRDefault="00D931B8">
    <w:pPr>
      <w:pStyle w:val="a8"/>
    </w:pPr>
    <w:r w:rsidRPr="00D931B8">
      <w:rPr>
        <w:b/>
        <w:sz w:val="18"/>
      </w:rPr>
      <w:fldChar w:fldCharType="begin"/>
    </w:r>
    <w:r w:rsidRPr="00D931B8">
      <w:rPr>
        <w:b/>
        <w:sz w:val="18"/>
      </w:rPr>
      <w:instrText xml:space="preserve"> PAGE  \* MERGEFORMAT </w:instrText>
    </w:r>
    <w:r w:rsidRPr="00D931B8">
      <w:rPr>
        <w:b/>
        <w:sz w:val="18"/>
      </w:rPr>
      <w:fldChar w:fldCharType="separate"/>
    </w:r>
    <w:r w:rsidRPr="00D931B8">
      <w:rPr>
        <w:b/>
        <w:noProof/>
        <w:sz w:val="18"/>
      </w:rPr>
      <w:t>2</w:t>
    </w:r>
    <w:r w:rsidRPr="00D931B8">
      <w:rPr>
        <w:b/>
        <w:sz w:val="18"/>
      </w:rPr>
      <w:fldChar w:fldCharType="end"/>
    </w:r>
    <w:r>
      <w:rPr>
        <w:b/>
        <w:sz w:val="18"/>
      </w:rPr>
      <w:tab/>
    </w:r>
    <w:r>
      <w:t>GE.22-02136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42A9" w14:textId="3BE2FB4B" w:rsidR="00D931B8" w:rsidRPr="00D931B8" w:rsidRDefault="00D931B8" w:rsidP="00D931B8">
    <w:pPr>
      <w:pStyle w:val="a8"/>
      <w:tabs>
        <w:tab w:val="clear" w:pos="9639"/>
        <w:tab w:val="right" w:pos="9638"/>
      </w:tabs>
      <w:rPr>
        <w:b/>
        <w:sz w:val="18"/>
      </w:rPr>
    </w:pPr>
    <w:r>
      <w:t>GE.22-02136</w:t>
    </w:r>
    <w:r>
      <w:tab/>
    </w:r>
    <w:r w:rsidRPr="00D931B8">
      <w:rPr>
        <w:b/>
        <w:sz w:val="18"/>
      </w:rPr>
      <w:fldChar w:fldCharType="begin"/>
    </w:r>
    <w:r w:rsidRPr="00D931B8">
      <w:rPr>
        <w:b/>
        <w:sz w:val="18"/>
      </w:rPr>
      <w:instrText xml:space="preserve"> PAGE  \* MERGEFORMAT </w:instrText>
    </w:r>
    <w:r w:rsidRPr="00D931B8">
      <w:rPr>
        <w:b/>
        <w:sz w:val="18"/>
      </w:rPr>
      <w:fldChar w:fldCharType="separate"/>
    </w:r>
    <w:r w:rsidRPr="00D931B8">
      <w:rPr>
        <w:b/>
        <w:noProof/>
        <w:sz w:val="18"/>
      </w:rPr>
      <w:t>3</w:t>
    </w:r>
    <w:r w:rsidRPr="00D931B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4E74E" w14:textId="1E96BC0D" w:rsidR="00042B72" w:rsidRPr="00D931B8" w:rsidRDefault="00D931B8" w:rsidP="00D931B8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5E14CAF1" wp14:editId="208D9EE7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22-02136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68C96E5" wp14:editId="6189E412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040322  070322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AD6BD" w14:textId="77777777" w:rsidR="003953D8" w:rsidRPr="001075E9" w:rsidRDefault="003953D8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1BF15B95" w14:textId="77777777" w:rsidR="003953D8" w:rsidRDefault="003953D8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3B959" w14:textId="650BD163" w:rsidR="00D931B8" w:rsidRPr="00D931B8" w:rsidRDefault="002B4D3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CFB42" w14:textId="119F9BCB" w:rsidR="00D931B8" w:rsidRPr="00D931B8" w:rsidRDefault="002B4D3E" w:rsidP="00D931B8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ECE/TRANS/WP.11/2022/11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A19A1" w14:textId="77777777" w:rsidR="00D931B8" w:rsidRDefault="00D931B8" w:rsidP="00D931B8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 w:numId="19">
    <w:abstractNumId w:val="15"/>
  </w:num>
  <w:num w:numId="20">
    <w:abstractNumId w:val="12"/>
  </w:num>
  <w:num w:numId="21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D8"/>
    <w:rsid w:val="00033EE1"/>
    <w:rsid w:val="00042B72"/>
    <w:rsid w:val="000558BD"/>
    <w:rsid w:val="000A0D17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06B24"/>
    <w:rsid w:val="00255343"/>
    <w:rsid w:val="0027151D"/>
    <w:rsid w:val="002A2EFC"/>
    <w:rsid w:val="002B0106"/>
    <w:rsid w:val="002B4D3E"/>
    <w:rsid w:val="002B74B1"/>
    <w:rsid w:val="002C0E18"/>
    <w:rsid w:val="002D5AAC"/>
    <w:rsid w:val="002D642A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3D8"/>
    <w:rsid w:val="003958D0"/>
    <w:rsid w:val="003A0D43"/>
    <w:rsid w:val="003A48CE"/>
    <w:rsid w:val="003B00E5"/>
    <w:rsid w:val="003E0B46"/>
    <w:rsid w:val="00407B78"/>
    <w:rsid w:val="0042420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09C3"/>
    <w:rsid w:val="005D16CB"/>
    <w:rsid w:val="005D7914"/>
    <w:rsid w:val="005E2B41"/>
    <w:rsid w:val="005F0B42"/>
    <w:rsid w:val="00617A43"/>
    <w:rsid w:val="006345DB"/>
    <w:rsid w:val="00640F49"/>
    <w:rsid w:val="00680D03"/>
    <w:rsid w:val="00681A10"/>
    <w:rsid w:val="00686725"/>
    <w:rsid w:val="006A1ED8"/>
    <w:rsid w:val="006C2031"/>
    <w:rsid w:val="006D461A"/>
    <w:rsid w:val="006F35EE"/>
    <w:rsid w:val="007021FF"/>
    <w:rsid w:val="00712895"/>
    <w:rsid w:val="00734ACB"/>
    <w:rsid w:val="00757357"/>
    <w:rsid w:val="00792497"/>
    <w:rsid w:val="007C54D9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330CA"/>
    <w:rsid w:val="00A54AC0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106D6"/>
    <w:rsid w:val="00C119AE"/>
    <w:rsid w:val="00C60F0C"/>
    <w:rsid w:val="00C71E84"/>
    <w:rsid w:val="00C805C9"/>
    <w:rsid w:val="00C92939"/>
    <w:rsid w:val="00CA1679"/>
    <w:rsid w:val="00CB151C"/>
    <w:rsid w:val="00CB34A9"/>
    <w:rsid w:val="00CE5A1A"/>
    <w:rsid w:val="00CF55F6"/>
    <w:rsid w:val="00D05DED"/>
    <w:rsid w:val="00D07E23"/>
    <w:rsid w:val="00D33D63"/>
    <w:rsid w:val="00D5253A"/>
    <w:rsid w:val="00D873A8"/>
    <w:rsid w:val="00D90028"/>
    <w:rsid w:val="00D90138"/>
    <w:rsid w:val="00D9145B"/>
    <w:rsid w:val="00D931B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532D8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055AB1A"/>
  <w15:docId w15:val="{1F6A4E70-B14E-43D2-B0B9-7762FC46A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SingleTxtGChar">
    <w:name w:val="_ Single Txt_G Char"/>
    <w:link w:val="SingleTxtG"/>
    <w:qFormat/>
    <w:locked/>
    <w:rsid w:val="00D931B8"/>
    <w:rPr>
      <w:lang w:val="ru-RU" w:eastAsia="en-US"/>
    </w:rPr>
  </w:style>
  <w:style w:type="character" w:customStyle="1" w:styleId="H1GChar">
    <w:name w:val="_ H_1_G Char"/>
    <w:link w:val="H1G"/>
    <w:rsid w:val="00D931B8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D931B8"/>
    <w:rPr>
      <w:b/>
      <w:sz w:val="2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410086-29CF-4CC9-8DD0-3C9CA29CEE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609E0C-0635-41E5-9B41-51925D39F503}"/>
</file>

<file path=customXml/itemProps3.xml><?xml version="1.0" encoding="utf-8"?>
<ds:datastoreItem xmlns:ds="http://schemas.openxmlformats.org/officeDocument/2006/customXml" ds:itemID="{5708C372-6620-4D47-B845-C71E5D1EA7D8}"/>
</file>

<file path=customXml/itemProps4.xml><?xml version="1.0" encoding="utf-8"?>
<ds:datastoreItem xmlns:ds="http://schemas.openxmlformats.org/officeDocument/2006/customXml" ds:itemID="{C5B648CB-9B21-42F1-8556-B37083B2A84B}"/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4</Pages>
  <Words>1394</Words>
  <Characters>9664</Characters>
  <Application>Microsoft Office Word</Application>
  <DocSecurity>0</DocSecurity>
  <Lines>185</Lines>
  <Paragraphs>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ECE/TRANS/WP.11/2022/11</vt:lpstr>
      <vt:lpstr>A/</vt:lpstr>
      <vt:lpstr>A/</vt:lpstr>
    </vt:vector>
  </TitlesOfParts>
  <Company>DCM</Company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ECE/TRANS/WP.11/2022/11</dc:title>
  <dc:subject/>
  <dc:creator>Olga OVTCHINNIKOVA</dc:creator>
  <cp:keywords/>
  <cp:lastModifiedBy>Tatiana Chvets</cp:lastModifiedBy>
  <cp:revision>3</cp:revision>
  <cp:lastPrinted>2022-03-07T16:17:00Z</cp:lastPrinted>
  <dcterms:created xsi:type="dcterms:W3CDTF">2022-03-07T16:17:00Z</dcterms:created>
  <dcterms:modified xsi:type="dcterms:W3CDTF">2022-03-07T16:18:00Z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  <property fmtid="{D5CDD505-2E9C-101B-9397-08002B2CF9AE}" pid="14" name="ContentTypeId">
    <vt:lpwstr>0x0101003B8422D08C252547BB1CFA7F78E2CB83</vt:lpwstr>
  </property>
</Properties>
</file>