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BFEE8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735E79" w14:textId="77777777" w:rsidR="002D5AAC" w:rsidRDefault="002D5AAC" w:rsidP="00DC1B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FC243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055CA5" w14:textId="61F9DFAD" w:rsidR="002D5AAC" w:rsidRDefault="00DC1B56" w:rsidP="00DC1B56">
            <w:pPr>
              <w:jc w:val="right"/>
            </w:pPr>
            <w:r w:rsidRPr="00DC1B56">
              <w:rPr>
                <w:sz w:val="40"/>
              </w:rPr>
              <w:t>ECE</w:t>
            </w:r>
            <w:r>
              <w:t>/TRANS/WP.11/2022/5</w:t>
            </w:r>
          </w:p>
        </w:tc>
      </w:tr>
      <w:tr w:rsidR="002D5AAC" w:rsidRPr="00DC1B56" w14:paraId="797C1A1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2F4B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D2CE43" wp14:editId="2D3FA5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5FE60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A60A2E" w14:textId="77777777" w:rsidR="002D5AAC" w:rsidRDefault="00DC1B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DEED95" w14:textId="77777777" w:rsidR="00DC1B56" w:rsidRDefault="00DC1B56" w:rsidP="00DC1B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2022</w:t>
            </w:r>
          </w:p>
          <w:p w14:paraId="02509D8E" w14:textId="77777777" w:rsidR="00DC1B56" w:rsidRDefault="00DC1B56" w:rsidP="00DC1B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096BDE" w14:textId="7BA3D70D" w:rsidR="00DC1B56" w:rsidRPr="008D53B6" w:rsidRDefault="00DC1B56" w:rsidP="00DC1B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90284C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F58B41" w14:textId="77777777" w:rsidR="00DC1B56" w:rsidRPr="00DC1B56" w:rsidRDefault="00DC1B56" w:rsidP="00DC1B56">
      <w:pPr>
        <w:spacing w:before="120"/>
        <w:rPr>
          <w:sz w:val="28"/>
          <w:szCs w:val="28"/>
        </w:rPr>
      </w:pPr>
      <w:r w:rsidRPr="00DC1B56">
        <w:rPr>
          <w:sz w:val="28"/>
          <w:szCs w:val="28"/>
        </w:rPr>
        <w:t>Комитет по внутреннему транспорту</w:t>
      </w:r>
    </w:p>
    <w:p w14:paraId="27EC15A1" w14:textId="769B0127" w:rsidR="00DC1B56" w:rsidRPr="00DC1B56" w:rsidRDefault="00DC1B56" w:rsidP="00DC1B56">
      <w:pPr>
        <w:spacing w:before="120"/>
        <w:rPr>
          <w:b/>
          <w:sz w:val="24"/>
          <w:szCs w:val="24"/>
        </w:rPr>
      </w:pPr>
      <w:r w:rsidRPr="00DC1B56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DC1B56">
        <w:rPr>
          <w:b/>
          <w:bCs/>
          <w:sz w:val="24"/>
          <w:szCs w:val="24"/>
        </w:rPr>
        <w:t>скоропортящихся пищевых продуктов</w:t>
      </w:r>
    </w:p>
    <w:p w14:paraId="2706933D" w14:textId="77777777" w:rsidR="00DC1B56" w:rsidRPr="00F54432" w:rsidRDefault="00DC1B56" w:rsidP="00DC1B56">
      <w:pPr>
        <w:spacing w:before="120"/>
        <w:rPr>
          <w:b/>
          <w:bCs/>
        </w:rPr>
      </w:pPr>
      <w:r>
        <w:rPr>
          <w:b/>
          <w:bCs/>
        </w:rPr>
        <w:t>Семьдесят восьмая сессия</w:t>
      </w:r>
    </w:p>
    <w:p w14:paraId="424B4528" w14:textId="07F3779D" w:rsidR="00DC1B56" w:rsidRPr="00F54432" w:rsidRDefault="00DC1B56" w:rsidP="00DC1B56">
      <w:pPr>
        <w:rPr>
          <w:b/>
          <w:bCs/>
        </w:rPr>
      </w:pPr>
      <w:r>
        <w:rPr>
          <w:b/>
          <w:bCs/>
        </w:rPr>
        <w:t xml:space="preserve">Женева, </w:t>
      </w:r>
      <w:proofErr w:type="gramStart"/>
      <w:r>
        <w:rPr>
          <w:b/>
          <w:bCs/>
        </w:rPr>
        <w:t>3</w:t>
      </w:r>
      <w:r>
        <w:rPr>
          <w:rFonts w:cs="Times New Roman"/>
          <w:b/>
          <w:bCs/>
        </w:rPr>
        <w:t>−</w:t>
      </w:r>
      <w:r>
        <w:rPr>
          <w:b/>
          <w:bCs/>
        </w:rPr>
        <w:t>6</w:t>
      </w:r>
      <w:proofErr w:type="gramEnd"/>
      <w:r>
        <w:rPr>
          <w:b/>
          <w:bCs/>
        </w:rPr>
        <w:t xml:space="preserve"> мая 2022 года</w:t>
      </w:r>
    </w:p>
    <w:p w14:paraId="5CA8D9A2" w14:textId="77777777" w:rsidR="00DC1B56" w:rsidRPr="00F54432" w:rsidRDefault="00DC1B56" w:rsidP="00DC1B56">
      <w:r>
        <w:t>Пункт 5 b) предварительной повестки дня</w:t>
      </w:r>
    </w:p>
    <w:p w14:paraId="54B20E57" w14:textId="77777777" w:rsidR="00DC1B56" w:rsidRPr="00F54432" w:rsidRDefault="00DC1B56" w:rsidP="00DC1B5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Предложения по поправкам к СПС:</w:t>
      </w:r>
    </w:p>
    <w:p w14:paraId="4DDD0E6D" w14:textId="77777777" w:rsidR="00DC1B56" w:rsidRPr="00F54432" w:rsidRDefault="00DC1B56" w:rsidP="00DC1B56">
      <w:pPr>
        <w:rPr>
          <w:b/>
          <w:bCs/>
        </w:rPr>
      </w:pPr>
      <w:r>
        <w:t>Н</w:t>
      </w:r>
      <w:r>
        <w:rPr>
          <w:b/>
          <w:bCs/>
        </w:rPr>
        <w:t>овые предложения</w:t>
      </w:r>
      <w:r>
        <w:t xml:space="preserve"> </w:t>
      </w:r>
    </w:p>
    <w:p w14:paraId="347F37E0" w14:textId="22406973" w:rsidR="00DC1B56" w:rsidRPr="00F4604C" w:rsidRDefault="00DC1B56" w:rsidP="00DC1B56">
      <w:pPr>
        <w:pStyle w:val="HChG"/>
      </w:pPr>
      <w:r>
        <w:tab/>
      </w:r>
      <w:r>
        <w:tab/>
      </w:r>
      <w:r>
        <w:rPr>
          <w:bCs/>
        </w:rPr>
        <w:t xml:space="preserve">Предлагаемые поправки к пункту 7.3.7 добавления 2 </w:t>
      </w:r>
      <w:r>
        <w:rPr>
          <w:bCs/>
        </w:rPr>
        <w:br/>
      </w:r>
      <w:r>
        <w:rPr>
          <w:bCs/>
        </w:rPr>
        <w:t>к приложению 1</w:t>
      </w:r>
    </w:p>
    <w:p w14:paraId="0F8F62C5" w14:textId="1C1A2916" w:rsidR="00DC1B56" w:rsidRDefault="00DC1B56" w:rsidP="00DC1B56">
      <w:pPr>
        <w:pStyle w:val="H1G"/>
      </w:pPr>
      <w:r>
        <w:tab/>
      </w:r>
      <w:r>
        <w:tab/>
        <w:t>Передано Правительством Франции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DC1B56" w14:paraId="71446216" w14:textId="77777777" w:rsidTr="00CF236E">
        <w:trPr>
          <w:jc w:val="center"/>
        </w:trPr>
        <w:tc>
          <w:tcPr>
            <w:tcW w:w="9628" w:type="dxa"/>
            <w:tcBorders>
              <w:bottom w:val="nil"/>
            </w:tcBorders>
            <w:shd w:val="clear" w:color="auto" w:fill="auto"/>
          </w:tcPr>
          <w:p w14:paraId="0ACCE39B" w14:textId="3B71B9B9" w:rsidR="00DC1B56" w:rsidRPr="00C6263E" w:rsidRDefault="00DC1B56" w:rsidP="00DC1B56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 w:rsidRPr="00DC1B56">
              <w:rPr>
                <w:rFonts w:cs="Times New Roman"/>
              </w:rPr>
              <w:tab/>
            </w:r>
            <w:r w:rsidRPr="00DC1B5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C1B56" w14:paraId="0782EADC" w14:textId="77777777" w:rsidTr="00CF236E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jc w:val="center"/>
              <w:tblBorders>
                <w:righ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DC1B56" w14:paraId="60002FC6" w14:textId="77777777" w:rsidTr="00CF236E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6773C958" w14:textId="77777777" w:rsidR="00DC1B56" w:rsidRDefault="00DC1B56" w:rsidP="00DC1B56">
                  <w:pPr>
                    <w:pStyle w:val="SingleTxtG"/>
                    <w:spacing w:before="120"/>
                    <w:ind w:left="2835" w:hanging="2551"/>
                  </w:pPr>
                  <w:r>
                    <w:rPr>
                      <w:b/>
                      <w:bCs/>
                    </w:rPr>
                    <w:t>Существо предложения:</w:t>
                  </w:r>
                  <w:r>
                    <w:tab/>
                    <w:t>Предложение включить в пункт 7.3.7 добавления 2 к приложению 1 определение внутренних разделительных стенок различных типов</w:t>
                  </w:r>
                </w:p>
              </w:tc>
            </w:tr>
            <w:tr w:rsidR="00DC1B56" w14:paraId="6146004B" w14:textId="77777777" w:rsidTr="00CF236E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0235B3F9" w14:textId="77777777" w:rsidR="00DC1B56" w:rsidRPr="009D3460" w:rsidRDefault="00DC1B56" w:rsidP="00CF236E">
                  <w:pPr>
                    <w:pStyle w:val="SingleTxtG"/>
                    <w:spacing w:before="120"/>
                    <w:ind w:left="2269" w:hanging="1985"/>
                  </w:pPr>
                  <w:r>
                    <w:rPr>
                      <w:b/>
                      <w:bCs/>
                    </w:rPr>
                    <w:t>Предлагаемое решение</w:t>
                  </w:r>
                  <w:proofErr w:type="gramStart"/>
                  <w:r>
                    <w:rPr>
                      <w:b/>
                      <w:bCs/>
                    </w:rPr>
                    <w:t>:</w:t>
                  </w:r>
                  <w:r>
                    <w:tab/>
                    <w:t>Дополнить</w:t>
                  </w:r>
                  <w:proofErr w:type="gramEnd"/>
                  <w:r>
                    <w:t xml:space="preserve"> пункт 7.3.7 добавления 2 к приложению 1</w:t>
                  </w:r>
                </w:p>
              </w:tc>
            </w:tr>
            <w:tr w:rsidR="00DC1B56" w14:paraId="1427F00F" w14:textId="77777777" w:rsidTr="00CF236E">
              <w:trPr>
                <w:jc w:val="center"/>
              </w:trPr>
              <w:tc>
                <w:tcPr>
                  <w:tcW w:w="9630" w:type="dxa"/>
                  <w:shd w:val="clear" w:color="auto" w:fill="FFFFFF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hideMark/>
                </w:tcPr>
                <w:p w14:paraId="558616DD" w14:textId="77777777" w:rsidR="00DC1B56" w:rsidRDefault="00DC1B56" w:rsidP="00CF236E">
                  <w:pPr>
                    <w:pStyle w:val="SingleTxtG"/>
                    <w:ind w:left="2552" w:hanging="2268"/>
                    <w:jc w:val="left"/>
                  </w:pPr>
                  <w:r>
                    <w:rPr>
                      <w:b/>
                      <w:bCs/>
                    </w:rPr>
                    <w:t>Справочные документы:</w:t>
                  </w:r>
                  <w:r>
                    <w:tab/>
                    <w:t>Отсутствуют.</w:t>
                  </w:r>
                </w:p>
              </w:tc>
            </w:tr>
          </w:tbl>
          <w:p w14:paraId="5B3125C5" w14:textId="77777777" w:rsidR="00DC1B56" w:rsidRDefault="00DC1B56" w:rsidP="00CF236E"/>
        </w:tc>
      </w:tr>
    </w:tbl>
    <w:p w14:paraId="4478A9CD" w14:textId="77777777" w:rsidR="00DC1B56" w:rsidRDefault="00DC1B56" w:rsidP="00DC1B56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416F9EF" w14:textId="2B6EFC8B" w:rsidR="00DC1B56" w:rsidRPr="00F54432" w:rsidRDefault="00DC1B56" w:rsidP="00DC1B56">
      <w:pPr>
        <w:pStyle w:val="SingleTxtG"/>
        <w:rPr>
          <w:rFonts w:eastAsia="Calibri"/>
        </w:rPr>
      </w:pPr>
      <w:r>
        <w:t>1.</w:t>
      </w:r>
      <w:r>
        <w:tab/>
        <w:t xml:space="preserve">В пункте 7.3.7 добавления 2 к приложению 1 говорится о теплопотерях </w:t>
      </w:r>
      <w:proofErr w:type="spellStart"/>
      <w:r>
        <w:t>черех</w:t>
      </w:r>
      <w:proofErr w:type="spellEnd"/>
      <w:r>
        <w:t xml:space="preserve"> внутренние разделительные стенки, причем в тексте упоминаются лишь два типа таких стенок, а именно: </w:t>
      </w:r>
      <w:r>
        <w:t>«</w:t>
      </w:r>
      <w:r>
        <w:t>продольные</w:t>
      </w:r>
      <w:r>
        <w:t>»</w:t>
      </w:r>
      <w:r>
        <w:t xml:space="preserve"> и </w:t>
      </w:r>
      <w:r>
        <w:t>«</w:t>
      </w:r>
      <w:r>
        <w:t>поперечные</w:t>
      </w:r>
      <w:r>
        <w:t>»</w:t>
      </w:r>
      <w:r>
        <w:t>.</w:t>
      </w:r>
    </w:p>
    <w:p w14:paraId="607F2535" w14:textId="77777777" w:rsidR="00DC1B56" w:rsidRPr="00F54432" w:rsidRDefault="00DC1B56" w:rsidP="00DC1B56">
      <w:pPr>
        <w:pStyle w:val="SingleTxtG"/>
        <w:rPr>
          <w:rFonts w:eastAsia="Calibri"/>
        </w:rPr>
      </w:pPr>
      <w:r>
        <w:t>2.</w:t>
      </w:r>
      <w:r>
        <w:tab/>
        <w:t>Технологические решения, предлагаемые изготовителями кузовов для удовлетворения потребностей перевозчиков, не в полной мере характеризуются этими терминами, которые могут толковаться неоднозначно.</w:t>
      </w:r>
    </w:p>
    <w:p w14:paraId="08C344DD" w14:textId="77777777" w:rsidR="00DC1B56" w:rsidRPr="00C83FE1" w:rsidRDefault="00DC1B56" w:rsidP="00DC1B56">
      <w:pPr>
        <w:pStyle w:val="SingleTxtG"/>
        <w:rPr>
          <w:rFonts w:eastAsia="Calibri"/>
        </w:rPr>
      </w:pPr>
      <w:r>
        <w:t>3.</w:t>
      </w:r>
      <w:r>
        <w:tab/>
        <w:t xml:space="preserve">Настоящее предложение сводится к введению соответствующей качественной характеристики для съемных разделительных стенок, используемых при перевозках в </w:t>
      </w:r>
      <w:proofErr w:type="spellStart"/>
      <w:r>
        <w:t>мультитемпературном</w:t>
      </w:r>
      <w:proofErr w:type="spellEnd"/>
      <w:r>
        <w:t xml:space="preserve"> режиме, и дополнению пункта 7.3.7 добавления 2 к приложению 1 путем дополнения предложения, приведенного в документе ECE/TRANS/WP.11/2022/2.</w:t>
      </w:r>
    </w:p>
    <w:p w14:paraId="46358742" w14:textId="77777777" w:rsidR="00DC1B56" w:rsidRPr="00F54432" w:rsidRDefault="00DC1B56" w:rsidP="00DC1B56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E92D8EE" w14:textId="77777777" w:rsidR="00DC1B56" w:rsidRPr="00C83FE1" w:rsidRDefault="00DC1B56" w:rsidP="00DC1B56">
      <w:pPr>
        <w:pStyle w:val="SingleTxtG"/>
        <w:rPr>
          <w:rFonts w:eastAsia="Calibri"/>
        </w:rPr>
      </w:pPr>
      <w:r>
        <w:t>4.</w:t>
      </w:r>
      <w:r>
        <w:tab/>
        <w:t>Включить в пункт 7.3.7 добавления 2 к приложению 1 следующее ограничительное понятие:</w:t>
      </w:r>
    </w:p>
    <w:p w14:paraId="3298CFCB" w14:textId="00F88DD8" w:rsidR="00DC1B56" w:rsidRPr="00F54432" w:rsidRDefault="00DC1B56" w:rsidP="00DC1B56">
      <w:pPr>
        <w:pStyle w:val="SingleTxtG"/>
        <w:ind w:left="1701"/>
        <w:rPr>
          <w:rFonts w:eastAsia="Calibri"/>
        </w:rPr>
      </w:pPr>
      <w:r>
        <w:t>«</w:t>
      </w:r>
      <w:r>
        <w:t xml:space="preserve">При перевозках на </w:t>
      </w:r>
      <w:proofErr w:type="spellStart"/>
      <w:r>
        <w:t>мультитемпературных</w:t>
      </w:r>
      <w:proofErr w:type="spellEnd"/>
      <w:r>
        <w:t xml:space="preserve"> многокамерных транспортных средствах допускается использование только стационарных изотермических и/или съемных изотермических разделительных стенок.</w:t>
      </w:r>
    </w:p>
    <w:p w14:paraId="2B687477" w14:textId="1D7615CE" w:rsidR="00DC1B56" w:rsidRPr="00C83FE1" w:rsidRDefault="00DC1B56" w:rsidP="00DC1B56">
      <w:pPr>
        <w:pStyle w:val="SingleTxtG"/>
        <w:ind w:left="1701"/>
        <w:rPr>
          <w:rFonts w:eastAsia="Calibri"/>
        </w:rPr>
      </w:pPr>
      <w:r>
        <w:t>Кроме того, эти разделительные стенки должны соответствовать следующим критериям</w:t>
      </w:r>
      <w:r w:rsidR="00FF7906">
        <w:t>»</w:t>
      </w:r>
      <w:r>
        <w:t xml:space="preserve">. </w:t>
      </w:r>
    </w:p>
    <w:p w14:paraId="6148CB46" w14:textId="77777777" w:rsidR="00DC1B56" w:rsidRPr="00C83FE1" w:rsidRDefault="00DC1B56" w:rsidP="00DC1B56">
      <w:pPr>
        <w:pStyle w:val="SingleTxtG"/>
        <w:rPr>
          <w:rFonts w:eastAsia="Calibri"/>
        </w:rPr>
      </w:pPr>
      <w:r>
        <w:t>5.</w:t>
      </w:r>
      <w:r>
        <w:tab/>
        <w:t>Включить в пункт 7.3.7 добавления 2 к приложению 1 следующее концептуальное понятие:</w:t>
      </w:r>
    </w:p>
    <w:p w14:paraId="40AB38A9" w14:textId="1BFAEAB5" w:rsidR="00DC1B56" w:rsidRPr="00C83FE1" w:rsidRDefault="00DC1B56" w:rsidP="00DC1B56">
      <w:pPr>
        <w:pStyle w:val="SingleTxtG"/>
        <w:ind w:left="1701"/>
        <w:rPr>
          <w:rFonts w:eastAsia="Calibri"/>
        </w:rPr>
      </w:pPr>
      <w:r>
        <w:t>«</w:t>
      </w:r>
      <w:r>
        <w:t>Разделительная(</w:t>
      </w:r>
      <w:proofErr w:type="spellStart"/>
      <w:r>
        <w:t>ые</w:t>
      </w:r>
      <w:proofErr w:type="spellEnd"/>
      <w:r>
        <w:t>) стенка(и) должна(ы) состоять из слоистого щита, обшивка которого неотделима от сердцевины и толщина которого определена в таблице, содержащейся в пункте 7.3.7 добавления 2 к приложению 1</w:t>
      </w:r>
      <w:r w:rsidR="00FF7906">
        <w:t>»</w:t>
      </w:r>
      <w:r>
        <w:t>.</w:t>
      </w:r>
    </w:p>
    <w:p w14:paraId="03A98B62" w14:textId="77777777" w:rsidR="00DC1B56" w:rsidRPr="00F54432" w:rsidRDefault="00DC1B56" w:rsidP="00DC1B56">
      <w:pPr>
        <w:pStyle w:val="SingleTxtG"/>
        <w:rPr>
          <w:rFonts w:eastAsia="Calibri"/>
        </w:rPr>
      </w:pPr>
      <w:r>
        <w:t>6.</w:t>
      </w:r>
      <w:r>
        <w:tab/>
        <w:t>Включить в пункт 7.3.7 добавления 2 к приложению 1 следующее понятие обеспечения устойчивости для съемных разделительных стенок:</w:t>
      </w:r>
    </w:p>
    <w:p w14:paraId="1A54D5DE" w14:textId="040AD083" w:rsidR="00DC1B56" w:rsidRPr="00BD129E" w:rsidRDefault="00DC1B56" w:rsidP="00DC1B56">
      <w:pPr>
        <w:pStyle w:val="SingleTxtG"/>
        <w:ind w:left="1701"/>
        <w:rPr>
          <w:rFonts w:eastAsia="Calibri"/>
        </w:rPr>
      </w:pPr>
      <w:r>
        <w:t>«</w:t>
      </w:r>
      <w:r>
        <w:t>В случае применения съемной разделительной стенки эта стенка должна быть оснащена механизмом блокировки, обеспечивающим поддержание ее в вертикальном или горизонтальном положении в течение всего времени использования транспортного средства</w:t>
      </w:r>
      <w:r>
        <w:t>»</w:t>
      </w:r>
      <w:r>
        <w:t xml:space="preserve">. </w:t>
      </w:r>
    </w:p>
    <w:p w14:paraId="439D6005" w14:textId="77777777" w:rsidR="00DC1B56" w:rsidRDefault="00DC1B56" w:rsidP="00DC1B5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1242"/>
      </w:tblGrid>
      <w:tr w:rsidR="00DC1B56" w:rsidRPr="00FF7906" w14:paraId="3AADCBE1" w14:textId="77777777" w:rsidTr="00FF7906">
        <w:trPr>
          <w:gridAfter w:val="1"/>
          <w:wAfter w:w="1242" w:type="dxa"/>
          <w:trHeight w:val="90"/>
        </w:trPr>
        <w:tc>
          <w:tcPr>
            <w:tcW w:w="3686" w:type="dxa"/>
          </w:tcPr>
          <w:p w14:paraId="07796667" w14:textId="77777777" w:rsidR="00DC1B56" w:rsidRPr="00FF7906" w:rsidRDefault="00DC1B56" w:rsidP="00FF7906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Затраты: </w:t>
            </w:r>
          </w:p>
        </w:tc>
        <w:tc>
          <w:tcPr>
            <w:tcW w:w="3827" w:type="dxa"/>
          </w:tcPr>
          <w:p w14:paraId="575A34F0" w14:textId="77777777" w:rsidR="00DC1B56" w:rsidRPr="00FF7906" w:rsidRDefault="00DC1B56" w:rsidP="00B27025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Отсутствие каких-либо затрат. </w:t>
            </w:r>
          </w:p>
        </w:tc>
      </w:tr>
      <w:tr w:rsidR="00DC1B56" w:rsidRPr="00FF7906" w14:paraId="27AFCA95" w14:textId="77777777" w:rsidTr="00FF7906">
        <w:trPr>
          <w:gridAfter w:val="1"/>
          <w:wAfter w:w="1242" w:type="dxa"/>
          <w:trHeight w:val="90"/>
        </w:trPr>
        <w:tc>
          <w:tcPr>
            <w:tcW w:w="3686" w:type="dxa"/>
          </w:tcPr>
          <w:p w14:paraId="387357C5" w14:textId="77777777" w:rsidR="00DC1B56" w:rsidRPr="00FF7906" w:rsidRDefault="00DC1B56" w:rsidP="00FF7906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Экологическое воздействие: </w:t>
            </w:r>
          </w:p>
        </w:tc>
        <w:tc>
          <w:tcPr>
            <w:tcW w:w="3827" w:type="dxa"/>
          </w:tcPr>
          <w:p w14:paraId="3BFB0306" w14:textId="77777777" w:rsidR="00DC1B56" w:rsidRPr="00FF7906" w:rsidRDefault="00DC1B56" w:rsidP="00B27025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Отсутствие какого-либо воздействия. </w:t>
            </w:r>
          </w:p>
        </w:tc>
      </w:tr>
      <w:tr w:rsidR="00DC1B56" w:rsidRPr="00FF7906" w14:paraId="4E3B550A" w14:textId="77777777" w:rsidTr="00FF7906">
        <w:trPr>
          <w:trHeight w:val="210"/>
        </w:trPr>
        <w:tc>
          <w:tcPr>
            <w:tcW w:w="3686" w:type="dxa"/>
          </w:tcPr>
          <w:p w14:paraId="1DFB81F5" w14:textId="77777777" w:rsidR="00DC1B56" w:rsidRPr="00FF7906" w:rsidRDefault="00DC1B56" w:rsidP="00FF7906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Осуществимость: </w:t>
            </w:r>
          </w:p>
        </w:tc>
        <w:tc>
          <w:tcPr>
            <w:tcW w:w="5069" w:type="dxa"/>
            <w:gridSpan w:val="2"/>
          </w:tcPr>
          <w:p w14:paraId="54B566F3" w14:textId="2CFD16A9" w:rsidR="00DC1B56" w:rsidRPr="00FF7906" w:rsidRDefault="00DC1B56" w:rsidP="00B27025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Предлагаемая поправка может быть легко реализована </w:t>
            </w:r>
            <w:r w:rsidR="00FF7906">
              <w:rPr>
                <w:sz w:val="20"/>
                <w:szCs w:val="20"/>
                <w:lang w:val="ru-RU"/>
              </w:rPr>
              <w:br/>
            </w:r>
            <w:r w:rsidRPr="00FF7906">
              <w:rPr>
                <w:sz w:val="20"/>
                <w:szCs w:val="20"/>
                <w:lang w:val="ru-RU"/>
              </w:rPr>
              <w:t>в рамках СПС. Предлагается переходный период продолжительностью в один год.</w:t>
            </w:r>
          </w:p>
        </w:tc>
      </w:tr>
      <w:tr w:rsidR="00DC1B56" w:rsidRPr="00FF7906" w14:paraId="4CD77E18" w14:textId="77777777" w:rsidTr="00FF7906">
        <w:trPr>
          <w:gridAfter w:val="1"/>
          <w:wAfter w:w="1242" w:type="dxa"/>
          <w:trHeight w:val="90"/>
        </w:trPr>
        <w:tc>
          <w:tcPr>
            <w:tcW w:w="3686" w:type="dxa"/>
          </w:tcPr>
          <w:p w14:paraId="553A3587" w14:textId="77777777" w:rsidR="00DC1B56" w:rsidRPr="00FF7906" w:rsidRDefault="00DC1B56" w:rsidP="00FF7906">
            <w:pPr>
              <w:pStyle w:val="Default"/>
              <w:tabs>
                <w:tab w:val="right" w:pos="851"/>
              </w:tabs>
              <w:suppressAutoHyphens/>
              <w:spacing w:after="40"/>
              <w:ind w:left="10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Обеспечение применения: </w:t>
            </w:r>
          </w:p>
        </w:tc>
        <w:tc>
          <w:tcPr>
            <w:tcW w:w="3827" w:type="dxa"/>
          </w:tcPr>
          <w:p w14:paraId="35244E2A" w14:textId="77777777" w:rsidR="00DC1B56" w:rsidRPr="00FF7906" w:rsidRDefault="00DC1B56" w:rsidP="00B27025">
            <w:pPr>
              <w:pStyle w:val="Default"/>
              <w:tabs>
                <w:tab w:val="right" w:pos="851"/>
              </w:tabs>
              <w:suppressAutoHyphens/>
              <w:spacing w:after="40"/>
              <w:ind w:left="-39"/>
              <w:rPr>
                <w:sz w:val="20"/>
                <w:szCs w:val="20"/>
              </w:rPr>
            </w:pPr>
            <w:r w:rsidRPr="00FF7906">
              <w:rPr>
                <w:sz w:val="20"/>
                <w:szCs w:val="20"/>
                <w:lang w:val="ru-RU"/>
              </w:rPr>
              <w:t xml:space="preserve">Никаких трудностей не предвидится. </w:t>
            </w:r>
          </w:p>
        </w:tc>
      </w:tr>
    </w:tbl>
    <w:p w14:paraId="020D3A96" w14:textId="77777777" w:rsidR="00DC1B56" w:rsidRPr="00A91952" w:rsidRDefault="00DC1B56" w:rsidP="00DC1B56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0F31588E" w14:textId="77777777" w:rsidR="00E12C5F" w:rsidRPr="008D53B6" w:rsidRDefault="00E12C5F" w:rsidP="00D9145B"/>
    <w:sectPr w:rsidR="00E12C5F" w:rsidRPr="008D53B6" w:rsidSect="00DC1B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6CEE" w14:textId="77777777" w:rsidR="008B1618" w:rsidRPr="00A312BC" w:rsidRDefault="008B1618" w:rsidP="00A312BC"/>
  </w:endnote>
  <w:endnote w:type="continuationSeparator" w:id="0">
    <w:p w14:paraId="7597C176" w14:textId="77777777" w:rsidR="008B1618" w:rsidRPr="00A312BC" w:rsidRDefault="008B16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54F6" w14:textId="38140C99" w:rsidR="00DC1B56" w:rsidRPr="00DC1B56" w:rsidRDefault="00DC1B56">
    <w:pPr>
      <w:pStyle w:val="a8"/>
    </w:pPr>
    <w:r w:rsidRPr="00DC1B56">
      <w:rPr>
        <w:b/>
        <w:sz w:val="18"/>
      </w:rPr>
      <w:fldChar w:fldCharType="begin"/>
    </w:r>
    <w:r w:rsidRPr="00DC1B56">
      <w:rPr>
        <w:b/>
        <w:sz w:val="18"/>
      </w:rPr>
      <w:instrText xml:space="preserve"> PAGE  \* MERGEFORMAT </w:instrText>
    </w:r>
    <w:r w:rsidRPr="00DC1B56">
      <w:rPr>
        <w:b/>
        <w:sz w:val="18"/>
      </w:rPr>
      <w:fldChar w:fldCharType="separate"/>
    </w:r>
    <w:r w:rsidRPr="00DC1B56">
      <w:rPr>
        <w:b/>
        <w:noProof/>
        <w:sz w:val="18"/>
      </w:rPr>
      <w:t>2</w:t>
    </w:r>
    <w:r w:rsidRPr="00DC1B56">
      <w:rPr>
        <w:b/>
        <w:sz w:val="18"/>
      </w:rPr>
      <w:fldChar w:fldCharType="end"/>
    </w:r>
    <w:r>
      <w:rPr>
        <w:b/>
        <w:sz w:val="18"/>
      </w:rPr>
      <w:tab/>
    </w:r>
    <w:r>
      <w:t>GE.22-01771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22F8" w14:textId="6258B30F" w:rsidR="00DC1B56" w:rsidRPr="00DC1B56" w:rsidRDefault="00DC1B56" w:rsidP="00DC1B56">
    <w:pPr>
      <w:pStyle w:val="a8"/>
      <w:tabs>
        <w:tab w:val="clear" w:pos="9639"/>
        <w:tab w:val="right" w:pos="9638"/>
      </w:tabs>
      <w:rPr>
        <w:b/>
        <w:sz w:val="18"/>
      </w:rPr>
    </w:pPr>
    <w:r>
      <w:t>GE.22-01771</w:t>
    </w:r>
    <w:r>
      <w:tab/>
    </w:r>
    <w:r w:rsidRPr="00DC1B56">
      <w:rPr>
        <w:b/>
        <w:sz w:val="18"/>
      </w:rPr>
      <w:fldChar w:fldCharType="begin"/>
    </w:r>
    <w:r w:rsidRPr="00DC1B56">
      <w:rPr>
        <w:b/>
        <w:sz w:val="18"/>
      </w:rPr>
      <w:instrText xml:space="preserve"> PAGE  \* MERGEFORMAT </w:instrText>
    </w:r>
    <w:r w:rsidRPr="00DC1B56">
      <w:rPr>
        <w:b/>
        <w:sz w:val="18"/>
      </w:rPr>
      <w:fldChar w:fldCharType="separate"/>
    </w:r>
    <w:r w:rsidRPr="00DC1B56">
      <w:rPr>
        <w:b/>
        <w:noProof/>
        <w:sz w:val="18"/>
      </w:rPr>
      <w:t>3</w:t>
    </w:r>
    <w:r w:rsidRPr="00DC1B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EBEC" w14:textId="0ED68790" w:rsidR="00042B72" w:rsidRPr="00DC1B56" w:rsidRDefault="00DC1B56" w:rsidP="00DC1B5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0BC062" wp14:editId="07FA504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22-01771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E48E99" wp14:editId="5D0BFCC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020322  030322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6B8E" w14:textId="77777777" w:rsidR="008B1618" w:rsidRPr="001075E9" w:rsidRDefault="008B16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B4976C" w14:textId="77777777" w:rsidR="008B1618" w:rsidRDefault="008B16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975" w14:textId="6916E538" w:rsidR="00DC1B56" w:rsidRPr="00DC1B56" w:rsidRDefault="00DC1B56">
    <w:pPr>
      <w:pStyle w:val="a5"/>
    </w:pPr>
    <w:fldSimple w:instr=" TITLE  \* MERGEFORMAT ">
      <w:r w:rsidR="00FC153B">
        <w:t>ECE/TRANS/WP.11/2022/5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9B92" w14:textId="603D9666" w:rsidR="00DC1B56" w:rsidRPr="00DC1B56" w:rsidRDefault="00DC1B56" w:rsidP="00DC1B56">
    <w:pPr>
      <w:pStyle w:val="a5"/>
      <w:jc w:val="right"/>
    </w:pPr>
    <w:fldSimple w:instr=" TITLE  \* MERGEFORMAT ">
      <w:r w:rsidR="00FC153B">
        <w:t>ECE/TRANS/WP.11/2022/5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94D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3BD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1618"/>
    <w:rsid w:val="008B6909"/>
    <w:rsid w:val="008D53B6"/>
    <w:rsid w:val="008F7609"/>
    <w:rsid w:val="00906890"/>
    <w:rsid w:val="00911BE4"/>
    <w:rsid w:val="00951972"/>
    <w:rsid w:val="009608F3"/>
    <w:rsid w:val="0097787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7025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B5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53B"/>
    <w:rsid w:val="00FD2EF7"/>
    <w:rsid w:val="00FE447E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E241BE"/>
  <w15:docId w15:val="{10CFE7FB-E540-4D50-8DB9-AB568E8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C1B56"/>
    <w:rPr>
      <w:lang w:val="ru-RU" w:eastAsia="en-US"/>
    </w:rPr>
  </w:style>
  <w:style w:type="character" w:customStyle="1" w:styleId="HChGChar">
    <w:name w:val="_ H _Ch_G Char"/>
    <w:link w:val="HChG"/>
    <w:rsid w:val="00DC1B56"/>
    <w:rPr>
      <w:b/>
      <w:sz w:val="28"/>
      <w:lang w:val="ru-RU" w:eastAsia="ru-RU"/>
    </w:rPr>
  </w:style>
  <w:style w:type="paragraph" w:customStyle="1" w:styleId="Standard">
    <w:name w:val="Standard"/>
    <w:rsid w:val="00DC1B56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character" w:customStyle="1" w:styleId="Policepardfaut1">
    <w:name w:val="Police par défaut1"/>
    <w:rsid w:val="00DC1B56"/>
  </w:style>
  <w:style w:type="paragraph" w:customStyle="1" w:styleId="Default">
    <w:name w:val="Default"/>
    <w:rsid w:val="00DC1B56"/>
    <w:pPr>
      <w:autoSpaceDE w:val="0"/>
      <w:autoSpaceDN w:val="0"/>
      <w:adjustRightInd w:val="0"/>
    </w:pPr>
    <w:rPr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344</Words>
  <Characters>2529</Characters>
  <Application>Microsoft Office Word</Application>
  <DocSecurity>0</DocSecurity>
  <Lines>72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ECE/TRANS/WP.11/2022/5</vt:lpstr>
      <vt:lpstr>A/</vt:lpstr>
      <vt:lpstr>A/</vt:lpstr>
    </vt:vector>
  </TitlesOfParts>
  <Company>DCM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ECE/TRANS/WP.11/2022/5</dc:title>
  <dc:subject/>
  <dc:creator>Ekaterina SALYNSKAYA</dc:creator>
  <cp:keywords/>
  <cp:lastModifiedBy>Ekaterina Salynskaya</cp:lastModifiedBy>
  <cp:revision>3</cp:revision>
  <cp:lastPrinted>2022-03-03T11:17:00Z</cp:lastPrinted>
  <dcterms:created xsi:type="dcterms:W3CDTF">2022-03-03T11:17:00Z</dcterms:created>
  <dcterms:modified xsi:type="dcterms:W3CDTF">2022-03-03T11:17:00Z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