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A26661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3586E0" w14:textId="77777777" w:rsidR="00F35BAF" w:rsidRPr="00DB58B5" w:rsidRDefault="00F35BAF" w:rsidP="001F64A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841A9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0FBE254" w14:textId="53305662" w:rsidR="00F35BAF" w:rsidRPr="00DB58B5" w:rsidRDefault="001F64A3" w:rsidP="001F64A3">
            <w:pPr>
              <w:jc w:val="right"/>
            </w:pPr>
            <w:r w:rsidRPr="001F64A3">
              <w:rPr>
                <w:sz w:val="40"/>
              </w:rPr>
              <w:t>ECE</w:t>
            </w:r>
            <w:r>
              <w:t>/TRANS/WP.11/2022/8</w:t>
            </w:r>
          </w:p>
        </w:tc>
      </w:tr>
      <w:tr w:rsidR="00F35BAF" w:rsidRPr="00DB58B5" w14:paraId="1C53FAA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27555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6BF136" wp14:editId="1F118E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0135B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8954BC" w14:textId="77777777" w:rsidR="00F35BAF" w:rsidRDefault="001F64A3" w:rsidP="00C97039">
            <w:pPr>
              <w:spacing w:before="240"/>
            </w:pPr>
            <w:r>
              <w:t>Distr. générale</w:t>
            </w:r>
          </w:p>
          <w:p w14:paraId="4360A65F" w14:textId="77777777" w:rsidR="001F64A3" w:rsidRDefault="001F64A3" w:rsidP="001F64A3">
            <w:pPr>
              <w:spacing w:line="240" w:lineRule="exact"/>
            </w:pPr>
            <w:r>
              <w:t>14 février 2022</w:t>
            </w:r>
          </w:p>
          <w:p w14:paraId="0A6F2C97" w14:textId="77777777" w:rsidR="001F64A3" w:rsidRDefault="001F64A3" w:rsidP="001F64A3">
            <w:pPr>
              <w:spacing w:line="240" w:lineRule="exact"/>
            </w:pPr>
            <w:r>
              <w:t>Français</w:t>
            </w:r>
          </w:p>
          <w:p w14:paraId="47763174" w14:textId="4FD8EB48" w:rsidR="001F64A3" w:rsidRPr="00DB58B5" w:rsidRDefault="001F64A3" w:rsidP="001F64A3">
            <w:pPr>
              <w:spacing w:line="240" w:lineRule="exact"/>
            </w:pPr>
            <w:r>
              <w:t>Original : anglais</w:t>
            </w:r>
          </w:p>
        </w:tc>
      </w:tr>
    </w:tbl>
    <w:p w14:paraId="5CC44F8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22CE7D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0EDED3" w14:textId="77777777" w:rsidR="001F64A3" w:rsidRPr="00A8187B" w:rsidRDefault="001F64A3" w:rsidP="001F64A3">
      <w:pPr>
        <w:spacing w:before="120"/>
        <w:rPr>
          <w:b/>
          <w:bCs/>
          <w:sz w:val="24"/>
          <w:szCs w:val="24"/>
          <w:lang w:val="fr-FR"/>
        </w:rPr>
      </w:pPr>
      <w:r w:rsidRPr="00A8187B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578725C2" w14:textId="77777777" w:rsidR="001F64A3" w:rsidRPr="00A8187B" w:rsidRDefault="001F64A3" w:rsidP="001F64A3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Soixante-dix-huitième session</w:t>
      </w:r>
    </w:p>
    <w:p w14:paraId="76C06CE6" w14:textId="77777777" w:rsidR="001F64A3" w:rsidRPr="00A8187B" w:rsidRDefault="001F64A3" w:rsidP="001F64A3">
      <w:pPr>
        <w:rPr>
          <w:lang w:val="fr-FR"/>
        </w:rPr>
      </w:pPr>
      <w:r>
        <w:rPr>
          <w:lang w:val="fr-FR"/>
        </w:rPr>
        <w:t>Genève, 3-6 mai 2022</w:t>
      </w:r>
    </w:p>
    <w:p w14:paraId="4F1EA332" w14:textId="77777777" w:rsidR="001F64A3" w:rsidRPr="00A8187B" w:rsidRDefault="001F64A3" w:rsidP="001F64A3">
      <w:pPr>
        <w:rPr>
          <w:lang w:val="fr-FR"/>
        </w:rPr>
      </w:pPr>
      <w:r>
        <w:rPr>
          <w:lang w:val="fr-FR"/>
        </w:rPr>
        <w:t>Point 5 b) de l’ordre du jour provisoire</w:t>
      </w:r>
    </w:p>
    <w:p w14:paraId="6567A7E1" w14:textId="77777777" w:rsidR="001F64A3" w:rsidRPr="00A8187B" w:rsidRDefault="001F64A3" w:rsidP="001F64A3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à l’ATP :</w:t>
      </w:r>
    </w:p>
    <w:p w14:paraId="54A04019" w14:textId="77777777" w:rsidR="001F64A3" w:rsidRPr="00A8187B" w:rsidRDefault="001F64A3" w:rsidP="001F64A3">
      <w:pPr>
        <w:rPr>
          <w:b/>
          <w:bCs/>
          <w:lang w:val="fr-FR"/>
        </w:rPr>
      </w:pPr>
      <w:r>
        <w:rPr>
          <w:b/>
          <w:bCs/>
          <w:lang w:val="fr-FR"/>
        </w:rPr>
        <w:t>Nouvelles propositions</w:t>
      </w:r>
    </w:p>
    <w:p w14:paraId="22C7E55C" w14:textId="0A770F0E" w:rsidR="001F64A3" w:rsidRPr="00A8187B" w:rsidRDefault="001F64A3" w:rsidP="001F64A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concernant la déclaration de conformité (annexe 1, appendice 2, par. 7.3.6) et les dimensions </w:t>
      </w:r>
      <w:r>
        <w:rPr>
          <w:lang w:val="fr-FR"/>
        </w:rPr>
        <w:br/>
      </w:r>
      <w:r>
        <w:rPr>
          <w:lang w:val="fr-FR"/>
        </w:rPr>
        <w:t>des engins à températures et compartiments multiples</w:t>
      </w:r>
    </w:p>
    <w:p w14:paraId="69B6D1F0" w14:textId="14894D47" w:rsidR="001F64A3" w:rsidRDefault="001F64A3" w:rsidP="001F64A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Transfrigoroute International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F64A3" w14:paraId="409144E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28A5950" w14:textId="77777777" w:rsidR="001F64A3" w:rsidRDefault="001F64A3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1F64A3" w14:paraId="5973979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00E2379" w14:textId="09FE5921" w:rsidR="001F64A3" w:rsidRDefault="001F64A3" w:rsidP="001F64A3">
            <w:pPr>
              <w:pStyle w:val="SingleTxtG"/>
              <w:tabs>
                <w:tab w:val="left" w:pos="3118"/>
              </w:tabs>
              <w:ind w:left="3118" w:hanging="1984"/>
            </w:pPr>
            <w:r w:rsidRPr="001F64A3">
              <w:rPr>
                <w:b/>
                <w:bCs/>
              </w:rPr>
              <w:t>Résumé analytique</w:t>
            </w:r>
            <w:r>
              <w:t> </w:t>
            </w:r>
            <w:r w:rsidRPr="001F64A3">
              <w:t>:</w:t>
            </w:r>
            <w:r>
              <w:tab/>
            </w:r>
            <w:r w:rsidRPr="001F64A3">
              <w:t>Proposition concernant la déclaration de conformité (annexe</w:t>
            </w:r>
            <w:r>
              <w:t> </w:t>
            </w:r>
            <w:r w:rsidRPr="001F64A3">
              <w:t>1, appendice 2, par.</w:t>
            </w:r>
            <w:r>
              <w:t> </w:t>
            </w:r>
            <w:r w:rsidRPr="001F64A3">
              <w:t>7.3.6) et les dimensions des engins à températures et compartiments multiples</w:t>
            </w:r>
            <w:r>
              <w:t>.</w:t>
            </w:r>
          </w:p>
        </w:tc>
      </w:tr>
      <w:tr w:rsidR="001F64A3" w14:paraId="1F3562AB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200AE8E" w14:textId="12049E90" w:rsidR="001F64A3" w:rsidRPr="001F64A3" w:rsidRDefault="001F64A3" w:rsidP="001F64A3">
            <w:pPr>
              <w:pStyle w:val="SingleTxtG"/>
              <w:tabs>
                <w:tab w:val="left" w:pos="3118"/>
              </w:tabs>
              <w:ind w:left="3118" w:hanging="1984"/>
            </w:pPr>
            <w:r w:rsidRPr="001F64A3">
              <w:rPr>
                <w:b/>
                <w:bCs/>
              </w:rPr>
              <w:t>Mesure à prendre</w:t>
            </w:r>
            <w:r>
              <w:t> </w:t>
            </w:r>
            <w:r w:rsidRPr="001F64A3">
              <w:t>:</w:t>
            </w:r>
            <w:r w:rsidRPr="001F64A3">
              <w:tab/>
              <w:t>Annexe 1, modèle n</w:t>
            </w:r>
            <w:r w:rsidRPr="001F64A3">
              <w:rPr>
                <w:vertAlign w:val="superscript"/>
              </w:rPr>
              <w:t>o</w:t>
            </w:r>
            <w:r>
              <w:t> </w:t>
            </w:r>
            <w:r w:rsidRPr="001F64A3">
              <w:t>14</w:t>
            </w:r>
            <w:r>
              <w:t> </w:t>
            </w:r>
            <w:r w:rsidRPr="001F64A3">
              <w:t>: «</w:t>
            </w:r>
            <w:r>
              <w:t> </w:t>
            </w:r>
            <w:r w:rsidRPr="001F64A3">
              <w:t xml:space="preserve">Déclaration de conformité pour les engins à températures et compartiments multiples </w:t>
            </w:r>
            <w:r>
              <w:t>−</w:t>
            </w:r>
            <w:r w:rsidRPr="001F64A3">
              <w:t xml:space="preserve"> Document supplémentaire à l’attestation de conformité, conformément au paragraphe</w:t>
            </w:r>
            <w:r>
              <w:t> </w:t>
            </w:r>
            <w:r w:rsidRPr="001F64A3">
              <w:t>7.3.6 de l’appendice</w:t>
            </w:r>
            <w:r>
              <w:t> </w:t>
            </w:r>
            <w:r w:rsidRPr="001F64A3">
              <w:t>2 de l’annexe</w:t>
            </w:r>
            <w:r>
              <w:t> </w:t>
            </w:r>
            <w:r w:rsidRPr="001F64A3">
              <w:t>1</w:t>
            </w:r>
            <w:r>
              <w:t> </w:t>
            </w:r>
            <w:r w:rsidRPr="001F64A3">
              <w:t>»</w:t>
            </w:r>
          </w:p>
        </w:tc>
      </w:tr>
      <w:tr w:rsidR="001F64A3" w14:paraId="7464EF3B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243AAF1" w14:textId="77777777" w:rsidR="001F64A3" w:rsidRDefault="001F64A3" w:rsidP="001F64A3">
            <w:pPr>
              <w:pStyle w:val="SingleTxtG"/>
              <w:tabs>
                <w:tab w:val="left" w:pos="3118"/>
              </w:tabs>
              <w:ind w:left="3118" w:hanging="1984"/>
            </w:pPr>
            <w:r w:rsidRPr="001F64A3">
              <w:rPr>
                <w:b/>
                <w:bCs/>
              </w:rPr>
              <w:t xml:space="preserve">Documents connexes </w:t>
            </w:r>
            <w:r w:rsidRPr="001F64A3">
              <w:t>:</w:t>
            </w:r>
            <w:r w:rsidRPr="001F64A3">
              <w:rPr>
                <w:b/>
                <w:bCs/>
              </w:rPr>
              <w:tab/>
            </w:r>
            <w:r w:rsidRPr="001F64A3">
              <w:t>Version</w:t>
            </w:r>
            <w:r w:rsidRPr="001F64A3">
              <w:t> </w:t>
            </w:r>
            <w:r w:rsidRPr="001F64A3">
              <w:t>5.3 du document d’orientation sur les engins à températures et compartiments multiples</w:t>
            </w:r>
          </w:p>
          <w:p w14:paraId="7F68D94A" w14:textId="23398A65" w:rsidR="001F64A3" w:rsidRPr="001F64A3" w:rsidRDefault="001F64A3" w:rsidP="001F64A3">
            <w:pPr>
              <w:pStyle w:val="SingleTxtG"/>
              <w:tabs>
                <w:tab w:val="left" w:pos="3118"/>
              </w:tabs>
              <w:ind w:left="3118" w:hanging="1984"/>
            </w:pPr>
            <w:r>
              <w:rPr>
                <w:b/>
                <w:bCs/>
              </w:rPr>
              <w:tab/>
            </w:r>
            <w:r w:rsidRPr="001F64A3">
              <w:t>Document informel INF.5 de la soixante-dix-septième session</w:t>
            </w:r>
          </w:p>
        </w:tc>
      </w:tr>
      <w:tr w:rsidR="001F64A3" w14:paraId="010864BD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28B9CBA" w14:textId="77777777" w:rsidR="001F64A3" w:rsidRDefault="001F64A3"/>
        </w:tc>
      </w:tr>
    </w:tbl>
    <w:p w14:paraId="5923EB4B" w14:textId="77777777" w:rsidR="001F64A3" w:rsidRPr="00A8187B" w:rsidRDefault="001F64A3" w:rsidP="001F64A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52066F44" w14:textId="7B150C4E" w:rsidR="001F64A3" w:rsidRPr="00A8187B" w:rsidRDefault="001F64A3" w:rsidP="001F64A3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Conformément aux nouvelles dispositions de l’ATP dans sa version du 6</w:t>
      </w:r>
      <w:r>
        <w:rPr>
          <w:lang w:val="fr-FR"/>
        </w:rPr>
        <w:t> </w:t>
      </w:r>
      <w:r>
        <w:rPr>
          <w:lang w:val="fr-FR"/>
        </w:rPr>
        <w:t>juillet 2020, toutes les demandes d’attestations ATP pour des engins à températures multiples fabriqués après le 1</w:t>
      </w:r>
      <w:r>
        <w:rPr>
          <w:vertAlign w:val="superscript"/>
          <w:lang w:val="fr-FR"/>
        </w:rPr>
        <w:t>er</w:t>
      </w:r>
      <w:r>
        <w:rPr>
          <w:vertAlign w:val="superscript"/>
          <w:lang w:val="fr-FR"/>
        </w:rPr>
        <w:t> </w:t>
      </w:r>
      <w:r>
        <w:rPr>
          <w:lang w:val="fr-FR"/>
        </w:rPr>
        <w:t>octobre 2020 doivent comporter une déclaration de conformité annexée à l’attestation.</w:t>
      </w:r>
    </w:p>
    <w:p w14:paraId="5BE7676E" w14:textId="3FFED460" w:rsidR="001F64A3" w:rsidRPr="00A8187B" w:rsidRDefault="001F64A3" w:rsidP="001F64A3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 xml:space="preserve">La publication de la version 5.3 du document d’orientation sur les engins à températures et compartiments multiples avait pour objectif de favoriser une procédure harmonisée visant à améliorer l’acceptation des engins dans le pays d’immatriculation. </w:t>
      </w:r>
    </w:p>
    <w:p w14:paraId="5777DE19" w14:textId="77777777" w:rsidR="001F64A3" w:rsidRPr="00A8187B" w:rsidRDefault="001F64A3" w:rsidP="001F64A3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2C903794" w14:textId="77777777" w:rsidR="001F64A3" w:rsidRPr="00A8187B" w:rsidRDefault="001F64A3" w:rsidP="001F64A3">
      <w:pPr>
        <w:pStyle w:val="SingleTxtG"/>
        <w:keepNext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Dans la version 5.3 du document d’orientation sur les engins à températures et compartiments multiples figure une proposition de présentation pour la déclaration de conformité :</w:t>
      </w:r>
    </w:p>
    <w:p w14:paraId="0F742257" w14:textId="67C9FB74" w:rsidR="001F64A3" w:rsidRPr="00A8187B" w:rsidRDefault="001F64A3" w:rsidP="001F64A3">
      <w:pPr>
        <w:pStyle w:val="SingleTxtG"/>
        <w:ind w:left="1701" w:firstLine="567"/>
        <w:rPr>
          <w:lang w:val="fr-FR"/>
        </w:rPr>
      </w:pPr>
      <w:r>
        <w:rPr>
          <w:lang w:val="fr-FR"/>
        </w:rPr>
        <w:t>« Annexe 1</w:t>
      </w:r>
      <w:r>
        <w:rPr>
          <w:lang w:val="fr-FR"/>
        </w:rPr>
        <w:t xml:space="preserve">. </w:t>
      </w:r>
      <w:r>
        <w:rPr>
          <w:lang w:val="fr-FR"/>
        </w:rPr>
        <w:t>Modèle n</w:t>
      </w:r>
      <w:r w:rsidRPr="001F64A3">
        <w:rPr>
          <w:vertAlign w:val="superscript"/>
          <w:lang w:val="fr-FR"/>
        </w:rPr>
        <w:t>o</w:t>
      </w:r>
      <w:r>
        <w:rPr>
          <w:lang w:val="fr-FR"/>
        </w:rPr>
        <w:t> 14</w:t>
      </w:r>
      <w:r>
        <w:rPr>
          <w:lang w:val="fr-FR"/>
        </w:rPr>
        <w:t xml:space="preserve">. </w:t>
      </w:r>
      <w:r>
        <w:rPr>
          <w:lang w:val="fr-FR"/>
        </w:rPr>
        <w:t xml:space="preserve">Déclaration de conformité pour les engins à températures et compartiments multiples </w:t>
      </w:r>
      <w:r>
        <w:rPr>
          <w:lang w:val="fr-FR"/>
        </w:rPr>
        <w:t>−</w:t>
      </w:r>
      <w:r>
        <w:rPr>
          <w:lang w:val="fr-FR"/>
        </w:rPr>
        <w:t xml:space="preserve"> Document supplémentaire à l’attestation de conformité, conformément au paragraphe 7.3.6 de l’appendice 2 de l’annexe 1 ». </w:t>
      </w:r>
    </w:p>
    <w:p w14:paraId="75562F35" w14:textId="5458FF65" w:rsidR="001F64A3" w:rsidRPr="00A8187B" w:rsidRDefault="001F64A3" w:rsidP="001F64A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Il est proposé que ni le numéro de série de la caisse isotherme ni celui de l’unité de condensation ne soient mentionnés dans le modèle n</w:t>
      </w:r>
      <w:r w:rsidRPr="001F64A3">
        <w:rPr>
          <w:vertAlign w:val="superscript"/>
          <w:lang w:val="fr-FR"/>
        </w:rPr>
        <w:t>o</w:t>
      </w:r>
      <w:r>
        <w:rPr>
          <w:lang w:val="fr-FR"/>
        </w:rPr>
        <w:t> 14.</w:t>
      </w:r>
    </w:p>
    <w:p w14:paraId="065DE8A9" w14:textId="77777777" w:rsidR="001F64A3" w:rsidRPr="00A8187B" w:rsidRDefault="001F64A3" w:rsidP="001F64A3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5BB35E27" w14:textId="77777777" w:rsidR="001F64A3" w:rsidRPr="00A8187B" w:rsidRDefault="001F64A3" w:rsidP="001F64A3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Ces informations ne sont pas pertinentes pour le dimensionnement de l’engin.</w:t>
      </w:r>
    </w:p>
    <w:p w14:paraId="0B2FF84E" w14:textId="77777777" w:rsidR="001F64A3" w:rsidRPr="00A8187B" w:rsidRDefault="001F64A3" w:rsidP="001F64A3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La déclaration de conformité vise à attester qu’un engin est adapté à une opération de transport donnée. Le dimensionnement ne repose donc que sur des données techniques (dimensions et spécifications techniques).</w:t>
      </w:r>
    </w:p>
    <w:p w14:paraId="4A557EA9" w14:textId="754AB22F" w:rsidR="001F64A3" w:rsidRDefault="001F64A3" w:rsidP="001F64A3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Conserver la mention du numéro de série dans le modèle n</w:t>
      </w:r>
      <w:r>
        <w:rPr>
          <w:vertAlign w:val="superscript"/>
          <w:lang w:val="fr-FR"/>
        </w:rPr>
        <w:t>o</w:t>
      </w:r>
      <w:r>
        <w:rPr>
          <w:lang w:val="fr-FR"/>
        </w:rPr>
        <w:t> 14 risquerait d’augmenter la charge de travail des administrations, car cela multiplierait les demandes d’attestation de conformité pour des engins ayant exactement les mêmes spécifications.</w:t>
      </w:r>
    </w:p>
    <w:p w14:paraId="4DA2B5E0" w14:textId="0F72BE65" w:rsidR="001F64A3" w:rsidRPr="001F64A3" w:rsidRDefault="001F64A3" w:rsidP="001F64A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F64A3" w:rsidRPr="001F64A3" w:rsidSect="001F64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638B" w14:textId="77777777" w:rsidR="00316DDB" w:rsidRDefault="00316DDB" w:rsidP="00F95C08">
      <w:pPr>
        <w:spacing w:line="240" w:lineRule="auto"/>
      </w:pPr>
    </w:p>
  </w:endnote>
  <w:endnote w:type="continuationSeparator" w:id="0">
    <w:p w14:paraId="506D4BAD" w14:textId="77777777" w:rsidR="00316DDB" w:rsidRPr="00AC3823" w:rsidRDefault="00316DDB" w:rsidP="00AC3823">
      <w:pPr>
        <w:pStyle w:val="Pieddepage"/>
      </w:pPr>
    </w:p>
  </w:endnote>
  <w:endnote w:type="continuationNotice" w:id="1">
    <w:p w14:paraId="06DB2B13" w14:textId="77777777" w:rsidR="00316DDB" w:rsidRDefault="00316D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81FC" w14:textId="524BC4BF" w:rsidR="001F64A3" w:rsidRPr="001F64A3" w:rsidRDefault="001F64A3" w:rsidP="001F64A3">
    <w:pPr>
      <w:pStyle w:val="Pieddepage"/>
      <w:tabs>
        <w:tab w:val="right" w:pos="9638"/>
      </w:tabs>
    </w:pPr>
    <w:r w:rsidRPr="001F64A3">
      <w:rPr>
        <w:b/>
        <w:sz w:val="18"/>
      </w:rPr>
      <w:fldChar w:fldCharType="begin"/>
    </w:r>
    <w:r w:rsidRPr="001F64A3">
      <w:rPr>
        <w:b/>
        <w:sz w:val="18"/>
      </w:rPr>
      <w:instrText xml:space="preserve"> PAGE  \* MERGEFORMAT </w:instrText>
    </w:r>
    <w:r w:rsidRPr="001F64A3">
      <w:rPr>
        <w:b/>
        <w:sz w:val="18"/>
      </w:rPr>
      <w:fldChar w:fldCharType="separate"/>
    </w:r>
    <w:r w:rsidRPr="001F64A3">
      <w:rPr>
        <w:b/>
        <w:noProof/>
        <w:sz w:val="18"/>
      </w:rPr>
      <w:t>2</w:t>
    </w:r>
    <w:r w:rsidRPr="001F64A3">
      <w:rPr>
        <w:b/>
        <w:sz w:val="18"/>
      </w:rPr>
      <w:fldChar w:fldCharType="end"/>
    </w:r>
    <w:r>
      <w:rPr>
        <w:b/>
        <w:sz w:val="18"/>
      </w:rPr>
      <w:tab/>
    </w:r>
    <w:r>
      <w:t>GE.22-01984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B123" w14:textId="6654801C" w:rsidR="001F64A3" w:rsidRPr="001F64A3" w:rsidRDefault="001F64A3" w:rsidP="001F64A3">
    <w:pPr>
      <w:pStyle w:val="Pieddepage"/>
      <w:tabs>
        <w:tab w:val="right" w:pos="9638"/>
      </w:tabs>
      <w:rPr>
        <w:b/>
        <w:sz w:val="18"/>
      </w:rPr>
    </w:pPr>
    <w:r>
      <w:t>GE.22-01984</w:t>
    </w:r>
    <w:r>
      <w:tab/>
    </w:r>
    <w:r w:rsidRPr="001F64A3">
      <w:rPr>
        <w:b/>
        <w:sz w:val="18"/>
      </w:rPr>
      <w:fldChar w:fldCharType="begin"/>
    </w:r>
    <w:r w:rsidRPr="001F64A3">
      <w:rPr>
        <w:b/>
        <w:sz w:val="18"/>
      </w:rPr>
      <w:instrText xml:space="preserve"> PAGE  \* MERGEFORMAT </w:instrText>
    </w:r>
    <w:r w:rsidRPr="001F64A3">
      <w:rPr>
        <w:b/>
        <w:sz w:val="18"/>
      </w:rPr>
      <w:fldChar w:fldCharType="separate"/>
    </w:r>
    <w:r w:rsidRPr="001F64A3">
      <w:rPr>
        <w:b/>
        <w:noProof/>
        <w:sz w:val="18"/>
      </w:rPr>
      <w:t>3</w:t>
    </w:r>
    <w:r w:rsidRPr="001F64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DCF2" w14:textId="543946C9" w:rsidR="007F20FA" w:rsidRPr="001F64A3" w:rsidRDefault="001F64A3" w:rsidP="001F64A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158328C" wp14:editId="053758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22-01984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FCC48E9" wp14:editId="0C43849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080322    080322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E525" w14:textId="77777777" w:rsidR="00316DDB" w:rsidRPr="00AC3823" w:rsidRDefault="00316D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0C966B" w14:textId="77777777" w:rsidR="00316DDB" w:rsidRPr="00AC3823" w:rsidRDefault="00316D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FB668D" w14:textId="77777777" w:rsidR="00316DDB" w:rsidRPr="00AC3823" w:rsidRDefault="00316DD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784" w14:textId="24826862" w:rsidR="001F64A3" w:rsidRPr="001F64A3" w:rsidRDefault="001F64A3">
    <w:pPr>
      <w:pStyle w:val="En-tte"/>
    </w:pPr>
    <w:fldSimple w:instr=" TITLE  \* MERGEFORMAT ">
      <w:r w:rsidR="00985B83">
        <w:t>ECE/TRANS/WP.11/2022/8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8C2" w14:textId="1150085E" w:rsidR="001F64A3" w:rsidRPr="001F64A3" w:rsidRDefault="001F64A3" w:rsidP="001F64A3">
    <w:pPr>
      <w:pStyle w:val="En-tte"/>
      <w:jc w:val="right"/>
    </w:pPr>
    <w:fldSimple w:instr=" TITLE  \* MERGEFORMAT ">
      <w:r w:rsidR="00985B83">
        <w:t>ECE/TRANS/WP.11/2022/8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1F64A3"/>
    <w:rsid w:val="00201148"/>
    <w:rsid w:val="00223272"/>
    <w:rsid w:val="0024779E"/>
    <w:rsid w:val="00257168"/>
    <w:rsid w:val="002744B8"/>
    <w:rsid w:val="002832AC"/>
    <w:rsid w:val="002D7C93"/>
    <w:rsid w:val="00305801"/>
    <w:rsid w:val="00316DDB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85B83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DDFA23"/>
  <w15:docId w15:val="{501541AF-DCBA-4F50-B0C8-74CF510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F64A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E6D36-EF8C-4221-BF12-C373386C2138}"/>
</file>

<file path=customXml/itemProps2.xml><?xml version="1.0" encoding="utf-8"?>
<ds:datastoreItem xmlns:ds="http://schemas.openxmlformats.org/officeDocument/2006/customXml" ds:itemID="{6E839958-8948-4FB7-8900-4420917EDB3F}"/>
</file>

<file path=customXml/itemProps3.xml><?xml version="1.0" encoding="utf-8"?>
<ds:datastoreItem xmlns:ds="http://schemas.openxmlformats.org/officeDocument/2006/customXml" ds:itemID="{04EB55F2-7CDC-41A8-A39D-C6CC4392A90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418</Words>
  <Characters>2490</Characters>
  <Application>Microsoft Office Word</Application>
  <DocSecurity>0</DocSecurity>
  <Lines>59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ECE/TRANS/WP.11/2022/8</dc:title>
  <dc:subject/>
  <dc:creator>Christine CHAUTAGNAT</dc:creator>
  <cp:keywords/>
  <cp:lastModifiedBy>Christine Chautagnat</cp:lastModifiedBy>
  <cp:revision>3</cp:revision>
  <cp:lastPrinted>2022-03-08T07:14:00Z</cp:lastPrinted>
  <dcterms:created xsi:type="dcterms:W3CDTF">2022-03-08T07:14:00Z</dcterms:created>
  <dcterms:modified xsi:type="dcterms:W3CDTF">2022-03-08T07:14:00Z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