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3E55C7" w14:paraId="738308B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6DF9331" w14:textId="77777777" w:rsidR="002D5AAC" w:rsidRPr="008C1A9B" w:rsidRDefault="002D5AAC" w:rsidP="003E55C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7A1EC69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09B4ADFA" w14:textId="5807E8F6" w:rsidR="003E55C7" w:rsidRPr="003E55C7" w:rsidRDefault="003E55C7" w:rsidP="003E55C7">
            <w:pPr>
              <w:jc w:val="right"/>
              <w:rPr>
                <w:lang w:val="en-US"/>
              </w:rPr>
            </w:pPr>
            <w:r w:rsidRPr="003E55C7">
              <w:rPr>
                <w:sz w:val="40"/>
                <w:lang w:val="en-US"/>
              </w:rPr>
              <w:t>E</w:t>
            </w:r>
            <w:r w:rsidRPr="003E55C7">
              <w:rPr>
                <w:lang w:val="en-US"/>
              </w:rPr>
              <w:t>/ECE/324/Rev.1/Add.94/Rev.4/Amend.1</w:t>
            </w:r>
            <w:r w:rsidRPr="003E55C7">
              <w:rPr>
                <w:rFonts w:cs="Times New Roman"/>
                <w:lang w:val="en-US"/>
              </w:rPr>
              <w:t>−</w:t>
            </w:r>
            <w:r w:rsidRPr="003E55C7">
              <w:rPr>
                <w:sz w:val="40"/>
                <w:lang w:val="en-US"/>
              </w:rPr>
              <w:t>E</w:t>
            </w:r>
            <w:r w:rsidRPr="003E55C7">
              <w:rPr>
                <w:lang w:val="en-US"/>
              </w:rPr>
              <w:t>/ECE/TRANS/505/Rev.1/Add.94/Rev.4/Amend.1</w:t>
            </w:r>
          </w:p>
        </w:tc>
      </w:tr>
      <w:tr w:rsidR="002D5AAC" w:rsidRPr="009D084C" w14:paraId="0DE6FA19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04F142F9" w14:textId="77777777" w:rsidR="002D5AAC" w:rsidRPr="003E55C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6A307D3" w14:textId="77777777" w:rsidR="002D5AAC" w:rsidRPr="003E55C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276FFA6D" w14:textId="77604BD1" w:rsidR="003E55C7" w:rsidRPr="009D084C" w:rsidRDefault="003E55C7" w:rsidP="0053177C">
            <w:pPr>
              <w:spacing w:before="84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March 2022</w:t>
            </w:r>
          </w:p>
        </w:tc>
      </w:tr>
    </w:tbl>
    <w:p w14:paraId="4CE0E426" w14:textId="77777777" w:rsidR="0053177C" w:rsidRPr="00F16FA4" w:rsidRDefault="0053177C" w:rsidP="0053177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6A9D687C" w14:textId="77777777" w:rsidR="0053177C" w:rsidRPr="00F16FA4" w:rsidRDefault="0053177C" w:rsidP="0053177C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53177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3BE3F5B" w14:textId="77777777" w:rsidR="0053177C" w:rsidRPr="00F16FA4" w:rsidRDefault="0053177C" w:rsidP="0053177C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24914586" w14:textId="77777777" w:rsidR="0053177C" w:rsidRPr="00F16FA4" w:rsidRDefault="0053177C" w:rsidP="0053177C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424F9BF" w14:textId="77777777" w:rsidR="0053177C" w:rsidRPr="00F16FA4" w:rsidRDefault="0053177C" w:rsidP="0053177C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94 — Правила № 95 ООН</w:t>
      </w:r>
    </w:p>
    <w:p w14:paraId="498E0CF2" w14:textId="589C879F" w:rsidR="0053177C" w:rsidRPr="00F16FA4" w:rsidRDefault="0053177C" w:rsidP="0053177C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4 </w:t>
      </w:r>
      <w:r w:rsidR="009C2F92">
        <w:rPr>
          <w:bCs/>
          <w:lang w:val="en-US"/>
        </w:rPr>
        <w:t>—</w:t>
      </w:r>
      <w:r>
        <w:rPr>
          <w:bCs/>
        </w:rPr>
        <w:t xml:space="preserve"> Поправка 1</w:t>
      </w:r>
    </w:p>
    <w:p w14:paraId="699383CB" w14:textId="77777777" w:rsidR="0053177C" w:rsidRPr="00F16FA4" w:rsidRDefault="0053177C" w:rsidP="0053177C">
      <w:pPr>
        <w:pStyle w:val="SingleTxtG"/>
        <w:spacing w:after="360"/>
        <w:rPr>
          <w:spacing w:val="-2"/>
        </w:rPr>
      </w:pPr>
      <w:r>
        <w:t>Дополнение 1 к поправкам серии 05 — Дата вступления в силу: 7 января 2022 года</w:t>
      </w:r>
    </w:p>
    <w:p w14:paraId="5B33E174" w14:textId="77777777" w:rsidR="0053177C" w:rsidRPr="00F16FA4" w:rsidRDefault="0053177C" w:rsidP="0053177C">
      <w:pPr>
        <w:pStyle w:val="H1G"/>
        <w:spacing w:before="120" w:after="120" w:line="240" w:lineRule="exact"/>
        <w:ind w:left="1138" w:right="1138" w:hanging="1138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защиты водителя и пассажиров в случае бокового столкновения</w:t>
      </w:r>
    </w:p>
    <w:p w14:paraId="705D0FC1" w14:textId="77777777" w:rsidR="0053177C" w:rsidRPr="00F16FA4" w:rsidRDefault="0053177C" w:rsidP="00CA46F5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ECE/TRANS/WP.29/2021/62.</w:t>
      </w:r>
    </w:p>
    <w:p w14:paraId="3D325F8A" w14:textId="45581BE9" w:rsidR="0053177C" w:rsidRPr="009C2F92" w:rsidRDefault="009C2F92" w:rsidP="009C2F92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  <w:r w:rsidR="0053177C" w:rsidRPr="00F16FA4">
        <w:rPr>
          <w:b w:val="0"/>
          <w:noProof/>
        </w:rPr>
        <w:drawing>
          <wp:anchor distT="0" distB="137160" distL="114300" distR="114300" simplePos="0" relativeHeight="251659264" behindDoc="0" locked="0" layoutInCell="1" allowOverlap="1" wp14:anchorId="3C84199B" wp14:editId="32D72840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17DC" w14:textId="77777777" w:rsidR="0053177C" w:rsidRPr="009C2F92" w:rsidRDefault="0053177C" w:rsidP="0053177C">
      <w:pPr>
        <w:pStyle w:val="SingleTxtG"/>
        <w:jc w:val="center"/>
        <w:rPr>
          <w:bCs/>
        </w:rPr>
      </w:pPr>
      <w:r>
        <w:rPr>
          <w:b/>
          <w:bCs/>
        </w:rPr>
        <w:t>ОРГАНИЗАЦИЯ ОБЪЕДИНЕННЫХ НАЦИЙ</w:t>
      </w:r>
      <w:r>
        <w:t xml:space="preserve"> </w:t>
      </w:r>
    </w:p>
    <w:p w14:paraId="1FE8DD57" w14:textId="77777777" w:rsidR="0053177C" w:rsidRDefault="0053177C" w:rsidP="0053177C">
      <w:pPr>
        <w:pStyle w:val="SingleTxtG"/>
        <w:rPr>
          <w:rFonts w:eastAsia="SimSun"/>
        </w:rPr>
      </w:pPr>
      <w:r>
        <w:rPr>
          <w:i/>
          <w:iCs/>
        </w:rPr>
        <w:lastRenderedPageBreak/>
        <w:t>Пункты 11.2–11.3</w:t>
      </w:r>
      <w:r>
        <w:t xml:space="preserve"> изменить следующим образом:</w:t>
      </w:r>
    </w:p>
    <w:p w14:paraId="43802673" w14:textId="77777777" w:rsidR="0053177C" w:rsidRPr="00FE3880" w:rsidRDefault="0053177C" w:rsidP="0053177C">
      <w:pPr>
        <w:spacing w:after="120"/>
        <w:ind w:left="2127" w:right="1134" w:hanging="993"/>
        <w:jc w:val="both"/>
      </w:pPr>
      <w:r>
        <w:t>«11.</w:t>
      </w:r>
      <w:r w:rsidRPr="00FE3880">
        <w:t>2</w:t>
      </w:r>
      <w:r w:rsidRPr="00FE3880">
        <w:tab/>
        <w:t>Начиная с 1 сентября 2023 года Договаривающиеся стороны, применяющие настоящие Правила, не обязаны признавать официальные утверждения типа транспортных средств на основании предыдущих серий поправок, впервые предоставленные после 1 сентября 2023 года.</w:t>
      </w:r>
    </w:p>
    <w:p w14:paraId="264FED6F" w14:textId="77777777" w:rsidR="0053177C" w:rsidRPr="00FE3880" w:rsidRDefault="0053177C" w:rsidP="0053177C">
      <w:pPr>
        <w:spacing w:after="120"/>
        <w:ind w:left="2127" w:right="1134" w:hanging="993"/>
        <w:jc w:val="both"/>
      </w:pPr>
      <w:r w:rsidRPr="00FE3880">
        <w:t>11.3</w:t>
      </w:r>
      <w:r w:rsidRPr="00FE3880">
        <w:tab/>
        <w:t xml:space="preserve">Договаривающиеся стороны, применяющие настоящие Правила, продолжают признавать официальные утверждения типа в отношении транспортных средств на основании поправок предыдущих серий, впервые предоставленные до 1 сентября 2023 года, </w:t>
      </w:r>
      <w:proofErr w:type="gramStart"/>
      <w:r w:rsidRPr="00FE3880">
        <w:t>при условии что</w:t>
      </w:r>
      <w:proofErr w:type="gramEnd"/>
      <w:r w:rsidRPr="00FE3880">
        <w:t xml:space="preserve"> такая возможность предусмотрена переходными положениями в этих соответствующих предыдущих сериях поправок».</w:t>
      </w:r>
    </w:p>
    <w:p w14:paraId="63548520" w14:textId="77777777" w:rsidR="0053177C" w:rsidRPr="009B7103" w:rsidRDefault="0053177C" w:rsidP="0053177C">
      <w:pPr>
        <w:spacing w:before="240"/>
        <w:jc w:val="center"/>
        <w:rPr>
          <w:u w:val="single"/>
        </w:rPr>
      </w:pPr>
      <w:r w:rsidRPr="009B7103">
        <w:rPr>
          <w:u w:val="single"/>
        </w:rPr>
        <w:tab/>
      </w:r>
      <w:r w:rsidRPr="009B7103">
        <w:rPr>
          <w:u w:val="single"/>
        </w:rPr>
        <w:tab/>
      </w:r>
      <w:r w:rsidRPr="009B7103">
        <w:rPr>
          <w:u w:val="single"/>
        </w:rPr>
        <w:tab/>
      </w:r>
    </w:p>
    <w:sectPr w:rsidR="0053177C" w:rsidRPr="009B7103" w:rsidSect="003E5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7ED40" w14:textId="77777777" w:rsidR="00042840" w:rsidRPr="00A312BC" w:rsidRDefault="00042840" w:rsidP="00A312BC"/>
  </w:endnote>
  <w:endnote w:type="continuationSeparator" w:id="0">
    <w:p w14:paraId="1A4F8D96" w14:textId="77777777" w:rsidR="00042840" w:rsidRPr="00A312BC" w:rsidRDefault="0004284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FF8D" w14:textId="1374504A" w:rsidR="003E55C7" w:rsidRPr="003E55C7" w:rsidRDefault="003E55C7">
    <w:pPr>
      <w:pStyle w:val="a8"/>
    </w:pPr>
    <w:r w:rsidRPr="003E55C7">
      <w:rPr>
        <w:b/>
        <w:sz w:val="18"/>
      </w:rPr>
      <w:fldChar w:fldCharType="begin"/>
    </w:r>
    <w:r w:rsidRPr="003E55C7">
      <w:rPr>
        <w:b/>
        <w:sz w:val="18"/>
      </w:rPr>
      <w:instrText xml:space="preserve"> PAGE  \* MERGEFORMAT </w:instrText>
    </w:r>
    <w:r w:rsidRPr="003E55C7">
      <w:rPr>
        <w:b/>
        <w:sz w:val="18"/>
      </w:rPr>
      <w:fldChar w:fldCharType="separate"/>
    </w:r>
    <w:r w:rsidRPr="003E55C7">
      <w:rPr>
        <w:b/>
        <w:noProof/>
        <w:sz w:val="18"/>
      </w:rPr>
      <w:t>2</w:t>
    </w:r>
    <w:r w:rsidRPr="003E55C7">
      <w:rPr>
        <w:b/>
        <w:sz w:val="18"/>
      </w:rPr>
      <w:fldChar w:fldCharType="end"/>
    </w:r>
    <w:r>
      <w:rPr>
        <w:b/>
        <w:sz w:val="18"/>
      </w:rPr>
      <w:tab/>
    </w:r>
    <w:r>
      <w:t>GE.22-04076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281B2" w14:textId="5A5E2907" w:rsidR="003E55C7" w:rsidRPr="003E55C7" w:rsidRDefault="003E55C7" w:rsidP="003E55C7">
    <w:pPr>
      <w:pStyle w:val="a8"/>
      <w:tabs>
        <w:tab w:val="clear" w:pos="9639"/>
        <w:tab w:val="right" w:pos="9638"/>
      </w:tabs>
      <w:rPr>
        <w:b/>
        <w:sz w:val="18"/>
      </w:rPr>
    </w:pPr>
    <w:r>
      <w:t>GE.22-04076</w:t>
    </w:r>
    <w:r>
      <w:tab/>
    </w:r>
    <w:r w:rsidRPr="003E55C7">
      <w:rPr>
        <w:b/>
        <w:sz w:val="18"/>
      </w:rPr>
      <w:fldChar w:fldCharType="begin"/>
    </w:r>
    <w:r w:rsidRPr="003E55C7">
      <w:rPr>
        <w:b/>
        <w:sz w:val="18"/>
      </w:rPr>
      <w:instrText xml:space="preserve"> PAGE  \* MERGEFORMAT </w:instrText>
    </w:r>
    <w:r w:rsidRPr="003E55C7">
      <w:rPr>
        <w:b/>
        <w:sz w:val="18"/>
      </w:rPr>
      <w:fldChar w:fldCharType="separate"/>
    </w:r>
    <w:r w:rsidRPr="003E55C7">
      <w:rPr>
        <w:b/>
        <w:noProof/>
        <w:sz w:val="18"/>
      </w:rPr>
      <w:t>3</w:t>
    </w:r>
    <w:r w:rsidRPr="003E55C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C887" w14:textId="1EA66663" w:rsidR="00042B72" w:rsidRPr="003E55C7" w:rsidRDefault="003E55C7" w:rsidP="003E55C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D7BC6E4" wp14:editId="38D24D6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04076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46AEF36" wp14:editId="6080ECE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200722  210722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D486" w14:textId="77777777" w:rsidR="00042840" w:rsidRPr="001075E9" w:rsidRDefault="0004284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7F0F8D8" w14:textId="77777777" w:rsidR="00042840" w:rsidRDefault="0004284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32FEA08" w14:textId="77777777" w:rsidR="0053177C" w:rsidRPr="00F16FA4" w:rsidRDefault="0053177C" w:rsidP="0053177C">
      <w:pPr>
        <w:pStyle w:val="ad"/>
      </w:pPr>
      <w:r>
        <w:tab/>
      </w:r>
      <w:r w:rsidRPr="009C2F92">
        <w:rPr>
          <w:sz w:val="20"/>
        </w:rPr>
        <w:t>*</w:t>
      </w:r>
      <w:r>
        <w:tab/>
        <w:t>Прежние названия Соглашения:</w:t>
      </w:r>
    </w:p>
    <w:p w14:paraId="6031F305" w14:textId="77777777" w:rsidR="0053177C" w:rsidRPr="00F16FA4" w:rsidRDefault="0053177C" w:rsidP="0053177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7744F6E9" w14:textId="77777777" w:rsidR="0053177C" w:rsidRPr="00F16FA4" w:rsidRDefault="0053177C" w:rsidP="0053177C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38BF4" w14:textId="75617B9C" w:rsidR="003E55C7" w:rsidRDefault="003E55C7">
    <w:pPr>
      <w:pStyle w:val="a5"/>
    </w:pPr>
    <w:fldSimple w:instr=" TITLE  \* MERGEFORMAT ">
      <w:r w:rsidR="00C23F34">
        <w:t>E/ECE/324/Rev.1/Add.94/Rev.4/Amend.1</w:t>
      </w:r>
    </w:fldSimple>
    <w:r>
      <w:br/>
    </w:r>
    <w:fldSimple w:instr=" KEYWORDS  \* MERGEFORMAT ">
      <w:r w:rsidR="00C23F34">
        <w:t>E/ECE/TRANS/505/Rev.1/Add.94/Rev.4/Amend.1</w:t>
      </w:r>
    </w:fldSimple>
  </w:p>
  <w:p w14:paraId="1EF8A18C" w14:textId="77777777" w:rsidR="003E5414" w:rsidRPr="003E5414" w:rsidRDefault="003E5414" w:rsidP="003E5414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7DAB" w14:textId="4920CDAB" w:rsidR="003E55C7" w:rsidRPr="003E55C7" w:rsidRDefault="003E55C7" w:rsidP="003E55C7">
    <w:pPr>
      <w:pStyle w:val="a5"/>
      <w:jc w:val="right"/>
    </w:pPr>
    <w:fldSimple w:instr=" TITLE  \* MERGEFORMAT ">
      <w:r w:rsidR="00C23F34">
        <w:t>E/ECE/324/Rev.1/Add.94/Rev.4/Amend.1</w:t>
      </w:r>
    </w:fldSimple>
    <w:r>
      <w:br/>
    </w:r>
    <w:fldSimple w:instr=" KEYWORDS  \* MERGEFORMAT ">
      <w:r w:rsidR="00C23F34">
        <w:t>E/ECE/TRANS/505/Rev.1/Add.94/Rev.4/Amend.1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8151" w14:textId="77777777" w:rsidR="003E55C7" w:rsidRDefault="003E55C7" w:rsidP="003E55C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40"/>
    <w:rsid w:val="00033EE1"/>
    <w:rsid w:val="00042840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3E5414"/>
    <w:rsid w:val="003E55C7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3177C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E74C9"/>
    <w:rsid w:val="00906890"/>
    <w:rsid w:val="00911BE4"/>
    <w:rsid w:val="00943923"/>
    <w:rsid w:val="00951972"/>
    <w:rsid w:val="009608F3"/>
    <w:rsid w:val="009A24AC"/>
    <w:rsid w:val="009C2F92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23F34"/>
    <w:rsid w:val="00C60F0C"/>
    <w:rsid w:val="00C805C9"/>
    <w:rsid w:val="00C92939"/>
    <w:rsid w:val="00CA1679"/>
    <w:rsid w:val="00CA46F5"/>
    <w:rsid w:val="00CB151C"/>
    <w:rsid w:val="00CB58E1"/>
    <w:rsid w:val="00CE073C"/>
    <w:rsid w:val="00CE5A1A"/>
    <w:rsid w:val="00CF55F6"/>
    <w:rsid w:val="00D33D63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2503E4"/>
  <w15:docId w15:val="{68587081-FE0A-4824-97DE-2695F53E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53177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53177C"/>
    <w:rPr>
      <w:lang w:val="ru-RU" w:eastAsia="en-US"/>
    </w:rPr>
  </w:style>
  <w:style w:type="character" w:customStyle="1" w:styleId="HChGChar">
    <w:name w:val="_ H _Ch_G Char"/>
    <w:link w:val="HChG"/>
    <w:rsid w:val="0053177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4DBE8-0ECA-4A0E-891F-63581E698D98}"/>
</file>

<file path=customXml/itemProps2.xml><?xml version="1.0" encoding="utf-8"?>
<ds:datastoreItem xmlns:ds="http://schemas.openxmlformats.org/officeDocument/2006/customXml" ds:itemID="{05CE96B9-1376-4E98-872B-550336D69F0B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197</Words>
  <Characters>1500</Characters>
  <Application>Microsoft Office Word</Application>
  <DocSecurity>0</DocSecurity>
  <Lines>39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E/ECE/324/Rev.1/Add.94/Rev.4/Amend.1</dc:title>
  <dc:creator>Shuvalova NATALIA</dc:creator>
  <cp:keywords>E/ECE/TRANS/505/Rev.1/Add.94/Rev.4/Amend.1</cp:keywords>
  <cp:lastModifiedBy>Natalia Shuvalova</cp:lastModifiedBy>
  <cp:revision>2</cp:revision>
  <cp:lastPrinted>2008-01-15T07:58:00Z</cp:lastPrinted>
  <dcterms:created xsi:type="dcterms:W3CDTF">2022-07-21T06:58:00Z</dcterms:created>
  <dcterms:modified xsi:type="dcterms:W3CDTF">2022-07-21T06:58:00Z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