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92078" w14:paraId="0F8D38D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B19AD2" w14:textId="77777777" w:rsidR="00892078" w:rsidRPr="00892078" w:rsidRDefault="00892078" w:rsidP="00892078">
            <w:pPr>
              <w:jc w:val="right"/>
              <w:rPr>
                <w:lang w:val="en-US"/>
              </w:rPr>
            </w:pPr>
            <w:r w:rsidRPr="00892078">
              <w:rPr>
                <w:sz w:val="40"/>
                <w:lang w:val="en-US"/>
              </w:rPr>
              <w:t>E</w:t>
            </w:r>
            <w:r w:rsidRPr="00892078">
              <w:rPr>
                <w:lang w:val="en-US"/>
              </w:rPr>
              <w:t>/ECE/324/Rev.1/Add.29/Rev.3/Amend.9−</w:t>
            </w:r>
            <w:r w:rsidRPr="00892078">
              <w:rPr>
                <w:sz w:val="40"/>
                <w:lang w:val="en-US"/>
              </w:rPr>
              <w:t>E</w:t>
            </w:r>
            <w:r w:rsidRPr="00892078">
              <w:rPr>
                <w:lang w:val="en-US"/>
              </w:rPr>
              <w:t>/ECE/TRANS/505/Rev.1/Add.29/Rev.3/Amend.9</w:t>
            </w:r>
          </w:p>
        </w:tc>
      </w:tr>
      <w:tr w:rsidR="00421A10" w:rsidRPr="00DB58B5" w14:paraId="425909A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C96B30" w14:textId="77777777" w:rsidR="00421A10" w:rsidRPr="0089207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21F24B" w14:textId="467FBE58" w:rsidR="00421A10" w:rsidRPr="00DB58B5" w:rsidRDefault="00892078" w:rsidP="00A27C92">
            <w:pPr>
              <w:spacing w:before="480" w:line="240" w:lineRule="exact"/>
            </w:pPr>
            <w:r>
              <w:t>26 novembre 2021</w:t>
            </w:r>
          </w:p>
        </w:tc>
      </w:tr>
    </w:tbl>
    <w:p w14:paraId="49A95DDC" w14:textId="77777777" w:rsidR="00892078" w:rsidRPr="00892078" w:rsidRDefault="00892078" w:rsidP="00892078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300" w:lineRule="exact"/>
        <w:ind w:left="1134" w:right="1134" w:hanging="1134"/>
        <w:rPr>
          <w:rFonts w:eastAsia="Times New Roman"/>
          <w:b/>
          <w:sz w:val="28"/>
          <w:lang w:val="fr-FR"/>
        </w:rPr>
      </w:pPr>
      <w:bookmarkStart w:id="0" w:name="_Hlk98140682"/>
      <w:r w:rsidRPr="00892078">
        <w:rPr>
          <w:rFonts w:eastAsia="Times New Roman"/>
          <w:b/>
          <w:sz w:val="28"/>
          <w:lang w:val="fr-FR"/>
        </w:rPr>
        <w:tab/>
      </w:r>
      <w:r w:rsidRPr="00892078">
        <w:rPr>
          <w:rFonts w:eastAsia="Times New Roman"/>
          <w:b/>
          <w:sz w:val="28"/>
          <w:lang w:val="fr-FR"/>
        </w:rPr>
        <w:tab/>
        <w:t>Accord</w:t>
      </w:r>
    </w:p>
    <w:p w14:paraId="0182A568" w14:textId="177DC096" w:rsidR="00892078" w:rsidRPr="00892078" w:rsidRDefault="00892078" w:rsidP="00892078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24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92078">
        <w:rPr>
          <w:rFonts w:eastAsia="Times New Roman"/>
          <w:sz w:val="24"/>
          <w:lang w:val="fr-FR"/>
        </w:rPr>
        <w:tab/>
      </w:r>
      <w:r w:rsidRPr="00892078">
        <w:rPr>
          <w:rFonts w:eastAsia="Times New Roman"/>
          <w:sz w:val="24"/>
          <w:lang w:val="fr-FR"/>
        </w:rPr>
        <w:tab/>
      </w:r>
      <w:r w:rsidRPr="00892078">
        <w:rPr>
          <w:rFonts w:eastAsia="Times New Roman"/>
          <w:b/>
          <w:sz w:val="24"/>
          <w:lang w:val="fr-FR"/>
        </w:rPr>
        <w:t>Concernant l</w:t>
      </w:r>
      <w:r w:rsidR="00563005">
        <w:rPr>
          <w:rFonts w:eastAsia="Times New Roman"/>
          <w:b/>
          <w:sz w:val="24"/>
          <w:lang w:val="fr-FR"/>
        </w:rPr>
        <w:t>’</w:t>
      </w:r>
      <w:r w:rsidRPr="00892078">
        <w:rPr>
          <w:rFonts w:eastAsia="Times New Roman"/>
          <w:b/>
          <w:sz w:val="24"/>
          <w:lang w:val="fr-FR"/>
        </w:rPr>
        <w:t>adoption de Règlements techniques harmonisés de l</w:t>
      </w:r>
      <w:r w:rsidR="00563005">
        <w:rPr>
          <w:rFonts w:eastAsia="Times New Roman"/>
          <w:b/>
          <w:sz w:val="24"/>
          <w:lang w:val="fr-FR"/>
        </w:rPr>
        <w:t>’</w:t>
      </w:r>
      <w:r w:rsidRPr="00892078">
        <w:rPr>
          <w:rFonts w:eastAsia="Times New Roman"/>
          <w:b/>
          <w:sz w:val="24"/>
          <w:lang w:val="fr-FR"/>
        </w:rPr>
        <w:t>ONU applicables aux véhicules à roues et aux équipements et pièces susceptibles d</w:t>
      </w:r>
      <w:r w:rsidR="00563005">
        <w:rPr>
          <w:rFonts w:eastAsia="Times New Roman"/>
          <w:b/>
          <w:sz w:val="24"/>
          <w:lang w:val="fr-FR"/>
        </w:rPr>
        <w:t>’</w:t>
      </w:r>
      <w:r w:rsidRPr="00892078">
        <w:rPr>
          <w:rFonts w:eastAsia="Times New Roman"/>
          <w:b/>
          <w:sz w:val="24"/>
          <w:lang w:val="fr-FR"/>
        </w:rPr>
        <w:t>être montés ou utilisés sur les véhicules à roues et les conditions de reconnaissance réciproque des homologations délivrées conformément à ces Règlements</w:t>
      </w:r>
      <w:r w:rsidRPr="00892078">
        <w:rPr>
          <w:rFonts w:eastAsia="Times New Roman"/>
          <w:lang w:val="fr-FR"/>
        </w:rPr>
        <w:footnoteReference w:customMarkFollows="1" w:id="2"/>
        <w:t>*</w:t>
      </w:r>
    </w:p>
    <w:p w14:paraId="0C102A27" w14:textId="77777777" w:rsidR="00892078" w:rsidRPr="00892078" w:rsidRDefault="00892078" w:rsidP="00892078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Times New Roman"/>
          <w:lang w:val="fr-FR"/>
        </w:rPr>
      </w:pPr>
      <w:r w:rsidRPr="00892078">
        <w:rPr>
          <w:rFonts w:eastAsia="Times New Roman"/>
          <w:lang w:val="fr-FR"/>
        </w:rPr>
        <w:t>(Révision 3, comprenant les amendements entrés en vigueur le 14 septembre 2017)</w:t>
      </w:r>
    </w:p>
    <w:p w14:paraId="632DC374" w14:textId="77777777" w:rsidR="00892078" w:rsidRPr="00892078" w:rsidRDefault="00892078" w:rsidP="00892078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240" w:line="270" w:lineRule="exact"/>
        <w:jc w:val="center"/>
        <w:rPr>
          <w:rFonts w:eastAsia="Times New Roman"/>
          <w:b/>
          <w:sz w:val="24"/>
          <w:lang w:val="fr-FR"/>
        </w:rPr>
      </w:pPr>
      <w:r w:rsidRPr="00892078">
        <w:rPr>
          <w:rFonts w:eastAsia="Times New Roman"/>
          <w:b/>
          <w:sz w:val="24"/>
          <w:lang w:val="fr-FR"/>
        </w:rPr>
        <w:t>_________</w:t>
      </w:r>
    </w:p>
    <w:p w14:paraId="6DB021B3" w14:textId="6F648A15" w:rsidR="00892078" w:rsidRPr="00892078" w:rsidRDefault="00892078" w:rsidP="00892078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92078">
        <w:rPr>
          <w:rFonts w:eastAsia="Times New Roman"/>
          <w:b/>
          <w:sz w:val="24"/>
          <w:lang w:val="fr-FR"/>
        </w:rPr>
        <w:tab/>
      </w:r>
      <w:r w:rsidRPr="00892078">
        <w:rPr>
          <w:rFonts w:eastAsia="Times New Roman"/>
          <w:b/>
          <w:sz w:val="24"/>
          <w:lang w:val="fr-FR"/>
        </w:rPr>
        <w:tab/>
        <w:t xml:space="preserve">Additif 29 </w:t>
      </w:r>
      <w:r w:rsidR="00563005">
        <w:rPr>
          <w:rFonts w:eastAsia="Times New Roman"/>
          <w:b/>
          <w:sz w:val="24"/>
          <w:lang w:val="fr-FR"/>
        </w:rPr>
        <w:t>−</w:t>
      </w:r>
      <w:r w:rsidRPr="00892078">
        <w:rPr>
          <w:rFonts w:eastAsia="Times New Roman"/>
          <w:b/>
          <w:sz w:val="24"/>
          <w:lang w:val="fr-FR"/>
        </w:rPr>
        <w:t xml:space="preserve"> Règlement ONU n</w:t>
      </w:r>
      <w:r w:rsidRPr="00892078">
        <w:rPr>
          <w:rFonts w:eastAsia="Times New Roman"/>
          <w:b/>
          <w:sz w:val="24"/>
          <w:vertAlign w:val="superscript"/>
          <w:lang w:val="fr-FR"/>
        </w:rPr>
        <w:t>o</w:t>
      </w:r>
      <w:r w:rsidRPr="00892078">
        <w:rPr>
          <w:rFonts w:eastAsia="Times New Roman"/>
          <w:b/>
          <w:sz w:val="24"/>
          <w:lang w:val="fr-FR"/>
        </w:rPr>
        <w:t xml:space="preserve"> 30</w:t>
      </w:r>
    </w:p>
    <w:p w14:paraId="1909CF68" w14:textId="7B940589" w:rsidR="00892078" w:rsidRPr="00892078" w:rsidRDefault="00892078" w:rsidP="00892078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24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92078">
        <w:rPr>
          <w:rFonts w:eastAsia="Times New Roman"/>
          <w:b/>
          <w:sz w:val="24"/>
          <w:lang w:val="fr-FR"/>
        </w:rPr>
        <w:tab/>
      </w:r>
      <w:r w:rsidRPr="00892078">
        <w:rPr>
          <w:rFonts w:eastAsia="Times New Roman"/>
          <w:b/>
          <w:sz w:val="24"/>
          <w:lang w:val="fr-FR"/>
        </w:rPr>
        <w:tab/>
        <w:t xml:space="preserve">Révision 3 </w:t>
      </w:r>
      <w:r w:rsidR="00563005">
        <w:rPr>
          <w:rFonts w:eastAsia="Times New Roman"/>
          <w:b/>
          <w:sz w:val="24"/>
          <w:lang w:val="fr-FR"/>
        </w:rPr>
        <w:t>−</w:t>
      </w:r>
      <w:r w:rsidRPr="00892078">
        <w:rPr>
          <w:rFonts w:eastAsia="Times New Roman"/>
          <w:b/>
          <w:sz w:val="24"/>
          <w:lang w:val="fr-FR"/>
        </w:rPr>
        <w:t xml:space="preserve"> Amendement 9</w:t>
      </w:r>
    </w:p>
    <w:p w14:paraId="28669A88" w14:textId="6D132E62" w:rsidR="00892078" w:rsidRPr="00892078" w:rsidRDefault="00892078" w:rsidP="00892078">
      <w:pPr>
        <w:kinsoku/>
        <w:overflowPunct/>
        <w:autoSpaceDE/>
        <w:autoSpaceDN/>
        <w:adjustRightInd/>
        <w:snapToGrid/>
        <w:spacing w:after="360"/>
        <w:ind w:left="1134" w:right="1134"/>
        <w:jc w:val="both"/>
        <w:rPr>
          <w:rFonts w:eastAsia="Times New Roman"/>
          <w:spacing w:val="-2"/>
          <w:lang w:val="fr-FR"/>
        </w:rPr>
      </w:pPr>
      <w:r w:rsidRPr="00892078">
        <w:rPr>
          <w:rFonts w:eastAsia="Times New Roman"/>
          <w:spacing w:val="-2"/>
          <w:lang w:val="fr-FR"/>
        </w:rPr>
        <w:t>Complément 23 à la série 02 d</w:t>
      </w:r>
      <w:r w:rsidR="00563005">
        <w:rPr>
          <w:rFonts w:eastAsia="Times New Roman"/>
          <w:spacing w:val="-2"/>
          <w:lang w:val="fr-FR"/>
        </w:rPr>
        <w:t>’</w:t>
      </w:r>
      <w:r w:rsidRPr="00892078">
        <w:rPr>
          <w:rFonts w:eastAsia="Times New Roman"/>
          <w:spacing w:val="-2"/>
          <w:lang w:val="fr-FR"/>
        </w:rPr>
        <w:t xml:space="preserve">amendements </w:t>
      </w:r>
      <w:r w:rsidR="00563005">
        <w:rPr>
          <w:rFonts w:eastAsia="Times New Roman"/>
          <w:spacing w:val="-2"/>
          <w:lang w:val="fr-FR"/>
        </w:rPr>
        <w:t>−</w:t>
      </w:r>
      <w:r w:rsidRPr="00892078">
        <w:rPr>
          <w:rFonts w:eastAsia="Times New Roman"/>
          <w:spacing w:val="-2"/>
          <w:lang w:val="fr-FR"/>
        </w:rPr>
        <w:t xml:space="preserve"> Date d</w:t>
      </w:r>
      <w:r w:rsidR="00563005">
        <w:rPr>
          <w:rFonts w:eastAsia="Times New Roman"/>
          <w:spacing w:val="-2"/>
          <w:lang w:val="fr-FR"/>
        </w:rPr>
        <w:t>’</w:t>
      </w:r>
      <w:r w:rsidRPr="00892078">
        <w:rPr>
          <w:rFonts w:eastAsia="Times New Roman"/>
          <w:spacing w:val="-2"/>
          <w:lang w:val="fr-FR"/>
        </w:rPr>
        <w:t xml:space="preserve">entrée en vigueur : </w:t>
      </w:r>
      <w:r w:rsidRPr="00892078">
        <w:rPr>
          <w:rFonts w:eastAsia="Times New Roman"/>
          <w:lang w:val="fr-FR"/>
        </w:rPr>
        <w:t>30 septembre 2021</w:t>
      </w:r>
    </w:p>
    <w:p w14:paraId="03430D68" w14:textId="2AFAD278" w:rsidR="00892078" w:rsidRPr="00892078" w:rsidRDefault="00892078" w:rsidP="00892078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120" w:line="240" w:lineRule="exact"/>
        <w:ind w:left="1138" w:right="1138" w:hanging="1138"/>
        <w:rPr>
          <w:rFonts w:eastAsia="Times New Roman"/>
          <w:b/>
          <w:sz w:val="24"/>
          <w:lang w:val="fr-FR"/>
        </w:rPr>
      </w:pPr>
      <w:r w:rsidRPr="00892078">
        <w:rPr>
          <w:rFonts w:eastAsia="Times New Roman"/>
          <w:b/>
          <w:sz w:val="24"/>
          <w:lang w:val="fr-FR"/>
        </w:rPr>
        <w:tab/>
      </w:r>
      <w:r w:rsidRPr="00892078">
        <w:rPr>
          <w:rFonts w:eastAsia="Times New Roman"/>
          <w:b/>
          <w:sz w:val="24"/>
          <w:lang w:val="fr-FR"/>
        </w:rPr>
        <w:tab/>
        <w:t>Prescriptions uniformes relatives à l</w:t>
      </w:r>
      <w:r w:rsidR="00563005">
        <w:rPr>
          <w:rFonts w:eastAsia="Times New Roman"/>
          <w:b/>
          <w:sz w:val="24"/>
          <w:lang w:val="fr-FR"/>
        </w:rPr>
        <w:t>’</w:t>
      </w:r>
      <w:r w:rsidRPr="00892078">
        <w:rPr>
          <w:rFonts w:eastAsia="Times New Roman"/>
          <w:b/>
          <w:sz w:val="24"/>
          <w:lang w:val="fr-FR"/>
        </w:rPr>
        <w:t>homologation des pneumatiques pour automobiles et leurs remorques</w:t>
      </w:r>
    </w:p>
    <w:p w14:paraId="3E65F286" w14:textId="76028CBB" w:rsidR="00892078" w:rsidRPr="00892078" w:rsidRDefault="00892078" w:rsidP="00892078">
      <w:pPr>
        <w:kinsoku/>
        <w:overflowPunct/>
        <w:autoSpaceDE/>
        <w:autoSpaceDN/>
        <w:adjustRightInd/>
        <w:snapToGrid/>
        <w:spacing w:after="40"/>
        <w:ind w:left="1134" w:right="1134"/>
        <w:jc w:val="both"/>
        <w:rPr>
          <w:rFonts w:eastAsia="Times New Roman"/>
          <w:lang w:val="fr-FR" w:eastAsia="en-GB"/>
        </w:rPr>
      </w:pPr>
      <w:r w:rsidRPr="00892078">
        <w:rPr>
          <w:rFonts w:eastAsia="Times New Roman"/>
          <w:spacing w:val="-4"/>
          <w:lang w:val="fr-FR" w:eastAsia="en-GB"/>
        </w:rPr>
        <w:t>Le présent document est communiqué uniquement à titre d</w:t>
      </w:r>
      <w:r w:rsidR="00563005">
        <w:rPr>
          <w:rFonts w:eastAsia="Times New Roman"/>
          <w:spacing w:val="-4"/>
          <w:lang w:val="fr-FR" w:eastAsia="en-GB"/>
        </w:rPr>
        <w:t>’</w:t>
      </w:r>
      <w:r w:rsidRPr="00892078">
        <w:rPr>
          <w:rFonts w:eastAsia="Times New Roman"/>
          <w:spacing w:val="-4"/>
          <w:lang w:val="fr-FR" w:eastAsia="en-GB"/>
        </w:rPr>
        <w:t>information. Le texte authentique, juridiquement contraignant, est celui du document</w:t>
      </w:r>
      <w:r w:rsidRPr="00892078">
        <w:rPr>
          <w:rFonts w:eastAsia="Times New Roman"/>
          <w:lang w:val="fr-FR" w:eastAsia="en-GB"/>
        </w:rPr>
        <w:t xml:space="preserve"> </w:t>
      </w:r>
      <w:r w:rsidRPr="00892078">
        <w:rPr>
          <w:rFonts w:eastAsia="Times New Roman"/>
          <w:spacing w:val="-6"/>
          <w:lang w:val="fr-FR" w:eastAsia="en-GB"/>
        </w:rPr>
        <w:t>ECE/TRANS/WP.29/2021/2.</w:t>
      </w:r>
    </w:p>
    <w:p w14:paraId="6815CACF" w14:textId="77777777" w:rsidR="00892078" w:rsidRPr="00892078" w:rsidRDefault="00892078" w:rsidP="00892078">
      <w:pPr>
        <w:suppressAutoHyphens w:val="0"/>
        <w:kinsoku/>
        <w:overflowPunct/>
        <w:autoSpaceDE/>
        <w:autoSpaceDN/>
        <w:adjustRightInd/>
        <w:snapToGrid/>
        <w:spacing w:line="240" w:lineRule="auto"/>
        <w:jc w:val="center"/>
        <w:rPr>
          <w:rFonts w:eastAsia="Times New Roman"/>
          <w:b/>
          <w:sz w:val="24"/>
          <w:lang w:val="fr-FR"/>
        </w:rPr>
      </w:pPr>
      <w:r w:rsidRPr="00892078">
        <w:rPr>
          <w:rFonts w:eastAsia="Times New Roman"/>
          <w:b/>
          <w:noProof/>
          <w:sz w:val="24"/>
          <w:lang w:val="fr-FR"/>
        </w:rPr>
        <w:drawing>
          <wp:anchor distT="0" distB="137160" distL="114300" distR="114300" simplePos="0" relativeHeight="251659264" behindDoc="0" locked="0" layoutInCell="1" allowOverlap="1" wp14:anchorId="6E12115D" wp14:editId="463107B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078">
        <w:rPr>
          <w:rFonts w:eastAsia="Times New Roman"/>
          <w:b/>
          <w:sz w:val="24"/>
          <w:lang w:val="fr-FR"/>
        </w:rPr>
        <w:t>_________</w:t>
      </w:r>
    </w:p>
    <w:p w14:paraId="271246A9" w14:textId="77777777" w:rsidR="00892078" w:rsidRPr="00892078" w:rsidRDefault="00892078" w:rsidP="0089207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jc w:val="center"/>
        <w:rPr>
          <w:rFonts w:eastAsia="Calibri"/>
          <w:lang w:val="fr-FR"/>
        </w:rPr>
      </w:pPr>
      <w:r w:rsidRPr="00892078">
        <w:rPr>
          <w:rFonts w:eastAsia="Times New Roman"/>
          <w:b/>
          <w:sz w:val="24"/>
          <w:lang w:val="fr-FR"/>
        </w:rPr>
        <w:t>NATIONS UNIES</w:t>
      </w:r>
      <w:bookmarkEnd w:id="0"/>
      <w:r w:rsidRPr="00892078">
        <w:rPr>
          <w:rFonts w:eastAsia="Times New Roman"/>
          <w:b/>
          <w:sz w:val="24"/>
          <w:lang w:val="fr-FR"/>
        </w:rPr>
        <w:br w:type="page"/>
      </w:r>
    </w:p>
    <w:p w14:paraId="032D849C" w14:textId="77777777" w:rsidR="00892078" w:rsidRPr="00892078" w:rsidRDefault="00892078" w:rsidP="00563005">
      <w:pPr>
        <w:pStyle w:val="SingleTxtG"/>
        <w:rPr>
          <w:lang w:val="fr-FR"/>
        </w:rPr>
      </w:pPr>
      <w:r w:rsidRPr="00563005">
        <w:rPr>
          <w:i/>
          <w:iCs/>
          <w:lang w:val="fr-FR"/>
        </w:rPr>
        <w:lastRenderedPageBreak/>
        <w:t>Paragraphe 3.4</w:t>
      </w:r>
      <w:r w:rsidRPr="00892078">
        <w:rPr>
          <w:lang w:val="fr-FR"/>
        </w:rPr>
        <w:t>, lire :</w:t>
      </w:r>
    </w:p>
    <w:p w14:paraId="04450587" w14:textId="4D2717AC" w:rsidR="00892078" w:rsidRPr="00892078" w:rsidRDefault="00892078" w:rsidP="00563005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92078">
        <w:rPr>
          <w:lang w:val="fr-FR"/>
        </w:rPr>
        <w:t>« 3.4</w:t>
      </w:r>
      <w:r w:rsidRPr="00892078">
        <w:rPr>
          <w:lang w:val="fr-FR"/>
        </w:rPr>
        <w:tab/>
        <w:t>Les inscriptions mentionnées au paragraphe</w:t>
      </w:r>
      <w:r w:rsidR="001A3828">
        <w:rPr>
          <w:lang w:val="fr-FR"/>
        </w:rPr>
        <w:t> </w:t>
      </w:r>
      <w:r w:rsidRPr="00892078">
        <w:rPr>
          <w:lang w:val="fr-FR"/>
        </w:rPr>
        <w:t>3.1 et la marque d</w:t>
      </w:r>
      <w:r w:rsidR="00563005">
        <w:rPr>
          <w:lang w:val="fr-FR"/>
        </w:rPr>
        <w:t>’</w:t>
      </w:r>
      <w:r w:rsidRPr="00892078">
        <w:rPr>
          <w:lang w:val="fr-FR"/>
        </w:rPr>
        <w:t>homologation prévue par le paragraphe</w:t>
      </w:r>
      <w:r w:rsidR="001A3828">
        <w:rPr>
          <w:lang w:val="fr-FR"/>
        </w:rPr>
        <w:t> </w:t>
      </w:r>
      <w:r w:rsidRPr="00892078">
        <w:rPr>
          <w:lang w:val="fr-FR"/>
        </w:rPr>
        <w:t>5.4 du présent Règlement doivent être nettement lisibles et indélébiles et apparaître en saillie ou en creux par rapport à la surface du pneumatique. ».</w:t>
      </w:r>
    </w:p>
    <w:p w14:paraId="66F1D001" w14:textId="77777777" w:rsidR="00892078" w:rsidRPr="00892078" w:rsidRDefault="00892078" w:rsidP="00563005">
      <w:pPr>
        <w:pStyle w:val="SingleTxtG"/>
        <w:rPr>
          <w:rFonts w:eastAsia="Calibri"/>
          <w:iCs/>
          <w:lang w:val="fr-FR"/>
        </w:rPr>
      </w:pPr>
      <w:r w:rsidRPr="00892078">
        <w:rPr>
          <w:rFonts w:eastAsia="Calibri"/>
          <w:i/>
          <w:iCs/>
          <w:lang w:val="fr-FR"/>
        </w:rPr>
        <w:t>Paragraphe 3.4.1</w:t>
      </w:r>
      <w:r w:rsidRPr="00892078">
        <w:rPr>
          <w:rFonts w:eastAsia="Calibri"/>
          <w:lang w:val="fr-FR"/>
        </w:rPr>
        <w:t>, lire :</w:t>
      </w:r>
    </w:p>
    <w:p w14:paraId="65C59D87" w14:textId="10D8B82C" w:rsidR="00892078" w:rsidRPr="00892078" w:rsidRDefault="00892078" w:rsidP="00563005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892078">
        <w:rPr>
          <w:rFonts w:eastAsia="Calibri"/>
          <w:lang w:val="fr-FR"/>
        </w:rPr>
        <w:t>« 3.4.1</w:t>
      </w:r>
      <w:r w:rsidRPr="00892078">
        <w:rPr>
          <w:rFonts w:eastAsia="Calibri"/>
          <w:lang w:val="fr-FR"/>
        </w:rPr>
        <w:tab/>
        <w:t>Les inscriptions doivent être situées dans la zone basse du pneumatique sur au moins un des flancs, à l</w:t>
      </w:r>
      <w:r w:rsidR="00563005">
        <w:rPr>
          <w:rFonts w:eastAsia="Calibri"/>
          <w:lang w:val="fr-FR"/>
        </w:rPr>
        <w:t>’</w:t>
      </w:r>
      <w:r w:rsidRPr="00892078">
        <w:rPr>
          <w:rFonts w:eastAsia="Calibri"/>
          <w:lang w:val="fr-FR"/>
        </w:rPr>
        <w:t>exception des inscription mentionnée aux paragraphes 3.1.1, 3.1.2 et 3.1.12.</w:t>
      </w:r>
    </w:p>
    <w:p w14:paraId="69393987" w14:textId="50F56F85" w:rsidR="00892078" w:rsidRPr="00892078" w:rsidRDefault="00892078" w:rsidP="00563005">
      <w:pPr>
        <w:pStyle w:val="SingleTxtG"/>
        <w:tabs>
          <w:tab w:val="left" w:pos="2268"/>
        </w:tabs>
        <w:ind w:left="2268"/>
        <w:rPr>
          <w:rFonts w:eastAsia="Calibri"/>
          <w:lang w:val="fr-FR"/>
        </w:rPr>
      </w:pPr>
      <w:r w:rsidRPr="00892078">
        <w:rPr>
          <w:rFonts w:eastAsia="Calibri"/>
          <w:lang w:val="fr-FR"/>
        </w:rPr>
        <w:t>Toutefois, pour les pneumatiques identifiés par la mention “montage pneumatique/jante” (voir le paragraphe 2.27.1), symbole “A” ou “U”, les inscriptions peuvent être apposées n</w:t>
      </w:r>
      <w:r w:rsidR="00563005">
        <w:rPr>
          <w:rFonts w:eastAsia="Calibri"/>
          <w:lang w:val="fr-FR"/>
        </w:rPr>
        <w:t>’</w:t>
      </w:r>
      <w:r w:rsidRPr="00892078">
        <w:rPr>
          <w:rFonts w:eastAsia="Calibri"/>
          <w:lang w:val="fr-FR"/>
        </w:rPr>
        <w:t>importe où sur le flanc extérieur du pneumatique. ».</w:t>
      </w:r>
    </w:p>
    <w:p w14:paraId="5360E90D" w14:textId="77777777" w:rsidR="00892078" w:rsidRPr="00892078" w:rsidRDefault="00892078" w:rsidP="00563005">
      <w:pPr>
        <w:pStyle w:val="SingleTxtG"/>
        <w:rPr>
          <w:rFonts w:eastAsia="Calibri"/>
          <w:iCs/>
          <w:lang w:val="fr-FR"/>
        </w:rPr>
      </w:pPr>
      <w:r w:rsidRPr="00892078">
        <w:rPr>
          <w:rFonts w:eastAsia="Calibri"/>
          <w:i/>
          <w:iCs/>
          <w:lang w:val="fr-FR"/>
        </w:rPr>
        <w:t>Ajouter le nouveau paragraphe 3.4.2</w:t>
      </w:r>
      <w:r w:rsidRPr="00892078">
        <w:rPr>
          <w:rFonts w:eastAsia="Calibri"/>
          <w:lang w:val="fr-FR"/>
        </w:rPr>
        <w:t>, libellé comme suit :</w:t>
      </w:r>
    </w:p>
    <w:p w14:paraId="47D97EF9" w14:textId="6A358979" w:rsidR="00892078" w:rsidRPr="00892078" w:rsidRDefault="00892078" w:rsidP="00563005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892078">
        <w:rPr>
          <w:rFonts w:eastAsia="Calibri"/>
          <w:lang w:val="fr-FR"/>
        </w:rPr>
        <w:t>« 3.4.2</w:t>
      </w:r>
      <w:r w:rsidRPr="00892078">
        <w:rPr>
          <w:rFonts w:eastAsia="Calibri"/>
          <w:lang w:val="fr-FR"/>
        </w:rPr>
        <w:tab/>
        <w:t>Lorsque la date de fabrication n</w:t>
      </w:r>
      <w:r w:rsidR="00563005">
        <w:rPr>
          <w:rFonts w:eastAsia="Calibri"/>
          <w:lang w:val="fr-FR"/>
        </w:rPr>
        <w:t>’</w:t>
      </w:r>
      <w:r w:rsidRPr="00892078">
        <w:rPr>
          <w:rFonts w:eastAsia="Calibri"/>
          <w:lang w:val="fr-FR"/>
        </w:rPr>
        <w:t>est pas moulée en relief, elle doit être inscrite sur le pneumatique au plus tard vingt-quatre heures après que celui-ci a été retiré du moule. ».</w:t>
      </w:r>
    </w:p>
    <w:p w14:paraId="7DE8FBD5" w14:textId="77777777" w:rsidR="00892078" w:rsidRPr="00892078" w:rsidRDefault="00892078" w:rsidP="00892078">
      <w:pPr>
        <w:spacing w:before="240"/>
        <w:ind w:left="1134" w:right="1134"/>
        <w:jc w:val="center"/>
        <w:rPr>
          <w:rFonts w:eastAsia="Calibri"/>
          <w:u w:val="single"/>
          <w:lang w:val="fr-FR"/>
        </w:rPr>
      </w:pPr>
      <w:r w:rsidRPr="00892078">
        <w:rPr>
          <w:rFonts w:eastAsia="Calibri"/>
          <w:u w:val="single"/>
          <w:lang w:val="fr-FR"/>
        </w:rPr>
        <w:tab/>
      </w:r>
      <w:r w:rsidRPr="00892078">
        <w:rPr>
          <w:rFonts w:eastAsia="Calibri"/>
          <w:u w:val="single"/>
          <w:lang w:val="fr-FR"/>
        </w:rPr>
        <w:tab/>
      </w:r>
      <w:r w:rsidRPr="00892078">
        <w:rPr>
          <w:rFonts w:eastAsia="Calibri"/>
          <w:u w:val="single"/>
          <w:lang w:val="fr-FR"/>
        </w:rPr>
        <w:tab/>
      </w:r>
      <w:r w:rsidRPr="00892078">
        <w:rPr>
          <w:rFonts w:eastAsia="Calibri"/>
          <w:u w:val="single"/>
          <w:lang w:val="fr-FR"/>
        </w:rPr>
        <w:tab/>
      </w:r>
    </w:p>
    <w:sectPr w:rsidR="00892078" w:rsidRPr="00892078" w:rsidSect="008920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BACE" w14:textId="77777777" w:rsidR="006C6247" w:rsidRDefault="006C6247"/>
  </w:endnote>
  <w:endnote w:type="continuationSeparator" w:id="0">
    <w:p w14:paraId="6476FD08" w14:textId="77777777" w:rsidR="006C6247" w:rsidRDefault="006C6247">
      <w:pPr>
        <w:pStyle w:val="Pieddepage"/>
      </w:pPr>
    </w:p>
  </w:endnote>
  <w:endnote w:type="continuationNotice" w:id="1">
    <w:p w14:paraId="033B86D0" w14:textId="77777777" w:rsidR="006C6247" w:rsidRPr="00C451B9" w:rsidRDefault="006C624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A386" w14:textId="77777777" w:rsidR="00892078" w:rsidRPr="00892078" w:rsidRDefault="00892078" w:rsidP="00892078">
    <w:pPr>
      <w:pStyle w:val="Pieddepage"/>
      <w:tabs>
        <w:tab w:val="right" w:pos="9638"/>
      </w:tabs>
    </w:pPr>
    <w:r w:rsidRPr="00892078">
      <w:rPr>
        <w:b/>
        <w:sz w:val="18"/>
      </w:rPr>
      <w:fldChar w:fldCharType="begin"/>
    </w:r>
    <w:r w:rsidRPr="00892078">
      <w:rPr>
        <w:b/>
        <w:sz w:val="18"/>
      </w:rPr>
      <w:instrText xml:space="preserve"> PAGE  \* MERGEFORMAT </w:instrText>
    </w:r>
    <w:r w:rsidRPr="00892078">
      <w:rPr>
        <w:b/>
        <w:sz w:val="18"/>
      </w:rPr>
      <w:fldChar w:fldCharType="separate"/>
    </w:r>
    <w:r w:rsidRPr="00892078">
      <w:rPr>
        <w:b/>
        <w:noProof/>
        <w:sz w:val="18"/>
      </w:rPr>
      <w:t>2</w:t>
    </w:r>
    <w:r w:rsidRPr="00892078">
      <w:rPr>
        <w:b/>
        <w:sz w:val="18"/>
      </w:rPr>
      <w:fldChar w:fldCharType="end"/>
    </w:r>
    <w:r>
      <w:rPr>
        <w:b/>
        <w:sz w:val="18"/>
      </w:rPr>
      <w:tab/>
    </w:r>
    <w:r>
      <w:t>GE.21-17423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4BF2" w14:textId="77777777" w:rsidR="00892078" w:rsidRPr="00892078" w:rsidRDefault="00892078" w:rsidP="00892078">
    <w:pPr>
      <w:pStyle w:val="Pieddepage"/>
      <w:tabs>
        <w:tab w:val="right" w:pos="9638"/>
      </w:tabs>
      <w:rPr>
        <w:b/>
        <w:sz w:val="18"/>
      </w:rPr>
    </w:pPr>
    <w:r>
      <w:t>GE.21-17423</w:t>
    </w:r>
    <w:r>
      <w:tab/>
    </w:r>
    <w:r w:rsidRPr="00892078">
      <w:rPr>
        <w:b/>
        <w:sz w:val="18"/>
      </w:rPr>
      <w:fldChar w:fldCharType="begin"/>
    </w:r>
    <w:r w:rsidRPr="00892078">
      <w:rPr>
        <w:b/>
        <w:sz w:val="18"/>
      </w:rPr>
      <w:instrText xml:space="preserve"> PAGE  \* MERGEFORMAT </w:instrText>
    </w:r>
    <w:r w:rsidRPr="00892078">
      <w:rPr>
        <w:b/>
        <w:sz w:val="18"/>
      </w:rPr>
      <w:fldChar w:fldCharType="separate"/>
    </w:r>
    <w:r w:rsidRPr="00892078">
      <w:rPr>
        <w:b/>
        <w:noProof/>
        <w:sz w:val="18"/>
      </w:rPr>
      <w:t>3</w:t>
    </w:r>
    <w:r w:rsidRPr="008920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F6FA" w14:textId="5EDB9AD8" w:rsidR="00467F2C" w:rsidRPr="00892078" w:rsidRDefault="00892078" w:rsidP="0089207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4D2041C" wp14:editId="37F48CD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21-17423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CB2B1F" wp14:editId="384212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005">
      <w:rPr>
        <w:sz w:val="20"/>
      </w:rPr>
      <w:t xml:space="preserve">    110322    140322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7383" w14:textId="77777777" w:rsidR="006C6247" w:rsidRPr="00D27D5E" w:rsidRDefault="006C624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7FD270" w14:textId="77777777" w:rsidR="006C6247" w:rsidRPr="00D171D4" w:rsidRDefault="006C624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078C4A2" w14:textId="77777777" w:rsidR="006C6247" w:rsidRPr="00C451B9" w:rsidRDefault="006C6247" w:rsidP="00C451B9">
      <w:pPr>
        <w:spacing w:line="240" w:lineRule="auto"/>
        <w:rPr>
          <w:sz w:val="2"/>
          <w:szCs w:val="2"/>
        </w:rPr>
      </w:pPr>
    </w:p>
  </w:footnote>
  <w:footnote w:id="2">
    <w:p w14:paraId="62018C62" w14:textId="219D25DF" w:rsidR="00892078" w:rsidRPr="003E4A99" w:rsidRDefault="00892078" w:rsidP="00892078">
      <w:pPr>
        <w:pStyle w:val="Notedebasdepage"/>
        <w:rPr>
          <w:lang w:val="fr-FR"/>
        </w:rPr>
      </w:pPr>
      <w:r w:rsidRPr="003E4A99">
        <w:rPr>
          <w:lang w:val="fr-FR"/>
        </w:rPr>
        <w:tab/>
      </w:r>
      <w:r w:rsidRPr="00563005">
        <w:rPr>
          <w:rStyle w:val="Appelnotedebasdep"/>
          <w:sz w:val="20"/>
          <w:vertAlign w:val="baseline"/>
          <w:lang w:val="fr-FR"/>
        </w:rPr>
        <w:t>*</w:t>
      </w:r>
      <w:r w:rsidRPr="00563005">
        <w:rPr>
          <w:sz w:val="20"/>
          <w:lang w:val="fr-FR"/>
        </w:rPr>
        <w:tab/>
      </w:r>
      <w:r w:rsidRPr="003E4A99">
        <w:rPr>
          <w:lang w:val="fr-FR"/>
        </w:rPr>
        <w:t>Anciens titres de l</w:t>
      </w:r>
      <w:r w:rsidR="00563005">
        <w:rPr>
          <w:lang w:val="fr-FR"/>
        </w:rPr>
        <w:t>’</w:t>
      </w:r>
      <w:r w:rsidRPr="003E4A99">
        <w:rPr>
          <w:lang w:val="fr-FR"/>
        </w:rPr>
        <w:t>Accord :</w:t>
      </w:r>
    </w:p>
    <w:p w14:paraId="70737F70" w14:textId="4CD48155" w:rsidR="00892078" w:rsidRPr="003E4A99" w:rsidRDefault="00892078" w:rsidP="00892078">
      <w:pPr>
        <w:pStyle w:val="Notedebasdepage"/>
        <w:rPr>
          <w:lang w:val="fr-FR"/>
        </w:rPr>
      </w:pPr>
      <w:r w:rsidRPr="003E4A99">
        <w:rPr>
          <w:lang w:val="fr-FR"/>
        </w:rPr>
        <w:tab/>
      </w:r>
      <w:r w:rsidRPr="003E4A99">
        <w:rPr>
          <w:lang w:val="fr-FR"/>
        </w:rPr>
        <w:tab/>
        <w:t>Accord concernant l</w:t>
      </w:r>
      <w:r w:rsidR="00563005">
        <w:rPr>
          <w:lang w:val="fr-FR"/>
        </w:rPr>
        <w:t>’</w:t>
      </w:r>
      <w:r w:rsidRPr="003E4A99">
        <w:rPr>
          <w:lang w:val="fr-FR"/>
        </w:rPr>
        <w:t>adoption de conditions uniformes d</w:t>
      </w:r>
      <w:r w:rsidR="00563005">
        <w:rPr>
          <w:lang w:val="fr-FR"/>
        </w:rPr>
        <w:t>’</w:t>
      </w:r>
      <w:r w:rsidRPr="003E4A99">
        <w:rPr>
          <w:lang w:val="fr-FR"/>
        </w:rPr>
        <w:t>homologation et la reconnaissance réciproque de l</w:t>
      </w:r>
      <w:r w:rsidR="00563005">
        <w:rPr>
          <w:lang w:val="fr-FR"/>
        </w:rPr>
        <w:t>’</w:t>
      </w:r>
      <w:r w:rsidRPr="003E4A99">
        <w:rPr>
          <w:lang w:val="fr-FR"/>
        </w:rPr>
        <w:t>homologation des équipements et pièces de véhicules à moteur, en date, à Genève, du 20</w:t>
      </w:r>
      <w:r w:rsidR="00563005">
        <w:rPr>
          <w:lang w:val="fr-FR"/>
        </w:rPr>
        <w:t> </w:t>
      </w:r>
      <w:r w:rsidRPr="003E4A99">
        <w:rPr>
          <w:lang w:val="fr-FR"/>
        </w:rPr>
        <w:t>mars 1958 (version originale)</w:t>
      </w:r>
      <w:r w:rsidR="00563005">
        <w:rPr>
          <w:lang w:val="fr-FR"/>
        </w:rPr>
        <w:t> </w:t>
      </w:r>
      <w:r w:rsidRPr="003E4A99">
        <w:rPr>
          <w:lang w:val="fr-FR"/>
        </w:rPr>
        <w:t>;</w:t>
      </w:r>
    </w:p>
    <w:p w14:paraId="19ECE4D9" w14:textId="3532C6FD" w:rsidR="00892078" w:rsidRPr="003E4A99" w:rsidRDefault="00892078" w:rsidP="00892078">
      <w:pPr>
        <w:pStyle w:val="Notedebasdepage"/>
        <w:rPr>
          <w:lang w:val="fr-FR"/>
        </w:rPr>
      </w:pPr>
      <w:r w:rsidRPr="003E4A99">
        <w:rPr>
          <w:lang w:val="fr-FR"/>
        </w:rPr>
        <w:tab/>
      </w:r>
      <w:r w:rsidRPr="003E4A99">
        <w:rPr>
          <w:lang w:val="fr-FR"/>
        </w:rPr>
        <w:tab/>
        <w:t>Accord concernant l</w:t>
      </w:r>
      <w:r w:rsidR="00563005">
        <w:rPr>
          <w:lang w:val="fr-FR"/>
        </w:rPr>
        <w:t>’</w:t>
      </w:r>
      <w:r w:rsidRPr="003E4A99">
        <w:rPr>
          <w:lang w:val="fr-FR"/>
        </w:rPr>
        <w:t>adoption de prescriptions techniques uniformes applicables aux véhicules à roues, aux équipements et aux pièces susceptibles d</w:t>
      </w:r>
      <w:r w:rsidR="00563005">
        <w:rPr>
          <w:lang w:val="fr-FR"/>
        </w:rPr>
        <w:t>’</w:t>
      </w:r>
      <w:r w:rsidRPr="003E4A99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 w:rsidR="00563005">
        <w:rPr>
          <w:lang w:val="fr-FR"/>
        </w:rPr>
        <w:t> </w:t>
      </w:r>
      <w:r w:rsidRPr="003E4A99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81F9" w14:textId="0DEF50BE" w:rsidR="00892078" w:rsidRPr="00892078" w:rsidRDefault="00892078">
    <w:pPr>
      <w:pStyle w:val="En-tte"/>
      <w:rPr>
        <w:lang w:val="en-US"/>
      </w:rPr>
    </w:pPr>
    <w:r>
      <w:fldChar w:fldCharType="begin"/>
    </w:r>
    <w:r w:rsidRPr="00892078">
      <w:rPr>
        <w:lang w:val="en-US"/>
      </w:rPr>
      <w:instrText xml:space="preserve"> TITLE  \* MERGEFORMAT </w:instrText>
    </w:r>
    <w:r>
      <w:fldChar w:fldCharType="separate"/>
    </w:r>
    <w:r w:rsidR="0047432F">
      <w:rPr>
        <w:lang w:val="en-US"/>
      </w:rPr>
      <w:t>E/ECE/324/Rev.1/Add.29/Rev.3/Amend.9</w:t>
    </w:r>
    <w:r>
      <w:fldChar w:fldCharType="end"/>
    </w:r>
    <w:r w:rsidRPr="00892078">
      <w:rPr>
        <w:lang w:val="en-US"/>
      </w:rPr>
      <w:br/>
    </w:r>
    <w:r>
      <w:fldChar w:fldCharType="begin"/>
    </w:r>
    <w:r w:rsidRPr="00892078">
      <w:rPr>
        <w:lang w:val="en-US"/>
      </w:rPr>
      <w:instrText xml:space="preserve"> KEYWORDS  \* MERGEFORMAT </w:instrText>
    </w:r>
    <w:r>
      <w:fldChar w:fldCharType="separate"/>
    </w:r>
    <w:r w:rsidR="0047432F">
      <w:rPr>
        <w:lang w:val="en-US"/>
      </w:rPr>
      <w:t>E/ECE/TRANS/505/Rev.1/Add.29/Rev.3/Amend.9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F00F" w14:textId="271DDEBF" w:rsidR="00892078" w:rsidRPr="00892078" w:rsidRDefault="00892078" w:rsidP="00892078">
    <w:pPr>
      <w:pStyle w:val="En-tte"/>
      <w:jc w:val="right"/>
      <w:rPr>
        <w:lang w:val="en-US"/>
      </w:rPr>
    </w:pPr>
    <w:r>
      <w:fldChar w:fldCharType="begin"/>
    </w:r>
    <w:r w:rsidRPr="00892078">
      <w:rPr>
        <w:lang w:val="en-US"/>
      </w:rPr>
      <w:instrText xml:space="preserve"> TITLE  \* MERGEFORMAT </w:instrText>
    </w:r>
    <w:r>
      <w:fldChar w:fldCharType="separate"/>
    </w:r>
    <w:r w:rsidR="0047432F">
      <w:rPr>
        <w:lang w:val="en-US"/>
      </w:rPr>
      <w:t>E/ECE/324/Rev.1/Add.29/Rev.3/Amend.9</w:t>
    </w:r>
    <w:r>
      <w:fldChar w:fldCharType="end"/>
    </w:r>
    <w:r w:rsidRPr="00892078">
      <w:rPr>
        <w:lang w:val="en-US"/>
      </w:rPr>
      <w:br/>
    </w:r>
    <w:r>
      <w:fldChar w:fldCharType="begin"/>
    </w:r>
    <w:r w:rsidRPr="00892078">
      <w:rPr>
        <w:lang w:val="en-US"/>
      </w:rPr>
      <w:instrText xml:space="preserve"> KEYWORDS  \* MERGEFORMAT </w:instrText>
    </w:r>
    <w:r>
      <w:fldChar w:fldCharType="separate"/>
    </w:r>
    <w:r w:rsidR="0047432F">
      <w:rPr>
        <w:lang w:val="en-US"/>
      </w:rPr>
      <w:t>E/ECE/TRANS/505/Rev.1/Add.29/Rev.3/Amend.9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3828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432F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005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6247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2078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CB4ECC"/>
  <w15:docId w15:val="{80A36A19-B4B6-4D44-B9C7-DD1AF466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uiPriority w:val="99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274</Words>
  <Characters>1634</Characters>
  <Application>Microsoft Office Word</Application>
  <DocSecurity>0</DocSecurity>
  <Lines>38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E/ECE/324/Rev.1/Add.29/Rev.3/Amend.9</dc:title>
  <dc:creator>Christine CHAUTAGNAT</dc:creator>
  <cp:keywords>E/ECE/TRANS/505/Rev.1/Add.29/Rev.3/Amend.9</cp:keywords>
  <cp:lastModifiedBy>Christine Chautagnat</cp:lastModifiedBy>
  <cp:revision>3</cp:revision>
  <cp:lastPrinted>2022-03-14T08:02:00Z</cp:lastPrinted>
  <dcterms:created xsi:type="dcterms:W3CDTF">2022-03-14T08:02:00Z</dcterms:created>
  <dcterms:modified xsi:type="dcterms:W3CDTF">2022-03-14T08:03:00Z</dcterms:modified>
</cp:coreProperties>
</file>