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DD8E1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D2C4E1" w14:textId="77777777" w:rsidR="00F35BAF" w:rsidRPr="00DB58B5" w:rsidRDefault="00F35BAF" w:rsidP="00DB22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D7AA2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A77FC6" w14:textId="3B95C076" w:rsidR="00F35BAF" w:rsidRPr="00FE6A6A" w:rsidRDefault="00FE6A6A" w:rsidP="00FE6A6A">
            <w:pPr>
              <w:jc w:val="right"/>
            </w:pPr>
            <w:r w:rsidRPr="00FE6A6A">
              <w:rPr>
                <w:sz w:val="40"/>
              </w:rPr>
              <w:t>ECE</w:t>
            </w:r>
            <w:r>
              <w:t>/TRANS/2023/14/Rev.1</w:t>
            </w:r>
          </w:p>
        </w:tc>
      </w:tr>
      <w:tr w:rsidR="00F35BAF" w:rsidRPr="00DB58B5" w14:paraId="70A6DB2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A10D4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B26414" wp14:editId="6DB5FC0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873F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A7C665" w14:textId="77777777" w:rsidR="00F35BAF" w:rsidRDefault="00DB228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C877108" w14:textId="341EF967" w:rsidR="00DB228A" w:rsidRDefault="00DB228A" w:rsidP="00DB228A">
            <w:pPr>
              <w:spacing w:line="240" w:lineRule="exact"/>
            </w:pPr>
            <w:r>
              <w:t>1</w:t>
            </w:r>
            <w:r w:rsidR="00F02359">
              <w:t>9</w:t>
            </w:r>
            <w:r>
              <w:t> </w:t>
            </w:r>
            <w:r w:rsidR="009A5C8D">
              <w:t>janvier</w:t>
            </w:r>
            <w:r>
              <w:t xml:space="preserve"> 202</w:t>
            </w:r>
            <w:r w:rsidR="009A5C8D">
              <w:t>3</w:t>
            </w:r>
          </w:p>
          <w:p w14:paraId="6CA47EBC" w14:textId="77777777" w:rsidR="00DB228A" w:rsidRDefault="00DB228A" w:rsidP="00DB228A">
            <w:pPr>
              <w:spacing w:line="240" w:lineRule="exact"/>
            </w:pPr>
            <w:r>
              <w:t>Français</w:t>
            </w:r>
          </w:p>
          <w:p w14:paraId="2B9AE744" w14:textId="2BFAF78C" w:rsidR="00DB228A" w:rsidRPr="009A5C8D" w:rsidRDefault="00DB228A" w:rsidP="00DB228A">
            <w:pPr>
              <w:spacing w:line="240" w:lineRule="exact"/>
            </w:pPr>
            <w:r>
              <w:t>Original : anglais</w:t>
            </w:r>
            <w:r w:rsidR="009A5C8D">
              <w:t>, français et russe</w:t>
            </w:r>
          </w:p>
        </w:tc>
      </w:tr>
    </w:tbl>
    <w:p w14:paraId="4C32D4B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5165CA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51EC44" w14:textId="26D2DB88" w:rsidR="00DB228A" w:rsidRPr="00F30D47" w:rsidRDefault="00DB228A" w:rsidP="00EA6547">
      <w:pPr>
        <w:spacing w:before="120"/>
        <w:rPr>
          <w:b/>
        </w:rPr>
      </w:pPr>
      <w:r w:rsidRPr="00DB228A">
        <w:rPr>
          <w:b/>
        </w:rPr>
        <w:t>Quatre-vingt-cinquième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1FE1DAED" w14:textId="71A7D612" w:rsidR="00DB228A" w:rsidRDefault="00DB228A" w:rsidP="00EA6547">
      <w:r>
        <w:t>Genève, 21-24 février 2023</w:t>
      </w:r>
    </w:p>
    <w:p w14:paraId="369870FE" w14:textId="29911102" w:rsidR="00DB228A" w:rsidRPr="00685843" w:rsidRDefault="00DB228A" w:rsidP="00EA6547">
      <w:pPr>
        <w:rPr>
          <w:b/>
          <w:sz w:val="24"/>
          <w:szCs w:val="24"/>
        </w:rPr>
      </w:pPr>
      <w:r>
        <w:t>Point 6 d) de l’ordre du jour provisoire</w:t>
      </w:r>
    </w:p>
    <w:p w14:paraId="10D9A965" w14:textId="40C9DDB8" w:rsidR="00DB228A" w:rsidRPr="000931DE" w:rsidRDefault="00DB228A" w:rsidP="00DB228A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Questions relatives aux programmes : </w:t>
      </w:r>
      <w:r>
        <w:rPr>
          <w:b/>
          <w:bCs/>
          <w:lang w:val="fr-FR"/>
        </w:rPr>
        <w:br/>
        <w:t>Calendrier des réunions prévues en 2023</w:t>
      </w:r>
    </w:p>
    <w:p w14:paraId="7BA5B0E5" w14:textId="77777777" w:rsidR="00621092" w:rsidRDefault="00DB228A" w:rsidP="0062109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réunions du Comité des transports intérieurs et de ses organes subsidiaires en 2023 et de janvier à mars 2024</w:t>
      </w:r>
    </w:p>
    <w:p w14:paraId="2BFD131D" w14:textId="7E465CE0" w:rsidR="005B2D66" w:rsidRPr="005B2D66" w:rsidRDefault="005B2D66" w:rsidP="005B2D66">
      <w:pPr>
        <w:pStyle w:val="H23G"/>
        <w:rPr>
          <w:lang w:val="fr-FR"/>
        </w:rPr>
      </w:pPr>
      <w:r>
        <w:tab/>
      </w:r>
      <w:r>
        <w:tab/>
        <w:t>Révision</w:t>
      </w:r>
    </w:p>
    <w:p w14:paraId="164CDC7B" w14:textId="54A93D68" w:rsidR="00F9573C" w:rsidRDefault="00DB228A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DB228A" w14:paraId="59CFDB12" w14:textId="7777777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A4903" w14:textId="77777777" w:rsidR="00DB228A" w:rsidRDefault="00DB228A"/>
        </w:tc>
      </w:tr>
      <w:tr w:rsidR="00DB228A" w14:paraId="1C1D8D68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4195C" w14:textId="67887E8E" w:rsidR="00DB228A" w:rsidRDefault="00DB228A" w:rsidP="00DB228A">
            <w:pPr>
              <w:spacing w:after="120"/>
              <w:ind w:firstLine="567"/>
              <w:jc w:val="both"/>
            </w:pPr>
            <w:r>
              <w:rPr>
                <w:lang w:val="fr-FR"/>
              </w:rPr>
              <w:t xml:space="preserve">Le Comité </w:t>
            </w:r>
            <w:r>
              <w:rPr>
                <w:b/>
                <w:bCs/>
                <w:lang w:val="fr-FR"/>
              </w:rPr>
              <w:t>est invité à adopter</w:t>
            </w:r>
            <w:r>
              <w:rPr>
                <w:lang w:val="fr-FR"/>
              </w:rPr>
              <w:t xml:space="preserve"> la liste des réunions prévues en 2023, établie à partir des propositions formulées par les organes subsidiaires du Comité, telle qu’elle figure dans le présent document.</w:t>
            </w:r>
          </w:p>
        </w:tc>
      </w:tr>
      <w:tr w:rsidR="00DB228A" w14:paraId="3DDC1705" w14:textId="7777777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DFD" w14:textId="77777777" w:rsidR="00DB228A" w:rsidRDefault="00DB228A"/>
        </w:tc>
      </w:tr>
    </w:tbl>
    <w:p w14:paraId="41316C08" w14:textId="5FE3E836" w:rsidR="00DB228A" w:rsidRDefault="00DB228A" w:rsidP="00DB228A">
      <w:pPr>
        <w:pStyle w:val="SingleTxtG"/>
        <w:rPr>
          <w:lang w:val="fr-FR"/>
        </w:rPr>
      </w:pPr>
      <w:r>
        <w:rPr>
          <w:lang w:val="fr-FR"/>
        </w:rP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5173"/>
      </w:tblGrid>
      <w:tr w:rsidR="00DB228A" w:rsidRPr="000931DE" w14:paraId="2DBB06DD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DDBA0F7" w14:textId="77777777" w:rsidR="00DB228A" w:rsidRPr="000931DE" w:rsidRDefault="00DB228A" w:rsidP="00DB228A">
            <w:pPr>
              <w:pStyle w:val="HChG"/>
              <w:rPr>
                <w:lang w:val="fr-FR"/>
              </w:rPr>
            </w:pPr>
            <w:r>
              <w:rPr>
                <w:lang w:val="fr-FR"/>
              </w:rPr>
              <w:lastRenderedPageBreak/>
              <w:tab/>
              <w:t>Calendrier des réunions prévues en 2023</w:t>
            </w:r>
          </w:p>
        </w:tc>
      </w:tr>
      <w:tr w:rsidR="00DB228A" w:rsidRPr="0060147C" w14:paraId="3EE3B8F3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B030BAC" w14:textId="77777777" w:rsidR="00DB228A" w:rsidRPr="0060147C" w:rsidRDefault="00DB228A" w:rsidP="00DB228A">
            <w:pPr>
              <w:pStyle w:val="H1G"/>
            </w:pPr>
            <w:r>
              <w:rPr>
                <w:lang w:val="fr-FR"/>
              </w:rPr>
              <w:t>Janvier</w:t>
            </w:r>
          </w:p>
        </w:tc>
      </w:tr>
      <w:tr w:rsidR="00DB228A" w:rsidRPr="000931DE" w14:paraId="70BABF7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13B18AB" w14:textId="77777777" w:rsidR="00DB228A" w:rsidRPr="006D277C" w:rsidRDefault="00DB228A" w:rsidP="00DB228A">
            <w:pPr>
              <w:spacing w:before="40" w:after="120"/>
            </w:pPr>
            <w:r>
              <w:rPr>
                <w:lang w:val="fr-FR"/>
              </w:rPr>
              <w:t>10 (après-midi)-</w:t>
            </w:r>
            <w:r>
              <w:rPr>
                <w:lang w:val="fr-FR"/>
              </w:rPr>
              <w:br/>
              <w:t>13 (matin)</w:t>
            </w:r>
          </w:p>
        </w:tc>
        <w:tc>
          <w:tcPr>
            <w:tcW w:w="5173" w:type="dxa"/>
            <w:shd w:val="clear" w:color="auto" w:fill="auto"/>
          </w:tcPr>
          <w:p w14:paraId="132E428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(quatre-vingt-septième session)</w:t>
            </w:r>
          </w:p>
        </w:tc>
      </w:tr>
      <w:tr w:rsidR="00DB228A" w:rsidRPr="000931DE" w14:paraId="61C4BED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74FCEDC" w14:textId="77777777" w:rsidR="00DB228A" w:rsidRPr="008C2F75" w:rsidRDefault="00DB228A" w:rsidP="00DB228A">
            <w:pPr>
              <w:spacing w:before="40" w:after="120"/>
            </w:pPr>
            <w:r>
              <w:rPr>
                <w:lang w:val="fr-FR"/>
              </w:rPr>
              <w:t>24-27 (matin)</w:t>
            </w:r>
          </w:p>
        </w:tc>
        <w:tc>
          <w:tcPr>
            <w:tcW w:w="5173" w:type="dxa"/>
            <w:shd w:val="clear" w:color="auto" w:fill="auto"/>
          </w:tcPr>
          <w:p w14:paraId="5BBFA25D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 et unième session)</w:t>
            </w:r>
          </w:p>
        </w:tc>
      </w:tr>
      <w:tr w:rsidR="00DB228A" w:rsidRPr="000931DE" w14:paraId="68EF275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3D973DA" w14:textId="77777777" w:rsidR="00DB228A" w:rsidRPr="00950D58" w:rsidRDefault="00DB228A" w:rsidP="00DB228A">
            <w:pPr>
              <w:spacing w:before="40" w:after="120"/>
              <w:rPr>
                <w:color w:val="000000"/>
                <w:szCs w:val="24"/>
              </w:rPr>
            </w:pPr>
            <w:r>
              <w:rPr>
                <w:lang w:val="fr-FR"/>
              </w:rPr>
              <w:t>23 (après-midi)-</w:t>
            </w:r>
            <w:r>
              <w:rPr>
                <w:lang w:val="fr-FR"/>
              </w:rPr>
              <w:br/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583E4BCF" w14:textId="77777777" w:rsidR="00DB228A" w:rsidRPr="000931DE" w:rsidRDefault="00DB228A" w:rsidP="00DB228A">
            <w:pPr>
              <w:spacing w:before="40" w:after="120"/>
              <w:rPr>
                <w:szCs w:val="24"/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(quinzième session)</w:t>
            </w:r>
          </w:p>
        </w:tc>
      </w:tr>
      <w:tr w:rsidR="00DB228A" w:rsidRPr="000931DE" w14:paraId="05857AF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9C4A745" w14:textId="77777777" w:rsidR="00DB228A" w:rsidRPr="00950D58" w:rsidRDefault="00DB228A" w:rsidP="00DB228A">
            <w:pPr>
              <w:spacing w:before="40" w:after="120"/>
              <w:rPr>
                <w:bCs/>
              </w:rPr>
            </w:pPr>
            <w:r>
              <w:rPr>
                <w:lang w:val="fr-FR"/>
              </w:rPr>
              <w:t>25-27</w:t>
            </w:r>
          </w:p>
        </w:tc>
        <w:tc>
          <w:tcPr>
            <w:tcW w:w="5173" w:type="dxa"/>
            <w:shd w:val="clear" w:color="auto" w:fill="auto"/>
          </w:tcPr>
          <w:p w14:paraId="4851CF2B" w14:textId="77777777" w:rsidR="00DB228A" w:rsidRPr="000931DE" w:rsidRDefault="00DB228A" w:rsidP="00DB228A">
            <w:pPr>
              <w:spacing w:before="40" w:after="120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(quatrième session)</w:t>
            </w:r>
          </w:p>
        </w:tc>
      </w:tr>
      <w:tr w:rsidR="00DB228A" w:rsidRPr="000931DE" w14:paraId="64D42A8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CA2C9D" w14:textId="77777777" w:rsidR="00DB228A" w:rsidRPr="004627BB" w:rsidDel="00EA4470" w:rsidRDefault="00DB228A" w:rsidP="00DB228A">
            <w:pPr>
              <w:spacing w:before="40" w:after="120"/>
            </w:pPr>
            <w:r>
              <w:rPr>
                <w:lang w:val="fr-FR"/>
              </w:rPr>
              <w:t>27 (matin)</w:t>
            </w:r>
          </w:p>
        </w:tc>
        <w:tc>
          <w:tcPr>
            <w:tcW w:w="5173" w:type="dxa"/>
            <w:shd w:val="clear" w:color="auto" w:fill="auto"/>
          </w:tcPr>
          <w:p w14:paraId="231E84AA" w14:textId="77777777" w:rsidR="00DB228A" w:rsidRPr="000931DE" w:rsidDel="00EA4470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(vingt-neuvième session)</w:t>
            </w:r>
          </w:p>
        </w:tc>
      </w:tr>
      <w:tr w:rsidR="00DB228A" w:rsidRPr="0048762F" w14:paraId="7ECB3B6C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A703C6F" w14:textId="77777777" w:rsidR="00DB228A" w:rsidRPr="0048762F" w:rsidRDefault="00DB228A" w:rsidP="00DB228A">
            <w:pPr>
              <w:pStyle w:val="H1G"/>
            </w:pPr>
            <w:r w:rsidRPr="00DB228A">
              <w:rPr>
                <w:lang w:val="fr-FR"/>
              </w:rPr>
              <w:t>Février</w:t>
            </w:r>
          </w:p>
        </w:tc>
      </w:tr>
      <w:tr w:rsidR="00DB228A" w:rsidRPr="00DB228A" w14:paraId="627731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5B39AE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664AE670" w14:textId="5DB6DC0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quinzième session)</w:t>
            </w:r>
          </w:p>
        </w:tc>
      </w:tr>
      <w:tr w:rsidR="00DB228A" w:rsidRPr="00DB228A" w14:paraId="72599A1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1C41A4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7, 8 et 10 (matin)</w:t>
            </w:r>
          </w:p>
        </w:tc>
        <w:tc>
          <w:tcPr>
            <w:tcW w:w="5173" w:type="dxa"/>
            <w:shd w:val="clear" w:color="auto" w:fill="auto"/>
          </w:tcPr>
          <w:p w14:paraId="2B302DCB" w14:textId="4D5CFC8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 transports (WP.30) (162</w:t>
            </w:r>
            <w:r w:rsidRPr="00DB228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DB228A" w:rsidRPr="00DB228A" w14:paraId="0D97782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27939E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 (après-midi)-10 (matin)</w:t>
            </w:r>
          </w:p>
        </w:tc>
        <w:tc>
          <w:tcPr>
            <w:tcW w:w="5173" w:type="dxa"/>
            <w:shd w:val="clear" w:color="auto" w:fill="auto"/>
          </w:tcPr>
          <w:p w14:paraId="2FAFFD5C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(soixante-dix-septième session)</w:t>
            </w:r>
          </w:p>
        </w:tc>
      </w:tr>
      <w:tr w:rsidR="00DB228A" w:rsidRPr="00DB228A" w14:paraId="4B0C5A9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6EA5AAD" w14:textId="4818E17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67A549C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(soixante-dix-neuvième session)</w:t>
            </w:r>
          </w:p>
        </w:tc>
      </w:tr>
      <w:tr w:rsidR="00DB228A" w:rsidRPr="00DB228A" w14:paraId="0AAC016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3FB4F8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4B25F81B" w14:textId="38E352AC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>
              <w:rPr>
                <w:lang w:val="fr-FR"/>
              </w:rPr>
              <w:noBreakHyphen/>
              <w:t>deuxième session)</w:t>
            </w:r>
          </w:p>
        </w:tc>
      </w:tr>
      <w:tr w:rsidR="00DB228A" w:rsidRPr="00DB228A" w14:paraId="666C89F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3BE548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5173" w:type="dxa"/>
            <w:shd w:val="clear" w:color="auto" w:fill="auto"/>
          </w:tcPr>
          <w:p w14:paraId="37BCF0BE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 et unième session)</w:t>
            </w:r>
          </w:p>
        </w:tc>
      </w:tr>
      <w:tr w:rsidR="00DB228A" w:rsidRPr="00DB228A" w14:paraId="0E01352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F63DA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5173" w:type="dxa"/>
            <w:shd w:val="clear" w:color="auto" w:fill="auto"/>
          </w:tcPr>
          <w:p w14:paraId="3DA8C10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1C43AE8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F61FC2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21-24 </w:t>
            </w:r>
          </w:p>
        </w:tc>
        <w:tc>
          <w:tcPr>
            <w:tcW w:w="5173" w:type="dxa"/>
            <w:shd w:val="clear" w:color="auto" w:fill="auto"/>
          </w:tcPr>
          <w:p w14:paraId="4D143BB7" w14:textId="03E7756B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>
              <w:rPr>
                <w:lang w:val="fr-FR"/>
              </w:rPr>
              <w:br/>
              <w:t>(quatre-vingt-cinquième session)</w:t>
            </w:r>
          </w:p>
        </w:tc>
      </w:tr>
      <w:tr w:rsidR="00DB228A" w:rsidRPr="00DB228A" w14:paraId="679D53E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B8A483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5173" w:type="dxa"/>
            <w:shd w:val="clear" w:color="auto" w:fill="auto"/>
          </w:tcPr>
          <w:p w14:paraId="3301D035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C0038D" w14:paraId="71221536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9A885CF" w14:textId="77777777" w:rsidR="00DB228A" w:rsidRPr="00C0038D" w:rsidRDefault="00DB228A" w:rsidP="00DB228A">
            <w:pPr>
              <w:pStyle w:val="H1G"/>
            </w:pPr>
            <w:r>
              <w:rPr>
                <w:bCs/>
                <w:lang w:val="fr-FR"/>
              </w:rPr>
              <w:lastRenderedPageBreak/>
              <w:t>Mars</w:t>
            </w:r>
          </w:p>
        </w:tc>
      </w:tr>
      <w:tr w:rsidR="00DB228A" w:rsidRPr="00DB228A" w14:paraId="34E5D33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394AF9A" w14:textId="77777777" w:rsidR="00DB228A" w:rsidRPr="00DB228A" w:rsidRDefault="00DB228A" w:rsidP="00DB228A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3A2191DE" w14:textId="5091E400" w:rsidR="00DB228A" w:rsidRPr="000931DE" w:rsidRDefault="00DB228A" w:rsidP="00DB228A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(141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4D5F21E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FE45EC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7-9</w:t>
            </w:r>
          </w:p>
        </w:tc>
        <w:tc>
          <w:tcPr>
            <w:tcW w:w="5173" w:type="dxa"/>
            <w:shd w:val="clear" w:color="auto" w:fill="auto"/>
          </w:tcPr>
          <w:p w14:paraId="271435C2" w14:textId="697273D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(189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64E3C75C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5A561C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 et 10</w:t>
            </w:r>
          </w:p>
        </w:tc>
        <w:tc>
          <w:tcPr>
            <w:tcW w:w="5173" w:type="dxa"/>
            <w:shd w:val="clear" w:color="auto" w:fill="auto"/>
          </w:tcPr>
          <w:p w14:paraId="44A40F17" w14:textId="4E503E0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changements (WP.5/GE.3) (vingt-quatrième session)</w:t>
            </w:r>
          </w:p>
        </w:tc>
      </w:tr>
      <w:tr w:rsidR="00DB228A" w:rsidRPr="00DB228A" w14:paraId="11B32DA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16404B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13-17</w:t>
            </w:r>
          </w:p>
        </w:tc>
        <w:tc>
          <w:tcPr>
            <w:tcW w:w="5173" w:type="dxa"/>
            <w:shd w:val="clear" w:color="auto" w:fill="auto"/>
          </w:tcPr>
          <w:p w14:paraId="4516AB37" w14:textId="37C85EEF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sixième session)</w:t>
            </w:r>
          </w:p>
        </w:tc>
      </w:tr>
      <w:tr w:rsidR="00DB228A" w:rsidRPr="00DB228A" w14:paraId="263924F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1EC37B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20-24</w:t>
            </w:r>
          </w:p>
        </w:tc>
        <w:tc>
          <w:tcPr>
            <w:tcW w:w="5173" w:type="dxa"/>
            <w:shd w:val="clear" w:color="auto" w:fill="auto"/>
          </w:tcPr>
          <w:p w14:paraId="7E232B1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 w:rsidRPr="00DB228A">
              <w:rPr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DB228A" w:rsidRPr="00DB228A" w14:paraId="0AA143D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94BEB4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et 24</w:t>
            </w:r>
          </w:p>
        </w:tc>
        <w:tc>
          <w:tcPr>
            <w:tcW w:w="5173" w:type="dxa"/>
            <w:shd w:val="clear" w:color="auto" w:fill="auto"/>
          </w:tcPr>
          <w:p w14:paraId="708DCA92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(WP.5/GE.5) (troisième session)</w:t>
            </w:r>
          </w:p>
        </w:tc>
      </w:tr>
      <w:tr w:rsidR="00DB228A" w:rsidRPr="00DB228A" w14:paraId="649EE75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7B4723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27 (après-midi)-</w:t>
            </w:r>
            <w:r>
              <w:rPr>
                <w:lang w:val="fr-FR"/>
              </w:rPr>
              <w:br/>
              <w:t>31 (matin)</w:t>
            </w:r>
          </w:p>
        </w:tc>
        <w:tc>
          <w:tcPr>
            <w:tcW w:w="5173" w:type="dxa"/>
            <w:shd w:val="clear" w:color="auto" w:fill="auto"/>
          </w:tcPr>
          <w:p w14:paraId="108F4D8D" w14:textId="11C4D00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(125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235098" w14:paraId="5DFFAC06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F1D3178" w14:textId="77777777" w:rsidR="00DB228A" w:rsidRPr="00235098" w:rsidRDefault="00DB228A" w:rsidP="00DB228A">
            <w:pPr>
              <w:pStyle w:val="H1G"/>
            </w:pPr>
            <w:r w:rsidRPr="00DB228A">
              <w:rPr>
                <w:lang w:val="fr-FR"/>
              </w:rPr>
              <w:t>Avril</w:t>
            </w:r>
          </w:p>
        </w:tc>
      </w:tr>
      <w:tr w:rsidR="00DB228A" w:rsidRPr="00DB228A" w14:paraId="1EB739B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4773D7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173" w:type="dxa"/>
            <w:shd w:val="clear" w:color="auto" w:fill="auto"/>
          </w:tcPr>
          <w:p w14:paraId="5D7CFB08" w14:textId="6862FA2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seizième session)</w:t>
            </w:r>
          </w:p>
        </w:tc>
      </w:tr>
      <w:tr w:rsidR="00DB228A" w:rsidRPr="00DB228A" w14:paraId="6FCF290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62E438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3-5</w:t>
            </w:r>
          </w:p>
        </w:tc>
        <w:tc>
          <w:tcPr>
            <w:tcW w:w="5173" w:type="dxa"/>
            <w:shd w:val="clear" w:color="auto" w:fill="auto"/>
          </w:tcPr>
          <w:p w14:paraId="67E24DCA" w14:textId="4854F253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(cinquième session)</w:t>
            </w:r>
          </w:p>
        </w:tc>
      </w:tr>
      <w:tr w:rsidR="00DB228A" w:rsidRPr="00DB228A" w14:paraId="55EC29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964F76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19-21</w:t>
            </w:r>
          </w:p>
        </w:tc>
        <w:tc>
          <w:tcPr>
            <w:tcW w:w="5173" w:type="dxa"/>
            <w:shd w:val="clear" w:color="auto" w:fill="auto"/>
          </w:tcPr>
          <w:p w14:paraId="31744E4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(cinquième session)</w:t>
            </w:r>
          </w:p>
        </w:tc>
      </w:tr>
      <w:tr w:rsidR="00DB228A" w:rsidRPr="00DB228A" w14:paraId="1F0DD75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0122A8A" w14:textId="77777777" w:rsidR="00DB228A" w:rsidRPr="00DB228A" w:rsidDel="001A0D2C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25-28 (après-midi)</w:t>
            </w:r>
          </w:p>
        </w:tc>
        <w:tc>
          <w:tcPr>
            <w:tcW w:w="5173" w:type="dxa"/>
            <w:shd w:val="clear" w:color="auto" w:fill="auto"/>
          </w:tcPr>
          <w:p w14:paraId="33F6D31D" w14:textId="77777777" w:rsidR="00DB228A" w:rsidRPr="000931DE" w:rsidDel="001A0D2C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(quatre-vingt-huitième session)</w:t>
            </w:r>
          </w:p>
        </w:tc>
      </w:tr>
      <w:tr w:rsidR="00DB228A" w:rsidRPr="00DB228A" w14:paraId="1459052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10B6D0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26-28</w:t>
            </w:r>
          </w:p>
        </w:tc>
        <w:tc>
          <w:tcPr>
            <w:tcW w:w="5173" w:type="dxa"/>
            <w:shd w:val="clear" w:color="auto" w:fill="auto"/>
          </w:tcPr>
          <w:p w14:paraId="5E62EE3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spécial de l’harmonisation des Règlements RID/ADR/ADN avec les Recommandations de l’ONU relatives au transport des marchandises dangereuses (onzième session)</w:t>
            </w:r>
          </w:p>
        </w:tc>
      </w:tr>
      <w:tr w:rsidR="00DB228A" w:rsidRPr="00C058A2" w14:paraId="21D47830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6276EDA" w14:textId="77777777" w:rsidR="00DB228A" w:rsidRPr="00C058A2" w:rsidRDefault="00DB228A" w:rsidP="00DB228A">
            <w:pPr>
              <w:pStyle w:val="H1G"/>
              <w:rPr>
                <w:color w:val="000000"/>
                <w:szCs w:val="24"/>
              </w:rPr>
            </w:pPr>
            <w:r w:rsidRPr="00DB228A">
              <w:rPr>
                <w:lang w:val="fr-FR"/>
              </w:rPr>
              <w:t>Mai</w:t>
            </w:r>
          </w:p>
        </w:tc>
      </w:tr>
      <w:tr w:rsidR="00DB228A" w:rsidRPr="00DB228A" w14:paraId="736F268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E1047E4" w14:textId="77777777" w:rsidR="00DB228A" w:rsidRPr="00DB228A" w:rsidDel="005B6031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 et 5</w:t>
            </w:r>
          </w:p>
        </w:tc>
        <w:tc>
          <w:tcPr>
            <w:tcW w:w="5173" w:type="dxa"/>
            <w:shd w:val="clear" w:color="auto" w:fill="auto"/>
          </w:tcPr>
          <w:p w14:paraId="51A2F3C8" w14:textId="77777777" w:rsidR="00DB228A" w:rsidRPr="00DB228A" w:rsidDel="005B6031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(sixième session)</w:t>
            </w:r>
          </w:p>
        </w:tc>
      </w:tr>
      <w:tr w:rsidR="00DB228A" w:rsidRPr="00DB228A" w14:paraId="18CF765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A2618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727F4D9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statistiques des transports (WP.6) (soixante-quatorzième session)</w:t>
            </w:r>
          </w:p>
        </w:tc>
      </w:tr>
      <w:tr w:rsidR="00DB228A" w:rsidRPr="00DB228A" w14:paraId="2E06244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9FC9AB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15-19</w:t>
            </w:r>
          </w:p>
        </w:tc>
        <w:tc>
          <w:tcPr>
            <w:tcW w:w="5173" w:type="dxa"/>
            <w:shd w:val="clear" w:color="auto" w:fill="auto"/>
          </w:tcPr>
          <w:p w14:paraId="1AC90D0B" w14:textId="459411E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(113</w:t>
            </w:r>
            <w:r w:rsidRPr="0097619D">
              <w:rPr>
                <w:vertAlign w:val="superscript"/>
                <w:lang w:val="fr-FR"/>
              </w:rPr>
              <w:t>e</w:t>
            </w:r>
            <w:r w:rsidR="0097619D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167B03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CAB9ED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15 (après-midi)-</w:t>
            </w:r>
            <w:r>
              <w:rPr>
                <w:lang w:val="fr-FR"/>
              </w:rPr>
              <w:br/>
              <w:t>19 (matin)</w:t>
            </w:r>
          </w:p>
        </w:tc>
        <w:tc>
          <w:tcPr>
            <w:tcW w:w="5173" w:type="dxa"/>
            <w:shd w:val="clear" w:color="auto" w:fill="auto"/>
          </w:tcPr>
          <w:p w14:paraId="1EF9D4DC" w14:textId="499B73A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treizième session)</w:t>
            </w:r>
          </w:p>
        </w:tc>
      </w:tr>
      <w:tr w:rsidR="00DB228A" w:rsidRPr="00DB228A" w14:paraId="0B97AAB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1E04C4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 et 19</w:t>
            </w:r>
          </w:p>
        </w:tc>
        <w:tc>
          <w:tcPr>
            <w:tcW w:w="5173" w:type="dxa"/>
            <w:shd w:val="clear" w:color="auto" w:fill="auto"/>
          </w:tcPr>
          <w:p w14:paraId="04DC1ED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Code de bonnes pratiques pour le chargement des cargaisons dans des engins de transport (WP.24/GE. ...)</w:t>
            </w:r>
          </w:p>
        </w:tc>
      </w:tr>
      <w:tr w:rsidR="00DB228A" w:rsidRPr="00DB228A" w14:paraId="35F9224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47C35E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22 (après-midi)-</w:t>
            </w:r>
            <w:r>
              <w:rPr>
                <w:lang w:val="fr-FR"/>
              </w:rPr>
              <w:br/>
              <w:t>26 (matin)</w:t>
            </w:r>
          </w:p>
        </w:tc>
        <w:tc>
          <w:tcPr>
            <w:tcW w:w="5173" w:type="dxa"/>
            <w:shd w:val="clear" w:color="auto" w:fill="auto"/>
          </w:tcPr>
          <w:p w14:paraId="3C2D6E9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(seizième session)</w:t>
            </w:r>
          </w:p>
        </w:tc>
      </w:tr>
      <w:tr w:rsidR="00DB228A" w:rsidRPr="00DB228A" w14:paraId="3F46FFA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1A4BBD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(après-midi)-</w:t>
            </w:r>
            <w:r>
              <w:rPr>
                <w:lang w:val="fr-FR"/>
              </w:rPr>
              <w:br/>
              <w:t>2 juin (matin)</w:t>
            </w:r>
          </w:p>
        </w:tc>
        <w:tc>
          <w:tcPr>
            <w:tcW w:w="5173" w:type="dxa"/>
            <w:shd w:val="clear" w:color="auto" w:fill="auto"/>
          </w:tcPr>
          <w:p w14:paraId="17C6C38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(quatre-vingt-huitième session)</w:t>
            </w:r>
          </w:p>
        </w:tc>
      </w:tr>
      <w:tr w:rsidR="00DB228A" w:rsidRPr="009F1E78" w14:paraId="54D26A0F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1C9C68A" w14:textId="77777777" w:rsidR="00DB228A" w:rsidRPr="009F1E78" w:rsidRDefault="00DB228A" w:rsidP="00DB228A">
            <w:pPr>
              <w:pStyle w:val="H1G"/>
            </w:pPr>
            <w:r w:rsidRPr="00DB228A">
              <w:rPr>
                <w:lang w:val="fr-FR"/>
              </w:rPr>
              <w:t>Juin</w:t>
            </w:r>
          </w:p>
        </w:tc>
      </w:tr>
      <w:tr w:rsidR="00DB228A" w:rsidRPr="00DB228A" w14:paraId="4649413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3B97B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173" w:type="dxa"/>
            <w:shd w:val="clear" w:color="auto" w:fill="auto"/>
          </w:tcPr>
          <w:p w14:paraId="34373DC3" w14:textId="017AFE16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dix</w:t>
            </w:r>
            <w:r w:rsidR="0097619D">
              <w:rPr>
                <w:lang w:val="fr-FR"/>
              </w:rPr>
              <w:noBreakHyphen/>
            </w:r>
            <w:r>
              <w:rPr>
                <w:lang w:val="fr-FR"/>
              </w:rPr>
              <w:t>septième session)</w:t>
            </w:r>
          </w:p>
        </w:tc>
      </w:tr>
      <w:tr w:rsidR="00DB228A" w:rsidRPr="00DB228A" w14:paraId="38B4850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3580A51" w14:textId="36B8EE6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9A5C8D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9</w:t>
            </w:r>
            <w:r w:rsidR="009A5C8D">
              <w:rPr>
                <w:lang w:val="fr-FR"/>
              </w:rPr>
              <w:t xml:space="preserve"> (</w:t>
            </w:r>
            <w:r w:rsidR="000A79CB">
              <w:rPr>
                <w:lang w:val="fr-FR"/>
              </w:rPr>
              <w:t>après-midi</w:t>
            </w:r>
            <w:r w:rsidR="009A5C8D">
              <w:rPr>
                <w:lang w:val="fr-FR"/>
              </w:rPr>
              <w:t>)</w:t>
            </w:r>
          </w:p>
        </w:tc>
        <w:tc>
          <w:tcPr>
            <w:tcW w:w="5173" w:type="dxa"/>
            <w:shd w:val="clear" w:color="auto" w:fill="auto"/>
          </w:tcPr>
          <w:p w14:paraId="63907A66" w14:textId="50B9BEC9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(163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9A5C8D" w:rsidRPr="00DB228A" w14:paraId="1D810C6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458016B" w14:textId="4DFF508F" w:rsidR="009A5C8D" w:rsidRDefault="009A5C8D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8 - 9 (matin)</w:t>
            </w:r>
          </w:p>
        </w:tc>
        <w:tc>
          <w:tcPr>
            <w:tcW w:w="5173" w:type="dxa"/>
            <w:shd w:val="clear" w:color="auto" w:fill="auto"/>
          </w:tcPr>
          <w:p w14:paraId="7F3B3584" w14:textId="5E441179" w:rsidR="009A5C8D" w:rsidRDefault="009A5C8D" w:rsidP="00DB228A">
            <w:pPr>
              <w:spacing w:before="40" w:after="120"/>
              <w:rPr>
                <w:lang w:val="fr-FR"/>
              </w:rPr>
            </w:pPr>
            <w:r w:rsidRPr="009A5C8D">
              <w:rPr>
                <w:lang w:val="fr-FR"/>
              </w:rPr>
              <w:t xml:space="preserve">Organe de mise en œuvre technique (TIB) (quatrième session) </w:t>
            </w:r>
          </w:p>
        </w:tc>
      </w:tr>
      <w:tr w:rsidR="00DB228A" w:rsidRPr="00DB228A" w14:paraId="46DCC7A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05F4B1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5173" w:type="dxa"/>
            <w:shd w:val="clear" w:color="auto" w:fill="auto"/>
          </w:tcPr>
          <w:p w14:paraId="62CF542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(trente-deuxième session)</w:t>
            </w:r>
          </w:p>
        </w:tc>
      </w:tr>
      <w:tr w:rsidR="00DB228A" w:rsidRPr="00DB228A" w14:paraId="1EA24ED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EE4CF6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4AF47110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1C8548B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3B6D09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5173" w:type="dxa"/>
            <w:shd w:val="clear" w:color="auto" w:fill="auto"/>
          </w:tcPr>
          <w:p w14:paraId="276D05D3" w14:textId="21FD955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(142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6010F90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404479B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20-22</w:t>
            </w:r>
          </w:p>
        </w:tc>
        <w:tc>
          <w:tcPr>
            <w:tcW w:w="5173" w:type="dxa"/>
            <w:shd w:val="clear" w:color="auto" w:fill="auto"/>
          </w:tcPr>
          <w:p w14:paraId="1DFF23E6" w14:textId="5E5DBA8F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(190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815914" w14:paraId="445EE997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62E96E1" w14:textId="77777777" w:rsidR="00DB228A" w:rsidRPr="00815914" w:rsidRDefault="00DB228A" w:rsidP="00DB228A">
            <w:pPr>
              <w:pStyle w:val="H1G"/>
            </w:pPr>
            <w:r w:rsidRPr="00DB228A">
              <w:rPr>
                <w:lang w:val="fr-FR"/>
              </w:rPr>
              <w:t>Juillet</w:t>
            </w:r>
          </w:p>
        </w:tc>
      </w:tr>
      <w:tr w:rsidR="00DB228A" w:rsidRPr="00DB228A" w14:paraId="2F0D52B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834140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3-5</w:t>
            </w:r>
          </w:p>
        </w:tc>
        <w:tc>
          <w:tcPr>
            <w:tcW w:w="5173" w:type="dxa"/>
            <w:shd w:val="clear" w:color="auto" w:fill="auto"/>
          </w:tcPr>
          <w:p w14:paraId="50F05583" w14:textId="1F4102DE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troisième session)</w:t>
            </w:r>
          </w:p>
        </w:tc>
      </w:tr>
      <w:tr w:rsidR="00DB228A" w:rsidRPr="00DB228A" w14:paraId="5B8F3F6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2A0A7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3-7</w:t>
            </w:r>
          </w:p>
        </w:tc>
        <w:tc>
          <w:tcPr>
            <w:tcW w:w="5173" w:type="dxa"/>
            <w:shd w:val="clear" w:color="auto" w:fill="auto"/>
          </w:tcPr>
          <w:p w14:paraId="40DF8F75" w14:textId="08A7E272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="00972C38">
              <w:rPr>
                <w:rStyle w:val="Appelnotedebasdep"/>
              </w:rPr>
              <w:footnoteReference w:id="2"/>
            </w:r>
            <w:r>
              <w:rPr>
                <w:lang w:val="fr-FR"/>
              </w:rPr>
              <w:t xml:space="preserve"> (soixante-deuxième session)</w:t>
            </w:r>
          </w:p>
        </w:tc>
      </w:tr>
      <w:tr w:rsidR="00DB228A" w:rsidRPr="00DB228A" w14:paraId="4BD6DAE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17FA88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5-7</w:t>
            </w:r>
          </w:p>
        </w:tc>
        <w:tc>
          <w:tcPr>
            <w:tcW w:w="5173" w:type="dxa"/>
            <w:shd w:val="clear" w:color="auto" w:fill="auto"/>
          </w:tcPr>
          <w:p w14:paraId="39715501" w14:textId="62F518B3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la mise en œuvre de l’</w:t>
            </w:r>
            <w:proofErr w:type="spellStart"/>
            <w:r>
              <w:rPr>
                <w:lang w:val="fr-FR"/>
              </w:rPr>
              <w:t>eCMR</w:t>
            </w:r>
            <w:proofErr w:type="spellEnd"/>
            <w:r>
              <w:rPr>
                <w:lang w:val="fr-FR"/>
              </w:rPr>
              <w:t xml:space="preserve"> (SC.1/GE.22) (sixième session)</w:t>
            </w:r>
          </w:p>
        </w:tc>
      </w:tr>
      <w:tr w:rsidR="00DB228A" w:rsidRPr="00DB228A" w14:paraId="2A21F09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C98E46E" w14:textId="6DB6D73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10-12 (matin)</w:t>
            </w:r>
          </w:p>
        </w:tc>
        <w:tc>
          <w:tcPr>
            <w:tcW w:w="5173" w:type="dxa"/>
            <w:shd w:val="clear" w:color="auto" w:fill="auto"/>
          </w:tcPr>
          <w:p w14:paraId="608003E2" w14:textId="79F1E68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="00972C38">
              <w:rPr>
                <w:rStyle w:val="Appelnotedebasdep"/>
              </w:rPr>
              <w:footnoteReference w:id="3"/>
            </w:r>
            <w:r>
              <w:rPr>
                <w:lang w:val="fr-FR"/>
              </w:rPr>
              <w:t xml:space="preserve"> (quarante-quatrième session)</w:t>
            </w:r>
          </w:p>
        </w:tc>
      </w:tr>
      <w:tr w:rsidR="00DB228A" w:rsidRPr="00DB228A" w14:paraId="37FE398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3176B2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10-12</w:t>
            </w:r>
          </w:p>
        </w:tc>
        <w:tc>
          <w:tcPr>
            <w:tcW w:w="5173" w:type="dxa"/>
            <w:shd w:val="clear" w:color="auto" w:fill="auto"/>
          </w:tcPr>
          <w:p w14:paraId="6476AE0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Date provisoire pour une session extraordinaire du Groupe de travail des transports par chemin de fer (SC.2)</w:t>
            </w:r>
          </w:p>
        </w:tc>
      </w:tr>
      <w:tr w:rsidR="00DB228A" w:rsidRPr="001F3688" w14:paraId="6357B2E4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EF0B4E0" w14:textId="77777777" w:rsidR="00DB228A" w:rsidRPr="001F3688" w:rsidRDefault="00DB228A" w:rsidP="00DB228A">
            <w:pPr>
              <w:pStyle w:val="H1G"/>
            </w:pPr>
            <w:r w:rsidRPr="00DB228A">
              <w:rPr>
                <w:lang w:val="fr-FR"/>
              </w:rPr>
              <w:t>Août</w:t>
            </w:r>
          </w:p>
        </w:tc>
      </w:tr>
      <w:tr w:rsidR="00DB228A" w:rsidRPr="00DB228A" w14:paraId="606DD30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676B38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21-25 (matin)</w:t>
            </w:r>
          </w:p>
        </w:tc>
        <w:tc>
          <w:tcPr>
            <w:tcW w:w="5173" w:type="dxa"/>
            <w:shd w:val="clear" w:color="auto" w:fill="auto"/>
          </w:tcPr>
          <w:p w14:paraId="02D27F64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(quarante-deuxième session)</w:t>
            </w:r>
          </w:p>
        </w:tc>
      </w:tr>
      <w:tr w:rsidR="00DB228A" w:rsidRPr="00DB228A" w14:paraId="7A24B29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0459A1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 (après-midi)</w:t>
            </w:r>
          </w:p>
        </w:tc>
        <w:tc>
          <w:tcPr>
            <w:tcW w:w="5173" w:type="dxa"/>
            <w:shd w:val="clear" w:color="auto" w:fill="auto"/>
          </w:tcPr>
          <w:p w14:paraId="39367B4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(trentième session)</w:t>
            </w:r>
          </w:p>
        </w:tc>
      </w:tr>
      <w:tr w:rsidR="00DB228A" w:rsidRPr="00DB228A" w14:paraId="664C952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CE4AD49" w14:textId="3AD0B4E1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972C38">
              <w:rPr>
                <w:vertAlign w:val="superscript"/>
                <w:lang w:val="fr-FR"/>
              </w:rPr>
              <w:t>er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septembre</w:t>
            </w:r>
          </w:p>
        </w:tc>
        <w:tc>
          <w:tcPr>
            <w:tcW w:w="5173" w:type="dxa"/>
            <w:shd w:val="clear" w:color="auto" w:fill="auto"/>
          </w:tcPr>
          <w:p w14:paraId="1BD8C6B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révision des Règles types pour l’identification permanente du matériel roulant ferroviaire (SC.2/RC1) (première session)</w:t>
            </w:r>
          </w:p>
        </w:tc>
      </w:tr>
      <w:tr w:rsidR="00DB228A" w:rsidRPr="00DB228A" w14:paraId="471D6BA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496F463" w14:textId="64882BD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972C38">
              <w:rPr>
                <w:vertAlign w:val="superscript"/>
                <w:lang w:val="fr-FR"/>
              </w:rPr>
              <w:t>er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septembre</w:t>
            </w:r>
          </w:p>
        </w:tc>
        <w:tc>
          <w:tcPr>
            <w:tcW w:w="5173" w:type="dxa"/>
            <w:shd w:val="clear" w:color="auto" w:fill="auto"/>
          </w:tcPr>
          <w:p w14:paraId="4E2A481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(soixante-dix-huitième session)</w:t>
            </w:r>
          </w:p>
        </w:tc>
      </w:tr>
      <w:tr w:rsidR="00DB228A" w:rsidRPr="00BC1833" w14:paraId="26C2EEFE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B8E8AC" w14:textId="77777777" w:rsidR="00DB228A" w:rsidRPr="00BC1833" w:rsidRDefault="00DB228A" w:rsidP="00DB228A">
            <w:pPr>
              <w:pStyle w:val="H1G"/>
            </w:pPr>
            <w:r w:rsidRPr="00DB228A">
              <w:rPr>
                <w:lang w:val="fr-FR"/>
              </w:rPr>
              <w:t>Septembre</w:t>
            </w:r>
          </w:p>
        </w:tc>
      </w:tr>
      <w:tr w:rsidR="00DB228A" w:rsidRPr="00DB228A" w14:paraId="636D7F4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F575E5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4-6 </w:t>
            </w:r>
          </w:p>
        </w:tc>
        <w:tc>
          <w:tcPr>
            <w:tcW w:w="5173" w:type="dxa"/>
            <w:shd w:val="clear" w:color="auto" w:fill="auto"/>
          </w:tcPr>
          <w:p w14:paraId="75CA0D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Groupe de travail chargé d’examiner les tendances et l’économie des transports (WP.5) (trente-sixième session) </w:t>
            </w:r>
          </w:p>
        </w:tc>
      </w:tr>
      <w:tr w:rsidR="00DB228A" w:rsidRPr="00DB228A" w14:paraId="613B5FFD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AB83F5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 (après-midi)-15</w:t>
            </w:r>
          </w:p>
        </w:tc>
        <w:tc>
          <w:tcPr>
            <w:tcW w:w="5173" w:type="dxa"/>
            <w:shd w:val="clear" w:color="auto" w:fill="auto"/>
          </w:tcPr>
          <w:p w14:paraId="0964206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(sixième session)</w:t>
            </w:r>
          </w:p>
        </w:tc>
      </w:tr>
      <w:tr w:rsidR="00DB228A" w:rsidRPr="00DB228A" w14:paraId="49DC666C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DDE479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19-29</w:t>
            </w:r>
          </w:p>
        </w:tc>
        <w:tc>
          <w:tcPr>
            <w:tcW w:w="5173" w:type="dxa"/>
            <w:shd w:val="clear" w:color="auto" w:fill="auto"/>
          </w:tcPr>
          <w:p w14:paraId="136CA401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</w:t>
            </w:r>
          </w:p>
        </w:tc>
      </w:tr>
      <w:tr w:rsidR="00DB228A" w:rsidRPr="00DB228A" w14:paraId="52FD54BA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520F95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25-29</w:t>
            </w:r>
          </w:p>
        </w:tc>
        <w:tc>
          <w:tcPr>
            <w:tcW w:w="5173" w:type="dxa"/>
            <w:shd w:val="clear" w:color="auto" w:fill="auto"/>
          </w:tcPr>
          <w:p w14:paraId="122C9283" w14:textId="1E1DDACA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septième session)</w:t>
            </w:r>
          </w:p>
        </w:tc>
      </w:tr>
      <w:tr w:rsidR="00DB228A" w:rsidRPr="00DB228A" w14:paraId="474522F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BA832B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25 (après-midi)-</w:t>
            </w:r>
            <w:r>
              <w:rPr>
                <w:lang w:val="fr-FR"/>
              </w:rPr>
              <w:br/>
              <w:t>29 (matin)</w:t>
            </w:r>
          </w:p>
        </w:tc>
        <w:tc>
          <w:tcPr>
            <w:tcW w:w="5173" w:type="dxa"/>
            <w:shd w:val="clear" w:color="auto" w:fill="auto"/>
          </w:tcPr>
          <w:p w14:paraId="5EADA94F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(dix-septième session)</w:t>
            </w:r>
          </w:p>
        </w:tc>
      </w:tr>
      <w:tr w:rsidR="00DB228A" w:rsidRPr="007F6967" w14:paraId="2B2B62A8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25AA9A8" w14:textId="77777777" w:rsidR="00DB228A" w:rsidRPr="007F6967" w:rsidRDefault="00DB228A" w:rsidP="00DB228A">
            <w:pPr>
              <w:pStyle w:val="H1G"/>
            </w:pPr>
            <w:r w:rsidRPr="00DB228A">
              <w:rPr>
                <w:lang w:val="fr-FR"/>
              </w:rPr>
              <w:t>Octobre</w:t>
            </w:r>
          </w:p>
        </w:tc>
      </w:tr>
      <w:tr w:rsidR="00DB228A" w:rsidRPr="00DB228A" w14:paraId="616F060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A748B9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173" w:type="dxa"/>
            <w:shd w:val="clear" w:color="auto" w:fill="auto"/>
          </w:tcPr>
          <w:p w14:paraId="241C016A" w14:textId="5AA64EC4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(quatre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dix</w:t>
            </w:r>
            <w:r w:rsidR="00972C38">
              <w:rPr>
                <w:lang w:val="fr-FR"/>
              </w:rPr>
              <w:noBreakHyphen/>
            </w:r>
            <w:r>
              <w:rPr>
                <w:lang w:val="fr-FR"/>
              </w:rPr>
              <w:t>huitième session)</w:t>
            </w:r>
          </w:p>
        </w:tc>
      </w:tr>
      <w:tr w:rsidR="00DB228A" w:rsidRPr="00DB228A" w14:paraId="46986E1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B469E5E" w14:textId="7F10CF98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0A79CB">
              <w:rPr>
                <w:lang w:val="fr-FR"/>
              </w:rPr>
              <w:t xml:space="preserve"> </w:t>
            </w:r>
            <w:r>
              <w:rPr>
                <w:lang w:val="fr-FR"/>
              </w:rPr>
              <w:t>et 13</w:t>
            </w:r>
            <w:r w:rsidR="000A79CB">
              <w:rPr>
                <w:lang w:val="fr-FR"/>
              </w:rPr>
              <w:t xml:space="preserve"> </w:t>
            </w:r>
            <w:r w:rsidR="000A79CB" w:rsidRPr="000A79CB">
              <w:rPr>
                <w:lang w:val="fr-FR"/>
              </w:rPr>
              <w:t>(après-midi)</w:t>
            </w:r>
          </w:p>
        </w:tc>
        <w:tc>
          <w:tcPr>
            <w:tcW w:w="5173" w:type="dxa"/>
            <w:shd w:val="clear" w:color="auto" w:fill="auto"/>
          </w:tcPr>
          <w:p w14:paraId="5F3670F6" w14:textId="4DB4027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transports (WP.30) (164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FC0B32" w:rsidRPr="00DB228A" w14:paraId="312ECB7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13441AD" w14:textId="3C88215F" w:rsidR="00FC0B32" w:rsidRDefault="00FC0B32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173" w:type="dxa"/>
            <w:shd w:val="clear" w:color="auto" w:fill="auto"/>
          </w:tcPr>
          <w:p w14:paraId="7CC8749E" w14:textId="31846026" w:rsidR="00FC0B32" w:rsidRDefault="00FC0B32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>
              <w:rPr>
                <w:lang w:val="fr-FR"/>
              </w:rPr>
              <w:noBreakHyphen/>
              <w:t>vingtième session)</w:t>
            </w:r>
          </w:p>
        </w:tc>
      </w:tr>
      <w:tr w:rsidR="00DB228A" w:rsidRPr="00DB228A" w14:paraId="03E47A4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0C4A20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10-13 (matin)</w:t>
            </w:r>
          </w:p>
        </w:tc>
        <w:tc>
          <w:tcPr>
            <w:tcW w:w="5173" w:type="dxa"/>
            <w:shd w:val="clear" w:color="auto" w:fill="auto"/>
          </w:tcPr>
          <w:p w14:paraId="7288C46D" w14:textId="042DD01E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(126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A8E3AC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F3449EA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11-13</w:t>
            </w:r>
          </w:p>
        </w:tc>
        <w:tc>
          <w:tcPr>
            <w:tcW w:w="5173" w:type="dxa"/>
            <w:shd w:val="clear" w:color="auto" w:fill="auto"/>
          </w:tcPr>
          <w:p w14:paraId="44047877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par voie navigable (SC.3) (soixante-septième session)</w:t>
            </w:r>
          </w:p>
        </w:tc>
      </w:tr>
      <w:tr w:rsidR="00CA7E63" w:rsidRPr="00DB228A" w:rsidDel="00FC0B32" w14:paraId="6803B13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977A97D" w14:textId="6250A58A" w:rsidR="00CA7E63" w:rsidDel="00FC0B32" w:rsidRDefault="00CA7E63" w:rsidP="00CA7E63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12 - 13 </w:t>
            </w:r>
            <w:r w:rsidRPr="00FC0B32">
              <w:rPr>
                <w:lang w:val="fr-FR"/>
              </w:rPr>
              <w:t>(matin)</w:t>
            </w:r>
          </w:p>
        </w:tc>
        <w:tc>
          <w:tcPr>
            <w:tcW w:w="5173" w:type="dxa"/>
            <w:shd w:val="clear" w:color="auto" w:fill="auto"/>
          </w:tcPr>
          <w:p w14:paraId="2EAE190C" w14:textId="4AEB8064" w:rsidR="00CA7E63" w:rsidDel="00FC0B32" w:rsidRDefault="00CA7E63" w:rsidP="00CA7E63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(cinquième session)</w:t>
            </w:r>
          </w:p>
        </w:tc>
      </w:tr>
      <w:tr w:rsidR="00DB228A" w:rsidRPr="00DB228A" w14:paraId="35C72E6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5D76DA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16</w:t>
            </w:r>
          </w:p>
        </w:tc>
        <w:tc>
          <w:tcPr>
            <w:tcW w:w="5173" w:type="dxa"/>
            <w:shd w:val="clear" w:color="auto" w:fill="auto"/>
          </w:tcPr>
          <w:p w14:paraId="5496BC6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(trente-troisième session)</w:t>
            </w:r>
          </w:p>
        </w:tc>
      </w:tr>
      <w:tr w:rsidR="00DB228A" w:rsidRPr="00DB228A" w14:paraId="7A601457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54C4E4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17-19</w:t>
            </w:r>
          </w:p>
        </w:tc>
        <w:tc>
          <w:tcPr>
            <w:tcW w:w="5173" w:type="dxa"/>
            <w:shd w:val="clear" w:color="auto" w:fill="auto"/>
          </w:tcPr>
          <w:p w14:paraId="4B64F036" w14:textId="22DF0F09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routiers (SC.1) (118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2785746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2F94DCF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18-20</w:t>
            </w:r>
          </w:p>
        </w:tc>
        <w:tc>
          <w:tcPr>
            <w:tcW w:w="5173" w:type="dxa"/>
            <w:shd w:val="clear" w:color="auto" w:fill="auto"/>
          </w:tcPr>
          <w:p w14:paraId="412ACFF2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transport intermodal et de la logistique (WP.24) (soixante-sixième session)</w:t>
            </w:r>
          </w:p>
        </w:tc>
      </w:tr>
      <w:tr w:rsidR="00DB228A" w:rsidRPr="00DB228A" w14:paraId="3B9FD90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DB8E28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24-27 (matin)</w:t>
            </w:r>
          </w:p>
        </w:tc>
        <w:tc>
          <w:tcPr>
            <w:tcW w:w="5173" w:type="dxa"/>
            <w:shd w:val="clear" w:color="auto" w:fill="auto"/>
          </w:tcPr>
          <w:p w14:paraId="38D76DE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(quatre-vingt-neuvième session)</w:t>
            </w:r>
          </w:p>
        </w:tc>
      </w:tr>
      <w:tr w:rsidR="00DB228A" w:rsidRPr="00DB228A" w14:paraId="5F82089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E55145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24-27</w:t>
            </w:r>
          </w:p>
        </w:tc>
        <w:tc>
          <w:tcPr>
            <w:tcW w:w="5173" w:type="dxa"/>
            <w:shd w:val="clear" w:color="auto" w:fill="auto"/>
          </w:tcPr>
          <w:p w14:paraId="20FB308B" w14:textId="46EB00EB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(quatre-vingtième session)</w:t>
            </w:r>
          </w:p>
        </w:tc>
      </w:tr>
      <w:tr w:rsidR="00DB228A" w:rsidRPr="00DB228A" w14:paraId="27DA287B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A91006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et 31</w:t>
            </w:r>
          </w:p>
        </w:tc>
        <w:tc>
          <w:tcPr>
            <w:tcW w:w="5173" w:type="dxa"/>
            <w:shd w:val="clear" w:color="auto" w:fill="auto"/>
          </w:tcPr>
          <w:p w14:paraId="47C9E81B" w14:textId="4C18505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changements (WP.5/GE.3) (vingt-cinquième session)</w:t>
            </w:r>
          </w:p>
        </w:tc>
      </w:tr>
      <w:tr w:rsidR="00DB228A" w:rsidRPr="00A85F20" w14:paraId="47B567C1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774FB3E6" w14:textId="77777777" w:rsidR="00DB228A" w:rsidRPr="00A85F20" w:rsidRDefault="00DB228A" w:rsidP="00DB228A">
            <w:pPr>
              <w:pStyle w:val="H1G"/>
            </w:pPr>
            <w:r w:rsidRPr="00DB228A">
              <w:rPr>
                <w:lang w:val="fr-FR"/>
              </w:rPr>
              <w:t>Novembre</w:t>
            </w:r>
          </w:p>
        </w:tc>
      </w:tr>
      <w:tr w:rsidR="00DB228A" w:rsidRPr="00DB228A" w14:paraId="2522172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155A31D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 et 7</w:t>
            </w:r>
          </w:p>
        </w:tc>
        <w:tc>
          <w:tcPr>
            <w:tcW w:w="5173" w:type="dxa"/>
            <w:shd w:val="clear" w:color="auto" w:fill="auto"/>
          </w:tcPr>
          <w:p w14:paraId="403750C3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du module relatif aux infrastructures cyclables (WP.5/GE.5) (quatrième session)</w:t>
            </w:r>
          </w:p>
        </w:tc>
      </w:tr>
      <w:tr w:rsidR="00DB228A" w:rsidRPr="00DB228A" w14:paraId="7C7199C5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7DE92C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6-10</w:t>
            </w:r>
          </w:p>
        </w:tc>
        <w:tc>
          <w:tcPr>
            <w:tcW w:w="5173" w:type="dxa"/>
            <w:shd w:val="clear" w:color="auto" w:fill="auto"/>
          </w:tcPr>
          <w:p w14:paraId="20B28A55" w14:textId="2DA32AFC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(114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A431353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2511E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173" w:type="dxa"/>
            <w:shd w:val="clear" w:color="auto" w:fill="auto"/>
          </w:tcPr>
          <w:p w14:paraId="022D9894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(143</w:t>
            </w:r>
            <w:r w:rsidRPr="00972C38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DB228A" w:rsidRPr="00DB228A" w14:paraId="4A34E217" w14:textId="77777777" w:rsidTr="00295C3A">
        <w:trPr>
          <w:cantSplit/>
          <w:trHeight w:val="1481"/>
        </w:trPr>
        <w:tc>
          <w:tcPr>
            <w:tcW w:w="2183" w:type="dxa"/>
            <w:shd w:val="clear" w:color="auto" w:fill="auto"/>
          </w:tcPr>
          <w:p w14:paraId="6A491B6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14-16 </w:t>
            </w:r>
          </w:p>
        </w:tc>
        <w:tc>
          <w:tcPr>
            <w:tcW w:w="5173" w:type="dxa"/>
            <w:shd w:val="clear" w:color="auto" w:fill="auto"/>
          </w:tcPr>
          <w:p w14:paraId="11AD8E32" w14:textId="09CD534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(191</w:t>
            </w:r>
            <w:r w:rsidRPr="00972C38">
              <w:rPr>
                <w:vertAlign w:val="superscript"/>
                <w:lang w:val="fr-FR"/>
              </w:rPr>
              <w:t>e</w:t>
            </w:r>
            <w:r w:rsidR="00972C38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4D93D961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69D2629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15-17</w:t>
            </w:r>
          </w:p>
        </w:tc>
        <w:tc>
          <w:tcPr>
            <w:tcW w:w="5173" w:type="dxa"/>
            <w:shd w:val="clear" w:color="auto" w:fill="auto"/>
          </w:tcPr>
          <w:p w14:paraId="471D640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transports par chemin de fer (SC.2) (soixante-dix-septième session)</w:t>
            </w:r>
          </w:p>
        </w:tc>
      </w:tr>
      <w:tr w:rsidR="00DB228A" w:rsidRPr="00DB228A" w14:paraId="6D00BDC8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3C0740D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20-21 (matin)</w:t>
            </w:r>
          </w:p>
        </w:tc>
        <w:tc>
          <w:tcPr>
            <w:tcW w:w="5173" w:type="dxa"/>
            <w:shd w:val="clear" w:color="auto" w:fill="auto"/>
          </w:tcPr>
          <w:p w14:paraId="7D4F79CE" w14:textId="438289E9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Groupe d’experts du Code de bonnes pratiques pour le chargement des cargaisons dans des engins de transport (WP.24/GE. ...) </w:t>
            </w:r>
            <w:r w:rsidR="00972C38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sous réserve de l’OIT</w:t>
            </w:r>
          </w:p>
        </w:tc>
      </w:tr>
      <w:tr w:rsidR="00DB228A" w:rsidRPr="00DB228A" w14:paraId="621DD739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07D9BD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27-6 décembre (matin)</w:t>
            </w:r>
          </w:p>
        </w:tc>
        <w:tc>
          <w:tcPr>
            <w:tcW w:w="5173" w:type="dxa"/>
            <w:shd w:val="clear" w:color="auto" w:fill="auto"/>
          </w:tcPr>
          <w:p w14:paraId="7DD15103" w14:textId="42855BE2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="00972C38">
              <w:rPr>
                <w:rStyle w:val="Appelnotedebasdep"/>
              </w:rPr>
              <w:footnoteReference w:id="4"/>
            </w:r>
            <w:r>
              <w:rPr>
                <w:lang w:val="fr-FR"/>
              </w:rPr>
              <w:t xml:space="preserve"> (soixante-troisième session)</w:t>
            </w:r>
          </w:p>
        </w:tc>
      </w:tr>
      <w:tr w:rsidR="00DB228A" w:rsidRPr="00DB228A" w14:paraId="47492050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2DD69EB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28-29</w:t>
            </w:r>
          </w:p>
        </w:tc>
        <w:tc>
          <w:tcPr>
            <w:tcW w:w="5173" w:type="dxa"/>
            <w:shd w:val="clear" w:color="auto" w:fill="auto"/>
          </w:tcPr>
          <w:p w14:paraId="1D93B9BC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35EF92B2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5B696DAF" w14:textId="7E83F3DC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30-1</w:t>
            </w:r>
            <w:r w:rsidRPr="00383FFB">
              <w:rPr>
                <w:vertAlign w:val="superscript"/>
                <w:lang w:val="fr-FR"/>
              </w:rPr>
              <w:t>er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décembre</w:t>
            </w:r>
          </w:p>
        </w:tc>
        <w:tc>
          <w:tcPr>
            <w:tcW w:w="5173" w:type="dxa"/>
            <w:shd w:val="clear" w:color="auto" w:fill="auto"/>
          </w:tcPr>
          <w:p w14:paraId="76A1BD7E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(septième session)</w:t>
            </w:r>
          </w:p>
        </w:tc>
      </w:tr>
      <w:tr w:rsidR="00DB228A" w:rsidRPr="00C54A07" w14:paraId="796397A4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2DB7D52" w14:textId="77777777" w:rsidR="00DB228A" w:rsidRPr="00C54A07" w:rsidRDefault="00DB228A" w:rsidP="00DB228A">
            <w:pPr>
              <w:pStyle w:val="H1G"/>
            </w:pPr>
            <w:r w:rsidRPr="00DB228A">
              <w:rPr>
                <w:lang w:val="fr-FR"/>
              </w:rPr>
              <w:lastRenderedPageBreak/>
              <w:t>Décembre</w:t>
            </w:r>
          </w:p>
        </w:tc>
      </w:tr>
      <w:tr w:rsidR="00DB228A" w:rsidRPr="00DB228A" w14:paraId="5484B07F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7CBD5B25" w14:textId="77777777" w:rsidR="00DB228A" w:rsidRPr="00DB228A" w:rsidDel="00643C4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73" w:type="dxa"/>
            <w:shd w:val="clear" w:color="auto" w:fill="auto"/>
          </w:tcPr>
          <w:p w14:paraId="075EA24A" w14:textId="272F39F5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 xml:space="preserve">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(quatre-vingt-dix-neuvième session)</w:t>
            </w:r>
          </w:p>
        </w:tc>
      </w:tr>
      <w:tr w:rsidR="00DB228A" w:rsidRPr="00DB228A" w14:paraId="7B4B123E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173DA26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4 (après-midi)-8 (matin)</w:t>
            </w:r>
          </w:p>
        </w:tc>
        <w:tc>
          <w:tcPr>
            <w:tcW w:w="5173" w:type="dxa"/>
            <w:shd w:val="clear" w:color="auto" w:fill="auto"/>
          </w:tcPr>
          <w:p w14:paraId="54848765" w14:textId="7B72F248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sécurité passive (GRSP) (soixante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>quatorzième session)</w:t>
            </w:r>
          </w:p>
        </w:tc>
      </w:tr>
      <w:tr w:rsidR="00DB228A" w:rsidRPr="00DB228A" w14:paraId="315A7744" w14:textId="77777777" w:rsidTr="00295C3A">
        <w:trPr>
          <w:cantSplit/>
        </w:trPr>
        <w:tc>
          <w:tcPr>
            <w:tcW w:w="2183" w:type="dxa"/>
            <w:shd w:val="clear" w:color="auto" w:fill="auto"/>
          </w:tcPr>
          <w:p w14:paraId="0A07D70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 (après-midi)-8</w:t>
            </w:r>
          </w:p>
        </w:tc>
        <w:tc>
          <w:tcPr>
            <w:tcW w:w="5173" w:type="dxa"/>
            <w:shd w:val="clear" w:color="auto" w:fill="auto"/>
          </w:tcPr>
          <w:p w14:paraId="69D1D161" w14:textId="13876FDA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="00383FFB">
              <w:rPr>
                <w:rStyle w:val="Appelnotedebasdep"/>
              </w:rPr>
              <w:footnoteReference w:id="5"/>
            </w:r>
            <w:r>
              <w:rPr>
                <w:lang w:val="fr-FR"/>
              </w:rPr>
              <w:t xml:space="preserve"> (quarante-cinquième session)</w:t>
            </w:r>
          </w:p>
        </w:tc>
      </w:tr>
    </w:tbl>
    <w:p w14:paraId="0B4DB026" w14:textId="77777777" w:rsidR="00621092" w:rsidRDefault="00621092" w:rsidP="00621092">
      <w:pPr>
        <w:pStyle w:val="HChG"/>
        <w:rPr>
          <w:lang w:val="fr-FR"/>
        </w:rPr>
      </w:pPr>
      <w:r>
        <w:rPr>
          <w:lang w:val="fr-FR"/>
        </w:rPr>
        <w:br w:type="page"/>
      </w:r>
    </w:p>
    <w:p w14:paraId="385FB903" w14:textId="3745C970" w:rsidR="00DB228A" w:rsidRPr="0060147C" w:rsidRDefault="00DB228A" w:rsidP="00621092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DB228A">
        <w:rPr>
          <w:lang w:val="fr-FR"/>
        </w:rPr>
        <w:t>Janvier</w:t>
      </w:r>
      <w:r>
        <w:rPr>
          <w:lang w:val="fr-FR"/>
        </w:rPr>
        <w:t xml:space="preserve"> à mars 2024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DB228A" w:rsidRPr="0060147C" w14:paraId="5C7DAAFA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B497797" w14:textId="77777777" w:rsidR="00DB228A" w:rsidRPr="0060147C" w:rsidRDefault="00DB228A" w:rsidP="00DB228A">
            <w:pPr>
              <w:pStyle w:val="H1G"/>
            </w:pPr>
            <w:r w:rsidRPr="00DB228A">
              <w:rPr>
                <w:lang w:val="fr-FR"/>
              </w:rPr>
              <w:t>Janvier</w:t>
            </w:r>
          </w:p>
        </w:tc>
      </w:tr>
      <w:tr w:rsidR="00DB228A" w:rsidRPr="00DB228A" w14:paraId="1CAA0B15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5C1531D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9-12 (matin)</w:t>
            </w:r>
          </w:p>
        </w:tc>
        <w:tc>
          <w:tcPr>
            <w:tcW w:w="5204" w:type="dxa"/>
            <w:shd w:val="clear" w:color="auto" w:fill="auto"/>
          </w:tcPr>
          <w:p w14:paraId="34257945" w14:textId="1C50CCF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>vingt-neuvième session)</w:t>
            </w:r>
          </w:p>
        </w:tc>
      </w:tr>
      <w:tr w:rsidR="00DB228A" w:rsidRPr="00DB228A" w14:paraId="549D108A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4277F540" w14:textId="19158C3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(après-midi)-</w:t>
            </w:r>
            <w:r>
              <w:rPr>
                <w:lang w:val="fr-FR"/>
              </w:rPr>
              <w:br/>
              <w:t>26 (matin)</w:t>
            </w:r>
          </w:p>
        </w:tc>
        <w:tc>
          <w:tcPr>
            <w:tcW w:w="5204" w:type="dxa"/>
            <w:shd w:val="clear" w:color="auto" w:fill="auto"/>
          </w:tcPr>
          <w:p w14:paraId="0F08832D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(dix-huitième session)</w:t>
            </w:r>
          </w:p>
        </w:tc>
      </w:tr>
      <w:tr w:rsidR="00DB228A" w:rsidRPr="00DB228A" w14:paraId="29C0849C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8906B01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22-26 (matin)</w:t>
            </w:r>
          </w:p>
        </w:tc>
        <w:tc>
          <w:tcPr>
            <w:tcW w:w="5204" w:type="dxa"/>
            <w:shd w:val="clear" w:color="auto" w:fill="auto"/>
          </w:tcPr>
          <w:p w14:paraId="4765DC48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(quarante-troisième session)</w:t>
            </w:r>
          </w:p>
        </w:tc>
      </w:tr>
      <w:tr w:rsidR="00DB228A" w:rsidRPr="00DB228A" w14:paraId="454CA4C3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59AC0EF7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26 (après-midi)</w:t>
            </w:r>
          </w:p>
        </w:tc>
        <w:tc>
          <w:tcPr>
            <w:tcW w:w="5204" w:type="dxa"/>
            <w:shd w:val="clear" w:color="auto" w:fill="auto"/>
          </w:tcPr>
          <w:p w14:paraId="38C6FFB5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d’administration de l’Accord européen relatif au transport international des marchandises dangereuses par voies de navigation intérieures (ADN) (trente et unième session)</w:t>
            </w:r>
          </w:p>
        </w:tc>
      </w:tr>
      <w:tr w:rsidR="00DB228A" w:rsidRPr="0060147C" w14:paraId="0FFACE4E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85996CC" w14:textId="77777777" w:rsidR="00DB228A" w:rsidRPr="0060147C" w:rsidRDefault="00DB228A" w:rsidP="00DB228A">
            <w:pPr>
              <w:pStyle w:val="H1G"/>
            </w:pPr>
            <w:bookmarkStart w:id="0" w:name="_Hlk90281482"/>
            <w:r w:rsidRPr="00DB228A">
              <w:rPr>
                <w:lang w:val="fr-FR"/>
              </w:rPr>
              <w:t>Février</w:t>
            </w:r>
            <w:bookmarkEnd w:id="0"/>
          </w:p>
        </w:tc>
      </w:tr>
      <w:tr w:rsidR="00DB228A" w:rsidRPr="00DB228A" w14:paraId="23230A87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3C930AC" w14:textId="62D4197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14:paraId="785D0202" w14:textId="4BB6100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>) (100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4E05C1D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1257A401" w14:textId="42F8E7C4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6 et 9</w:t>
            </w:r>
            <w:r w:rsidR="00DF1E37">
              <w:rPr>
                <w:lang w:val="fr-FR"/>
              </w:rPr>
              <w:t xml:space="preserve"> </w:t>
            </w:r>
            <w:r w:rsidR="00DF1E37" w:rsidRPr="00DF1E37">
              <w:rPr>
                <w:lang w:val="fr-FR"/>
              </w:rPr>
              <w:t>(après-midi)</w:t>
            </w:r>
          </w:p>
        </w:tc>
        <w:tc>
          <w:tcPr>
            <w:tcW w:w="5204" w:type="dxa"/>
            <w:shd w:val="clear" w:color="auto" w:fill="auto"/>
          </w:tcPr>
          <w:p w14:paraId="473B6E5D" w14:textId="23D126A1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transports (WP.30) (165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2DD05FC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4DEB6AE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 (après-midi)-</w:t>
            </w:r>
            <w:r>
              <w:rPr>
                <w:lang w:val="fr-FR"/>
              </w:rPr>
              <w:br/>
              <w:t>10 (matin)</w:t>
            </w:r>
          </w:p>
        </w:tc>
        <w:tc>
          <w:tcPr>
            <w:tcW w:w="5204" w:type="dxa"/>
            <w:shd w:val="clear" w:color="auto" w:fill="auto"/>
          </w:tcPr>
          <w:p w14:paraId="5B718A3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(soixante-dix-neuvième session)</w:t>
            </w:r>
          </w:p>
        </w:tc>
      </w:tr>
      <w:tr w:rsidR="00DB228A" w:rsidRPr="00DB228A" w14:paraId="70A34380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DF85D65" w14:textId="61E01342" w:rsidR="00DB228A" w:rsidRPr="00DB228A" w:rsidRDefault="00DF1E37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14:paraId="2C23B353" w14:textId="51F56938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(quatre</w:t>
            </w:r>
            <w:r w:rsidR="00383FFB"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vingt-unième session) </w:t>
            </w:r>
          </w:p>
        </w:tc>
      </w:tr>
      <w:tr w:rsidR="00DF1E37" w:rsidRPr="00DB228A" w14:paraId="1B87CF94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731DA111" w14:textId="7D24B5CA" w:rsidR="00DF1E37" w:rsidDel="00DF1E37" w:rsidRDefault="00DF1E37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8 et 9 (matin)</w:t>
            </w:r>
          </w:p>
        </w:tc>
        <w:tc>
          <w:tcPr>
            <w:tcW w:w="5204" w:type="dxa"/>
            <w:shd w:val="clear" w:color="auto" w:fill="auto"/>
          </w:tcPr>
          <w:p w14:paraId="52B8EDCE" w14:textId="03DB48AF" w:rsidR="00DF1E37" w:rsidRDefault="00DF1E37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Organe de mise en œuvre technique (TIB) (sixième session)</w:t>
            </w:r>
          </w:p>
        </w:tc>
      </w:tr>
      <w:tr w:rsidR="00DB228A" w:rsidRPr="00DB228A" w14:paraId="5C37C3E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D75056D" w14:textId="7C9E7FED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14-16</w:t>
            </w:r>
          </w:p>
        </w:tc>
        <w:tc>
          <w:tcPr>
            <w:tcW w:w="5204" w:type="dxa"/>
            <w:shd w:val="clear" w:color="auto" w:fill="auto"/>
          </w:tcPr>
          <w:p w14:paraId="3D5E0D7A" w14:textId="2831A58D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 xml:space="preserve">de sécurité en navigation intérieure (SC.3/WP.3)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(soixante-quatrième session)</w:t>
            </w:r>
          </w:p>
        </w:tc>
      </w:tr>
      <w:tr w:rsidR="00DB228A" w:rsidRPr="00DB228A" w14:paraId="56DE6C8B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2646DA8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5204" w:type="dxa"/>
            <w:shd w:val="clear" w:color="auto" w:fill="auto"/>
          </w:tcPr>
          <w:p w14:paraId="41CFAAF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(trente-quatrième session)</w:t>
            </w:r>
          </w:p>
        </w:tc>
      </w:tr>
      <w:tr w:rsidR="00DB228A" w:rsidRPr="00DB228A" w14:paraId="0C850F5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DF6EDC9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bookmarkStart w:id="1" w:name="_Hlk90281405"/>
            <w:r>
              <w:rPr>
                <w:lang w:val="fr-FR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14:paraId="750CF0F6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DB228A" w:rsidRPr="00DB228A" w14:paraId="4C247E35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67AB68AE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20-23 (matin)</w:t>
            </w:r>
          </w:p>
        </w:tc>
        <w:tc>
          <w:tcPr>
            <w:tcW w:w="5204" w:type="dxa"/>
            <w:shd w:val="clear" w:color="auto" w:fill="auto"/>
          </w:tcPr>
          <w:p w14:paraId="35DBCBC1" w14:textId="13A8D92F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(quatre-vingt-sixième session)</w:t>
            </w:r>
          </w:p>
        </w:tc>
      </w:tr>
      <w:tr w:rsidR="00DB228A" w:rsidRPr="00DB228A" w14:paraId="370A421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2F0AA1F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23 (après-midi)</w:t>
            </w:r>
          </w:p>
        </w:tc>
        <w:tc>
          <w:tcPr>
            <w:tcW w:w="5204" w:type="dxa"/>
            <w:shd w:val="clear" w:color="auto" w:fill="auto"/>
          </w:tcPr>
          <w:p w14:paraId="45F3DA4B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bookmarkEnd w:id="1"/>
      <w:tr w:rsidR="00DB228A" w:rsidRPr="0060147C" w14:paraId="0AB2B552" w14:textId="77777777" w:rsidTr="00295C3A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F974EB2" w14:textId="77777777" w:rsidR="00DB228A" w:rsidRPr="0060147C" w:rsidRDefault="00DB228A" w:rsidP="00621092">
            <w:pPr>
              <w:pStyle w:val="H1G"/>
            </w:pPr>
            <w:r w:rsidRPr="00DB228A">
              <w:rPr>
                <w:lang w:val="fr-FR"/>
              </w:rPr>
              <w:lastRenderedPageBreak/>
              <w:t>Mars</w:t>
            </w:r>
          </w:p>
        </w:tc>
      </w:tr>
      <w:tr w:rsidR="00DB228A" w:rsidRPr="00DB228A" w14:paraId="555B7812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4E2B62D" w14:textId="77777777" w:rsidR="00DB228A" w:rsidRPr="00DB228A" w:rsidRDefault="00DB228A" w:rsidP="00621092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</w:p>
        </w:tc>
        <w:tc>
          <w:tcPr>
            <w:tcW w:w="5204" w:type="dxa"/>
            <w:shd w:val="clear" w:color="auto" w:fill="auto"/>
          </w:tcPr>
          <w:p w14:paraId="08739659" w14:textId="5E5D78FD" w:rsidR="00DB228A" w:rsidRPr="000931DE" w:rsidRDefault="00DB228A" w:rsidP="00621092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(144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</w:t>
            </w:r>
          </w:p>
        </w:tc>
      </w:tr>
      <w:tr w:rsidR="00DB228A" w:rsidRPr="00DB228A" w14:paraId="7213D00F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311A3D08" w14:textId="77777777" w:rsidR="00DB228A" w:rsidRPr="00DB228A" w:rsidRDefault="00DB228A" w:rsidP="00621092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7-10 (matin)</w:t>
            </w:r>
          </w:p>
        </w:tc>
        <w:tc>
          <w:tcPr>
            <w:tcW w:w="5204" w:type="dxa"/>
            <w:shd w:val="clear" w:color="auto" w:fill="auto"/>
          </w:tcPr>
          <w:p w14:paraId="56A4245C" w14:textId="27E376C6" w:rsidR="00DB228A" w:rsidRPr="000931DE" w:rsidRDefault="00DB228A" w:rsidP="00621092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(192</w:t>
            </w:r>
            <w:r w:rsidRPr="00383FFB">
              <w:rPr>
                <w:vertAlign w:val="superscript"/>
                <w:lang w:val="fr-FR"/>
              </w:rPr>
              <w:t>e</w:t>
            </w:r>
            <w:r w:rsidR="00383FFB">
              <w:rPr>
                <w:lang w:val="fr-FR"/>
              </w:rPr>
              <w:t> </w:t>
            </w:r>
            <w:r>
              <w:rPr>
                <w:lang w:val="fr-FR"/>
              </w:rPr>
              <w:t>session). Comité d’administration de l’Accord de 1958 (AC.1), Comité exécutif de l’Accord de 1998 (AC.3) et Comité d’administration de l’Accord de 1997 (AC.4)</w:t>
            </w:r>
          </w:p>
        </w:tc>
      </w:tr>
      <w:tr w:rsidR="00DB228A" w:rsidRPr="00DB228A" w14:paraId="6BA3BAF8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7D21CC34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13-17</w:t>
            </w:r>
          </w:p>
        </w:tc>
        <w:tc>
          <w:tcPr>
            <w:tcW w:w="5204" w:type="dxa"/>
            <w:shd w:val="clear" w:color="auto" w:fill="auto"/>
          </w:tcPr>
          <w:p w14:paraId="14A3D15E" w14:textId="5892856F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Forum mondial de la sécurité routière (WP.1) </w:t>
            </w:r>
            <w:r w:rsidR="00383FFB">
              <w:rPr>
                <w:lang w:val="fr-FR"/>
              </w:rPr>
              <w:br/>
            </w:r>
            <w:r>
              <w:rPr>
                <w:lang w:val="fr-FR"/>
              </w:rPr>
              <w:t>(quatre-vingt-huitième session)</w:t>
            </w:r>
          </w:p>
        </w:tc>
      </w:tr>
      <w:tr w:rsidR="00DB228A" w:rsidRPr="00DB228A" w14:paraId="1C36F87E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348A24D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18-22</w:t>
            </w:r>
          </w:p>
        </w:tc>
        <w:tc>
          <w:tcPr>
            <w:tcW w:w="5204" w:type="dxa"/>
            <w:shd w:val="clear" w:color="auto" w:fill="auto"/>
          </w:tcPr>
          <w:p w14:paraId="14870E29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 w:rsidRPr="00DB228A">
              <w:rPr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DB228A" w:rsidRPr="00DB228A" w14:paraId="35766343" w14:textId="77777777" w:rsidTr="00295C3A">
        <w:trPr>
          <w:cantSplit/>
        </w:trPr>
        <w:tc>
          <w:tcPr>
            <w:tcW w:w="2152" w:type="dxa"/>
            <w:shd w:val="clear" w:color="auto" w:fill="auto"/>
          </w:tcPr>
          <w:p w14:paraId="03E7A9BB" w14:textId="77777777" w:rsidR="00DB228A" w:rsidRPr="00DB228A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30 et 31</w:t>
            </w:r>
          </w:p>
        </w:tc>
        <w:tc>
          <w:tcPr>
            <w:tcW w:w="5204" w:type="dxa"/>
            <w:shd w:val="clear" w:color="auto" w:fill="auto"/>
          </w:tcPr>
          <w:p w14:paraId="696727FF" w14:textId="77777777" w:rsidR="00DB228A" w:rsidRPr="000931DE" w:rsidRDefault="00DB228A" w:rsidP="00DB228A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(WP.5/GE.3) (vingt-sixième session)</w:t>
            </w:r>
          </w:p>
        </w:tc>
      </w:tr>
    </w:tbl>
    <w:p w14:paraId="45504AFD" w14:textId="5ADE5FB1" w:rsidR="00DB228A" w:rsidRPr="00DB228A" w:rsidRDefault="00DB228A" w:rsidP="00DB22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28A" w:rsidRPr="00DB228A" w:rsidSect="00DB22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3CEE" w14:textId="77777777" w:rsidR="007C58DF" w:rsidRDefault="007C58DF" w:rsidP="00F95C08">
      <w:pPr>
        <w:spacing w:line="240" w:lineRule="auto"/>
      </w:pPr>
    </w:p>
  </w:endnote>
  <w:endnote w:type="continuationSeparator" w:id="0">
    <w:p w14:paraId="1F7553DA" w14:textId="77777777" w:rsidR="007C58DF" w:rsidRPr="00AC3823" w:rsidRDefault="007C58DF" w:rsidP="00AC3823">
      <w:pPr>
        <w:pStyle w:val="Pieddepage"/>
      </w:pPr>
    </w:p>
  </w:endnote>
  <w:endnote w:type="continuationNotice" w:id="1">
    <w:p w14:paraId="76485A27" w14:textId="77777777" w:rsidR="007C58DF" w:rsidRDefault="007C58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1907" w14:textId="6C4FA8A2" w:rsidR="00DB228A" w:rsidRPr="00DB228A" w:rsidRDefault="00DB228A" w:rsidP="00DB228A">
    <w:pPr>
      <w:pStyle w:val="Pieddepage"/>
      <w:tabs>
        <w:tab w:val="right" w:pos="9638"/>
      </w:tabs>
    </w:pPr>
    <w:r w:rsidRPr="00DB228A">
      <w:rPr>
        <w:b/>
        <w:sz w:val="18"/>
      </w:rPr>
      <w:fldChar w:fldCharType="begin"/>
    </w:r>
    <w:r w:rsidRPr="00DB228A">
      <w:rPr>
        <w:b/>
        <w:sz w:val="18"/>
      </w:rPr>
      <w:instrText xml:space="preserve"> PAGE  \* MERGEFORMAT </w:instrText>
    </w:r>
    <w:r w:rsidRPr="00DB228A">
      <w:rPr>
        <w:b/>
        <w:sz w:val="18"/>
      </w:rPr>
      <w:fldChar w:fldCharType="separate"/>
    </w:r>
    <w:r w:rsidRPr="00DB228A">
      <w:rPr>
        <w:b/>
        <w:noProof/>
        <w:sz w:val="18"/>
      </w:rPr>
      <w:t>2</w:t>
    </w:r>
    <w:r w:rsidRPr="00DB228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C9D" w14:textId="47055100" w:rsidR="00DB228A" w:rsidRPr="00DB228A" w:rsidRDefault="00DB228A" w:rsidP="00DB228A">
    <w:pPr>
      <w:pStyle w:val="Pieddepage"/>
      <w:tabs>
        <w:tab w:val="right" w:pos="9638"/>
      </w:tabs>
      <w:rPr>
        <w:b/>
        <w:sz w:val="18"/>
      </w:rPr>
    </w:pPr>
    <w:r>
      <w:tab/>
    </w:r>
    <w:r w:rsidRPr="00DB228A">
      <w:rPr>
        <w:b/>
        <w:sz w:val="18"/>
      </w:rPr>
      <w:fldChar w:fldCharType="begin"/>
    </w:r>
    <w:r w:rsidRPr="00DB228A">
      <w:rPr>
        <w:b/>
        <w:sz w:val="18"/>
      </w:rPr>
      <w:instrText xml:space="preserve"> PAGE  \* MERGEFORMAT </w:instrText>
    </w:r>
    <w:r w:rsidRPr="00DB228A">
      <w:rPr>
        <w:b/>
        <w:sz w:val="18"/>
      </w:rPr>
      <w:fldChar w:fldCharType="separate"/>
    </w:r>
    <w:r w:rsidRPr="00DB228A">
      <w:rPr>
        <w:b/>
        <w:noProof/>
        <w:sz w:val="18"/>
      </w:rPr>
      <w:t>3</w:t>
    </w:r>
    <w:r w:rsidRPr="00DB22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4DC" w14:textId="45980A48" w:rsidR="007F20FA" w:rsidRPr="00FE6A6A" w:rsidRDefault="00FE6A6A" w:rsidP="00FE6A6A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GE.23-00931  (F)</w:t>
    </w:r>
    <w:bookmarkStart w:id="2" w:name="_GoBack"/>
    <w:bookmarkEnd w:id="2"/>
    <w:r>
      <w:rPr>
        <w:sz w:val="20"/>
      </w:rPr>
      <w:tab/>
    </w:r>
    <w:r w:rsidRPr="00FE6A6A">
      <w:rPr>
        <w:noProof/>
        <w:sz w:val="20"/>
        <w:lang w:eastAsia="fr-CH"/>
      </w:rPr>
      <w:drawing>
        <wp:inline distT="0" distB="0" distL="0" distR="0" wp14:anchorId="7341E7B8" wp14:editId="42636D7D">
          <wp:extent cx="1105200" cy="234000"/>
          <wp:effectExtent l="0" t="0" r="0" b="0"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427A8F4" wp14:editId="2C2E6FA3">
          <wp:extent cx="639445" cy="639445"/>
          <wp:effectExtent l="0" t="0" r="8255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534A" w14:textId="77777777" w:rsidR="007C58DF" w:rsidRPr="00AC3823" w:rsidRDefault="007C58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B524FE" w14:textId="77777777" w:rsidR="007C58DF" w:rsidRPr="00AC3823" w:rsidRDefault="007C58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B55744" w14:textId="77777777" w:rsidR="007C58DF" w:rsidRPr="00AC3823" w:rsidRDefault="007C58DF">
      <w:pPr>
        <w:spacing w:line="240" w:lineRule="auto"/>
        <w:rPr>
          <w:sz w:val="2"/>
          <w:szCs w:val="2"/>
        </w:rPr>
      </w:pPr>
    </w:p>
  </w:footnote>
  <w:footnote w:id="2">
    <w:p w14:paraId="2BA6EDAE" w14:textId="539886C1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3">
    <w:p w14:paraId="5024E0AB" w14:textId="4FD4ACC2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4">
    <w:p w14:paraId="1122D448" w14:textId="4A4E4C48" w:rsidR="00972C38" w:rsidRDefault="00972C38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>Organes subsidiaires du Conseil économique et social dont le secrétariat est assuré par la CEE.</w:t>
      </w:r>
    </w:p>
  </w:footnote>
  <w:footnote w:id="5">
    <w:p w14:paraId="4DDAB8B7" w14:textId="6C856303" w:rsidR="00383FFB" w:rsidRDefault="00383FFB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>
        <w:rPr>
          <w:lang w:val="fr-FR"/>
        </w:rPr>
        <w:t xml:space="preserve">Organes subsidiaires du Conseil </w:t>
      </w:r>
      <w:r w:rsidRPr="00383FFB">
        <w:rPr>
          <w:lang w:val="fr-FR"/>
        </w:rPr>
        <w:t>économique</w:t>
      </w:r>
      <w:r>
        <w:rPr>
          <w:lang w:val="fr-FR"/>
        </w:rPr>
        <w:t xml:space="preserve"> et social dont le secrétariat est assuré par la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9245" w14:textId="57FF87C8" w:rsidR="00DB228A" w:rsidRPr="00DB228A" w:rsidRDefault="00A04F7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D23" w14:textId="4BBEA777" w:rsidR="00DB228A" w:rsidRPr="00DB228A" w:rsidRDefault="00A04F74" w:rsidP="00DB228A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ECE/TRANS/2023/14/Rev.1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10525547">
    <w:abstractNumId w:val="12"/>
  </w:num>
  <w:num w:numId="2" w16cid:durableId="1221139460">
    <w:abstractNumId w:val="11"/>
  </w:num>
  <w:num w:numId="3" w16cid:durableId="274989713">
    <w:abstractNumId w:val="10"/>
  </w:num>
  <w:num w:numId="4" w16cid:durableId="16808179">
    <w:abstractNumId w:val="8"/>
  </w:num>
  <w:num w:numId="5" w16cid:durableId="1428386508">
    <w:abstractNumId w:val="3"/>
  </w:num>
  <w:num w:numId="6" w16cid:durableId="941382358">
    <w:abstractNumId w:val="2"/>
  </w:num>
  <w:num w:numId="7" w16cid:durableId="691496450">
    <w:abstractNumId w:val="1"/>
  </w:num>
  <w:num w:numId="8" w16cid:durableId="614024568">
    <w:abstractNumId w:val="0"/>
  </w:num>
  <w:num w:numId="9" w16cid:durableId="575822911">
    <w:abstractNumId w:val="9"/>
  </w:num>
  <w:num w:numId="10" w16cid:durableId="1211453979">
    <w:abstractNumId w:val="7"/>
  </w:num>
  <w:num w:numId="11" w16cid:durableId="1637637882">
    <w:abstractNumId w:val="6"/>
  </w:num>
  <w:num w:numId="12" w16cid:durableId="390467816">
    <w:abstractNumId w:val="5"/>
  </w:num>
  <w:num w:numId="13" w16cid:durableId="221721929">
    <w:abstractNumId w:val="4"/>
  </w:num>
  <w:num w:numId="14" w16cid:durableId="2097511738">
    <w:abstractNumId w:val="12"/>
  </w:num>
  <w:num w:numId="15" w16cid:durableId="400756445">
    <w:abstractNumId w:val="11"/>
  </w:num>
  <w:num w:numId="16" w16cid:durableId="264113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F94"/>
    <w:rsid w:val="00023842"/>
    <w:rsid w:val="000334F9"/>
    <w:rsid w:val="000409F0"/>
    <w:rsid w:val="00045FEB"/>
    <w:rsid w:val="0007796D"/>
    <w:rsid w:val="000A79CB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096D"/>
    <w:rsid w:val="002D7C93"/>
    <w:rsid w:val="00305801"/>
    <w:rsid w:val="00383FFB"/>
    <w:rsid w:val="003916DE"/>
    <w:rsid w:val="00421996"/>
    <w:rsid w:val="00441C3B"/>
    <w:rsid w:val="00446FE5"/>
    <w:rsid w:val="00452396"/>
    <w:rsid w:val="00477EB2"/>
    <w:rsid w:val="004837D8"/>
    <w:rsid w:val="00495CA0"/>
    <w:rsid w:val="004E2EED"/>
    <w:rsid w:val="004E468C"/>
    <w:rsid w:val="005505B7"/>
    <w:rsid w:val="00573BE5"/>
    <w:rsid w:val="00586ED3"/>
    <w:rsid w:val="00596AA9"/>
    <w:rsid w:val="005978AE"/>
    <w:rsid w:val="005B2D66"/>
    <w:rsid w:val="005F7CCD"/>
    <w:rsid w:val="00621092"/>
    <w:rsid w:val="00691892"/>
    <w:rsid w:val="0071601D"/>
    <w:rsid w:val="00734387"/>
    <w:rsid w:val="007A62E6"/>
    <w:rsid w:val="007C58DF"/>
    <w:rsid w:val="007F20FA"/>
    <w:rsid w:val="0080684C"/>
    <w:rsid w:val="00871C75"/>
    <w:rsid w:val="008776DC"/>
    <w:rsid w:val="008D5EF9"/>
    <w:rsid w:val="009446C0"/>
    <w:rsid w:val="009705C8"/>
    <w:rsid w:val="00972C38"/>
    <w:rsid w:val="0097619D"/>
    <w:rsid w:val="009A5C8D"/>
    <w:rsid w:val="009C1CF4"/>
    <w:rsid w:val="009F6B74"/>
    <w:rsid w:val="00A04F74"/>
    <w:rsid w:val="00A118A8"/>
    <w:rsid w:val="00A3029F"/>
    <w:rsid w:val="00A30353"/>
    <w:rsid w:val="00A46BCB"/>
    <w:rsid w:val="00AC3823"/>
    <w:rsid w:val="00AD3383"/>
    <w:rsid w:val="00AE323C"/>
    <w:rsid w:val="00AF0CB5"/>
    <w:rsid w:val="00B00181"/>
    <w:rsid w:val="00B00B0D"/>
    <w:rsid w:val="00B45F2E"/>
    <w:rsid w:val="00B555ED"/>
    <w:rsid w:val="00B765F7"/>
    <w:rsid w:val="00B77993"/>
    <w:rsid w:val="00B94D7B"/>
    <w:rsid w:val="00BA0CA9"/>
    <w:rsid w:val="00BD548A"/>
    <w:rsid w:val="00C02897"/>
    <w:rsid w:val="00C97039"/>
    <w:rsid w:val="00CA7E63"/>
    <w:rsid w:val="00D3439C"/>
    <w:rsid w:val="00D53800"/>
    <w:rsid w:val="00D7622E"/>
    <w:rsid w:val="00DB1831"/>
    <w:rsid w:val="00DB228A"/>
    <w:rsid w:val="00DD3BFD"/>
    <w:rsid w:val="00DF1E37"/>
    <w:rsid w:val="00DF6678"/>
    <w:rsid w:val="00E0299A"/>
    <w:rsid w:val="00E85C74"/>
    <w:rsid w:val="00EA6547"/>
    <w:rsid w:val="00ED7237"/>
    <w:rsid w:val="00EF2E22"/>
    <w:rsid w:val="00F02359"/>
    <w:rsid w:val="00F35BAF"/>
    <w:rsid w:val="00F660DF"/>
    <w:rsid w:val="00F94664"/>
    <w:rsid w:val="00F9573C"/>
    <w:rsid w:val="00F95C08"/>
    <w:rsid w:val="00FC0B32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A60BA"/>
  <w15:docId w15:val="{AC06ABA2-FAF5-4125-AFED-2DBF62F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CD1F-A0AB-430B-91BE-E06490DC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1767</Words>
  <Characters>11560</Characters>
  <Application>Microsoft Office Word</Application>
  <DocSecurity>0</DocSecurity>
  <Lines>398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ECE/TRANS/2023/14/Rev.1</vt:lpstr>
      <vt:lpstr>ECE/TRANS/2023/14</vt:lpstr>
    </vt:vector>
  </TitlesOfParts>
  <Company>DCM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ECE/TRANS/2023/14/Rev.1</dc:title>
  <dc:subject/>
  <dc:creator>Marie DESCHAMPS</dc:creator>
  <cp:keywords/>
  <cp:lastModifiedBy>Christine Chautagnat</cp:lastModifiedBy>
  <cp:revision>3</cp:revision>
  <cp:lastPrinted>2023-01-20T07:33:00Z</cp:lastPrinted>
  <dcterms:created xsi:type="dcterms:W3CDTF">2023-01-20T07:33:00Z</dcterms:created>
  <dcterms:modified xsi:type="dcterms:W3CDTF">2023-01-20T07:34:00Z</dcterms:modified>
</cp:coreProperties>
</file>