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B472FF" w14:paraId="2222B373" w14:textId="77777777" w:rsidTr="00A27C92">
        <w:trPr>
          <w:trHeight w:hRule="exact" w:val="851"/>
        </w:trPr>
        <w:tc>
          <w:tcPr>
            <w:tcW w:w="9639" w:type="dxa"/>
            <w:gridSpan w:val="2"/>
            <w:tcBorders>
              <w:bottom w:val="single" w:sz="4" w:space="0" w:color="auto"/>
            </w:tcBorders>
            <w:shd w:val="clear" w:color="auto" w:fill="auto"/>
            <w:vAlign w:val="bottom"/>
          </w:tcPr>
          <w:p w14:paraId="15D18687" w14:textId="77777777" w:rsidR="00B472FF" w:rsidRPr="00B472FF" w:rsidRDefault="00B472FF" w:rsidP="00B472FF">
            <w:pPr>
              <w:jc w:val="right"/>
              <w:rPr>
                <w:lang w:val="en-US"/>
              </w:rPr>
            </w:pPr>
            <w:r w:rsidRPr="00B472FF">
              <w:rPr>
                <w:sz w:val="40"/>
                <w:lang w:val="en-US"/>
              </w:rPr>
              <w:t>E</w:t>
            </w:r>
            <w:r w:rsidRPr="00B472FF">
              <w:rPr>
                <w:lang w:val="en-US"/>
              </w:rPr>
              <w:t>/ECE/324/Rev.1/Add.48/Rev.6/Amend.8−</w:t>
            </w:r>
            <w:r w:rsidRPr="00B472FF">
              <w:rPr>
                <w:sz w:val="40"/>
                <w:lang w:val="en-US"/>
              </w:rPr>
              <w:t>E</w:t>
            </w:r>
            <w:r w:rsidRPr="00B472FF">
              <w:rPr>
                <w:lang w:val="en-US"/>
              </w:rPr>
              <w:t>/ECE/TRANS/505/Rev.1/Add.48/Rev.6/Amend.8</w:t>
            </w:r>
          </w:p>
        </w:tc>
      </w:tr>
      <w:tr w:rsidR="00421A10" w:rsidRPr="00DB58B5" w14:paraId="39F9103F" w14:textId="77777777" w:rsidTr="00A27C92">
        <w:trPr>
          <w:trHeight w:hRule="exact" w:val="2835"/>
        </w:trPr>
        <w:tc>
          <w:tcPr>
            <w:tcW w:w="6804" w:type="dxa"/>
            <w:tcBorders>
              <w:top w:val="single" w:sz="4" w:space="0" w:color="auto"/>
              <w:bottom w:val="single" w:sz="12" w:space="0" w:color="auto"/>
            </w:tcBorders>
            <w:shd w:val="clear" w:color="auto" w:fill="auto"/>
          </w:tcPr>
          <w:p w14:paraId="284B046B" w14:textId="77777777" w:rsidR="00421A10" w:rsidRPr="00B472FF"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60F534D7" w14:textId="77777777" w:rsidR="00421A10" w:rsidRPr="00DB58B5" w:rsidRDefault="00B472FF" w:rsidP="00A27C92">
            <w:pPr>
              <w:spacing w:before="480" w:line="240" w:lineRule="exact"/>
            </w:pPr>
            <w:r>
              <w:t>15 septembre 2022</w:t>
            </w:r>
          </w:p>
        </w:tc>
      </w:tr>
    </w:tbl>
    <w:p w14:paraId="5288DCF2" w14:textId="77777777" w:rsidR="00826D0E" w:rsidRPr="006549FF" w:rsidRDefault="00826D0E" w:rsidP="00826D0E">
      <w:pPr>
        <w:pStyle w:val="HChG"/>
      </w:pPr>
      <w:r>
        <w:tab/>
      </w:r>
      <w:r>
        <w:tab/>
      </w:r>
      <w:r w:rsidRPr="006549FF">
        <w:t>Accord</w:t>
      </w:r>
    </w:p>
    <w:p w14:paraId="679116DD" w14:textId="77777777" w:rsidR="00826D0E" w:rsidRPr="00583D68" w:rsidRDefault="00826D0E" w:rsidP="00826D0E">
      <w:pPr>
        <w:pStyle w:val="H1G"/>
      </w:pPr>
      <w:r>
        <w:tab/>
      </w:r>
      <w:r>
        <w:tab/>
      </w:r>
      <w:r w:rsidRPr="00583D68">
        <w:t xml:space="preserve">Concernant l’adoption </w:t>
      </w:r>
      <w:r w:rsidRPr="00C55178">
        <w:rPr>
          <w:lang w:val="fr-FR"/>
        </w:rPr>
        <w:t xml:space="preserve">de Règlements techniques harmonisés </w:t>
      </w:r>
      <w:r>
        <w:rPr>
          <w:lang w:val="fr-FR"/>
        </w:rPr>
        <w:br/>
      </w:r>
      <w:r w:rsidRPr="00C55178">
        <w:rPr>
          <w:lang w:val="fr-FR"/>
        </w:rPr>
        <w:t>de l</w:t>
      </w:r>
      <w:r>
        <w:rPr>
          <w:lang w:val="fr-FR"/>
        </w:rPr>
        <w:t>’</w:t>
      </w:r>
      <w:r w:rsidRPr="00C55178">
        <w:rPr>
          <w:lang w:val="fr-FR"/>
        </w:rPr>
        <w:t xml:space="preserve">ONU applicables aux véhicules à roues et aux équipements </w:t>
      </w:r>
      <w:r>
        <w:rPr>
          <w:lang w:val="fr-FR"/>
        </w:rPr>
        <w:br/>
      </w:r>
      <w:r w:rsidRPr="00C55178">
        <w:rPr>
          <w:lang w:val="fr-FR"/>
        </w:rPr>
        <w:t>et pièces susceptibles d</w:t>
      </w:r>
      <w:r>
        <w:rPr>
          <w:lang w:val="fr-FR"/>
        </w:rPr>
        <w:t>’</w:t>
      </w:r>
      <w:r w:rsidRPr="00C55178">
        <w:rPr>
          <w:lang w:val="fr-FR"/>
        </w:rPr>
        <w:t xml:space="preserve">être montés ou utilisés sur les véhicules </w:t>
      </w:r>
      <w:r>
        <w:rPr>
          <w:lang w:val="fr-FR"/>
        </w:rPr>
        <w:br/>
      </w:r>
      <w:r w:rsidRPr="00C55178">
        <w:rPr>
          <w:lang w:val="fr-FR"/>
        </w:rPr>
        <w:t>à roues et les conditions de reconnaissance réciproque</w:t>
      </w:r>
      <w:r>
        <w:rPr>
          <w:lang w:val="fr-FR"/>
        </w:rPr>
        <w:t xml:space="preserve"> </w:t>
      </w:r>
      <w:r w:rsidRPr="00C55178">
        <w:rPr>
          <w:lang w:val="fr-FR"/>
        </w:rPr>
        <w:t>des homologations délivrées conformément à ces Règlements</w:t>
      </w:r>
      <w:r w:rsidRPr="00F1452E">
        <w:rPr>
          <w:rStyle w:val="Appelnotedebasdep"/>
          <w:b w:val="0"/>
          <w:bCs/>
          <w:sz w:val="20"/>
          <w:vertAlign w:val="baseline"/>
        </w:rPr>
        <w:footnoteReference w:customMarkFollows="1" w:id="2"/>
        <w:t>*</w:t>
      </w:r>
    </w:p>
    <w:p w14:paraId="44270C27" w14:textId="77777777" w:rsidR="00826D0E" w:rsidRPr="00A12483" w:rsidRDefault="00826D0E" w:rsidP="00826D0E">
      <w:pPr>
        <w:pStyle w:val="SingleTxtG"/>
        <w:jc w:val="left"/>
        <w:rPr>
          <w:b/>
          <w:sz w:val="24"/>
          <w:szCs w:val="24"/>
        </w:rPr>
      </w:pPr>
      <w:r w:rsidRPr="006549FF">
        <w:t xml:space="preserve">(Révision </w:t>
      </w:r>
      <w:r w:rsidRPr="00C55178">
        <w:rPr>
          <w:lang w:val="fr-FR"/>
        </w:rPr>
        <w:t>3, comprenant les amendements entrés en vigueur le 14 septembre 2017</w:t>
      </w:r>
      <w:r w:rsidRPr="006549FF">
        <w:t>)</w:t>
      </w:r>
    </w:p>
    <w:p w14:paraId="290A1547" w14:textId="77777777" w:rsidR="00826D0E" w:rsidRPr="006549FF" w:rsidRDefault="00826D0E" w:rsidP="00826D0E">
      <w:pPr>
        <w:jc w:val="center"/>
      </w:pPr>
      <w:r>
        <w:t>_______________</w:t>
      </w:r>
    </w:p>
    <w:p w14:paraId="02DF07DC" w14:textId="19C138C2" w:rsidR="00826D0E" w:rsidRPr="006549FF" w:rsidRDefault="00826D0E" w:rsidP="00826D0E">
      <w:pPr>
        <w:pStyle w:val="HChG"/>
      </w:pPr>
      <w:r>
        <w:tab/>
      </w:r>
      <w:r>
        <w:tab/>
      </w:r>
      <w:r w:rsidRPr="006549FF">
        <w:t xml:space="preserve">Additif </w:t>
      </w:r>
      <w:r>
        <w:t>48</w:t>
      </w:r>
      <w:r>
        <w:t xml:space="preserve"> −</w:t>
      </w:r>
      <w:r w:rsidRPr="006549FF">
        <w:t xml:space="preserve"> Règlement</w:t>
      </w:r>
      <w:r>
        <w:t xml:space="preserve"> ONU </w:t>
      </w:r>
      <w:r w:rsidRPr="00B371BF">
        <w:t>n</w:t>
      </w:r>
      <w:r w:rsidRPr="00B371BF">
        <w:rPr>
          <w:vertAlign w:val="superscript"/>
        </w:rPr>
        <w:t>o</w:t>
      </w:r>
      <w:r>
        <w:t> </w:t>
      </w:r>
      <w:r w:rsidR="00473D2C">
        <w:t>49</w:t>
      </w:r>
    </w:p>
    <w:p w14:paraId="413D25D7" w14:textId="13D85500" w:rsidR="00826D0E" w:rsidRPr="006549FF" w:rsidRDefault="00826D0E" w:rsidP="00826D0E">
      <w:pPr>
        <w:pStyle w:val="H1G"/>
      </w:pPr>
      <w:r>
        <w:tab/>
      </w:r>
      <w:r>
        <w:tab/>
      </w:r>
      <w:r w:rsidRPr="006549FF">
        <w:t xml:space="preserve">Révision </w:t>
      </w:r>
      <w:r w:rsidR="00473D2C">
        <w:t>6</w:t>
      </w:r>
      <w:r>
        <w:t xml:space="preserve"> − Amendement </w:t>
      </w:r>
      <w:r w:rsidR="00473D2C">
        <w:t>8</w:t>
      </w:r>
    </w:p>
    <w:p w14:paraId="61E1754F" w14:textId="557E99FB" w:rsidR="00826D0E" w:rsidRPr="00C544D4" w:rsidRDefault="00826D0E" w:rsidP="00826D0E">
      <w:pPr>
        <w:pStyle w:val="SingleTxtG"/>
        <w:spacing w:after="360"/>
        <w:rPr>
          <w:spacing w:val="-2"/>
          <w:lang w:val="fr-FR"/>
        </w:rPr>
      </w:pPr>
      <w:r w:rsidRPr="00C55178">
        <w:rPr>
          <w:spacing w:val="-2"/>
          <w:lang w:val="fr-FR"/>
        </w:rPr>
        <w:t>Complém</w:t>
      </w:r>
      <w:r>
        <w:rPr>
          <w:spacing w:val="-2"/>
          <w:lang w:val="fr-FR"/>
        </w:rPr>
        <w:t>e</w:t>
      </w:r>
      <w:r w:rsidRPr="00C55178">
        <w:rPr>
          <w:spacing w:val="-2"/>
          <w:lang w:val="fr-FR"/>
        </w:rPr>
        <w:t xml:space="preserve">nt </w:t>
      </w:r>
      <w:r w:rsidR="00473D2C">
        <w:rPr>
          <w:spacing w:val="-2"/>
          <w:lang w:val="fr-FR"/>
        </w:rPr>
        <w:t>7</w:t>
      </w:r>
      <w:r w:rsidRPr="00C55178">
        <w:rPr>
          <w:spacing w:val="-2"/>
          <w:lang w:val="fr-FR"/>
        </w:rPr>
        <w:t xml:space="preserve"> à la série 0</w:t>
      </w:r>
      <w:r w:rsidR="00473D2C">
        <w:rPr>
          <w:spacing w:val="-2"/>
          <w:lang w:val="fr-FR"/>
        </w:rPr>
        <w:t>6</w:t>
      </w:r>
      <w:r w:rsidRPr="00C55178">
        <w:rPr>
          <w:spacing w:val="-2"/>
          <w:lang w:val="fr-FR"/>
        </w:rPr>
        <w:t xml:space="preserve"> d</w:t>
      </w:r>
      <w:r>
        <w:rPr>
          <w:spacing w:val="-2"/>
          <w:lang w:val="fr-FR"/>
        </w:rPr>
        <w:t>’</w:t>
      </w:r>
      <w:r w:rsidRPr="00C55178">
        <w:rPr>
          <w:spacing w:val="-2"/>
          <w:lang w:val="fr-FR"/>
        </w:rPr>
        <w:t xml:space="preserve">amendements </w:t>
      </w:r>
      <w:r>
        <w:rPr>
          <w:spacing w:val="-2"/>
          <w:lang w:val="fr-FR"/>
        </w:rPr>
        <w:t>−</w:t>
      </w:r>
      <w:r w:rsidRPr="00C55178">
        <w:rPr>
          <w:spacing w:val="-2"/>
          <w:lang w:val="fr-FR"/>
        </w:rPr>
        <w:t xml:space="preserve"> Date d</w:t>
      </w:r>
      <w:r>
        <w:rPr>
          <w:spacing w:val="-2"/>
          <w:lang w:val="fr-FR"/>
        </w:rPr>
        <w:t>’</w:t>
      </w:r>
      <w:r w:rsidRPr="00C55178">
        <w:rPr>
          <w:spacing w:val="-2"/>
          <w:lang w:val="fr-FR"/>
        </w:rPr>
        <w:t xml:space="preserve">entrée en vigueur : </w:t>
      </w:r>
      <w:r w:rsidRPr="00C55178">
        <w:rPr>
          <w:lang w:val="fr-FR"/>
        </w:rPr>
        <w:t>22 juin 2022</w:t>
      </w:r>
    </w:p>
    <w:p w14:paraId="215E3E21" w14:textId="48E6D236" w:rsidR="00826D0E" w:rsidRPr="00AF4076" w:rsidRDefault="00826D0E" w:rsidP="00826D0E">
      <w:pPr>
        <w:pStyle w:val="H1G"/>
        <w:spacing w:before="480"/>
        <w:rPr>
          <w:lang w:val="fr-FR"/>
        </w:rPr>
      </w:pPr>
      <w:r>
        <w:tab/>
      </w:r>
      <w:r>
        <w:tab/>
      </w:r>
      <w:r w:rsidRPr="007619D3">
        <w:t xml:space="preserve">Prescriptions </w:t>
      </w:r>
      <w:r w:rsidRPr="00AF4076">
        <w:rPr>
          <w:lang w:val="fr-FR" w:eastAsia="fr-FR"/>
        </w:rPr>
        <w:t xml:space="preserve">uniformes </w:t>
      </w:r>
      <w:r w:rsidR="00473D2C" w:rsidRPr="009E026A">
        <w:rPr>
          <w:rFonts w:eastAsia="Times New Roman"/>
          <w:lang w:val="fr-FR"/>
        </w:rPr>
        <w:t xml:space="preserve">concernant les mesures à prendre pour réduire </w:t>
      </w:r>
      <w:r w:rsidR="00473D2C">
        <w:rPr>
          <w:rFonts w:eastAsia="Times New Roman"/>
          <w:lang w:val="fr-FR"/>
        </w:rPr>
        <w:br/>
      </w:r>
      <w:r w:rsidR="00473D2C" w:rsidRPr="009E026A">
        <w:rPr>
          <w:rFonts w:eastAsia="Times New Roman"/>
          <w:lang w:val="fr-FR"/>
        </w:rPr>
        <w:t xml:space="preserve">les émissions de gaz polluants et de particules des moteurs à allumage par compression et des moteurs à allumage commandé utilisés pour </w:t>
      </w:r>
      <w:r w:rsidR="00473D2C">
        <w:rPr>
          <w:rFonts w:eastAsia="Times New Roman"/>
          <w:lang w:val="fr-FR"/>
        </w:rPr>
        <w:br/>
      </w:r>
      <w:r w:rsidR="00473D2C" w:rsidRPr="009E026A">
        <w:rPr>
          <w:rFonts w:eastAsia="Times New Roman"/>
          <w:lang w:val="fr-FR"/>
        </w:rPr>
        <w:t>la propulsion des véhicules</w:t>
      </w:r>
    </w:p>
    <w:p w14:paraId="28925424" w14:textId="370B5037" w:rsidR="00B472FF" w:rsidRDefault="00826D0E" w:rsidP="00826D0E">
      <w:pPr>
        <w:pStyle w:val="SingleTxtG"/>
      </w:pPr>
      <w:r w:rsidRPr="00826D0E">
        <w:t>Le présent document est communiqué uniquement à titre d’information. Le texte authentique, juridiquement contraignant, est celui du document ECE/TRANS/WP.29/2021/1</w:t>
      </w:r>
      <w:r w:rsidR="00E460DB">
        <w:t>30</w:t>
      </w:r>
      <w:r w:rsidRPr="00AF4076">
        <w:rPr>
          <w:lang w:val="fr-FR" w:eastAsia="en-GB"/>
        </w:rPr>
        <w:t>.</w:t>
      </w:r>
      <w:r w:rsidR="00442E31">
        <w:rPr>
          <w:noProof/>
          <w:lang w:eastAsia="fr-CH"/>
        </w:rPr>
        <mc:AlternateContent>
          <mc:Choice Requires="wps">
            <w:drawing>
              <wp:anchor distT="0" distB="0" distL="114300" distR="114300" simplePos="0" relativeHeight="251658240" behindDoc="0" locked="0" layoutInCell="1" allowOverlap="1" wp14:anchorId="2883B4D4" wp14:editId="5FBCED59">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7F5E39AB" w14:textId="77777777" w:rsidR="00442E31" w:rsidRPr="0029791D" w:rsidRDefault="00442E31" w:rsidP="00C9521D">
                            <w:pPr>
                              <w:ind w:left="1134" w:right="1134"/>
                              <w:jc w:val="center"/>
                            </w:pPr>
                            <w:r>
                              <w:t>_______________</w:t>
                            </w:r>
                          </w:p>
                          <w:p w14:paraId="5CD73F98" w14:textId="77777777" w:rsidR="00442E31" w:rsidRDefault="00442E31" w:rsidP="00C9521D">
                            <w:pPr>
                              <w:jc w:val="center"/>
                              <w:rPr>
                                <w:b/>
                                <w:bCs/>
                                <w:sz w:val="22"/>
                              </w:rPr>
                            </w:pPr>
                            <w:r>
                              <w:rPr>
                                <w:noProof/>
                                <w:lang w:eastAsia="fr-CH"/>
                              </w:rPr>
                              <w:drawing>
                                <wp:inline distT="0" distB="0" distL="0" distR="0" wp14:anchorId="2C6DB3A8" wp14:editId="0791F359">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8AF8867"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3B4D4"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" stroked="f">
                <v:textbox inset="0,0,0,0">
                  <w:txbxContent>
                    <w:p w14:paraId="7F5E39AB" w14:textId="77777777" w:rsidR="00442E31" w:rsidRPr="0029791D" w:rsidRDefault="00442E31" w:rsidP="00C9521D">
                      <w:pPr>
                        <w:ind w:left="1134" w:right="1134"/>
                        <w:jc w:val="center"/>
                      </w:pPr>
                      <w:r>
                        <w:t>_______________</w:t>
                      </w:r>
                    </w:p>
                    <w:p w14:paraId="5CD73F98" w14:textId="77777777" w:rsidR="00442E31" w:rsidRDefault="00442E31" w:rsidP="00C9521D">
                      <w:pPr>
                        <w:jc w:val="center"/>
                        <w:rPr>
                          <w:b/>
                          <w:bCs/>
                          <w:sz w:val="22"/>
                        </w:rPr>
                      </w:pPr>
                      <w:r>
                        <w:rPr>
                          <w:noProof/>
                          <w:lang w:eastAsia="fr-CH"/>
                        </w:rPr>
                        <w:drawing>
                          <wp:inline distT="0" distB="0" distL="0" distR="0" wp14:anchorId="2C6DB3A8" wp14:editId="0791F359">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8AF8867"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3511E15D" w14:textId="77777777" w:rsidR="00B472FF" w:rsidRDefault="00B472FF">
      <w:pPr>
        <w:suppressAutoHyphens w:val="0"/>
        <w:kinsoku/>
        <w:overflowPunct/>
        <w:autoSpaceDE/>
        <w:autoSpaceDN/>
        <w:adjustRightInd/>
        <w:snapToGrid/>
        <w:spacing w:line="240" w:lineRule="auto"/>
      </w:pPr>
      <w:r>
        <w:br w:type="page"/>
      </w:r>
    </w:p>
    <w:p w14:paraId="2A312053" w14:textId="77777777" w:rsidR="00796667" w:rsidRPr="009E026A" w:rsidRDefault="00796667" w:rsidP="00796667">
      <w:pPr>
        <w:pStyle w:val="SingleTxtG"/>
        <w:rPr>
          <w:i/>
          <w:iCs/>
          <w:lang w:val="fr-FR" w:eastAsia="de-DE"/>
        </w:rPr>
      </w:pPr>
      <w:r w:rsidRPr="009E026A">
        <w:rPr>
          <w:i/>
          <w:iCs/>
          <w:lang w:val="fr-FR" w:eastAsia="de-DE"/>
        </w:rPr>
        <w:lastRenderedPageBreak/>
        <w:t>Annexe 4</w:t>
      </w:r>
    </w:p>
    <w:p w14:paraId="39B1C8F3" w14:textId="77777777" w:rsidR="00796667" w:rsidRPr="009E026A" w:rsidRDefault="00796667" w:rsidP="00796667">
      <w:pPr>
        <w:pStyle w:val="SingleTxtG"/>
        <w:rPr>
          <w:i/>
          <w:iCs/>
          <w:lang w:val="fr-FR"/>
        </w:rPr>
      </w:pPr>
      <w:r w:rsidRPr="009E026A">
        <w:rPr>
          <w:i/>
          <w:iCs/>
          <w:lang w:val="fr-FR"/>
        </w:rPr>
        <w:t>Paragraphe 8.2,</w:t>
      </w:r>
      <w:r w:rsidRPr="009E026A">
        <w:rPr>
          <w:lang w:val="fr-FR"/>
        </w:rPr>
        <w:t xml:space="preserve"> lire :</w:t>
      </w:r>
    </w:p>
    <w:p w14:paraId="7476DFFA" w14:textId="77777777" w:rsidR="00796667" w:rsidRPr="009E026A" w:rsidRDefault="00796667" w:rsidP="00796667">
      <w:pPr>
        <w:pStyle w:val="SingleTxtG"/>
        <w:keepNext/>
        <w:tabs>
          <w:tab w:val="left" w:pos="2268"/>
        </w:tabs>
        <w:jc w:val="left"/>
        <w:rPr>
          <w:lang w:val="fr-FR"/>
        </w:rPr>
      </w:pPr>
      <w:r w:rsidRPr="009E026A">
        <w:rPr>
          <w:lang w:val="fr-FR"/>
        </w:rPr>
        <w:t>« 8.2</w:t>
      </w:r>
      <w:r w:rsidRPr="009E026A">
        <w:rPr>
          <w:lang w:val="fr-FR"/>
        </w:rPr>
        <w:tab/>
        <w:t>Correction des valeurs de NO</w:t>
      </w:r>
      <w:r w:rsidRPr="009E026A">
        <w:rPr>
          <w:vertAlign w:val="subscript"/>
          <w:lang w:val="fr-FR"/>
        </w:rPr>
        <w:t>x</w:t>
      </w:r>
      <w:r w:rsidRPr="009E026A">
        <w:rPr>
          <w:lang w:val="fr-FR"/>
        </w:rPr>
        <w:t xml:space="preserve"> pour l</w:t>
      </w:r>
      <w:r>
        <w:rPr>
          <w:lang w:val="fr-FR"/>
        </w:rPr>
        <w:t>’</w:t>
      </w:r>
      <w:r w:rsidRPr="009E026A">
        <w:rPr>
          <w:lang w:val="fr-FR"/>
        </w:rPr>
        <w:t>humidité</w:t>
      </w:r>
    </w:p>
    <w:p w14:paraId="0F7B6186" w14:textId="7C21762A" w:rsidR="00796667" w:rsidRPr="009E026A" w:rsidRDefault="00796667" w:rsidP="00796667">
      <w:pPr>
        <w:pStyle w:val="SingleTxtG"/>
        <w:ind w:left="2268"/>
        <w:rPr>
          <w:lang w:val="fr-FR"/>
        </w:rPr>
      </w:pPr>
      <w:r w:rsidRPr="009E026A">
        <w:rPr>
          <w:lang w:val="fr-FR"/>
        </w:rPr>
        <w:t>Étant donné que les émissions de NO</w:t>
      </w:r>
      <w:r w:rsidRPr="009E026A">
        <w:rPr>
          <w:vertAlign w:val="subscript"/>
          <w:lang w:val="fr-FR"/>
        </w:rPr>
        <w:t>x</w:t>
      </w:r>
      <w:r w:rsidRPr="009E026A">
        <w:rPr>
          <w:lang w:val="fr-FR"/>
        </w:rPr>
        <w:t xml:space="preserve"> dépendent des conditions atmosphériques ambiantes, les concentrations </w:t>
      </w:r>
      <w:bookmarkStart w:id="0" w:name="_Hlk67247302"/>
      <w:r w:rsidRPr="009E026A">
        <w:rPr>
          <w:lang w:val="fr-FR"/>
        </w:rPr>
        <w:t>de NO</w:t>
      </w:r>
      <w:r w:rsidRPr="009E026A">
        <w:rPr>
          <w:vertAlign w:val="subscript"/>
          <w:lang w:val="fr-FR"/>
        </w:rPr>
        <w:t>x</w:t>
      </w:r>
      <w:r w:rsidRPr="009E026A">
        <w:rPr>
          <w:lang w:val="fr-FR"/>
        </w:rPr>
        <w:t xml:space="preserve"> </w:t>
      </w:r>
      <w:bookmarkEnd w:id="0"/>
      <w:r w:rsidRPr="009E026A">
        <w:rPr>
          <w:lang w:val="fr-FR"/>
        </w:rPr>
        <w:t>doivent être corrigées pour l</w:t>
      </w:r>
      <w:r>
        <w:rPr>
          <w:lang w:val="fr-FR"/>
        </w:rPr>
        <w:t>’</w:t>
      </w:r>
      <w:r w:rsidRPr="009E026A">
        <w:rPr>
          <w:lang w:val="fr-FR"/>
        </w:rPr>
        <w:t>humidité avec les facteurs indiqués au paragraphe 8.2.1 ou 8.2.2. L</w:t>
      </w:r>
      <w:r>
        <w:rPr>
          <w:lang w:val="fr-FR"/>
        </w:rPr>
        <w:t>’</w:t>
      </w:r>
      <w:r w:rsidRPr="009E026A">
        <w:rPr>
          <w:lang w:val="fr-FR"/>
        </w:rPr>
        <w:t>humidité de l</w:t>
      </w:r>
      <w:r>
        <w:rPr>
          <w:lang w:val="fr-FR"/>
        </w:rPr>
        <w:t>’</w:t>
      </w:r>
      <w:r w:rsidRPr="009E026A">
        <w:rPr>
          <w:lang w:val="fr-FR"/>
        </w:rPr>
        <w:t>air d</w:t>
      </w:r>
      <w:r>
        <w:rPr>
          <w:lang w:val="fr-FR"/>
        </w:rPr>
        <w:t>’</w:t>
      </w:r>
      <w:r w:rsidRPr="009E026A">
        <w:rPr>
          <w:lang w:val="fr-FR"/>
        </w:rPr>
        <w:t>admission</w:t>
      </w:r>
      <w:r w:rsidR="00423324">
        <w:rPr>
          <w:lang w:val="fr-FR"/>
        </w:rPr>
        <w:t xml:space="preserve"> </w:t>
      </w:r>
      <w:r w:rsidRPr="009E026A">
        <w:rPr>
          <w:lang w:val="fr-FR"/>
        </w:rPr>
        <w:t>H</w:t>
      </w:r>
      <w:r w:rsidRPr="009E026A">
        <w:rPr>
          <w:vertAlign w:val="subscript"/>
          <w:lang w:val="fr-FR"/>
        </w:rPr>
        <w:t>a</w:t>
      </w:r>
      <w:r w:rsidRPr="009E026A">
        <w:rPr>
          <w:lang w:val="fr-FR"/>
        </w:rPr>
        <w:t xml:space="preserve"> peut être calculée à partir de la mesure de l</w:t>
      </w:r>
      <w:r>
        <w:rPr>
          <w:lang w:val="fr-FR"/>
        </w:rPr>
        <w:t>’</w:t>
      </w:r>
      <w:r w:rsidRPr="009E026A">
        <w:rPr>
          <w:lang w:val="fr-FR"/>
        </w:rPr>
        <w:t>humidité relative, de la mesure du point de rosée, de la mesure de la pression de vapeur ou de la mesure par psychromètre, en appliquant les équations universellement acceptées.</w:t>
      </w:r>
    </w:p>
    <w:p w14:paraId="0B591425" w14:textId="574EE48E" w:rsidR="00796667" w:rsidRPr="009E026A" w:rsidRDefault="00796667" w:rsidP="00796667">
      <w:pPr>
        <w:pStyle w:val="SingleTxtG"/>
        <w:ind w:left="2268"/>
        <w:rPr>
          <w:lang w:val="fr-FR"/>
        </w:rPr>
      </w:pPr>
      <w:r w:rsidRPr="009E026A">
        <w:rPr>
          <w:lang w:val="fr-FR"/>
        </w:rPr>
        <w:t>Pour tous les calculs d</w:t>
      </w:r>
      <w:r>
        <w:rPr>
          <w:lang w:val="fr-FR"/>
        </w:rPr>
        <w:t>’</w:t>
      </w:r>
      <w:r w:rsidRPr="009E026A">
        <w:rPr>
          <w:lang w:val="fr-FR"/>
        </w:rPr>
        <w:t>humidité (par exemple H</w:t>
      </w:r>
      <w:r w:rsidRPr="009E026A">
        <w:rPr>
          <w:vertAlign w:val="subscript"/>
          <w:lang w:val="fr-FR"/>
        </w:rPr>
        <w:t>a</w:t>
      </w:r>
      <w:r w:rsidRPr="009E026A">
        <w:rPr>
          <w:lang w:val="fr-FR"/>
        </w:rPr>
        <w:t xml:space="preserve"> ou </w:t>
      </w:r>
      <w:proofErr w:type="spellStart"/>
      <w:r w:rsidRPr="009E026A">
        <w:rPr>
          <w:lang w:val="fr-FR"/>
        </w:rPr>
        <w:t>H</w:t>
      </w:r>
      <w:r w:rsidRPr="009E026A">
        <w:rPr>
          <w:vertAlign w:val="subscript"/>
          <w:lang w:val="fr-FR"/>
        </w:rPr>
        <w:t>d</w:t>
      </w:r>
      <w:proofErr w:type="spellEnd"/>
      <w:r w:rsidRPr="009E026A">
        <w:rPr>
          <w:lang w:val="fr-FR"/>
        </w:rPr>
        <w:t>) utilisant des équations universellement acceptées, la pression de vapeur saturante est requise. Pour calculer la pression de vapeur saturante qui est en général fonction de la température (au point de mesure de l</w:t>
      </w:r>
      <w:r>
        <w:rPr>
          <w:lang w:val="fr-FR"/>
        </w:rPr>
        <w:t>’</w:t>
      </w:r>
      <w:r w:rsidRPr="009E026A">
        <w:rPr>
          <w:lang w:val="fr-FR"/>
        </w:rPr>
        <w:t>humidité), il convient d</w:t>
      </w:r>
      <w:r>
        <w:rPr>
          <w:lang w:val="fr-FR"/>
        </w:rPr>
        <w:t>’</w:t>
      </w:r>
      <w:r w:rsidRPr="009E026A">
        <w:rPr>
          <w:lang w:val="fr-FR"/>
        </w:rPr>
        <w:t>utiliser l</w:t>
      </w:r>
      <w:r>
        <w:rPr>
          <w:lang w:val="fr-FR"/>
        </w:rPr>
        <w:t>’</w:t>
      </w:r>
      <w:r w:rsidRPr="009E026A">
        <w:rPr>
          <w:lang w:val="fr-FR"/>
        </w:rPr>
        <w:t>équation</w:t>
      </w:r>
      <w:r w:rsidR="00423324">
        <w:rPr>
          <w:lang w:val="fr-FR"/>
        </w:rPr>
        <w:t> </w:t>
      </w:r>
      <w:r w:rsidRPr="009E026A">
        <w:rPr>
          <w:lang w:val="fr-FR"/>
        </w:rPr>
        <w:t>D.15 énoncée à l</w:t>
      </w:r>
      <w:r>
        <w:rPr>
          <w:lang w:val="fr-FR"/>
        </w:rPr>
        <w:t>’</w:t>
      </w:r>
      <w:r w:rsidRPr="009E026A">
        <w:rPr>
          <w:lang w:val="fr-FR"/>
        </w:rPr>
        <w:t>annexe D de la norme ISO 8178-4:2020. ».</w:t>
      </w:r>
    </w:p>
    <w:p w14:paraId="73668756" w14:textId="77777777" w:rsidR="00796667" w:rsidRPr="009E026A" w:rsidRDefault="00796667" w:rsidP="00796667">
      <w:pPr>
        <w:pStyle w:val="SingleTxtG"/>
        <w:rPr>
          <w:lang w:val="fr-FR"/>
        </w:rPr>
      </w:pPr>
      <w:r w:rsidRPr="009E026A">
        <w:rPr>
          <w:i/>
          <w:iCs/>
          <w:lang w:val="fr-FR"/>
        </w:rPr>
        <w:t>Paragraphe 8.4.2.3, équation (36)</w:t>
      </w:r>
      <w:r w:rsidRPr="009E026A">
        <w:rPr>
          <w:lang w:val="fr-FR"/>
        </w:rPr>
        <w:t xml:space="preserve">, </w:t>
      </w:r>
      <w:bookmarkStart w:id="1" w:name="_Hlk67410589"/>
      <w:r w:rsidRPr="009E026A">
        <w:rPr>
          <w:lang w:val="fr-FR"/>
        </w:rPr>
        <w:t>lire :</w:t>
      </w:r>
      <w:bookmarkEnd w:id="1"/>
    </w:p>
    <w:p w14:paraId="3F62DB6A" w14:textId="77777777" w:rsidR="00796667" w:rsidRPr="009E026A" w:rsidRDefault="00796667" w:rsidP="00796667">
      <w:pPr>
        <w:pStyle w:val="SingleTxtG"/>
        <w:rPr>
          <w:lang w:val="fr-FR"/>
        </w:rPr>
      </w:pPr>
      <w:r w:rsidRPr="009E026A">
        <w:rPr>
          <w:lang w:val="fr-FR"/>
        </w:rPr>
        <w:t>« …</w:t>
      </w:r>
    </w:p>
    <w:p w14:paraId="4E883E02" w14:textId="7DF90ACA" w:rsidR="00796667" w:rsidRDefault="00796667" w:rsidP="00796667">
      <w:pPr>
        <w:pStyle w:val="SingleTxtG"/>
        <w:ind w:left="2268"/>
        <w:rPr>
          <w:lang w:val="fr-FR"/>
        </w:rPr>
      </w:pPr>
      <w:r w:rsidRPr="009E026A">
        <w:rPr>
          <w:lang w:val="fr-FR"/>
        </w:rPr>
        <w:t>L</w:t>
      </w:r>
      <w:r>
        <w:rPr>
          <w:lang w:val="fr-FR"/>
        </w:rPr>
        <w:t>’</w:t>
      </w:r>
      <w:r w:rsidRPr="009E026A">
        <w:rPr>
          <w:lang w:val="fr-FR"/>
        </w:rPr>
        <w:t>équation suivante doit être appliquée :</w:t>
      </w:r>
    </w:p>
    <w:p w14:paraId="561FF00D" w14:textId="4C9A23A6" w:rsidR="00E0793F" w:rsidRPr="002C2302" w:rsidRDefault="00E0793F" w:rsidP="00796667">
      <w:pPr>
        <w:pStyle w:val="SingleTxtG"/>
        <w:ind w:left="2268"/>
        <w:rPr>
          <w:iCs/>
          <w:lang w:val="fr-FR"/>
        </w:rPr>
      </w:pPr>
      <m:oMath>
        <m:sSub>
          <m:sSubPr>
            <m:ctrlPr>
              <w:rPr>
                <w:rFonts w:ascii="Cambria Math" w:eastAsia="MS Mincho" w:hAnsi="Cambria Math"/>
                <w:iCs/>
                <w:kern w:val="2"/>
                <w:lang w:eastAsia="ja-JP"/>
              </w:rPr>
            </m:ctrlPr>
          </m:sSubPr>
          <m:e>
            <m:r>
              <m:rPr>
                <m:sty m:val="p"/>
              </m:rPr>
              <w:rPr>
                <w:rFonts w:ascii="Cambria Math" w:eastAsia="MS Mincho" w:hAnsi="Cambria Math"/>
                <w:kern w:val="2"/>
                <w:lang w:eastAsia="ja-JP"/>
              </w:rPr>
              <m:t>m</m:t>
            </m:r>
          </m:e>
          <m:sub>
            <m:r>
              <m:rPr>
                <m:sty m:val="p"/>
              </m:rPr>
              <w:rPr>
                <w:rFonts w:ascii="Cambria Math" w:eastAsia="MS Mincho" w:hAnsi="Cambria Math"/>
                <w:kern w:val="2"/>
                <w:lang w:eastAsia="ja-JP"/>
              </w:rPr>
              <m:t>gas</m:t>
            </m:r>
          </m:sub>
        </m:sSub>
        <m:r>
          <m:rPr>
            <m:sty m:val="p"/>
          </m:rPr>
          <w:rPr>
            <w:rFonts w:ascii="Cambria Math" w:eastAsia="MS Mincho" w:hAnsi="Cambria Math"/>
            <w:kern w:val="2"/>
            <w:lang w:eastAsia="ja-JP"/>
          </w:rPr>
          <m:t>=</m:t>
        </m:r>
        <m:sSub>
          <m:sSubPr>
            <m:ctrlPr>
              <w:rPr>
                <w:rFonts w:ascii="Cambria Math" w:eastAsia="MS Mincho" w:hAnsi="Cambria Math"/>
                <w:iCs/>
                <w:kern w:val="2"/>
                <w:lang w:eastAsia="ja-JP"/>
              </w:rPr>
            </m:ctrlPr>
          </m:sSubPr>
          <m:e>
            <m:r>
              <m:rPr>
                <m:sty m:val="p"/>
              </m:rPr>
              <w:rPr>
                <w:rFonts w:ascii="Cambria Math" w:eastAsia="MS Mincho" w:hAnsi="Cambria Math"/>
                <w:kern w:val="2"/>
                <w:lang w:eastAsia="ja-JP"/>
              </w:rPr>
              <m:t>u</m:t>
            </m:r>
          </m:e>
          <m:sub>
            <m:r>
              <m:rPr>
                <m:sty m:val="p"/>
              </m:rPr>
              <w:rPr>
                <w:rFonts w:ascii="Cambria Math" w:eastAsia="MS Mincho" w:hAnsi="Cambria Math"/>
                <w:kern w:val="2"/>
                <w:lang w:eastAsia="ja-JP"/>
              </w:rPr>
              <m:t>gas</m:t>
            </m:r>
          </m:sub>
        </m:sSub>
        <m:r>
          <m:rPr>
            <m:sty m:val="p"/>
          </m:rPr>
          <w:rPr>
            <w:rFonts w:ascii="Cambria Math" w:eastAsia="MS Mincho" w:hAnsi="Cambria Math"/>
            <w:kern w:val="2"/>
            <w:lang w:eastAsia="ja-JP"/>
          </w:rPr>
          <m:t>×</m:t>
        </m:r>
        <m:nary>
          <m:naryPr>
            <m:chr m:val="∑"/>
            <m:limLoc m:val="undOvr"/>
            <m:ctrlPr>
              <w:rPr>
                <w:rFonts w:ascii="Cambria Math" w:eastAsia="MS Mincho" w:hAnsi="Cambria Math"/>
                <w:iCs/>
                <w:kern w:val="2"/>
                <w:lang w:eastAsia="ja-JP"/>
              </w:rPr>
            </m:ctrlPr>
          </m:naryPr>
          <m:sub>
            <m:r>
              <m:rPr>
                <m:sty m:val="p"/>
              </m:rPr>
              <w:rPr>
                <w:rFonts w:ascii="Cambria Math" w:eastAsia="MS Mincho" w:hAnsi="Cambria Math"/>
                <w:kern w:val="2"/>
                <w:lang w:eastAsia="ja-JP"/>
              </w:rPr>
              <m:t>i=1</m:t>
            </m:r>
          </m:sub>
          <m:sup>
            <m:r>
              <m:rPr>
                <m:sty m:val="p"/>
              </m:rPr>
              <w:rPr>
                <w:rFonts w:ascii="Cambria Math" w:eastAsia="MS Mincho" w:hAnsi="Cambria Math"/>
                <w:kern w:val="2"/>
                <w:lang w:eastAsia="ja-JP"/>
              </w:rPr>
              <m:t>i=n</m:t>
            </m:r>
          </m:sup>
          <m:e>
            <m:d>
              <m:dPr>
                <m:ctrlPr>
                  <w:rPr>
                    <w:rFonts w:ascii="Cambria Math" w:eastAsia="MS Mincho" w:hAnsi="Cambria Math"/>
                    <w:iCs/>
                    <w:kern w:val="2"/>
                    <w:lang w:eastAsia="ja-JP"/>
                  </w:rPr>
                </m:ctrlPr>
              </m:dPr>
              <m:e>
                <m:sSub>
                  <m:sSubPr>
                    <m:ctrlPr>
                      <w:rPr>
                        <w:rFonts w:ascii="Cambria Math" w:eastAsia="MS Mincho" w:hAnsi="Cambria Math"/>
                        <w:iCs/>
                        <w:kern w:val="2"/>
                        <w:lang w:eastAsia="ja-JP"/>
                      </w:rPr>
                    </m:ctrlPr>
                  </m:sSubPr>
                  <m:e>
                    <m:r>
                      <m:rPr>
                        <m:sty m:val="p"/>
                      </m:rPr>
                      <w:rPr>
                        <w:rFonts w:ascii="Cambria Math" w:eastAsia="MS Mincho" w:hAnsi="Cambria Math"/>
                        <w:kern w:val="2"/>
                        <w:lang w:eastAsia="ja-JP"/>
                      </w:rPr>
                      <m:t>c</m:t>
                    </m:r>
                  </m:e>
                  <m:sub>
                    <m:r>
                      <m:rPr>
                        <m:sty m:val="p"/>
                      </m:rPr>
                      <w:rPr>
                        <w:rFonts w:ascii="Cambria Math" w:eastAsia="MS Mincho" w:hAnsi="Cambria Math"/>
                        <w:kern w:val="2"/>
                        <w:lang w:eastAsia="ja-JP"/>
                      </w:rPr>
                      <m:t>gas,i</m:t>
                    </m:r>
                  </m:sub>
                </m:sSub>
                <m:r>
                  <m:rPr>
                    <m:sty m:val="p"/>
                  </m:rPr>
                  <w:rPr>
                    <w:rFonts w:ascii="Cambria Math" w:eastAsia="MS Mincho" w:hAnsi="Cambria Math"/>
                    <w:kern w:val="2"/>
                    <w:lang w:eastAsia="ja-JP"/>
                  </w:rPr>
                  <m:t>×</m:t>
                </m:r>
                <m:sSub>
                  <m:sSubPr>
                    <m:ctrlPr>
                      <w:rPr>
                        <w:rFonts w:ascii="Cambria Math" w:eastAsia="MS Mincho" w:hAnsi="Cambria Math"/>
                        <w:iCs/>
                        <w:kern w:val="2"/>
                        <w:lang w:eastAsia="ja-JP"/>
                      </w:rPr>
                    </m:ctrlPr>
                  </m:sSubPr>
                  <m:e>
                    <m:r>
                      <m:rPr>
                        <m:sty m:val="p"/>
                      </m:rPr>
                      <w:rPr>
                        <w:rFonts w:ascii="Cambria Math" w:eastAsia="MS Mincho" w:hAnsi="Cambria Math"/>
                        <w:kern w:val="2"/>
                        <w:lang w:eastAsia="ja-JP"/>
                      </w:rPr>
                      <m:t>q</m:t>
                    </m:r>
                  </m:e>
                  <m:sub>
                    <m:r>
                      <m:rPr>
                        <m:sty m:val="p"/>
                      </m:rPr>
                      <w:rPr>
                        <w:rFonts w:ascii="Cambria Math" w:eastAsia="MS Mincho" w:hAnsi="Cambria Math"/>
                        <w:kern w:val="2"/>
                        <w:lang w:eastAsia="ja-JP"/>
                      </w:rPr>
                      <m:t>mew,i</m:t>
                    </m:r>
                  </m:sub>
                </m:sSub>
                <m:r>
                  <m:rPr>
                    <m:sty m:val="p"/>
                  </m:rPr>
                  <w:rPr>
                    <w:rFonts w:ascii="Cambria Math" w:eastAsia="MS Mincho" w:hAnsi="Cambria Math"/>
                    <w:kern w:val="2"/>
                    <w:lang w:eastAsia="ja-JP"/>
                  </w:rPr>
                  <m:t>×</m:t>
                </m:r>
                <m:f>
                  <m:fPr>
                    <m:ctrlPr>
                      <w:rPr>
                        <w:rFonts w:ascii="Cambria Math" w:eastAsia="MS Mincho" w:hAnsi="Cambria Math"/>
                        <w:iCs/>
                        <w:kern w:val="2"/>
                        <w:lang w:eastAsia="ja-JP"/>
                      </w:rPr>
                    </m:ctrlPr>
                  </m:fPr>
                  <m:num>
                    <m:r>
                      <m:rPr>
                        <m:sty m:val="p"/>
                      </m:rPr>
                      <w:rPr>
                        <w:rFonts w:ascii="Cambria Math" w:eastAsia="MS Mincho" w:hAnsi="Cambria Math"/>
                        <w:kern w:val="2"/>
                        <w:lang w:eastAsia="ja-JP"/>
                      </w:rPr>
                      <m:t>1</m:t>
                    </m:r>
                  </m:num>
                  <m:den>
                    <m:r>
                      <m:rPr>
                        <m:sty m:val="p"/>
                      </m:rPr>
                      <w:rPr>
                        <w:rFonts w:ascii="Cambria Math" w:eastAsia="MS Mincho" w:hAnsi="Cambria Math"/>
                        <w:kern w:val="2"/>
                        <w:lang w:eastAsia="ja-JP"/>
                      </w:rPr>
                      <m:t>f</m:t>
                    </m:r>
                  </m:den>
                </m:f>
              </m:e>
            </m:d>
            <m:r>
              <m:rPr>
                <m:sty m:val="p"/>
              </m:rPr>
              <w:rPr>
                <w:rFonts w:ascii="Cambria Math" w:eastAsia="MS Mincho" w:hAnsi="Cambria Math"/>
                <w:kern w:val="2"/>
                <w:lang w:eastAsia="ja-JP"/>
              </w:rPr>
              <m:t xml:space="preserve"> </m:t>
            </m:r>
          </m:e>
        </m:nary>
        <m:r>
          <m:rPr>
            <m:sty m:val="p"/>
          </m:rPr>
          <w:rPr>
            <w:rFonts w:ascii="Cambria Math" w:eastAsia="MS Mincho" w:hAnsi="Cambria Math"/>
            <w:kern w:val="2"/>
            <w:lang w:eastAsia="ja-JP"/>
          </w:rPr>
          <m:t xml:space="preserve">     </m:t>
        </m:r>
        <m:r>
          <m:rPr>
            <m:sty m:val="p"/>
          </m:rPr>
          <w:rPr>
            <w:rFonts w:ascii="Cambria Math" w:eastAsia="MS Mincho" w:hAnsi="Cambria Math"/>
            <w:kern w:val="2"/>
            <w:lang w:eastAsia="ja-JP"/>
          </w:rPr>
          <m:t>en</m:t>
        </m:r>
        <m:r>
          <m:rPr>
            <m:sty m:val="p"/>
          </m:rPr>
          <w:rPr>
            <w:rFonts w:ascii="Cambria Math" w:eastAsia="MS Mincho" w:hAnsi="Cambria Math"/>
            <w:kern w:val="2"/>
            <w:lang w:eastAsia="ja-JP"/>
          </w:rPr>
          <m:t xml:space="preserve"> </m:t>
        </m:r>
        <m:d>
          <m:dPr>
            <m:ctrlPr>
              <w:rPr>
                <w:rFonts w:ascii="Cambria Math" w:eastAsia="MS Mincho" w:hAnsi="Cambria Math"/>
                <w:iCs/>
                <w:kern w:val="2"/>
                <w:lang w:eastAsia="ja-JP"/>
              </w:rPr>
            </m:ctrlPr>
          </m:dPr>
          <m:e>
            <m:f>
              <m:fPr>
                <m:ctrlPr>
                  <w:rPr>
                    <w:rFonts w:ascii="Cambria Math" w:eastAsia="MS Mincho" w:hAnsi="Cambria Math"/>
                    <w:iCs/>
                    <w:kern w:val="2"/>
                    <w:lang w:eastAsia="ja-JP"/>
                  </w:rPr>
                </m:ctrlPr>
              </m:fPr>
              <m:num>
                <m:r>
                  <m:rPr>
                    <m:sty m:val="p"/>
                  </m:rPr>
                  <w:rPr>
                    <w:rFonts w:ascii="Cambria Math" w:eastAsia="MS Mincho" w:hAnsi="Cambria Math"/>
                    <w:kern w:val="2"/>
                    <w:lang w:eastAsia="ja-JP"/>
                  </w:rPr>
                  <m:t>g</m:t>
                </m:r>
              </m:num>
              <m:den>
                <m:r>
                  <m:rPr>
                    <m:sty m:val="p"/>
                  </m:rPr>
                  <w:rPr>
                    <w:rFonts w:ascii="Cambria Math" w:eastAsia="MS Mincho" w:hAnsi="Cambria Math"/>
                    <w:kern w:val="2"/>
                    <w:lang w:eastAsia="ja-JP"/>
                  </w:rPr>
                  <m:t>test</m:t>
                </m:r>
              </m:den>
            </m:f>
          </m:e>
        </m:d>
        <m:r>
          <m:rPr>
            <m:sty m:val="p"/>
          </m:rPr>
          <w:rPr>
            <w:rFonts w:ascii="Cambria Math" w:eastAsia="MS Mincho" w:hAnsi="Cambria Math"/>
            <w:kern w:val="2"/>
            <w:lang w:eastAsia="ja-JP"/>
          </w:rPr>
          <w:tab/>
        </m:r>
      </m:oMath>
      <w:r w:rsidR="009F4E4B">
        <w:rPr>
          <w:rFonts w:eastAsiaTheme="minorEastAsia"/>
          <w:iCs/>
          <w:kern w:val="2"/>
          <w:lang w:eastAsia="ja-JP"/>
        </w:rPr>
        <w:tab/>
      </w:r>
      <w:r w:rsidR="00517DAD">
        <w:rPr>
          <w:rFonts w:eastAsiaTheme="minorEastAsia"/>
          <w:iCs/>
          <w:kern w:val="2"/>
          <w:lang w:eastAsia="ja-JP"/>
        </w:rPr>
        <w:t>(</w:t>
      </w:r>
      <w:r w:rsidR="009F4E4B">
        <w:rPr>
          <w:rFonts w:eastAsiaTheme="minorEastAsia"/>
          <w:iCs/>
          <w:kern w:val="2"/>
          <w:lang w:eastAsia="ja-JP"/>
        </w:rPr>
        <w:t>36)</w:t>
      </w:r>
    </w:p>
    <w:p w14:paraId="65E9CA36" w14:textId="77777777" w:rsidR="00796667" w:rsidRPr="009E026A" w:rsidRDefault="00796667" w:rsidP="00796667">
      <w:pPr>
        <w:pStyle w:val="SingleTxtG"/>
        <w:ind w:left="2268"/>
        <w:rPr>
          <w:lang w:val="fr-FR"/>
        </w:rPr>
      </w:pPr>
      <w:r w:rsidRPr="009E026A">
        <w:rPr>
          <w:lang w:val="fr-FR"/>
        </w:rPr>
        <w:t>où :</w:t>
      </w:r>
    </w:p>
    <w:p w14:paraId="54FF783F" w14:textId="77777777" w:rsidR="00796667" w:rsidRPr="009E026A" w:rsidRDefault="00796667" w:rsidP="002C2302">
      <w:pPr>
        <w:pStyle w:val="SingleTxtG"/>
        <w:ind w:left="2268"/>
        <w:jc w:val="right"/>
        <w:rPr>
          <w:lang w:val="fr-FR"/>
        </w:rPr>
      </w:pPr>
      <w:r w:rsidRPr="009E026A">
        <w:rPr>
          <w:lang w:val="fr-FR"/>
        </w:rPr>
        <w:t>… ».</w:t>
      </w:r>
    </w:p>
    <w:p w14:paraId="67B4E1AD" w14:textId="77777777" w:rsidR="00796667" w:rsidRPr="009E026A" w:rsidRDefault="00796667" w:rsidP="002C2302">
      <w:pPr>
        <w:pStyle w:val="SingleTxtG"/>
        <w:keepNext/>
        <w:rPr>
          <w:rFonts w:eastAsia="MS Mincho" w:cs="Arial"/>
          <w:iCs/>
          <w:kern w:val="2"/>
          <w:szCs w:val="22"/>
          <w:lang w:val="fr-FR" w:eastAsia="ja-JP"/>
        </w:rPr>
      </w:pPr>
      <w:r w:rsidRPr="009E026A">
        <w:rPr>
          <w:rFonts w:eastAsia="MS Mincho" w:cs="Arial"/>
          <w:i/>
          <w:kern w:val="2"/>
          <w:szCs w:val="22"/>
          <w:lang w:val="fr-FR" w:eastAsia="ja-JP"/>
        </w:rPr>
        <w:t>Paragraphe 8.4.2.4, équation (37)</w:t>
      </w:r>
      <w:r w:rsidRPr="009E026A">
        <w:rPr>
          <w:rFonts w:eastAsia="MS Mincho" w:cs="Arial"/>
          <w:iCs/>
          <w:kern w:val="2"/>
          <w:szCs w:val="22"/>
          <w:lang w:val="fr-FR" w:eastAsia="ja-JP"/>
        </w:rPr>
        <w:t xml:space="preserve">, </w:t>
      </w:r>
      <w:r w:rsidRPr="009E026A">
        <w:rPr>
          <w:lang w:val="fr-FR"/>
        </w:rPr>
        <w:t>lire :</w:t>
      </w:r>
    </w:p>
    <w:p w14:paraId="21428D0E" w14:textId="77777777" w:rsidR="00796667" w:rsidRPr="009E026A" w:rsidRDefault="00796667" w:rsidP="00796667">
      <w:pPr>
        <w:pStyle w:val="SingleTxtG"/>
        <w:ind w:left="2268"/>
        <w:rPr>
          <w:rFonts w:eastAsia="MS Mincho"/>
          <w:kern w:val="2"/>
          <w:szCs w:val="22"/>
          <w:lang w:val="fr-FR" w:eastAsia="ja-JP"/>
        </w:rPr>
      </w:pPr>
      <w:r w:rsidRPr="009E026A">
        <w:rPr>
          <w:lang w:val="fr-FR"/>
        </w:rPr>
        <w:t>« </w:t>
      </w:r>
      <w:r w:rsidRPr="009E026A">
        <w:rPr>
          <w:rFonts w:eastAsia="MS Mincho"/>
          <w:kern w:val="2"/>
          <w:szCs w:val="22"/>
          <w:lang w:val="fr-FR" w:eastAsia="ja-JP"/>
        </w:rPr>
        <w:t>…</w:t>
      </w:r>
    </w:p>
    <w:p w14:paraId="112A1872" w14:textId="4B60291B" w:rsidR="00796667" w:rsidRDefault="00796667" w:rsidP="00D7502C">
      <w:pPr>
        <w:pStyle w:val="SingleTxtG"/>
        <w:spacing w:after="240"/>
        <w:ind w:left="2268"/>
        <w:rPr>
          <w:lang w:val="fr-FR"/>
        </w:rPr>
      </w:pPr>
      <w:r w:rsidRPr="009E026A">
        <w:rPr>
          <w:lang w:val="fr-FR"/>
        </w:rPr>
        <w:t>Pour les calculs, on applique l</w:t>
      </w:r>
      <w:r>
        <w:rPr>
          <w:lang w:val="fr-FR"/>
        </w:rPr>
        <w:t>’</w:t>
      </w:r>
      <w:r w:rsidRPr="009E026A">
        <w:rPr>
          <w:lang w:val="fr-FR"/>
        </w:rPr>
        <w:t>équation suivante :</w:t>
      </w:r>
    </w:p>
    <w:p w14:paraId="06F43F1E" w14:textId="50566BE6" w:rsidR="007534B5" w:rsidRPr="007534B5" w:rsidRDefault="002C2302" w:rsidP="00796667">
      <w:pPr>
        <w:pStyle w:val="SingleTxtG"/>
        <w:ind w:left="2268"/>
        <w:rPr>
          <w:rFonts w:eastAsiaTheme="minorEastAsia"/>
          <w:iCs/>
          <w:kern w:val="2"/>
          <w:lang w:eastAsia="ja-JP"/>
        </w:rPr>
      </w:pPr>
      <m:oMath>
        <m:sSub>
          <m:sSubPr>
            <m:ctrlPr>
              <w:rPr>
                <w:rFonts w:ascii="Cambria Math" w:eastAsia="MS Mincho" w:hAnsi="Cambria Math"/>
                <w:iCs/>
                <w:kern w:val="2"/>
                <w:lang w:eastAsia="ja-JP"/>
              </w:rPr>
            </m:ctrlPr>
          </m:sSubPr>
          <m:e>
            <m:r>
              <m:rPr>
                <m:sty m:val="p"/>
              </m:rPr>
              <w:rPr>
                <w:rFonts w:ascii="Cambria Math" w:eastAsia="MS Mincho" w:hAnsi="Cambria Math"/>
                <w:kern w:val="2"/>
                <w:lang w:eastAsia="ja-JP"/>
              </w:rPr>
              <m:t>m</m:t>
            </m:r>
          </m:e>
          <m:sub>
            <m:r>
              <m:rPr>
                <m:sty m:val="p"/>
              </m:rPr>
              <w:rPr>
                <w:rFonts w:ascii="Cambria Math" w:eastAsia="MS Mincho" w:hAnsi="Cambria Math"/>
                <w:kern w:val="2"/>
                <w:lang w:eastAsia="ja-JP"/>
              </w:rPr>
              <m:t>gas</m:t>
            </m:r>
          </m:sub>
        </m:sSub>
        <m:r>
          <m:rPr>
            <m:sty m:val="p"/>
          </m:rPr>
          <w:rPr>
            <w:rFonts w:ascii="Cambria Math" w:eastAsia="MS Mincho" w:hAnsi="Cambria Math"/>
            <w:kern w:val="2"/>
            <w:lang w:val="fr-FR" w:eastAsia="ja-JP"/>
          </w:rPr>
          <m:t>=</m:t>
        </m:r>
        <m:nary>
          <m:naryPr>
            <m:chr m:val="∑"/>
            <m:limLoc m:val="undOvr"/>
            <m:ctrlPr>
              <w:rPr>
                <w:rFonts w:ascii="Cambria Math" w:eastAsia="MS Mincho" w:hAnsi="Cambria Math"/>
                <w:iCs/>
                <w:kern w:val="2"/>
                <w:lang w:eastAsia="ja-JP"/>
              </w:rPr>
            </m:ctrlPr>
          </m:naryPr>
          <m:sub>
            <m:r>
              <m:rPr>
                <m:sty m:val="p"/>
              </m:rPr>
              <w:rPr>
                <w:rFonts w:ascii="Cambria Math" w:eastAsia="MS Mincho" w:hAnsi="Cambria Math"/>
                <w:kern w:val="2"/>
                <w:lang w:eastAsia="ja-JP"/>
              </w:rPr>
              <m:t>i</m:t>
            </m:r>
            <m:r>
              <m:rPr>
                <m:sty m:val="p"/>
              </m:rPr>
              <w:rPr>
                <w:rFonts w:ascii="Cambria Math" w:eastAsia="MS Mincho" w:hAnsi="Cambria Math"/>
                <w:kern w:val="2"/>
                <w:lang w:val="fr-FR" w:eastAsia="ja-JP"/>
              </w:rPr>
              <m:t>=</m:t>
            </m:r>
            <m:r>
              <m:rPr>
                <m:sty m:val="p"/>
              </m:rPr>
              <w:rPr>
                <w:rFonts w:ascii="Cambria Math" w:eastAsia="MS Mincho" w:hAnsi="Cambria Math"/>
                <w:kern w:val="2"/>
                <w:lang w:eastAsia="ja-JP"/>
              </w:rPr>
              <m:t>1</m:t>
            </m:r>
          </m:sub>
          <m:sup>
            <m:r>
              <m:rPr>
                <m:sty m:val="p"/>
              </m:rPr>
              <w:rPr>
                <w:rFonts w:ascii="Cambria Math" w:eastAsia="MS Mincho" w:hAnsi="Cambria Math"/>
                <w:kern w:val="2"/>
                <w:lang w:eastAsia="ja-JP"/>
              </w:rPr>
              <m:t>i</m:t>
            </m:r>
            <m:r>
              <m:rPr>
                <m:sty m:val="p"/>
              </m:rPr>
              <w:rPr>
                <w:rFonts w:ascii="Cambria Math" w:eastAsia="MS Mincho" w:hAnsi="Cambria Math"/>
                <w:kern w:val="2"/>
                <w:lang w:val="fr-FR" w:eastAsia="ja-JP"/>
              </w:rPr>
              <m:t>=</m:t>
            </m:r>
            <m:r>
              <m:rPr>
                <m:sty m:val="p"/>
              </m:rPr>
              <w:rPr>
                <w:rFonts w:ascii="Cambria Math" w:eastAsia="MS Mincho" w:hAnsi="Cambria Math"/>
                <w:kern w:val="2"/>
                <w:lang w:eastAsia="ja-JP"/>
              </w:rPr>
              <m:t>n</m:t>
            </m:r>
          </m:sup>
          <m:e>
            <m:d>
              <m:dPr>
                <m:ctrlPr>
                  <w:rPr>
                    <w:rFonts w:ascii="Cambria Math" w:eastAsia="MS Mincho" w:hAnsi="Cambria Math"/>
                    <w:iCs/>
                    <w:kern w:val="2"/>
                    <w:lang w:eastAsia="ja-JP"/>
                  </w:rPr>
                </m:ctrlPr>
              </m:dPr>
              <m:e>
                <m:sSub>
                  <m:sSubPr>
                    <m:ctrlPr>
                      <w:rPr>
                        <w:rFonts w:ascii="Cambria Math" w:eastAsia="MS Mincho" w:hAnsi="Cambria Math"/>
                        <w:iCs/>
                        <w:kern w:val="2"/>
                        <w:lang w:eastAsia="ja-JP"/>
                      </w:rPr>
                    </m:ctrlPr>
                  </m:sSubPr>
                  <m:e>
                    <m:sSub>
                      <m:sSubPr>
                        <m:ctrlPr>
                          <w:rPr>
                            <w:rFonts w:ascii="Cambria Math" w:eastAsia="MS Mincho" w:hAnsi="Cambria Math"/>
                            <w:iCs/>
                            <w:kern w:val="2"/>
                            <w:lang w:eastAsia="ja-JP"/>
                          </w:rPr>
                        </m:ctrlPr>
                      </m:sSubPr>
                      <m:e>
                        <m:r>
                          <m:rPr>
                            <m:sty m:val="p"/>
                          </m:rPr>
                          <w:rPr>
                            <w:rFonts w:ascii="Cambria Math" w:eastAsia="MS Mincho" w:hAnsi="Cambria Math"/>
                            <w:kern w:val="2"/>
                            <w:lang w:eastAsia="ja-JP"/>
                          </w:rPr>
                          <m:t>u</m:t>
                        </m:r>
                      </m:e>
                      <m:sub>
                        <m:r>
                          <m:rPr>
                            <m:sty m:val="p"/>
                          </m:rPr>
                          <w:rPr>
                            <w:rFonts w:ascii="Cambria Math" w:eastAsia="MS Mincho" w:hAnsi="Cambria Math"/>
                            <w:kern w:val="2"/>
                            <w:lang w:eastAsia="ja-JP"/>
                          </w:rPr>
                          <m:t>gas</m:t>
                        </m:r>
                        <m:r>
                          <m:rPr>
                            <m:sty m:val="p"/>
                          </m:rPr>
                          <w:rPr>
                            <w:rFonts w:ascii="Cambria Math" w:eastAsia="MS Mincho" w:hAnsi="Cambria Math"/>
                            <w:kern w:val="2"/>
                            <w:lang w:val="fr-FR" w:eastAsia="ja-JP"/>
                          </w:rPr>
                          <m:t>,</m:t>
                        </m:r>
                        <m:r>
                          <m:rPr>
                            <m:sty m:val="p"/>
                          </m:rPr>
                          <w:rPr>
                            <w:rFonts w:ascii="Cambria Math" w:eastAsia="MS Mincho" w:hAnsi="Cambria Math"/>
                            <w:kern w:val="2"/>
                            <w:lang w:eastAsia="ja-JP"/>
                          </w:rPr>
                          <m:t>i</m:t>
                        </m:r>
                      </m:sub>
                    </m:sSub>
                    <m:r>
                      <m:rPr>
                        <m:sty m:val="p"/>
                      </m:rPr>
                      <w:rPr>
                        <w:rFonts w:ascii="Cambria Math" w:eastAsia="MS Mincho" w:hAnsi="Cambria Math"/>
                        <w:kern w:val="2"/>
                        <w:lang w:val="fr-FR" w:eastAsia="ja-JP"/>
                      </w:rPr>
                      <m:t>×</m:t>
                    </m:r>
                    <m:r>
                      <m:rPr>
                        <m:sty m:val="p"/>
                      </m:rPr>
                      <w:rPr>
                        <w:rFonts w:ascii="Cambria Math" w:eastAsia="MS Mincho" w:hAnsi="Cambria Math"/>
                        <w:kern w:val="2"/>
                        <w:lang w:eastAsia="ja-JP"/>
                      </w:rPr>
                      <m:t>c</m:t>
                    </m:r>
                  </m:e>
                  <m:sub>
                    <m:r>
                      <m:rPr>
                        <m:sty m:val="p"/>
                      </m:rPr>
                      <w:rPr>
                        <w:rFonts w:ascii="Cambria Math" w:eastAsia="MS Mincho" w:hAnsi="Cambria Math"/>
                        <w:kern w:val="2"/>
                        <w:lang w:eastAsia="ja-JP"/>
                      </w:rPr>
                      <m:t>gas</m:t>
                    </m:r>
                    <m:r>
                      <m:rPr>
                        <m:sty m:val="p"/>
                      </m:rPr>
                      <w:rPr>
                        <w:rFonts w:ascii="Cambria Math" w:eastAsia="MS Mincho" w:hAnsi="Cambria Math"/>
                        <w:kern w:val="2"/>
                        <w:lang w:val="fr-FR" w:eastAsia="ja-JP"/>
                      </w:rPr>
                      <m:t>,</m:t>
                    </m:r>
                    <m:r>
                      <m:rPr>
                        <m:sty m:val="p"/>
                      </m:rPr>
                      <w:rPr>
                        <w:rFonts w:ascii="Cambria Math" w:eastAsia="MS Mincho" w:hAnsi="Cambria Math"/>
                        <w:kern w:val="2"/>
                        <w:lang w:eastAsia="ja-JP"/>
                      </w:rPr>
                      <m:t>i</m:t>
                    </m:r>
                  </m:sub>
                </m:sSub>
                <m:r>
                  <m:rPr>
                    <m:sty m:val="p"/>
                  </m:rPr>
                  <w:rPr>
                    <w:rFonts w:ascii="Cambria Math" w:eastAsia="MS Mincho" w:hAnsi="Cambria Math"/>
                    <w:kern w:val="2"/>
                    <w:lang w:val="fr-FR" w:eastAsia="ja-JP"/>
                  </w:rPr>
                  <m:t>×</m:t>
                </m:r>
                <m:sSub>
                  <m:sSubPr>
                    <m:ctrlPr>
                      <w:rPr>
                        <w:rFonts w:ascii="Cambria Math" w:eastAsia="MS Mincho" w:hAnsi="Cambria Math"/>
                        <w:iCs/>
                        <w:kern w:val="2"/>
                        <w:lang w:eastAsia="ja-JP"/>
                      </w:rPr>
                    </m:ctrlPr>
                  </m:sSubPr>
                  <m:e>
                    <m:r>
                      <m:rPr>
                        <m:sty m:val="p"/>
                      </m:rPr>
                      <w:rPr>
                        <w:rFonts w:ascii="Cambria Math" w:eastAsia="MS Mincho" w:hAnsi="Cambria Math"/>
                        <w:kern w:val="2"/>
                        <w:lang w:eastAsia="ja-JP"/>
                      </w:rPr>
                      <m:t>q</m:t>
                    </m:r>
                  </m:e>
                  <m:sub>
                    <m:r>
                      <m:rPr>
                        <m:sty m:val="p"/>
                      </m:rPr>
                      <w:rPr>
                        <w:rFonts w:ascii="Cambria Math" w:eastAsia="MS Mincho" w:hAnsi="Cambria Math"/>
                        <w:kern w:val="2"/>
                        <w:lang w:eastAsia="ja-JP"/>
                      </w:rPr>
                      <m:t>mew</m:t>
                    </m:r>
                    <m:r>
                      <m:rPr>
                        <m:sty m:val="p"/>
                      </m:rPr>
                      <w:rPr>
                        <w:rFonts w:ascii="Cambria Math" w:eastAsia="MS Mincho" w:hAnsi="Cambria Math"/>
                        <w:kern w:val="2"/>
                        <w:lang w:val="fr-FR" w:eastAsia="ja-JP"/>
                      </w:rPr>
                      <m:t>,</m:t>
                    </m:r>
                    <m:r>
                      <m:rPr>
                        <m:sty m:val="p"/>
                      </m:rPr>
                      <w:rPr>
                        <w:rFonts w:ascii="Cambria Math" w:eastAsia="MS Mincho" w:hAnsi="Cambria Math"/>
                        <w:kern w:val="2"/>
                        <w:lang w:eastAsia="ja-JP"/>
                      </w:rPr>
                      <m:t>i</m:t>
                    </m:r>
                  </m:sub>
                </m:sSub>
                <m:r>
                  <m:rPr>
                    <m:sty m:val="p"/>
                  </m:rPr>
                  <w:rPr>
                    <w:rFonts w:ascii="Cambria Math" w:eastAsia="MS Mincho" w:hAnsi="Cambria Math"/>
                    <w:kern w:val="2"/>
                    <w:lang w:val="fr-FR" w:eastAsia="ja-JP"/>
                  </w:rPr>
                  <m:t>×</m:t>
                </m:r>
                <m:f>
                  <m:fPr>
                    <m:ctrlPr>
                      <w:rPr>
                        <w:rFonts w:ascii="Cambria Math" w:eastAsia="MS Mincho" w:hAnsi="Cambria Math"/>
                        <w:iCs/>
                        <w:kern w:val="2"/>
                        <w:lang w:eastAsia="ja-JP"/>
                      </w:rPr>
                    </m:ctrlPr>
                  </m:fPr>
                  <m:num>
                    <m:r>
                      <m:rPr>
                        <m:sty m:val="p"/>
                      </m:rPr>
                      <w:rPr>
                        <w:rFonts w:ascii="Cambria Math" w:eastAsia="MS Mincho" w:hAnsi="Cambria Math"/>
                        <w:kern w:val="2"/>
                        <w:lang w:eastAsia="ja-JP"/>
                      </w:rPr>
                      <m:t>1</m:t>
                    </m:r>
                  </m:num>
                  <m:den>
                    <m:r>
                      <m:rPr>
                        <m:sty m:val="p"/>
                      </m:rPr>
                      <w:rPr>
                        <w:rFonts w:ascii="Cambria Math" w:eastAsia="MS Mincho" w:hAnsi="Cambria Math"/>
                        <w:kern w:val="2"/>
                        <w:lang w:eastAsia="ja-JP"/>
                      </w:rPr>
                      <m:t>f</m:t>
                    </m:r>
                  </m:den>
                </m:f>
              </m:e>
            </m:d>
          </m:e>
        </m:nary>
        <m:r>
          <m:rPr>
            <m:sty m:val="p"/>
          </m:rPr>
          <w:rPr>
            <w:rFonts w:ascii="Cambria Math" w:eastAsia="MS Mincho" w:hAnsi="Cambria Math"/>
            <w:kern w:val="2"/>
            <w:lang w:val="fr-FR" w:eastAsia="ja-JP"/>
          </w:rPr>
          <m:t xml:space="preserve">        </m:t>
        </m:r>
        <m:r>
          <m:rPr>
            <m:sty m:val="p"/>
          </m:rPr>
          <w:rPr>
            <w:rFonts w:ascii="Cambria Math" w:eastAsia="MS Mincho" w:hAnsi="Cambria Math"/>
            <w:kern w:val="2"/>
            <w:lang w:val="fr-FR" w:eastAsia="ja-JP"/>
          </w:rPr>
          <m:t xml:space="preserve"> </m:t>
        </m:r>
        <m:r>
          <m:rPr>
            <m:sty m:val="p"/>
          </m:rPr>
          <w:rPr>
            <w:rFonts w:ascii="Cambria Math" w:eastAsia="MS Mincho" w:hAnsi="Cambria Math"/>
            <w:kern w:val="2"/>
            <w:lang w:eastAsia="ja-JP"/>
          </w:rPr>
          <m:t>en</m:t>
        </m:r>
        <m:r>
          <m:rPr>
            <m:sty m:val="p"/>
          </m:rPr>
          <w:rPr>
            <w:rFonts w:ascii="Cambria Math" w:eastAsia="MS Mincho" w:hAnsi="Cambria Math"/>
            <w:kern w:val="2"/>
            <w:lang w:val="fr-FR" w:eastAsia="ja-JP"/>
          </w:rPr>
          <m:t xml:space="preserve"> </m:t>
        </m:r>
        <m:d>
          <m:dPr>
            <m:ctrlPr>
              <w:rPr>
                <w:rFonts w:ascii="Cambria Math" w:eastAsia="MS Mincho" w:hAnsi="Cambria Math"/>
                <w:iCs/>
                <w:kern w:val="2"/>
                <w:lang w:eastAsia="ja-JP"/>
              </w:rPr>
            </m:ctrlPr>
          </m:dPr>
          <m:e>
            <m:f>
              <m:fPr>
                <m:ctrlPr>
                  <w:rPr>
                    <w:rFonts w:ascii="Cambria Math" w:eastAsia="MS Mincho" w:hAnsi="Cambria Math"/>
                    <w:iCs/>
                    <w:kern w:val="2"/>
                    <w:lang w:eastAsia="ja-JP"/>
                  </w:rPr>
                </m:ctrlPr>
              </m:fPr>
              <m:num>
                <m:r>
                  <m:rPr>
                    <m:sty m:val="p"/>
                  </m:rPr>
                  <w:rPr>
                    <w:rFonts w:ascii="Cambria Math" w:eastAsia="MS Mincho" w:hAnsi="Cambria Math"/>
                    <w:kern w:val="2"/>
                    <w:lang w:eastAsia="ja-JP"/>
                  </w:rPr>
                  <m:t>g</m:t>
                </m:r>
              </m:num>
              <m:den>
                <m:r>
                  <m:rPr>
                    <m:sty m:val="p"/>
                  </m:rPr>
                  <w:rPr>
                    <w:rFonts w:ascii="Cambria Math" w:eastAsia="MS Mincho" w:hAnsi="Cambria Math"/>
                    <w:kern w:val="2"/>
                    <w:lang w:eastAsia="ja-JP"/>
                  </w:rPr>
                  <m:t>test</m:t>
                </m:r>
              </m:den>
            </m:f>
          </m:e>
        </m:d>
        <m:r>
          <w:rPr>
            <w:rFonts w:ascii="Cambria Math" w:eastAsia="MS Mincho" w:hAnsi="Cambria Math"/>
            <w:kern w:val="2"/>
            <w:lang w:eastAsia="ja-JP"/>
          </w:rPr>
          <w:tab/>
        </m:r>
      </m:oMath>
      <w:r w:rsidR="007534B5" w:rsidRPr="009E026A">
        <w:rPr>
          <w:rFonts w:eastAsia="MS Mincho"/>
          <w:kern w:val="2"/>
          <w:lang w:val="fr-FR" w:eastAsia="ja-JP"/>
        </w:rPr>
        <w:tab/>
        <w:t>(37)</w:t>
      </w:r>
    </w:p>
    <w:p w14:paraId="59AE7762" w14:textId="77777777" w:rsidR="00796667" w:rsidRPr="009E026A" w:rsidRDefault="00796667" w:rsidP="00796667">
      <w:pPr>
        <w:pStyle w:val="SingleTxtG"/>
        <w:ind w:left="2268"/>
        <w:rPr>
          <w:lang w:val="fr-FR"/>
        </w:rPr>
      </w:pPr>
      <w:r w:rsidRPr="009E026A">
        <w:rPr>
          <w:lang w:val="fr-FR"/>
        </w:rPr>
        <w:t>où :</w:t>
      </w:r>
    </w:p>
    <w:p w14:paraId="1526CA83" w14:textId="77777777" w:rsidR="00796667" w:rsidRPr="009E026A" w:rsidRDefault="00796667" w:rsidP="00A01ACB">
      <w:pPr>
        <w:pStyle w:val="SingleTxtG"/>
        <w:ind w:left="2268"/>
        <w:jc w:val="right"/>
        <w:rPr>
          <w:rFonts w:eastAsia="MS Mincho"/>
          <w:kern w:val="2"/>
          <w:lang w:val="fr-FR" w:eastAsia="ja-JP"/>
        </w:rPr>
      </w:pPr>
      <w:r w:rsidRPr="009E026A">
        <w:rPr>
          <w:rFonts w:eastAsia="MS Mincho"/>
          <w:kern w:val="2"/>
          <w:lang w:val="fr-FR" w:eastAsia="ja-JP"/>
        </w:rPr>
        <w:t>…</w:t>
      </w:r>
      <w:r w:rsidRPr="009E026A">
        <w:rPr>
          <w:lang w:val="fr-FR"/>
        </w:rPr>
        <w:t> ».</w:t>
      </w:r>
    </w:p>
    <w:p w14:paraId="0C33CA40" w14:textId="77777777" w:rsidR="00796667" w:rsidRPr="009E026A" w:rsidRDefault="00796667" w:rsidP="00A01ACB">
      <w:pPr>
        <w:pStyle w:val="SingleTxtG"/>
        <w:keepNext/>
        <w:rPr>
          <w:lang w:val="fr-FR"/>
        </w:rPr>
      </w:pPr>
      <w:r w:rsidRPr="009E026A">
        <w:rPr>
          <w:i/>
          <w:iCs/>
          <w:lang w:val="fr-FR"/>
        </w:rPr>
        <w:t>Paragraphe 8.5.1.4</w:t>
      </w:r>
      <w:r w:rsidRPr="009E026A">
        <w:rPr>
          <w:lang w:val="fr-FR"/>
        </w:rPr>
        <w:t xml:space="preserve">, </w:t>
      </w:r>
      <w:r w:rsidRPr="009E026A">
        <w:rPr>
          <w:i/>
          <w:iCs/>
          <w:lang w:val="fr-FR"/>
        </w:rPr>
        <w:t>équation (54)</w:t>
      </w:r>
      <w:r w:rsidRPr="009E026A">
        <w:rPr>
          <w:lang w:val="fr-FR"/>
        </w:rPr>
        <w:t>, lire :</w:t>
      </w:r>
    </w:p>
    <w:p w14:paraId="39E2B7BE" w14:textId="77777777" w:rsidR="00796667" w:rsidRPr="009E026A" w:rsidRDefault="00796667" w:rsidP="00796667">
      <w:pPr>
        <w:pStyle w:val="SingleTxtG"/>
        <w:ind w:left="2268"/>
        <w:rPr>
          <w:lang w:val="fr-FR"/>
        </w:rPr>
      </w:pPr>
      <w:r w:rsidRPr="009E026A">
        <w:rPr>
          <w:lang w:val="fr-FR"/>
        </w:rPr>
        <w:t>« …</w:t>
      </w:r>
    </w:p>
    <w:p w14:paraId="49AFBA3B" w14:textId="0A658BAD" w:rsidR="00796667" w:rsidRPr="00A01ACB" w:rsidRDefault="00796667" w:rsidP="00796667">
      <w:pPr>
        <w:pStyle w:val="SingleTxtG"/>
        <w:ind w:left="2268"/>
        <w:rPr>
          <w:rFonts w:eastAsia="Calibri"/>
          <w:iCs/>
          <w:spacing w:val="4"/>
          <w:w w:val="103"/>
          <w:kern w:val="14"/>
          <w:szCs w:val="22"/>
          <w:lang w:val="fr-FR"/>
        </w:rPr>
      </w:pPr>
      <m:oMath>
        <m:sSub>
          <m:sSubPr>
            <m:ctrlPr>
              <w:rPr>
                <w:rFonts w:ascii="Cambria Math" w:eastAsia="Calibri" w:hAnsi="Cambria Math"/>
                <w:iCs/>
                <w:spacing w:val="4"/>
                <w:w w:val="103"/>
                <w:kern w:val="14"/>
                <w:szCs w:val="22"/>
                <w:lang w:val="fr-FR"/>
              </w:rPr>
            </m:ctrlPr>
          </m:sSubPr>
          <m:e>
            <m:r>
              <m:rPr>
                <m:sty m:val="p"/>
              </m:rPr>
              <w:rPr>
                <w:rFonts w:ascii="Cambria Math" w:eastAsia="Calibri" w:hAnsi="Cambria Math"/>
                <w:spacing w:val="4"/>
                <w:w w:val="103"/>
                <w:kern w:val="14"/>
                <w:szCs w:val="22"/>
                <w:lang w:val="fr-FR"/>
              </w:rPr>
              <m:t>Q</m:t>
            </m:r>
          </m:e>
          <m:sub>
            <m:r>
              <m:rPr>
                <m:sty m:val="p"/>
              </m:rPr>
              <w:rPr>
                <w:rFonts w:ascii="Cambria Math" w:eastAsia="Calibri" w:hAnsi="Cambria Math"/>
                <w:spacing w:val="4"/>
                <w:w w:val="103"/>
                <w:kern w:val="14"/>
                <w:szCs w:val="22"/>
                <w:lang w:val="fr-FR"/>
              </w:rPr>
              <m:t>SSV</m:t>
            </m:r>
          </m:sub>
        </m:sSub>
        <m:r>
          <m:rPr>
            <m:sty m:val="p"/>
          </m:rPr>
          <w:rPr>
            <w:rFonts w:ascii="Cambria Math" w:eastAsia="Calibri" w:hAnsi="Cambria Math"/>
            <w:spacing w:val="4"/>
            <w:w w:val="103"/>
            <w:kern w:val="14"/>
            <w:szCs w:val="22"/>
            <w:lang w:val="fr-FR"/>
          </w:rPr>
          <m:t>=</m:t>
        </m:r>
        <m:f>
          <m:fPr>
            <m:ctrlPr>
              <w:rPr>
                <w:rFonts w:ascii="Cambria Math" w:eastAsia="Calibri" w:hAnsi="Cambria Math"/>
                <w:iCs/>
                <w:spacing w:val="4"/>
                <w:w w:val="103"/>
                <w:kern w:val="14"/>
                <w:szCs w:val="22"/>
                <w:lang w:val="fr-FR"/>
              </w:rPr>
            </m:ctrlPr>
          </m:fPr>
          <m:num>
            <m:sSub>
              <m:sSubPr>
                <m:ctrlPr>
                  <w:rPr>
                    <w:rFonts w:ascii="Cambria Math" w:eastAsia="Calibri" w:hAnsi="Cambria Math"/>
                    <w:iCs/>
                    <w:spacing w:val="4"/>
                    <w:w w:val="103"/>
                    <w:kern w:val="14"/>
                    <w:szCs w:val="22"/>
                    <w:lang w:val="fr-FR"/>
                  </w:rPr>
                </m:ctrlPr>
              </m:sSubPr>
              <m:e>
                <m:r>
                  <m:rPr>
                    <m:sty m:val="p"/>
                  </m:rPr>
                  <w:rPr>
                    <w:rFonts w:ascii="Cambria Math" w:eastAsia="Calibri" w:hAnsi="Cambria Math"/>
                    <w:spacing w:val="4"/>
                    <w:w w:val="103"/>
                    <w:kern w:val="14"/>
                    <w:szCs w:val="22"/>
                    <w:lang w:val="fr-FR"/>
                  </w:rPr>
                  <m:t>A</m:t>
                </m:r>
              </m:e>
              <m:sub>
                <m:r>
                  <m:rPr>
                    <m:sty m:val="p"/>
                  </m:rPr>
                  <w:rPr>
                    <w:rFonts w:ascii="Cambria Math" w:eastAsia="Calibri" w:hAnsi="Cambria Math"/>
                    <w:spacing w:val="4"/>
                    <w:w w:val="103"/>
                    <w:kern w:val="14"/>
                    <w:szCs w:val="22"/>
                    <w:lang w:val="fr-FR"/>
                  </w:rPr>
                  <m:t>0</m:t>
                </m:r>
              </m:sub>
            </m:sSub>
          </m:num>
          <m:den>
            <m:r>
              <m:rPr>
                <m:sty m:val="p"/>
              </m:rPr>
              <w:rPr>
                <w:rFonts w:ascii="Cambria Math" w:eastAsia="Calibri" w:hAnsi="Cambria Math"/>
                <w:spacing w:val="4"/>
                <w:w w:val="103"/>
                <w:kern w:val="14"/>
                <w:szCs w:val="22"/>
                <w:lang w:val="fr-FR"/>
              </w:rPr>
              <m:t>60</m:t>
            </m:r>
          </m:den>
        </m:f>
        <m:sSubSup>
          <m:sSubSupPr>
            <m:ctrlPr>
              <w:rPr>
                <w:rFonts w:ascii="Cambria Math" w:eastAsia="Calibri" w:hAnsi="Cambria Math"/>
                <w:iCs/>
                <w:spacing w:val="4"/>
                <w:w w:val="103"/>
                <w:kern w:val="14"/>
                <w:szCs w:val="22"/>
                <w:lang w:val="fr-FR"/>
              </w:rPr>
            </m:ctrlPr>
          </m:sSubSupPr>
          <m:e>
            <m:r>
              <m:rPr>
                <m:sty m:val="p"/>
              </m:rPr>
              <w:rPr>
                <w:rFonts w:ascii="Cambria Math" w:eastAsia="Calibri" w:hAnsi="Cambria Math"/>
                <w:spacing w:val="4"/>
                <w:w w:val="103"/>
                <w:kern w:val="14"/>
                <w:szCs w:val="22"/>
                <w:lang w:val="fr-FR"/>
              </w:rPr>
              <m:t>d</m:t>
            </m:r>
          </m:e>
          <m:sub>
            <m:r>
              <m:rPr>
                <m:sty m:val="p"/>
              </m:rPr>
              <w:rPr>
                <w:rFonts w:ascii="Cambria Math" w:eastAsia="Calibri" w:hAnsi="Cambria Math"/>
                <w:spacing w:val="4"/>
                <w:w w:val="103"/>
                <w:kern w:val="14"/>
                <w:szCs w:val="22"/>
                <w:lang w:val="fr-FR"/>
              </w:rPr>
              <m:t>V</m:t>
            </m:r>
          </m:sub>
          <m:sup>
            <m:r>
              <m:rPr>
                <m:sty m:val="p"/>
              </m:rPr>
              <w:rPr>
                <w:rFonts w:ascii="Cambria Math" w:eastAsia="Calibri" w:hAnsi="Cambria Math"/>
                <w:spacing w:val="4"/>
                <w:w w:val="103"/>
                <w:kern w:val="14"/>
                <w:szCs w:val="22"/>
                <w:lang w:val="fr-FR"/>
              </w:rPr>
              <m:t>2</m:t>
            </m:r>
          </m:sup>
        </m:sSubSup>
        <m:sSub>
          <m:sSubPr>
            <m:ctrlPr>
              <w:rPr>
                <w:rFonts w:ascii="Cambria Math" w:eastAsia="Calibri" w:hAnsi="Cambria Math"/>
                <w:iCs/>
                <w:spacing w:val="4"/>
                <w:w w:val="103"/>
                <w:kern w:val="14"/>
                <w:szCs w:val="22"/>
                <w:lang w:val="fr-FR"/>
              </w:rPr>
            </m:ctrlPr>
          </m:sSubPr>
          <m:e>
            <m:r>
              <m:rPr>
                <m:sty m:val="p"/>
              </m:rPr>
              <w:rPr>
                <w:rFonts w:ascii="Cambria Math" w:eastAsia="Calibri" w:hAnsi="Cambria Math"/>
                <w:spacing w:val="4"/>
                <w:w w:val="103"/>
                <w:kern w:val="14"/>
                <w:szCs w:val="22"/>
                <w:lang w:val="fr-FR"/>
              </w:rPr>
              <m:t>C</m:t>
            </m:r>
          </m:e>
          <m:sub>
            <m:r>
              <m:rPr>
                <m:sty m:val="p"/>
              </m:rPr>
              <w:rPr>
                <w:rFonts w:ascii="Cambria Math" w:eastAsia="Calibri" w:hAnsi="Cambria Math"/>
                <w:spacing w:val="4"/>
                <w:w w:val="103"/>
                <w:kern w:val="14"/>
                <w:szCs w:val="22"/>
                <w:lang w:val="fr-FR"/>
              </w:rPr>
              <m:t>d</m:t>
            </m:r>
          </m:sub>
        </m:sSub>
        <m:sSub>
          <m:sSubPr>
            <m:ctrlPr>
              <w:rPr>
                <w:rFonts w:ascii="Cambria Math" w:eastAsia="Calibri" w:hAnsi="Cambria Math"/>
                <w:iCs/>
                <w:spacing w:val="4"/>
                <w:w w:val="103"/>
                <w:kern w:val="14"/>
                <w:szCs w:val="22"/>
                <w:lang w:val="fr-FR"/>
              </w:rPr>
            </m:ctrlPr>
          </m:sSubPr>
          <m:e>
            <m:r>
              <m:rPr>
                <m:sty m:val="p"/>
              </m:rPr>
              <w:rPr>
                <w:rFonts w:ascii="Cambria Math" w:eastAsia="Calibri" w:hAnsi="Cambria Math"/>
                <w:spacing w:val="4"/>
                <w:w w:val="103"/>
                <w:kern w:val="14"/>
                <w:szCs w:val="22"/>
                <w:lang w:val="fr-FR"/>
              </w:rPr>
              <m:t>p</m:t>
            </m:r>
          </m:e>
          <m:sub>
            <m:r>
              <m:rPr>
                <m:sty m:val="p"/>
              </m:rPr>
              <w:rPr>
                <w:rFonts w:ascii="Cambria Math" w:eastAsia="Calibri" w:hAnsi="Cambria Math"/>
                <w:spacing w:val="4"/>
                <w:w w:val="103"/>
                <w:kern w:val="14"/>
                <w:szCs w:val="22"/>
                <w:lang w:val="fr-FR"/>
              </w:rPr>
              <m:t>p</m:t>
            </m:r>
          </m:sub>
        </m:sSub>
        <m:rad>
          <m:radPr>
            <m:degHide m:val="1"/>
            <m:ctrlPr>
              <w:rPr>
                <w:rFonts w:ascii="Cambria Math" w:eastAsia="Calibri" w:hAnsi="Cambria Math"/>
                <w:iCs/>
                <w:spacing w:val="4"/>
                <w:w w:val="103"/>
                <w:kern w:val="14"/>
                <w:szCs w:val="22"/>
                <w:lang w:val="fr-FR"/>
              </w:rPr>
            </m:ctrlPr>
          </m:radPr>
          <m:deg/>
          <m:e>
            <m:d>
              <m:dPr>
                <m:begChr m:val="["/>
                <m:endChr m:val="]"/>
                <m:ctrlPr>
                  <w:rPr>
                    <w:rFonts w:ascii="Cambria Math" w:eastAsia="Calibri" w:hAnsi="Cambria Math"/>
                    <w:iCs/>
                    <w:spacing w:val="4"/>
                    <w:w w:val="103"/>
                    <w:kern w:val="14"/>
                    <w:szCs w:val="22"/>
                    <w:lang w:val="fr-FR"/>
                  </w:rPr>
                </m:ctrlPr>
              </m:dPr>
              <m:e>
                <m:f>
                  <m:fPr>
                    <m:ctrlPr>
                      <w:rPr>
                        <w:rFonts w:ascii="Cambria Math" w:eastAsia="Calibri" w:hAnsi="Cambria Math"/>
                        <w:iCs/>
                        <w:spacing w:val="4"/>
                        <w:w w:val="103"/>
                        <w:kern w:val="14"/>
                        <w:szCs w:val="22"/>
                        <w:lang w:val="fr-FR"/>
                      </w:rPr>
                    </m:ctrlPr>
                  </m:fPr>
                  <m:num>
                    <m:r>
                      <m:rPr>
                        <m:sty m:val="p"/>
                      </m:rPr>
                      <w:rPr>
                        <w:rFonts w:ascii="Cambria Math" w:eastAsia="Calibri" w:hAnsi="Cambria Math"/>
                        <w:spacing w:val="4"/>
                        <w:w w:val="103"/>
                        <w:kern w:val="14"/>
                        <w:szCs w:val="22"/>
                        <w:lang w:val="fr-FR"/>
                      </w:rPr>
                      <m:t>1</m:t>
                    </m:r>
                  </m:num>
                  <m:den>
                    <m:r>
                      <m:rPr>
                        <m:sty m:val="p"/>
                      </m:rPr>
                      <w:rPr>
                        <w:rFonts w:ascii="Cambria Math" w:eastAsia="Calibri" w:hAnsi="Cambria Math"/>
                        <w:spacing w:val="4"/>
                        <w:w w:val="103"/>
                        <w:kern w:val="14"/>
                        <w:szCs w:val="22"/>
                        <w:lang w:val="fr-FR"/>
                      </w:rPr>
                      <m:t>T</m:t>
                    </m:r>
                  </m:den>
                </m:f>
                <m:d>
                  <m:dPr>
                    <m:ctrlPr>
                      <w:rPr>
                        <w:rFonts w:ascii="Cambria Math" w:eastAsia="Calibri" w:hAnsi="Cambria Math"/>
                        <w:iCs/>
                        <w:spacing w:val="4"/>
                        <w:w w:val="103"/>
                        <w:kern w:val="14"/>
                        <w:szCs w:val="22"/>
                        <w:lang w:val="fr-FR"/>
                      </w:rPr>
                    </m:ctrlPr>
                  </m:dPr>
                  <m:e>
                    <m:sSubSup>
                      <m:sSubSupPr>
                        <m:ctrlPr>
                          <w:rPr>
                            <w:rFonts w:ascii="Cambria Math" w:eastAsia="Calibri" w:hAnsi="Cambria Math"/>
                            <w:iCs/>
                            <w:spacing w:val="4"/>
                            <w:w w:val="103"/>
                            <w:kern w:val="14"/>
                            <w:szCs w:val="22"/>
                            <w:lang w:val="fr-FR"/>
                          </w:rPr>
                        </m:ctrlPr>
                      </m:sSubSupPr>
                      <m:e>
                        <m:r>
                          <m:rPr>
                            <m:sty m:val="p"/>
                          </m:rPr>
                          <w:rPr>
                            <w:rFonts w:ascii="Cambria Math" w:eastAsia="Calibri" w:hAnsi="Cambria Math"/>
                            <w:spacing w:val="4"/>
                            <w:w w:val="103"/>
                            <w:kern w:val="14"/>
                            <w:szCs w:val="22"/>
                            <w:lang w:val="fr-FR"/>
                          </w:rPr>
                          <m:t>r</m:t>
                        </m:r>
                      </m:e>
                      <m:sub>
                        <m:r>
                          <m:rPr>
                            <m:sty m:val="p"/>
                          </m:rPr>
                          <w:rPr>
                            <w:rFonts w:ascii="Cambria Math" w:eastAsia="Calibri" w:hAnsi="Cambria Math"/>
                            <w:spacing w:val="4"/>
                            <w:w w:val="103"/>
                            <w:kern w:val="14"/>
                            <w:szCs w:val="22"/>
                            <w:lang w:val="fr-FR"/>
                          </w:rPr>
                          <m:t>p</m:t>
                        </m:r>
                      </m:sub>
                      <m:sup>
                        <m:r>
                          <m:rPr>
                            <m:sty m:val="p"/>
                          </m:rPr>
                          <w:rPr>
                            <w:rFonts w:ascii="Cambria Math" w:eastAsia="Calibri" w:hAnsi="Cambria Math"/>
                            <w:spacing w:val="4"/>
                            <w:w w:val="103"/>
                            <w:kern w:val="14"/>
                            <w:szCs w:val="22"/>
                            <w:lang w:val="fr-FR"/>
                          </w:rPr>
                          <m:t>1.4286</m:t>
                        </m:r>
                      </m:sup>
                    </m:sSubSup>
                    <m:r>
                      <m:rPr>
                        <m:sty m:val="p"/>
                      </m:rPr>
                      <w:rPr>
                        <w:rFonts w:ascii="Cambria Math" w:eastAsia="Calibri" w:hAnsi="Cambria Math"/>
                        <w:spacing w:val="4"/>
                        <w:w w:val="103"/>
                        <w:kern w:val="14"/>
                        <w:szCs w:val="22"/>
                        <w:lang w:val="fr-FR"/>
                      </w:rPr>
                      <m:t>-</m:t>
                    </m:r>
                    <m:sSubSup>
                      <m:sSubSupPr>
                        <m:ctrlPr>
                          <w:rPr>
                            <w:rFonts w:ascii="Cambria Math" w:eastAsia="Calibri" w:hAnsi="Cambria Math"/>
                            <w:iCs/>
                            <w:spacing w:val="4"/>
                            <w:w w:val="103"/>
                            <w:kern w:val="14"/>
                            <w:szCs w:val="22"/>
                            <w:lang w:val="fr-FR"/>
                          </w:rPr>
                        </m:ctrlPr>
                      </m:sSubSupPr>
                      <m:e>
                        <m:r>
                          <m:rPr>
                            <m:sty m:val="p"/>
                          </m:rPr>
                          <w:rPr>
                            <w:rFonts w:ascii="Cambria Math" w:eastAsia="Calibri" w:hAnsi="Cambria Math"/>
                            <w:spacing w:val="4"/>
                            <w:w w:val="103"/>
                            <w:kern w:val="14"/>
                            <w:szCs w:val="22"/>
                            <w:lang w:val="fr-FR"/>
                          </w:rPr>
                          <m:t>r</m:t>
                        </m:r>
                      </m:e>
                      <m:sub>
                        <m:r>
                          <m:rPr>
                            <m:sty m:val="p"/>
                          </m:rPr>
                          <w:rPr>
                            <w:rFonts w:ascii="Cambria Math" w:eastAsia="Calibri" w:hAnsi="Cambria Math"/>
                            <w:spacing w:val="4"/>
                            <w:w w:val="103"/>
                            <w:kern w:val="14"/>
                            <w:szCs w:val="22"/>
                            <w:lang w:val="fr-FR"/>
                          </w:rPr>
                          <m:t>p</m:t>
                        </m:r>
                      </m:sub>
                      <m:sup>
                        <m:r>
                          <m:rPr>
                            <m:sty m:val="p"/>
                          </m:rPr>
                          <w:rPr>
                            <w:rFonts w:ascii="Cambria Math" w:eastAsia="Calibri" w:hAnsi="Cambria Math"/>
                            <w:spacing w:val="4"/>
                            <w:w w:val="103"/>
                            <w:kern w:val="14"/>
                            <w:szCs w:val="22"/>
                            <w:lang w:val="fr-FR"/>
                          </w:rPr>
                          <m:t>1.7143</m:t>
                        </m:r>
                      </m:sup>
                    </m:sSubSup>
                  </m:e>
                </m:d>
                <m:r>
                  <m:rPr>
                    <m:sty m:val="p"/>
                  </m:rPr>
                  <w:rPr>
                    <w:rFonts w:ascii="Cambria Math" w:eastAsia="Calibri" w:hAnsi="Cambria Math"/>
                    <w:spacing w:val="4"/>
                    <w:w w:val="103"/>
                    <w:kern w:val="14"/>
                    <w:szCs w:val="22"/>
                    <w:lang w:val="fr-FR"/>
                  </w:rPr>
                  <m:t>∙</m:t>
                </m:r>
                <m:d>
                  <m:dPr>
                    <m:ctrlPr>
                      <w:rPr>
                        <w:rFonts w:ascii="Cambria Math" w:eastAsia="Calibri" w:hAnsi="Cambria Math"/>
                        <w:iCs/>
                        <w:spacing w:val="4"/>
                        <w:w w:val="103"/>
                        <w:kern w:val="14"/>
                        <w:szCs w:val="22"/>
                        <w:lang w:val="fr-FR"/>
                      </w:rPr>
                    </m:ctrlPr>
                  </m:dPr>
                  <m:e>
                    <m:f>
                      <m:fPr>
                        <m:ctrlPr>
                          <w:rPr>
                            <w:rFonts w:ascii="Cambria Math" w:eastAsia="Calibri" w:hAnsi="Cambria Math"/>
                            <w:iCs/>
                            <w:spacing w:val="4"/>
                            <w:w w:val="103"/>
                            <w:kern w:val="14"/>
                            <w:szCs w:val="22"/>
                            <w:lang w:val="fr-FR"/>
                          </w:rPr>
                        </m:ctrlPr>
                      </m:fPr>
                      <m:num>
                        <m:r>
                          <m:rPr>
                            <m:sty m:val="p"/>
                          </m:rPr>
                          <w:rPr>
                            <w:rFonts w:ascii="Cambria Math" w:eastAsia="Calibri" w:hAnsi="Cambria Math"/>
                            <w:spacing w:val="4"/>
                            <w:w w:val="103"/>
                            <w:kern w:val="14"/>
                            <w:szCs w:val="22"/>
                            <w:lang w:val="fr-FR"/>
                          </w:rPr>
                          <m:t>1</m:t>
                        </m:r>
                      </m:num>
                      <m:den>
                        <m:r>
                          <m:rPr>
                            <m:sty m:val="p"/>
                          </m:rPr>
                          <w:rPr>
                            <w:rFonts w:ascii="Cambria Math" w:eastAsia="Calibri" w:hAnsi="Cambria Math"/>
                            <w:spacing w:val="4"/>
                            <w:w w:val="103"/>
                            <w:kern w:val="14"/>
                            <w:szCs w:val="22"/>
                            <w:lang w:val="fr-FR"/>
                          </w:rPr>
                          <m:t>1-</m:t>
                        </m:r>
                        <m:sSubSup>
                          <m:sSubSupPr>
                            <m:ctrlPr>
                              <w:rPr>
                                <w:rFonts w:ascii="Cambria Math" w:eastAsia="Calibri" w:hAnsi="Cambria Math"/>
                                <w:iCs/>
                                <w:spacing w:val="4"/>
                                <w:w w:val="103"/>
                                <w:kern w:val="14"/>
                                <w:szCs w:val="22"/>
                                <w:lang w:val="fr-FR"/>
                              </w:rPr>
                            </m:ctrlPr>
                          </m:sSubSupPr>
                          <m:e>
                            <m:r>
                              <m:rPr>
                                <m:sty m:val="p"/>
                              </m:rPr>
                              <w:rPr>
                                <w:rFonts w:ascii="Cambria Math" w:eastAsia="Calibri" w:hAnsi="Cambria Math"/>
                                <w:spacing w:val="4"/>
                                <w:w w:val="103"/>
                                <w:kern w:val="14"/>
                                <w:szCs w:val="22"/>
                                <w:lang w:val="fr-FR"/>
                              </w:rPr>
                              <m:t>r</m:t>
                            </m:r>
                          </m:e>
                          <m:sub>
                            <m:r>
                              <m:rPr>
                                <m:sty m:val="p"/>
                              </m:rPr>
                              <w:rPr>
                                <w:rFonts w:ascii="Cambria Math" w:eastAsia="Calibri" w:hAnsi="Cambria Math"/>
                                <w:spacing w:val="4"/>
                                <w:w w:val="103"/>
                                <w:kern w:val="14"/>
                                <w:szCs w:val="22"/>
                                <w:lang w:val="fr-FR"/>
                              </w:rPr>
                              <m:t>D</m:t>
                            </m:r>
                          </m:sub>
                          <m:sup>
                            <m:r>
                              <m:rPr>
                                <m:sty m:val="p"/>
                              </m:rPr>
                              <w:rPr>
                                <w:rFonts w:ascii="Cambria Math" w:eastAsia="Calibri" w:hAnsi="Cambria Math"/>
                                <w:spacing w:val="4"/>
                                <w:w w:val="103"/>
                                <w:kern w:val="14"/>
                                <w:szCs w:val="22"/>
                                <w:lang w:val="fr-FR"/>
                              </w:rPr>
                              <m:t>4</m:t>
                            </m:r>
                          </m:sup>
                        </m:sSubSup>
                        <m:sSubSup>
                          <m:sSubSupPr>
                            <m:ctrlPr>
                              <w:rPr>
                                <w:rFonts w:ascii="Cambria Math" w:eastAsia="Calibri" w:hAnsi="Cambria Math"/>
                                <w:iCs/>
                                <w:spacing w:val="4"/>
                                <w:w w:val="103"/>
                                <w:kern w:val="14"/>
                                <w:szCs w:val="22"/>
                                <w:lang w:val="fr-FR"/>
                              </w:rPr>
                            </m:ctrlPr>
                          </m:sSubSupPr>
                          <m:e>
                            <m:r>
                              <m:rPr>
                                <m:sty m:val="p"/>
                              </m:rPr>
                              <w:rPr>
                                <w:rFonts w:ascii="Cambria Math" w:eastAsia="Calibri" w:hAnsi="Cambria Math"/>
                                <w:spacing w:val="4"/>
                                <w:w w:val="103"/>
                                <w:kern w:val="14"/>
                                <w:szCs w:val="22"/>
                                <w:lang w:val="fr-FR"/>
                              </w:rPr>
                              <m:t>r</m:t>
                            </m:r>
                          </m:e>
                          <m:sub>
                            <m:r>
                              <m:rPr>
                                <m:sty m:val="p"/>
                              </m:rPr>
                              <w:rPr>
                                <w:rFonts w:ascii="Cambria Math" w:eastAsia="Calibri" w:hAnsi="Cambria Math"/>
                                <w:spacing w:val="4"/>
                                <w:w w:val="103"/>
                                <w:kern w:val="14"/>
                                <w:szCs w:val="22"/>
                                <w:lang w:val="fr-FR"/>
                              </w:rPr>
                              <m:t>p</m:t>
                            </m:r>
                          </m:sub>
                          <m:sup>
                            <m:r>
                              <m:rPr>
                                <m:sty m:val="p"/>
                              </m:rPr>
                              <w:rPr>
                                <w:rFonts w:ascii="Cambria Math" w:eastAsia="Calibri" w:hAnsi="Cambria Math"/>
                                <w:spacing w:val="4"/>
                                <w:w w:val="103"/>
                                <w:kern w:val="14"/>
                                <w:szCs w:val="22"/>
                                <w:lang w:val="fr-FR"/>
                              </w:rPr>
                              <m:t>1.4286</m:t>
                            </m:r>
                          </m:sup>
                        </m:sSubSup>
                      </m:den>
                    </m:f>
                  </m:e>
                </m:d>
              </m:e>
            </m:d>
          </m:e>
        </m:rad>
      </m:oMath>
      <w:r w:rsidRPr="00A01ACB">
        <w:rPr>
          <w:rFonts w:eastAsia="Calibri"/>
          <w:iCs/>
          <w:spacing w:val="4"/>
          <w:w w:val="103"/>
          <w:kern w:val="14"/>
          <w:szCs w:val="22"/>
          <w:lang w:val="fr-FR"/>
        </w:rPr>
        <w:tab/>
        <w:t>(54)</w:t>
      </w:r>
    </w:p>
    <w:p w14:paraId="75884AD6" w14:textId="77777777" w:rsidR="00796667" w:rsidRPr="009E026A" w:rsidRDefault="00796667" w:rsidP="00796667">
      <w:pPr>
        <w:pStyle w:val="SingleTxtG"/>
        <w:ind w:left="2268"/>
        <w:rPr>
          <w:rFonts w:eastAsia="Calibri"/>
          <w:spacing w:val="4"/>
          <w:w w:val="103"/>
          <w:kern w:val="14"/>
          <w:szCs w:val="22"/>
          <w:lang w:val="fr-FR"/>
        </w:rPr>
      </w:pPr>
      <w:r w:rsidRPr="009E026A">
        <w:rPr>
          <w:lang w:val="fr-FR"/>
        </w:rPr>
        <w:t>où</w:t>
      </w:r>
      <w:r w:rsidRPr="009E026A">
        <w:rPr>
          <w:rFonts w:eastAsia="Calibri"/>
          <w:spacing w:val="4"/>
          <w:w w:val="103"/>
          <w:kern w:val="14"/>
          <w:szCs w:val="22"/>
          <w:lang w:val="fr-FR"/>
        </w:rPr>
        <w:t> :</w:t>
      </w:r>
    </w:p>
    <w:p w14:paraId="08ABF90B" w14:textId="77777777" w:rsidR="00796667" w:rsidRPr="009E026A" w:rsidRDefault="00796667" w:rsidP="00796667">
      <w:pPr>
        <w:pStyle w:val="SingleTxtG"/>
        <w:ind w:left="2268"/>
        <w:rPr>
          <w:rFonts w:eastAsia="Calibri"/>
          <w:spacing w:val="4"/>
          <w:w w:val="103"/>
          <w:kern w:val="14"/>
          <w:szCs w:val="22"/>
          <w:lang w:val="fr-FR"/>
        </w:rPr>
      </w:pPr>
      <w:r w:rsidRPr="009E026A">
        <w:rPr>
          <w:rFonts w:eastAsia="Calibri"/>
          <w:spacing w:val="4"/>
          <w:w w:val="103"/>
          <w:kern w:val="14"/>
          <w:szCs w:val="22"/>
          <w:lang w:val="fr-FR"/>
        </w:rPr>
        <w:tab/>
        <w:t>A</w:t>
      </w:r>
      <w:r w:rsidRPr="009E026A">
        <w:rPr>
          <w:rFonts w:eastAsia="Calibri"/>
          <w:spacing w:val="4"/>
          <w:w w:val="103"/>
          <w:kern w:val="14"/>
          <w:szCs w:val="22"/>
          <w:vertAlign w:val="subscript"/>
          <w:lang w:val="fr-FR"/>
        </w:rPr>
        <w:t>0</w:t>
      </w:r>
      <w:r w:rsidRPr="009E026A">
        <w:rPr>
          <w:rFonts w:eastAsia="Calibri"/>
          <w:spacing w:val="4"/>
          <w:w w:val="103"/>
          <w:kern w:val="14"/>
          <w:szCs w:val="22"/>
          <w:lang w:val="fr-FR"/>
        </w:rPr>
        <w:tab/>
        <w:t xml:space="preserve">est égal à </w:t>
      </w:r>
      <w:r w:rsidRPr="009E026A">
        <w:rPr>
          <w:lang w:val="fr-FR"/>
        </w:rPr>
        <w:t xml:space="preserve">0,005692 </w:t>
      </w:r>
      <w:r w:rsidRPr="009E026A">
        <w:rPr>
          <w:rFonts w:eastAsia="Calibri"/>
          <w:spacing w:val="4"/>
          <w:w w:val="103"/>
          <w:kern w:val="14"/>
          <w:szCs w:val="22"/>
          <w:lang w:val="fr-FR"/>
        </w:rPr>
        <w:t>dans les unités SI suivantes :</w:t>
      </w:r>
    </w:p>
    <w:p w14:paraId="487DD3DE" w14:textId="77777777" w:rsidR="00796667" w:rsidRPr="009E026A" w:rsidRDefault="00796667" w:rsidP="0081267D">
      <w:pPr>
        <w:pStyle w:val="SingleTxtG"/>
        <w:spacing w:after="0"/>
        <w:ind w:left="2268"/>
        <w:rPr>
          <w:rFonts w:eastAsia="Calibri"/>
          <w:spacing w:val="4"/>
          <w:w w:val="103"/>
          <w:kern w:val="14"/>
          <w:sz w:val="16"/>
          <w:szCs w:val="18"/>
          <w:lang w:val="fr-FR"/>
        </w:rPr>
      </w:pPr>
      <w:r w:rsidRPr="009E026A">
        <w:rPr>
          <w:rFonts w:eastAsia="Calibri"/>
          <w:spacing w:val="4"/>
          <w:w w:val="103"/>
          <w:kern w:val="14"/>
          <w:sz w:val="16"/>
          <w:szCs w:val="18"/>
          <w:lang w:val="fr-FR"/>
        </w:rPr>
        <w:tab/>
      </w:r>
      <w:r w:rsidRPr="009E026A">
        <w:rPr>
          <w:rFonts w:eastAsia="Calibri"/>
          <w:noProof/>
          <w:spacing w:val="4"/>
          <w:w w:val="103"/>
          <w:kern w:val="14"/>
          <w:sz w:val="16"/>
          <w:szCs w:val="18"/>
          <w:lang w:val="fr-FR"/>
        </w:rPr>
        <w:drawing>
          <wp:inline distT="0" distB="0" distL="0" distR="0" wp14:anchorId="09A9D713" wp14:editId="53ACAD4C">
            <wp:extent cx="1262380" cy="67564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2380" cy="675640"/>
                    </a:xfrm>
                    <a:prstGeom prst="rect">
                      <a:avLst/>
                    </a:prstGeom>
                    <a:noFill/>
                    <a:ln>
                      <a:noFill/>
                    </a:ln>
                  </pic:spPr>
                </pic:pic>
              </a:graphicData>
            </a:graphic>
          </wp:inline>
        </w:drawing>
      </w:r>
    </w:p>
    <w:p w14:paraId="1E35C052" w14:textId="77777777" w:rsidR="00796667" w:rsidRPr="009E026A" w:rsidRDefault="00796667" w:rsidP="00796667">
      <w:pPr>
        <w:pStyle w:val="SingleTxtG"/>
        <w:ind w:left="2268"/>
        <w:rPr>
          <w:rFonts w:eastAsia="Calibri"/>
          <w:b/>
          <w:bCs/>
          <w:spacing w:val="4"/>
          <w:w w:val="103"/>
          <w:kern w:val="14"/>
          <w:szCs w:val="22"/>
          <w:lang w:val="fr-FR"/>
        </w:rPr>
      </w:pPr>
      <w:r w:rsidRPr="009E026A">
        <w:rPr>
          <w:rFonts w:eastAsia="Calibri"/>
          <w:iCs/>
          <w:spacing w:val="4"/>
          <w:w w:val="103"/>
          <w:kern w:val="14"/>
          <w:szCs w:val="22"/>
          <w:lang w:val="fr-FR"/>
        </w:rPr>
        <w:tab/>
        <w:t>d</w:t>
      </w:r>
      <w:r w:rsidRPr="009E026A">
        <w:rPr>
          <w:rFonts w:eastAsia="Calibri"/>
          <w:spacing w:val="4"/>
          <w:w w:val="103"/>
          <w:kern w:val="14"/>
          <w:szCs w:val="22"/>
          <w:vertAlign w:val="subscript"/>
          <w:lang w:val="fr-FR"/>
        </w:rPr>
        <w:t>v</w:t>
      </w:r>
      <w:r w:rsidRPr="009E026A">
        <w:rPr>
          <w:rFonts w:eastAsia="Calibri"/>
          <w:spacing w:val="4"/>
          <w:w w:val="103"/>
          <w:kern w:val="14"/>
          <w:szCs w:val="22"/>
          <w:vertAlign w:val="subscript"/>
          <w:lang w:val="fr-FR"/>
        </w:rPr>
        <w:tab/>
      </w:r>
      <w:r w:rsidRPr="009E026A">
        <w:rPr>
          <w:rFonts w:eastAsia="Calibri"/>
          <w:spacing w:val="4"/>
          <w:w w:val="103"/>
          <w:kern w:val="14"/>
          <w:szCs w:val="22"/>
          <w:lang w:val="fr-FR"/>
        </w:rPr>
        <w:t>est le diamètre du col du SSV, en mm</w:t>
      </w:r>
    </w:p>
    <w:p w14:paraId="0F1FC702" w14:textId="77777777" w:rsidR="00796667" w:rsidRPr="009E026A" w:rsidRDefault="00796667" w:rsidP="00223169">
      <w:pPr>
        <w:pStyle w:val="SingleTxtG"/>
        <w:ind w:left="2268"/>
        <w:jc w:val="right"/>
        <w:rPr>
          <w:lang w:val="fr-FR"/>
        </w:rPr>
      </w:pPr>
      <w:r w:rsidRPr="009E026A">
        <w:rPr>
          <w:lang w:val="fr-FR"/>
        </w:rPr>
        <w:t>… ».</w:t>
      </w:r>
    </w:p>
    <w:p w14:paraId="51225A90" w14:textId="77777777" w:rsidR="00796667" w:rsidRPr="009E026A" w:rsidRDefault="00796667" w:rsidP="00223169">
      <w:pPr>
        <w:pStyle w:val="SingleTxtG"/>
        <w:keepNext/>
        <w:rPr>
          <w:lang w:val="fr-FR"/>
        </w:rPr>
      </w:pPr>
      <w:r w:rsidRPr="009E026A">
        <w:rPr>
          <w:i/>
          <w:iCs/>
          <w:lang w:val="fr-FR"/>
        </w:rPr>
        <w:t>Paragraphe 8.5.2.3.1</w:t>
      </w:r>
      <w:r w:rsidRPr="009E026A">
        <w:rPr>
          <w:lang w:val="fr-FR"/>
        </w:rPr>
        <w:t xml:space="preserve">, </w:t>
      </w:r>
      <w:r w:rsidRPr="009E026A">
        <w:rPr>
          <w:i/>
          <w:iCs/>
          <w:lang w:val="fr-FR"/>
        </w:rPr>
        <w:t>équation (57)</w:t>
      </w:r>
      <w:r w:rsidRPr="009E026A">
        <w:rPr>
          <w:lang w:val="fr-FR"/>
        </w:rPr>
        <w:t>, lire :</w:t>
      </w:r>
    </w:p>
    <w:p w14:paraId="2DF9210D" w14:textId="77777777" w:rsidR="00796667" w:rsidRPr="009E026A" w:rsidRDefault="00796667" w:rsidP="00796667">
      <w:pPr>
        <w:pStyle w:val="SingleTxtG"/>
        <w:ind w:left="2268"/>
        <w:rPr>
          <w:lang w:val="fr-FR" w:eastAsia="de-DE"/>
        </w:rPr>
      </w:pPr>
      <w:r w:rsidRPr="009E026A">
        <w:rPr>
          <w:lang w:val="fr-FR" w:eastAsia="de-DE"/>
        </w:rPr>
        <w:t>« …</w:t>
      </w:r>
    </w:p>
    <w:p w14:paraId="4204B32A" w14:textId="19EA7638" w:rsidR="0081267D" w:rsidRPr="0081267D" w:rsidRDefault="00796667" w:rsidP="0081267D">
      <w:pPr>
        <w:pStyle w:val="SingleTxtG"/>
        <w:tabs>
          <w:tab w:val="left" w:pos="7391"/>
        </w:tabs>
        <w:ind w:left="2268"/>
        <w:rPr>
          <w:rFonts w:eastAsiaTheme="minorEastAsia"/>
          <w:iCs/>
          <w:kern w:val="2"/>
          <w:lang w:val="fr-FR" w:eastAsia="ja-JP"/>
        </w:rPr>
      </w:pPr>
      <m:oMath>
        <m:sSub>
          <m:sSubPr>
            <m:ctrlPr>
              <w:rPr>
                <w:rFonts w:ascii="Cambria Math" w:eastAsia="MS Mincho" w:hAnsi="Cambria Math"/>
                <w:iCs/>
                <w:kern w:val="2"/>
                <w:lang w:val="fr-FR" w:eastAsia="ja-JP"/>
              </w:rPr>
            </m:ctrlPr>
          </m:sSubPr>
          <m:e>
            <m:r>
              <m:rPr>
                <m:sty m:val="p"/>
              </m:rPr>
              <w:rPr>
                <w:rFonts w:ascii="Cambria Math" w:eastAsia="MS Mincho" w:hAnsi="Cambria Math"/>
                <w:kern w:val="2"/>
                <w:lang w:val="fr-FR" w:eastAsia="ja-JP"/>
              </w:rPr>
              <m:t>u</m:t>
            </m:r>
          </m:e>
          <m:sub>
            <m:r>
              <m:rPr>
                <m:sty m:val="p"/>
              </m:rPr>
              <w:rPr>
                <w:rFonts w:ascii="Cambria Math" w:eastAsia="MS Mincho" w:hAnsi="Cambria Math"/>
                <w:kern w:val="2"/>
                <w:lang w:val="fr-FR" w:eastAsia="ja-JP"/>
              </w:rPr>
              <m:t>gas</m:t>
            </m:r>
          </m:sub>
        </m:sSub>
        <m:r>
          <m:rPr>
            <m:sty m:val="p"/>
          </m:rPr>
          <w:rPr>
            <w:rFonts w:ascii="Cambria Math" w:eastAsia="MS Mincho" w:hAnsi="Cambria Math"/>
            <w:kern w:val="2"/>
            <w:lang w:val="fr-FR" w:eastAsia="ja-JP"/>
          </w:rPr>
          <m:t>=</m:t>
        </m:r>
        <m:f>
          <m:fPr>
            <m:ctrlPr>
              <w:rPr>
                <w:rFonts w:ascii="Cambria Math" w:eastAsia="MS Mincho" w:hAnsi="Cambria Math"/>
                <w:iCs/>
                <w:kern w:val="2"/>
                <w:lang w:val="fr-FR" w:eastAsia="ja-JP"/>
              </w:rPr>
            </m:ctrlPr>
          </m:fPr>
          <m:num>
            <m:sSub>
              <m:sSubPr>
                <m:ctrlPr>
                  <w:rPr>
                    <w:rFonts w:ascii="Cambria Math" w:eastAsia="MS Mincho" w:hAnsi="Cambria Math"/>
                    <w:iCs/>
                    <w:kern w:val="2"/>
                    <w:lang w:val="fr-FR" w:eastAsia="ja-JP"/>
                  </w:rPr>
                </m:ctrlPr>
              </m:sSubPr>
              <m:e>
                <m:r>
                  <m:rPr>
                    <m:sty m:val="p"/>
                  </m:rPr>
                  <w:rPr>
                    <w:rFonts w:ascii="Cambria Math" w:eastAsia="MS Mincho" w:hAnsi="Cambria Math"/>
                    <w:kern w:val="2"/>
                    <w:lang w:val="fr-FR" w:eastAsia="ja-JP"/>
                  </w:rPr>
                  <m:t>M</m:t>
                </m:r>
              </m:e>
              <m:sub>
                <m:r>
                  <m:rPr>
                    <m:sty m:val="p"/>
                  </m:rPr>
                  <w:rPr>
                    <w:rFonts w:ascii="Cambria Math" w:eastAsia="MS Mincho" w:hAnsi="Cambria Math"/>
                    <w:kern w:val="2"/>
                    <w:lang w:val="fr-FR" w:eastAsia="ja-JP"/>
                  </w:rPr>
                  <m:t>gas</m:t>
                </m:r>
              </m:sub>
            </m:sSub>
          </m:num>
          <m:den>
            <m:sSub>
              <m:sSubPr>
                <m:ctrlPr>
                  <w:rPr>
                    <w:rFonts w:ascii="Cambria Math" w:eastAsia="MS Mincho" w:hAnsi="Cambria Math"/>
                    <w:iCs/>
                    <w:kern w:val="2"/>
                    <w:lang w:val="fr-FR" w:eastAsia="ja-JP"/>
                  </w:rPr>
                </m:ctrlPr>
              </m:sSubPr>
              <m:e>
                <m:r>
                  <m:rPr>
                    <m:sty m:val="p"/>
                  </m:rPr>
                  <w:rPr>
                    <w:rFonts w:ascii="Cambria Math" w:eastAsia="MS Mincho" w:hAnsi="Cambria Math"/>
                    <w:kern w:val="2"/>
                    <w:lang w:val="fr-FR" w:eastAsia="ja-JP"/>
                  </w:rPr>
                  <m:t>M</m:t>
                </m:r>
              </m:e>
              <m:sub>
                <m:r>
                  <m:rPr>
                    <m:sty m:val="p"/>
                  </m:rPr>
                  <w:rPr>
                    <w:rFonts w:ascii="Cambria Math" w:eastAsia="MS Mincho" w:hAnsi="Cambria Math"/>
                    <w:kern w:val="2"/>
                    <w:lang w:val="fr-FR" w:eastAsia="ja-JP"/>
                  </w:rPr>
                  <m:t>d</m:t>
                </m:r>
              </m:sub>
            </m:sSub>
            <m:r>
              <m:rPr>
                <m:sty m:val="p"/>
              </m:rPr>
              <w:rPr>
                <w:rFonts w:ascii="Cambria Math" w:eastAsia="MS Mincho" w:hAnsi="Cambria Math"/>
                <w:kern w:val="2"/>
                <w:lang w:val="fr-FR" w:eastAsia="ja-JP"/>
              </w:rPr>
              <m:t>×</m:t>
            </m:r>
            <m:d>
              <m:dPr>
                <m:ctrlPr>
                  <w:rPr>
                    <w:rFonts w:ascii="Cambria Math" w:eastAsia="MS Mincho" w:hAnsi="Cambria Math"/>
                    <w:iCs/>
                    <w:kern w:val="2"/>
                    <w:lang w:val="fr-FR" w:eastAsia="ja-JP"/>
                  </w:rPr>
                </m:ctrlPr>
              </m:dPr>
              <m:e>
                <m:r>
                  <m:rPr>
                    <m:sty m:val="p"/>
                  </m:rPr>
                  <w:rPr>
                    <w:rFonts w:ascii="Cambria Math" w:eastAsia="MS Mincho" w:hAnsi="Cambria Math"/>
                    <w:kern w:val="2"/>
                    <w:lang w:val="fr-FR" w:eastAsia="ja-JP"/>
                  </w:rPr>
                  <m:t>1-</m:t>
                </m:r>
                <m:f>
                  <m:fPr>
                    <m:ctrlPr>
                      <w:rPr>
                        <w:rFonts w:ascii="Cambria Math" w:eastAsia="MS Mincho" w:hAnsi="Cambria Math"/>
                        <w:iCs/>
                        <w:kern w:val="2"/>
                        <w:lang w:val="fr-FR" w:eastAsia="ja-JP"/>
                      </w:rPr>
                    </m:ctrlPr>
                  </m:fPr>
                  <m:num>
                    <m:r>
                      <m:rPr>
                        <m:sty m:val="p"/>
                      </m:rPr>
                      <w:rPr>
                        <w:rFonts w:ascii="Cambria Math" w:eastAsia="MS Mincho" w:hAnsi="Cambria Math"/>
                        <w:kern w:val="2"/>
                        <w:lang w:val="fr-FR" w:eastAsia="ja-JP"/>
                      </w:rPr>
                      <m:t>1</m:t>
                    </m:r>
                  </m:num>
                  <m:den>
                    <m:r>
                      <m:rPr>
                        <m:sty m:val="p"/>
                      </m:rPr>
                      <w:rPr>
                        <w:rFonts w:ascii="Cambria Math" w:eastAsia="MS Mincho" w:hAnsi="Cambria Math"/>
                        <w:kern w:val="2"/>
                        <w:lang w:val="fr-FR" w:eastAsia="ja-JP"/>
                      </w:rPr>
                      <m:t>D</m:t>
                    </m:r>
                  </m:den>
                </m:f>
              </m:e>
            </m:d>
            <m:r>
              <m:rPr>
                <m:sty m:val="p"/>
              </m:rPr>
              <w:rPr>
                <w:rFonts w:ascii="Cambria Math" w:eastAsia="MS Mincho" w:hAnsi="Cambria Math"/>
                <w:kern w:val="2"/>
                <w:lang w:val="fr-FR" w:eastAsia="ja-JP"/>
              </w:rPr>
              <m:t>+</m:t>
            </m:r>
            <m:sSub>
              <m:sSubPr>
                <m:ctrlPr>
                  <w:rPr>
                    <w:rFonts w:ascii="Cambria Math" w:eastAsia="MS Mincho" w:hAnsi="Cambria Math"/>
                    <w:iCs/>
                    <w:kern w:val="2"/>
                    <w:lang w:val="fr-FR" w:eastAsia="ja-JP"/>
                  </w:rPr>
                </m:ctrlPr>
              </m:sSubPr>
              <m:e>
                <m:r>
                  <m:rPr>
                    <m:sty m:val="p"/>
                  </m:rPr>
                  <w:rPr>
                    <w:rFonts w:ascii="Cambria Math" w:eastAsia="MS Mincho" w:hAnsi="Cambria Math"/>
                    <w:kern w:val="2"/>
                    <w:lang w:val="fr-FR" w:eastAsia="ja-JP"/>
                  </w:rPr>
                  <m:t>M</m:t>
                </m:r>
              </m:e>
              <m:sub>
                <m:r>
                  <m:rPr>
                    <m:sty m:val="p"/>
                  </m:rPr>
                  <w:rPr>
                    <w:rFonts w:ascii="Cambria Math" w:eastAsia="MS Mincho" w:hAnsi="Cambria Math"/>
                    <w:kern w:val="2"/>
                    <w:lang w:val="fr-FR" w:eastAsia="ja-JP"/>
                  </w:rPr>
                  <m:t>e</m:t>
                </m:r>
              </m:sub>
            </m:sSub>
            <m:r>
              <m:rPr>
                <m:sty m:val="p"/>
              </m:rPr>
              <w:rPr>
                <w:rFonts w:ascii="Cambria Math" w:eastAsia="MS Mincho" w:hAnsi="Cambria Math"/>
                <w:kern w:val="2"/>
                <w:lang w:val="fr-FR" w:eastAsia="ja-JP"/>
              </w:rPr>
              <m:t>×</m:t>
            </m:r>
            <m:d>
              <m:dPr>
                <m:ctrlPr>
                  <w:rPr>
                    <w:rFonts w:ascii="Cambria Math" w:eastAsia="MS Mincho" w:hAnsi="Cambria Math"/>
                    <w:iCs/>
                    <w:kern w:val="2"/>
                    <w:lang w:val="fr-FR" w:eastAsia="ja-JP"/>
                  </w:rPr>
                </m:ctrlPr>
              </m:dPr>
              <m:e>
                <m:f>
                  <m:fPr>
                    <m:ctrlPr>
                      <w:rPr>
                        <w:rFonts w:ascii="Cambria Math" w:eastAsia="MS Mincho" w:hAnsi="Cambria Math"/>
                        <w:iCs/>
                        <w:kern w:val="2"/>
                        <w:lang w:val="fr-FR" w:eastAsia="ja-JP"/>
                      </w:rPr>
                    </m:ctrlPr>
                  </m:fPr>
                  <m:num>
                    <m:r>
                      <m:rPr>
                        <m:sty m:val="p"/>
                      </m:rPr>
                      <w:rPr>
                        <w:rFonts w:ascii="Cambria Math" w:eastAsia="MS Mincho" w:hAnsi="Cambria Math"/>
                        <w:kern w:val="2"/>
                        <w:lang w:val="fr-FR" w:eastAsia="ja-JP"/>
                      </w:rPr>
                      <m:t>1</m:t>
                    </m:r>
                  </m:num>
                  <m:den>
                    <m:r>
                      <m:rPr>
                        <m:sty m:val="p"/>
                      </m:rPr>
                      <w:rPr>
                        <w:rFonts w:ascii="Cambria Math" w:eastAsia="MS Mincho" w:hAnsi="Cambria Math"/>
                        <w:kern w:val="2"/>
                        <w:lang w:val="fr-FR" w:eastAsia="ja-JP"/>
                      </w:rPr>
                      <m:t>D</m:t>
                    </m:r>
                  </m:den>
                </m:f>
              </m:e>
            </m:d>
          </m:den>
        </m:f>
        <m:r>
          <m:rPr>
            <m:sty m:val="p"/>
          </m:rPr>
          <w:rPr>
            <w:rFonts w:ascii="Cambria Math" w:eastAsia="MS Mincho" w:hAnsi="Cambria Math"/>
            <w:kern w:val="2"/>
            <w:lang w:val="fr-FR" w:eastAsia="ja-JP"/>
          </w:rPr>
          <m:t>×</m:t>
        </m:r>
        <m:f>
          <m:fPr>
            <m:ctrlPr>
              <w:rPr>
                <w:rFonts w:ascii="Cambria Math" w:eastAsia="MS Mincho" w:hAnsi="Cambria Math"/>
                <w:iCs/>
                <w:kern w:val="2"/>
                <w:lang w:val="fr-FR" w:eastAsia="ja-JP"/>
              </w:rPr>
            </m:ctrlPr>
          </m:fPr>
          <m:num>
            <m:r>
              <m:rPr>
                <m:sty m:val="p"/>
              </m:rPr>
              <w:rPr>
                <w:rFonts w:ascii="Cambria Math" w:eastAsia="MS Mincho" w:hAnsi="Cambria Math"/>
                <w:kern w:val="2"/>
                <w:lang w:val="fr-FR" w:eastAsia="ja-JP"/>
              </w:rPr>
              <m:t>1</m:t>
            </m:r>
          </m:num>
          <m:den>
            <m:r>
              <m:rPr>
                <m:sty m:val="p"/>
              </m:rPr>
              <w:rPr>
                <w:rFonts w:ascii="Cambria Math" w:eastAsia="MS Mincho" w:hAnsi="Cambria Math"/>
                <w:kern w:val="2"/>
                <w:lang w:val="fr-FR" w:eastAsia="ja-JP"/>
              </w:rPr>
              <m:t>1000</m:t>
            </m:r>
          </m:den>
        </m:f>
      </m:oMath>
      <w:r w:rsidR="0081267D">
        <w:rPr>
          <w:rFonts w:eastAsiaTheme="minorEastAsia"/>
          <w:iCs/>
          <w:kern w:val="2"/>
          <w:lang w:val="fr-FR" w:eastAsia="ja-JP"/>
        </w:rPr>
        <w:tab/>
        <w:t>(57)</w:t>
      </w:r>
    </w:p>
    <w:p w14:paraId="46918D2F" w14:textId="1E6273E4" w:rsidR="00796667" w:rsidRPr="0081267D" w:rsidRDefault="00796667" w:rsidP="0081267D">
      <w:pPr>
        <w:pStyle w:val="SingleTxtG"/>
        <w:ind w:left="2268"/>
        <w:jc w:val="right"/>
        <w:rPr>
          <w:rFonts w:eastAsiaTheme="minorEastAsia"/>
          <w:lang w:val="fr-FR"/>
        </w:rPr>
      </w:pPr>
      <w:r w:rsidRPr="009E026A">
        <w:rPr>
          <w:lang w:val="fr-FR"/>
        </w:rPr>
        <w:t>… ».</w:t>
      </w:r>
    </w:p>
    <w:p w14:paraId="58E216CB" w14:textId="77777777" w:rsidR="00796667" w:rsidRPr="009E026A" w:rsidRDefault="00796667" w:rsidP="00796667">
      <w:pPr>
        <w:pStyle w:val="SingleTxtG"/>
        <w:rPr>
          <w:lang w:val="fr-FR"/>
        </w:rPr>
      </w:pPr>
      <w:r w:rsidRPr="009E026A">
        <w:rPr>
          <w:i/>
          <w:iCs/>
          <w:lang w:val="fr-FR"/>
        </w:rPr>
        <w:lastRenderedPageBreak/>
        <w:t>Paragraphe 8.6.1</w:t>
      </w:r>
      <w:r w:rsidRPr="009E026A">
        <w:rPr>
          <w:lang w:val="fr-FR"/>
        </w:rPr>
        <w:t>, lire :</w:t>
      </w:r>
    </w:p>
    <w:p w14:paraId="749157F6" w14:textId="77777777" w:rsidR="00796667" w:rsidRPr="009E026A" w:rsidRDefault="00796667" w:rsidP="00796667">
      <w:pPr>
        <w:pStyle w:val="SingleTxtG"/>
        <w:ind w:left="2268"/>
        <w:rPr>
          <w:lang w:val="fr-FR"/>
        </w:rPr>
      </w:pPr>
      <w:r w:rsidRPr="009E026A">
        <w:rPr>
          <w:lang w:val="fr-FR"/>
        </w:rPr>
        <w:t>« …</w:t>
      </w:r>
    </w:p>
    <w:p w14:paraId="06E87FFE" w14:textId="77777777" w:rsidR="00796667" w:rsidRPr="009E026A" w:rsidRDefault="00796667" w:rsidP="00796667">
      <w:pPr>
        <w:pStyle w:val="SingleTxtG"/>
        <w:ind w:left="2268"/>
        <w:rPr>
          <w:rFonts w:eastAsia="Calibri"/>
          <w:szCs w:val="22"/>
          <w:lang w:val="fr-FR"/>
        </w:rPr>
      </w:pPr>
      <w:r w:rsidRPr="009E026A">
        <w:rPr>
          <w:rFonts w:eastAsia="Calibri"/>
          <w:szCs w:val="22"/>
          <w:lang w:val="fr-FR"/>
        </w:rPr>
        <w:t xml:space="preserve">Les résultats des émissions non corrigées sont calculés au moyen des équations 36, 37, 56, </w:t>
      </w:r>
      <w:bookmarkStart w:id="2" w:name="_Hlk67413498"/>
      <w:r w:rsidRPr="009E026A">
        <w:rPr>
          <w:rFonts w:eastAsia="Calibri"/>
          <w:szCs w:val="22"/>
          <w:lang w:val="fr-FR"/>
        </w:rPr>
        <w:t xml:space="preserve">58 </w:t>
      </w:r>
      <w:bookmarkEnd w:id="2"/>
      <w:r w:rsidRPr="009E026A">
        <w:rPr>
          <w:rFonts w:eastAsia="Calibri"/>
          <w:szCs w:val="22"/>
          <w:lang w:val="fr-FR"/>
        </w:rPr>
        <w:t xml:space="preserve">ou 62, respectivement, en fonction du système de mesure et de la méthode de calcul utilisés. Pour le calcul des émissions corrigées, </w:t>
      </w:r>
      <w:proofErr w:type="spellStart"/>
      <w:r w:rsidRPr="009E026A">
        <w:rPr>
          <w:rFonts w:eastAsia="Calibri"/>
          <w:szCs w:val="22"/>
          <w:lang w:val="fr-FR"/>
        </w:rPr>
        <w:t>c</w:t>
      </w:r>
      <w:r w:rsidRPr="009E026A">
        <w:rPr>
          <w:rFonts w:eastAsia="Calibri"/>
          <w:szCs w:val="22"/>
          <w:vertAlign w:val="subscript"/>
          <w:lang w:val="fr-FR"/>
        </w:rPr>
        <w:t>gas</w:t>
      </w:r>
      <w:proofErr w:type="spellEnd"/>
      <w:r w:rsidRPr="009E026A">
        <w:rPr>
          <w:rFonts w:eastAsia="Calibri"/>
          <w:szCs w:val="22"/>
          <w:lang w:val="fr-FR"/>
        </w:rPr>
        <w:t xml:space="preserve">, dans les équations 36, 37, 56, 58 ou 62, respectivement, doit être remplacé par </w:t>
      </w:r>
      <w:proofErr w:type="spellStart"/>
      <w:r w:rsidRPr="009E026A">
        <w:rPr>
          <w:rFonts w:eastAsia="Calibri"/>
          <w:szCs w:val="22"/>
          <w:lang w:val="fr-FR"/>
        </w:rPr>
        <w:t>c</w:t>
      </w:r>
      <w:r w:rsidRPr="009E026A">
        <w:rPr>
          <w:rFonts w:eastAsia="Calibri"/>
          <w:szCs w:val="22"/>
          <w:vertAlign w:val="subscript"/>
          <w:lang w:val="fr-FR"/>
        </w:rPr>
        <w:t>cor</w:t>
      </w:r>
      <w:proofErr w:type="spellEnd"/>
      <w:r w:rsidRPr="009E026A">
        <w:rPr>
          <w:rFonts w:eastAsia="Calibri"/>
          <w:szCs w:val="22"/>
          <w:lang w:val="fr-FR"/>
        </w:rPr>
        <w:t xml:space="preserve"> de l</w:t>
      </w:r>
      <w:r>
        <w:rPr>
          <w:rFonts w:eastAsia="Calibri"/>
          <w:szCs w:val="22"/>
          <w:lang w:val="fr-FR"/>
        </w:rPr>
        <w:t>’</w:t>
      </w:r>
      <w:r w:rsidRPr="009E026A">
        <w:rPr>
          <w:rFonts w:eastAsia="Calibri"/>
          <w:szCs w:val="22"/>
          <w:lang w:val="fr-FR"/>
        </w:rPr>
        <w:t xml:space="preserve">équation 66. Si les valeurs de concentration instantanées </w:t>
      </w:r>
      <w:proofErr w:type="spellStart"/>
      <w:r w:rsidRPr="009E026A">
        <w:rPr>
          <w:rFonts w:eastAsia="Calibri"/>
          <w:szCs w:val="22"/>
          <w:lang w:val="fr-FR"/>
        </w:rPr>
        <w:t>c</w:t>
      </w:r>
      <w:r w:rsidRPr="009E026A">
        <w:rPr>
          <w:rFonts w:eastAsia="Calibri"/>
          <w:szCs w:val="22"/>
          <w:vertAlign w:val="subscript"/>
          <w:lang w:val="fr-FR"/>
        </w:rPr>
        <w:t>gas,i</w:t>
      </w:r>
      <w:proofErr w:type="spellEnd"/>
      <w:r w:rsidRPr="009E026A">
        <w:rPr>
          <w:rFonts w:eastAsia="Calibri"/>
          <w:szCs w:val="22"/>
          <w:lang w:val="fr-FR"/>
        </w:rPr>
        <w:t xml:space="preserve"> sont utilisées dans l</w:t>
      </w:r>
      <w:r>
        <w:rPr>
          <w:rFonts w:eastAsia="Calibri"/>
          <w:szCs w:val="22"/>
          <w:lang w:val="fr-FR"/>
        </w:rPr>
        <w:t>’</w:t>
      </w:r>
      <w:r w:rsidRPr="009E026A">
        <w:rPr>
          <w:rFonts w:eastAsia="Calibri"/>
          <w:szCs w:val="22"/>
          <w:lang w:val="fr-FR"/>
        </w:rPr>
        <w:t xml:space="preserve">équation respective, la valeur corrigée doit aussi être appliquée en tant que valeur instantanée </w:t>
      </w:r>
      <w:proofErr w:type="spellStart"/>
      <w:r w:rsidRPr="009E026A">
        <w:rPr>
          <w:rFonts w:eastAsia="Calibri"/>
          <w:szCs w:val="22"/>
          <w:lang w:val="fr-FR"/>
        </w:rPr>
        <w:t>c</w:t>
      </w:r>
      <w:r w:rsidRPr="009E026A">
        <w:rPr>
          <w:rFonts w:eastAsia="Calibri"/>
          <w:szCs w:val="22"/>
          <w:vertAlign w:val="subscript"/>
          <w:lang w:val="fr-FR"/>
        </w:rPr>
        <w:t>cor,i</w:t>
      </w:r>
      <w:proofErr w:type="spellEnd"/>
      <w:r w:rsidRPr="009E026A">
        <w:rPr>
          <w:rFonts w:eastAsia="Calibri"/>
          <w:szCs w:val="22"/>
          <w:lang w:val="fr-FR"/>
        </w:rPr>
        <w:t>. Dans les équations 58 et 62, la correction doit être appliquée à la fois à la concentration mesurée et à la concentration ambiante.</w:t>
      </w:r>
    </w:p>
    <w:p w14:paraId="2082DE0F" w14:textId="77777777" w:rsidR="00796667" w:rsidRPr="009E026A" w:rsidRDefault="00796667" w:rsidP="00053997">
      <w:pPr>
        <w:pStyle w:val="SingleTxtG"/>
        <w:ind w:left="2268"/>
        <w:jc w:val="right"/>
        <w:rPr>
          <w:lang w:val="fr-FR"/>
        </w:rPr>
      </w:pPr>
      <w:r w:rsidRPr="009E026A">
        <w:rPr>
          <w:lang w:val="fr-FR" w:eastAsia="de-DE"/>
        </w:rPr>
        <w:t>…</w:t>
      </w:r>
      <w:r w:rsidRPr="009E026A">
        <w:rPr>
          <w:lang w:val="fr-FR"/>
        </w:rPr>
        <w:t> ».</w:t>
      </w:r>
    </w:p>
    <w:p w14:paraId="578DB46C" w14:textId="77777777" w:rsidR="00796667" w:rsidRPr="009E026A" w:rsidRDefault="00796667" w:rsidP="00796667">
      <w:pPr>
        <w:pStyle w:val="SingleTxtG"/>
        <w:rPr>
          <w:i/>
          <w:iCs/>
          <w:lang w:val="fr-FR"/>
        </w:rPr>
      </w:pPr>
      <w:r w:rsidRPr="009E026A">
        <w:rPr>
          <w:i/>
          <w:iCs/>
          <w:lang w:val="fr-FR"/>
        </w:rPr>
        <w:t>Paragraphe 9.2, tableau 7</w:t>
      </w:r>
      <w:r w:rsidRPr="009E026A">
        <w:rPr>
          <w:lang w:val="fr-FR"/>
        </w:rPr>
        <w:t>, lire :</w:t>
      </w:r>
    </w:p>
    <w:p w14:paraId="724F7E4E" w14:textId="77777777" w:rsidR="00796667" w:rsidRPr="009E026A" w:rsidRDefault="00796667" w:rsidP="00796667">
      <w:pPr>
        <w:pStyle w:val="SingleTxtG"/>
        <w:jc w:val="left"/>
        <w:rPr>
          <w:lang w:val="fr-FR"/>
        </w:rPr>
      </w:pPr>
      <w:r w:rsidRPr="009E026A">
        <w:rPr>
          <w:lang w:val="fr-FR"/>
        </w:rPr>
        <w:t xml:space="preserve">« Tableau 7 </w:t>
      </w:r>
      <w:r w:rsidRPr="009E026A">
        <w:rPr>
          <w:lang w:val="fr-FR"/>
        </w:rPr>
        <w:br/>
      </w:r>
      <w:r w:rsidRPr="009E026A">
        <w:rPr>
          <w:b/>
          <w:bCs/>
          <w:lang w:val="fr-FR"/>
        </w:rPr>
        <w:t>Conditions de linéarité s</w:t>
      </w:r>
      <w:r>
        <w:rPr>
          <w:b/>
          <w:bCs/>
          <w:lang w:val="fr-FR"/>
        </w:rPr>
        <w:t>’</w:t>
      </w:r>
      <w:r w:rsidRPr="009E026A">
        <w:rPr>
          <w:b/>
          <w:bCs/>
          <w:lang w:val="fr-FR"/>
        </w:rPr>
        <w:t>appliquant aux instruments et systèmes de mesure</w:t>
      </w:r>
    </w:p>
    <w:tbl>
      <w:tblPr>
        <w:tblW w:w="8504" w:type="dxa"/>
        <w:tblInd w:w="1134" w:type="dxa"/>
        <w:tblLayout w:type="fixed"/>
        <w:tblCellMar>
          <w:left w:w="0" w:type="dxa"/>
          <w:right w:w="0" w:type="dxa"/>
        </w:tblCellMar>
        <w:tblLook w:val="04A0" w:firstRow="1" w:lastRow="0" w:firstColumn="1" w:lastColumn="0" w:noHBand="0" w:noVBand="1"/>
      </w:tblPr>
      <w:tblGrid>
        <w:gridCol w:w="2352"/>
        <w:gridCol w:w="1962"/>
        <w:gridCol w:w="1439"/>
        <w:gridCol w:w="1440"/>
        <w:gridCol w:w="1311"/>
      </w:tblGrid>
      <w:tr w:rsidR="00796667" w:rsidRPr="009E026A" w14:paraId="450412D4" w14:textId="77777777" w:rsidTr="008D340C">
        <w:trPr>
          <w:tblHeader/>
        </w:trPr>
        <w:tc>
          <w:tcPr>
            <w:tcW w:w="2547" w:type="dxa"/>
            <w:tcBorders>
              <w:top w:val="single" w:sz="4" w:space="0" w:color="auto"/>
              <w:bottom w:val="single" w:sz="12" w:space="0" w:color="auto"/>
            </w:tcBorders>
            <w:shd w:val="clear" w:color="auto" w:fill="auto"/>
            <w:vAlign w:val="bottom"/>
          </w:tcPr>
          <w:p w14:paraId="6EAD65D4" w14:textId="77777777" w:rsidR="00796667" w:rsidRPr="009E026A" w:rsidRDefault="00796667" w:rsidP="008D340C">
            <w:pPr>
              <w:suppressAutoHyphens w:val="0"/>
              <w:spacing w:before="80" w:after="80" w:line="200" w:lineRule="exact"/>
              <w:rPr>
                <w:i/>
                <w:sz w:val="16"/>
                <w:lang w:val="fr-FR"/>
              </w:rPr>
            </w:pPr>
            <w:r w:rsidRPr="009E026A">
              <w:rPr>
                <w:i/>
                <w:sz w:val="16"/>
                <w:lang w:val="fr-FR"/>
              </w:rPr>
              <w:t>Système de mesure</w:t>
            </w:r>
          </w:p>
        </w:tc>
        <w:tc>
          <w:tcPr>
            <w:tcW w:w="2126" w:type="dxa"/>
            <w:tcBorders>
              <w:top w:val="single" w:sz="4" w:space="0" w:color="auto"/>
              <w:bottom w:val="single" w:sz="12" w:space="0" w:color="auto"/>
            </w:tcBorders>
            <w:shd w:val="clear" w:color="auto" w:fill="auto"/>
            <w:vAlign w:val="bottom"/>
          </w:tcPr>
          <w:p w14:paraId="0D285AA6" w14:textId="5355FB66" w:rsidR="00796667" w:rsidRPr="00E8673A" w:rsidRDefault="00E8673A" w:rsidP="00E8673A">
            <w:pPr>
              <w:suppressAutoHyphens w:val="0"/>
              <w:spacing w:before="80" w:after="80" w:line="200" w:lineRule="exact"/>
              <w:jc w:val="right"/>
              <w:rPr>
                <w:i/>
                <w:sz w:val="16"/>
                <w:lang w:val="fr-FR"/>
              </w:rPr>
            </w:pPr>
            <m:oMathPara>
              <m:oMathParaPr>
                <m:jc m:val="center"/>
              </m:oMathParaPr>
              <m:oMath>
                <m:r>
                  <m:rPr>
                    <m:nor/>
                  </m:rPr>
                  <w:rPr>
                    <w:rFonts w:ascii="Cambria Math"/>
                    <w:sz w:val="16"/>
                    <w:lang w:val="fr-FR"/>
                  </w:rPr>
                  <m:t>/</m:t>
                </m:r>
                <m:sSub>
                  <m:sSubPr>
                    <m:ctrlPr>
                      <w:rPr>
                        <w:rFonts w:ascii="Cambria Math" w:hAnsi="Cambria Math"/>
                        <w:sz w:val="16"/>
                        <w:lang w:val="fr-FR"/>
                      </w:rPr>
                    </m:ctrlPr>
                  </m:sSubPr>
                  <m:e>
                    <m:r>
                      <m:rPr>
                        <m:nor/>
                      </m:rPr>
                      <w:rPr>
                        <w:rFonts w:ascii="Cambria Math"/>
                        <w:sz w:val="16"/>
                        <w:lang w:val="fr-FR"/>
                      </w:rPr>
                      <m:t>χ</m:t>
                    </m:r>
                  </m:e>
                  <m:sub>
                    <m:r>
                      <m:rPr>
                        <m:nor/>
                      </m:rPr>
                      <w:rPr>
                        <w:rFonts w:ascii="Cambria Math"/>
                        <w:sz w:val="16"/>
                        <w:lang w:val="fr-FR"/>
                      </w:rPr>
                      <m:t>min</m:t>
                    </m:r>
                    <m:ctrlPr>
                      <w:rPr>
                        <w:rFonts w:ascii="Cambria Math"/>
                        <w:sz w:val="16"/>
                        <w:lang w:val="fr-FR"/>
                      </w:rPr>
                    </m:ctrlPr>
                  </m:sub>
                </m:sSub>
                <m:r>
                  <w:rPr>
                    <w:rFonts w:ascii="Cambria Math"/>
                    <w:sz w:val="16"/>
                    <w:lang w:val="fr-FR"/>
                  </w:rPr>
                  <m:t>×</m:t>
                </m:r>
                <m:d>
                  <m:dPr>
                    <m:ctrlPr>
                      <w:rPr>
                        <w:rFonts w:ascii="Cambria Math"/>
                        <w:i/>
                        <w:sz w:val="16"/>
                        <w:lang w:val="fr-FR"/>
                      </w:rPr>
                    </m:ctrlPr>
                  </m:dPr>
                  <m:e>
                    <m:sSub>
                      <m:sSubPr>
                        <m:ctrlPr>
                          <w:rPr>
                            <w:rFonts w:ascii="Cambria Math"/>
                            <w:i/>
                            <w:sz w:val="16"/>
                            <w:lang w:val="fr-FR"/>
                          </w:rPr>
                        </m:ctrlPr>
                      </m:sSubPr>
                      <m:e>
                        <m:r>
                          <w:rPr>
                            <w:rFonts w:ascii="Cambria Math"/>
                            <w:sz w:val="16"/>
                            <w:lang w:val="fr-FR"/>
                          </w:rPr>
                          <m:t>a</m:t>
                        </m:r>
                      </m:e>
                      <m:sub>
                        <m:r>
                          <w:rPr>
                            <w:rFonts w:ascii="Cambria Math"/>
                            <w:sz w:val="16"/>
                            <w:lang w:val="fr-FR"/>
                          </w:rPr>
                          <m:t>1</m:t>
                        </m:r>
                      </m:sub>
                    </m:sSub>
                    <m:r>
                      <w:rPr>
                        <w:rFonts w:ascii="Cambria Math"/>
                        <w:sz w:val="16"/>
                        <w:lang w:val="fr-FR"/>
                      </w:rPr>
                      <m:t>-</m:t>
                    </m:r>
                    <m:r>
                      <w:rPr>
                        <w:rFonts w:ascii="Cambria Math"/>
                        <w:sz w:val="16"/>
                        <w:lang w:val="fr-FR"/>
                      </w:rPr>
                      <m:t>1</m:t>
                    </m:r>
                  </m:e>
                </m:d>
                <m:r>
                  <w:rPr>
                    <w:rFonts w:ascii="Cambria Math"/>
                    <w:sz w:val="16"/>
                    <w:lang w:val="fr-FR"/>
                  </w:rPr>
                  <m:t>+</m:t>
                </m:r>
                <m:r>
                  <w:rPr>
                    <w:rFonts w:ascii="Cambria Math"/>
                    <w:sz w:val="16"/>
                    <w:lang w:val="fr-FR"/>
                  </w:rPr>
                  <m:t> </m:t>
                </m:r>
                <m:sSub>
                  <m:sSubPr>
                    <m:ctrlPr>
                      <w:rPr>
                        <w:rFonts w:ascii="Cambria Math"/>
                        <w:i/>
                        <w:sz w:val="16"/>
                        <w:lang w:val="fr-FR"/>
                      </w:rPr>
                    </m:ctrlPr>
                  </m:sSubPr>
                  <m:e>
                    <m:r>
                      <w:rPr>
                        <w:rFonts w:ascii="Cambria Math"/>
                        <w:sz w:val="16"/>
                        <w:lang w:val="fr-FR"/>
                      </w:rPr>
                      <m:t>a</m:t>
                    </m:r>
                  </m:e>
                  <m:sub>
                    <m:r>
                      <w:rPr>
                        <w:rFonts w:ascii="Cambria Math"/>
                        <w:sz w:val="16"/>
                        <w:lang w:val="fr-FR"/>
                      </w:rPr>
                      <m:t>0</m:t>
                    </m:r>
                  </m:sub>
                </m:sSub>
                <m:r>
                  <w:rPr>
                    <w:rFonts w:ascii="Cambria Math"/>
                    <w:sz w:val="16"/>
                    <w:lang w:val="fr-FR"/>
                  </w:rPr>
                  <m:t>/</m:t>
                </m:r>
              </m:oMath>
            </m:oMathPara>
          </w:p>
        </w:tc>
        <w:tc>
          <w:tcPr>
            <w:tcW w:w="1559" w:type="dxa"/>
            <w:tcBorders>
              <w:top w:val="single" w:sz="4" w:space="0" w:color="auto"/>
              <w:bottom w:val="single" w:sz="12" w:space="0" w:color="auto"/>
            </w:tcBorders>
            <w:shd w:val="clear" w:color="auto" w:fill="auto"/>
            <w:vAlign w:val="bottom"/>
          </w:tcPr>
          <w:p w14:paraId="602A43AE" w14:textId="77777777" w:rsidR="00796667" w:rsidRPr="009E026A" w:rsidRDefault="00796667" w:rsidP="008D340C">
            <w:pPr>
              <w:suppressAutoHyphens w:val="0"/>
              <w:spacing w:before="80" w:after="80" w:line="200" w:lineRule="exact"/>
              <w:jc w:val="right"/>
              <w:rPr>
                <w:i/>
                <w:sz w:val="16"/>
                <w:lang w:val="fr-FR"/>
              </w:rPr>
            </w:pPr>
            <w:r w:rsidRPr="009E026A">
              <w:rPr>
                <w:i/>
                <w:sz w:val="16"/>
                <w:lang w:val="fr-FR"/>
              </w:rPr>
              <w:t>Pente a</w:t>
            </w:r>
            <w:r w:rsidRPr="009E026A">
              <w:rPr>
                <w:i/>
                <w:sz w:val="16"/>
                <w:vertAlign w:val="subscript"/>
                <w:lang w:val="fr-FR"/>
              </w:rPr>
              <w:t>1</w:t>
            </w:r>
          </w:p>
        </w:tc>
        <w:tc>
          <w:tcPr>
            <w:tcW w:w="1560" w:type="dxa"/>
            <w:tcBorders>
              <w:top w:val="single" w:sz="4" w:space="0" w:color="auto"/>
              <w:bottom w:val="single" w:sz="12" w:space="0" w:color="auto"/>
            </w:tcBorders>
            <w:shd w:val="clear" w:color="auto" w:fill="auto"/>
            <w:vAlign w:val="bottom"/>
          </w:tcPr>
          <w:p w14:paraId="50735EF3" w14:textId="77777777" w:rsidR="00796667" w:rsidRPr="009E026A" w:rsidRDefault="00796667" w:rsidP="008D340C">
            <w:pPr>
              <w:suppressAutoHyphens w:val="0"/>
              <w:spacing w:before="80" w:after="80" w:line="200" w:lineRule="exact"/>
              <w:jc w:val="right"/>
              <w:rPr>
                <w:i/>
                <w:sz w:val="16"/>
                <w:lang w:val="fr-FR"/>
              </w:rPr>
            </w:pPr>
            <w:r w:rsidRPr="009E026A">
              <w:rPr>
                <w:i/>
                <w:sz w:val="16"/>
                <w:lang w:val="fr-FR"/>
              </w:rPr>
              <w:t>Erreur type SEE</w:t>
            </w:r>
          </w:p>
        </w:tc>
        <w:tc>
          <w:tcPr>
            <w:tcW w:w="1420" w:type="dxa"/>
            <w:tcBorders>
              <w:top w:val="single" w:sz="4" w:space="0" w:color="auto"/>
              <w:bottom w:val="single" w:sz="12" w:space="0" w:color="auto"/>
            </w:tcBorders>
            <w:shd w:val="clear" w:color="auto" w:fill="auto"/>
            <w:vAlign w:val="bottom"/>
          </w:tcPr>
          <w:p w14:paraId="750E69F7" w14:textId="77777777" w:rsidR="00796667" w:rsidRPr="009E026A" w:rsidRDefault="00796667" w:rsidP="008D340C">
            <w:pPr>
              <w:suppressAutoHyphens w:val="0"/>
              <w:spacing w:before="80" w:after="80" w:line="200" w:lineRule="exact"/>
              <w:jc w:val="right"/>
              <w:rPr>
                <w:i/>
                <w:sz w:val="16"/>
                <w:lang w:val="fr-FR"/>
              </w:rPr>
            </w:pPr>
            <w:r w:rsidRPr="009E026A">
              <w:rPr>
                <w:i/>
                <w:sz w:val="16"/>
                <w:lang w:val="fr-FR"/>
              </w:rPr>
              <w:t>Coefficient de détermination r</w:t>
            </w:r>
            <w:r w:rsidRPr="009E026A">
              <w:rPr>
                <w:i/>
                <w:sz w:val="16"/>
                <w:vertAlign w:val="superscript"/>
                <w:lang w:val="fr-FR"/>
              </w:rPr>
              <w:t>2</w:t>
            </w:r>
          </w:p>
        </w:tc>
      </w:tr>
      <w:tr w:rsidR="00796667" w:rsidRPr="009E026A" w14:paraId="2DBECA19" w14:textId="77777777" w:rsidTr="008D340C">
        <w:tc>
          <w:tcPr>
            <w:tcW w:w="2547" w:type="dxa"/>
            <w:tcBorders>
              <w:top w:val="single" w:sz="12" w:space="0" w:color="auto"/>
            </w:tcBorders>
            <w:shd w:val="clear" w:color="auto" w:fill="auto"/>
          </w:tcPr>
          <w:p w14:paraId="485330A6" w14:textId="77777777" w:rsidR="00796667" w:rsidRPr="009E026A" w:rsidRDefault="00796667" w:rsidP="008D340C">
            <w:pPr>
              <w:suppressAutoHyphens w:val="0"/>
              <w:spacing w:before="40" w:after="40" w:line="220" w:lineRule="exact"/>
              <w:rPr>
                <w:sz w:val="18"/>
                <w:szCs w:val="18"/>
                <w:lang w:val="fr-FR"/>
              </w:rPr>
            </w:pPr>
            <w:r w:rsidRPr="009E026A">
              <w:rPr>
                <w:sz w:val="18"/>
                <w:szCs w:val="18"/>
                <w:lang w:val="fr-FR"/>
              </w:rPr>
              <w:t>Régime moteur</w:t>
            </w:r>
          </w:p>
        </w:tc>
        <w:tc>
          <w:tcPr>
            <w:tcW w:w="2126" w:type="dxa"/>
            <w:tcBorders>
              <w:top w:val="single" w:sz="12" w:space="0" w:color="auto"/>
            </w:tcBorders>
            <w:shd w:val="clear" w:color="auto" w:fill="auto"/>
            <w:vAlign w:val="bottom"/>
          </w:tcPr>
          <w:p w14:paraId="3A7E1DC8" w14:textId="358447EB"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A3"/>
            </w:r>
            <w:r w:rsidRPr="009E026A">
              <w:rPr>
                <w:sz w:val="18"/>
                <w:szCs w:val="18"/>
                <w:lang w:val="fr-FR"/>
              </w:rPr>
              <w:t>0,05 % max</w:t>
            </w:r>
          </w:p>
        </w:tc>
        <w:tc>
          <w:tcPr>
            <w:tcW w:w="1559" w:type="dxa"/>
            <w:tcBorders>
              <w:top w:val="single" w:sz="12" w:space="0" w:color="auto"/>
            </w:tcBorders>
            <w:shd w:val="clear" w:color="auto" w:fill="auto"/>
            <w:vAlign w:val="bottom"/>
          </w:tcPr>
          <w:p w14:paraId="13495474" w14:textId="7D0D4D2B"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t xml:space="preserve">0,98 </w:t>
            </w:r>
            <w:r w:rsidR="00053997">
              <w:rPr>
                <w:sz w:val="18"/>
                <w:szCs w:val="18"/>
                <w:lang w:val="fr-FR"/>
              </w:rPr>
              <w:t>-</w:t>
            </w:r>
            <w:r w:rsidRPr="009E026A">
              <w:rPr>
                <w:sz w:val="18"/>
                <w:szCs w:val="18"/>
                <w:lang w:val="fr-FR"/>
              </w:rPr>
              <w:t xml:space="preserve"> 1,02</w:t>
            </w:r>
          </w:p>
        </w:tc>
        <w:tc>
          <w:tcPr>
            <w:tcW w:w="1560" w:type="dxa"/>
            <w:tcBorders>
              <w:top w:val="single" w:sz="12" w:space="0" w:color="auto"/>
            </w:tcBorders>
            <w:shd w:val="clear" w:color="auto" w:fill="auto"/>
            <w:vAlign w:val="bottom"/>
          </w:tcPr>
          <w:p w14:paraId="7F39B4F6" w14:textId="1509D01B"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A3"/>
            </w:r>
            <w:r w:rsidRPr="009E026A">
              <w:rPr>
                <w:sz w:val="18"/>
                <w:szCs w:val="18"/>
                <w:lang w:val="fr-FR"/>
              </w:rPr>
              <w:t>2 % max</w:t>
            </w:r>
          </w:p>
        </w:tc>
        <w:tc>
          <w:tcPr>
            <w:tcW w:w="1420" w:type="dxa"/>
            <w:tcBorders>
              <w:top w:val="single" w:sz="12" w:space="0" w:color="auto"/>
            </w:tcBorders>
            <w:shd w:val="clear" w:color="auto" w:fill="auto"/>
            <w:vAlign w:val="bottom"/>
          </w:tcPr>
          <w:p w14:paraId="63E044DD" w14:textId="21662F09"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B3"/>
            </w:r>
            <w:r w:rsidRPr="009E026A">
              <w:rPr>
                <w:sz w:val="18"/>
                <w:szCs w:val="18"/>
                <w:lang w:val="fr-FR"/>
              </w:rPr>
              <w:t>0,990</w:t>
            </w:r>
          </w:p>
        </w:tc>
      </w:tr>
      <w:tr w:rsidR="00796667" w:rsidRPr="009E026A" w14:paraId="4C581527" w14:textId="77777777" w:rsidTr="008D340C">
        <w:tc>
          <w:tcPr>
            <w:tcW w:w="2547" w:type="dxa"/>
            <w:shd w:val="clear" w:color="auto" w:fill="auto"/>
          </w:tcPr>
          <w:p w14:paraId="0B5BE592" w14:textId="77777777" w:rsidR="00796667" w:rsidRPr="009E026A" w:rsidRDefault="00796667" w:rsidP="008D340C">
            <w:pPr>
              <w:suppressAutoHyphens w:val="0"/>
              <w:spacing w:before="40" w:after="40" w:line="220" w:lineRule="exact"/>
              <w:rPr>
                <w:sz w:val="18"/>
                <w:szCs w:val="18"/>
                <w:lang w:val="fr-FR"/>
              </w:rPr>
            </w:pPr>
            <w:r w:rsidRPr="009E026A">
              <w:rPr>
                <w:sz w:val="18"/>
                <w:szCs w:val="18"/>
                <w:lang w:val="fr-FR"/>
              </w:rPr>
              <w:t>Couple moteur</w:t>
            </w:r>
          </w:p>
        </w:tc>
        <w:tc>
          <w:tcPr>
            <w:tcW w:w="2126" w:type="dxa"/>
            <w:shd w:val="clear" w:color="auto" w:fill="auto"/>
            <w:vAlign w:val="bottom"/>
          </w:tcPr>
          <w:p w14:paraId="5F82C643" w14:textId="2EC7C210"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A3"/>
            </w:r>
            <w:r w:rsidRPr="009E026A">
              <w:rPr>
                <w:sz w:val="18"/>
                <w:szCs w:val="18"/>
                <w:lang w:val="fr-FR"/>
              </w:rPr>
              <w:t>1 % max</w:t>
            </w:r>
          </w:p>
        </w:tc>
        <w:tc>
          <w:tcPr>
            <w:tcW w:w="1559" w:type="dxa"/>
            <w:shd w:val="clear" w:color="auto" w:fill="auto"/>
            <w:vAlign w:val="bottom"/>
          </w:tcPr>
          <w:p w14:paraId="36FCE955" w14:textId="462DAAEB"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t xml:space="preserve">0,98 </w:t>
            </w:r>
            <w:r w:rsidR="00053997">
              <w:rPr>
                <w:sz w:val="18"/>
                <w:szCs w:val="18"/>
                <w:lang w:val="fr-FR"/>
              </w:rPr>
              <w:t>-</w:t>
            </w:r>
            <w:r w:rsidRPr="009E026A">
              <w:rPr>
                <w:sz w:val="18"/>
                <w:szCs w:val="18"/>
                <w:lang w:val="fr-FR"/>
              </w:rPr>
              <w:t xml:space="preserve"> 1,02</w:t>
            </w:r>
          </w:p>
        </w:tc>
        <w:tc>
          <w:tcPr>
            <w:tcW w:w="1560" w:type="dxa"/>
            <w:shd w:val="clear" w:color="auto" w:fill="auto"/>
            <w:vAlign w:val="bottom"/>
          </w:tcPr>
          <w:p w14:paraId="1F90386C" w14:textId="34815DE5"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A3"/>
            </w:r>
            <w:r w:rsidRPr="009E026A">
              <w:rPr>
                <w:sz w:val="18"/>
                <w:szCs w:val="18"/>
                <w:lang w:val="fr-FR"/>
              </w:rPr>
              <w:t>2 % max</w:t>
            </w:r>
          </w:p>
        </w:tc>
        <w:tc>
          <w:tcPr>
            <w:tcW w:w="1420" w:type="dxa"/>
            <w:shd w:val="clear" w:color="auto" w:fill="auto"/>
            <w:vAlign w:val="bottom"/>
          </w:tcPr>
          <w:p w14:paraId="7AD15934" w14:textId="55D32CB0"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B3"/>
            </w:r>
            <w:r w:rsidRPr="009E026A">
              <w:rPr>
                <w:sz w:val="18"/>
                <w:szCs w:val="18"/>
                <w:lang w:val="fr-FR"/>
              </w:rPr>
              <w:t>0,990</w:t>
            </w:r>
          </w:p>
        </w:tc>
      </w:tr>
      <w:tr w:rsidR="00796667" w:rsidRPr="009E026A" w14:paraId="1D8A5706" w14:textId="77777777" w:rsidTr="008D340C">
        <w:tc>
          <w:tcPr>
            <w:tcW w:w="2547" w:type="dxa"/>
            <w:shd w:val="clear" w:color="auto" w:fill="auto"/>
          </w:tcPr>
          <w:p w14:paraId="6A305D58" w14:textId="77777777" w:rsidR="00796667" w:rsidRPr="009E026A" w:rsidRDefault="00796667" w:rsidP="008D340C">
            <w:pPr>
              <w:suppressAutoHyphens w:val="0"/>
              <w:spacing w:before="40" w:after="40" w:line="220" w:lineRule="exact"/>
              <w:rPr>
                <w:sz w:val="18"/>
                <w:szCs w:val="18"/>
                <w:lang w:val="fr-FR"/>
              </w:rPr>
            </w:pPr>
            <w:r w:rsidRPr="009E026A">
              <w:rPr>
                <w:sz w:val="18"/>
                <w:szCs w:val="18"/>
                <w:lang w:val="fr-FR"/>
              </w:rPr>
              <w:t>Débit de carburant</w:t>
            </w:r>
          </w:p>
        </w:tc>
        <w:tc>
          <w:tcPr>
            <w:tcW w:w="2126" w:type="dxa"/>
            <w:shd w:val="clear" w:color="auto" w:fill="auto"/>
            <w:vAlign w:val="bottom"/>
          </w:tcPr>
          <w:p w14:paraId="5C79F38D" w14:textId="406CA26D"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A3"/>
            </w:r>
            <w:r w:rsidRPr="009E026A">
              <w:rPr>
                <w:sz w:val="18"/>
                <w:szCs w:val="18"/>
                <w:lang w:val="fr-FR"/>
              </w:rPr>
              <w:t>1 % max</w:t>
            </w:r>
          </w:p>
        </w:tc>
        <w:tc>
          <w:tcPr>
            <w:tcW w:w="1559" w:type="dxa"/>
            <w:shd w:val="clear" w:color="auto" w:fill="auto"/>
            <w:vAlign w:val="bottom"/>
          </w:tcPr>
          <w:p w14:paraId="4D81485B" w14:textId="4270DE2F"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t xml:space="preserve">0,98 </w:t>
            </w:r>
            <w:r w:rsidR="00053997">
              <w:rPr>
                <w:sz w:val="18"/>
                <w:szCs w:val="18"/>
                <w:lang w:val="fr-FR"/>
              </w:rPr>
              <w:t>-</w:t>
            </w:r>
            <w:r w:rsidRPr="009E026A">
              <w:rPr>
                <w:sz w:val="18"/>
                <w:szCs w:val="18"/>
                <w:lang w:val="fr-FR"/>
              </w:rPr>
              <w:t xml:space="preserve"> 1,02</w:t>
            </w:r>
          </w:p>
        </w:tc>
        <w:tc>
          <w:tcPr>
            <w:tcW w:w="1560" w:type="dxa"/>
            <w:shd w:val="clear" w:color="auto" w:fill="auto"/>
            <w:vAlign w:val="bottom"/>
          </w:tcPr>
          <w:p w14:paraId="73C1A69E" w14:textId="61FBFBF9"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A3"/>
            </w:r>
            <w:r w:rsidRPr="009E026A">
              <w:rPr>
                <w:sz w:val="18"/>
                <w:szCs w:val="18"/>
                <w:lang w:val="fr-FR"/>
              </w:rPr>
              <w:t>2 % max</w:t>
            </w:r>
          </w:p>
        </w:tc>
        <w:tc>
          <w:tcPr>
            <w:tcW w:w="1420" w:type="dxa"/>
            <w:shd w:val="clear" w:color="auto" w:fill="auto"/>
            <w:vAlign w:val="bottom"/>
          </w:tcPr>
          <w:p w14:paraId="6721FA40" w14:textId="3D28806A"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B3"/>
            </w:r>
            <w:r w:rsidRPr="009E026A">
              <w:rPr>
                <w:sz w:val="18"/>
                <w:szCs w:val="18"/>
                <w:lang w:val="fr-FR"/>
              </w:rPr>
              <w:t>0,990</w:t>
            </w:r>
          </w:p>
        </w:tc>
      </w:tr>
      <w:tr w:rsidR="00796667" w:rsidRPr="009E026A" w14:paraId="7758EE93" w14:textId="77777777" w:rsidTr="008D340C">
        <w:tc>
          <w:tcPr>
            <w:tcW w:w="2547" w:type="dxa"/>
            <w:shd w:val="clear" w:color="auto" w:fill="auto"/>
          </w:tcPr>
          <w:p w14:paraId="5F3938A0" w14:textId="77777777" w:rsidR="00796667" w:rsidRPr="009E026A" w:rsidRDefault="00796667" w:rsidP="008D340C">
            <w:pPr>
              <w:suppressAutoHyphens w:val="0"/>
              <w:spacing w:before="40" w:after="40" w:line="220" w:lineRule="exact"/>
              <w:rPr>
                <w:sz w:val="18"/>
                <w:szCs w:val="18"/>
                <w:lang w:val="fr-FR"/>
              </w:rPr>
            </w:pPr>
            <w:r w:rsidRPr="009E026A">
              <w:rPr>
                <w:sz w:val="18"/>
                <w:szCs w:val="18"/>
                <w:lang w:val="fr-FR"/>
              </w:rPr>
              <w:t>Débit d</w:t>
            </w:r>
            <w:r>
              <w:rPr>
                <w:sz w:val="18"/>
                <w:szCs w:val="18"/>
                <w:lang w:val="fr-FR"/>
              </w:rPr>
              <w:t>’</w:t>
            </w:r>
            <w:r w:rsidRPr="009E026A">
              <w:rPr>
                <w:sz w:val="18"/>
                <w:szCs w:val="18"/>
                <w:lang w:val="fr-FR"/>
              </w:rPr>
              <w:t>air</w:t>
            </w:r>
          </w:p>
        </w:tc>
        <w:tc>
          <w:tcPr>
            <w:tcW w:w="2126" w:type="dxa"/>
            <w:shd w:val="clear" w:color="auto" w:fill="auto"/>
            <w:vAlign w:val="bottom"/>
          </w:tcPr>
          <w:p w14:paraId="313E3BDA" w14:textId="229FF56F"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A3"/>
            </w:r>
            <w:r w:rsidRPr="009E026A">
              <w:rPr>
                <w:sz w:val="18"/>
                <w:szCs w:val="18"/>
                <w:lang w:val="fr-FR"/>
              </w:rPr>
              <w:t>1 % max</w:t>
            </w:r>
          </w:p>
        </w:tc>
        <w:tc>
          <w:tcPr>
            <w:tcW w:w="1559" w:type="dxa"/>
            <w:shd w:val="clear" w:color="auto" w:fill="auto"/>
            <w:vAlign w:val="bottom"/>
          </w:tcPr>
          <w:p w14:paraId="3B8AD8FC" w14:textId="046D1434"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t xml:space="preserve">0,98 </w:t>
            </w:r>
            <w:r w:rsidR="00053997">
              <w:rPr>
                <w:sz w:val="18"/>
                <w:szCs w:val="18"/>
                <w:lang w:val="fr-FR"/>
              </w:rPr>
              <w:t>-</w:t>
            </w:r>
            <w:r w:rsidRPr="009E026A">
              <w:rPr>
                <w:sz w:val="18"/>
                <w:szCs w:val="18"/>
                <w:lang w:val="fr-FR"/>
              </w:rPr>
              <w:t xml:space="preserve"> 1,02</w:t>
            </w:r>
          </w:p>
        </w:tc>
        <w:tc>
          <w:tcPr>
            <w:tcW w:w="1560" w:type="dxa"/>
            <w:shd w:val="clear" w:color="auto" w:fill="auto"/>
            <w:vAlign w:val="bottom"/>
          </w:tcPr>
          <w:p w14:paraId="58B31DA0" w14:textId="1AFE5ADF"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A3"/>
            </w:r>
            <w:r w:rsidRPr="009E026A">
              <w:rPr>
                <w:sz w:val="18"/>
                <w:szCs w:val="18"/>
                <w:lang w:val="fr-FR"/>
              </w:rPr>
              <w:t>2 % max</w:t>
            </w:r>
          </w:p>
        </w:tc>
        <w:tc>
          <w:tcPr>
            <w:tcW w:w="1420" w:type="dxa"/>
            <w:shd w:val="clear" w:color="auto" w:fill="auto"/>
            <w:vAlign w:val="bottom"/>
          </w:tcPr>
          <w:p w14:paraId="6A847A69" w14:textId="57143455"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B3"/>
            </w:r>
            <w:r w:rsidRPr="009E026A">
              <w:rPr>
                <w:sz w:val="18"/>
                <w:szCs w:val="18"/>
                <w:lang w:val="fr-FR"/>
              </w:rPr>
              <w:t>0,990</w:t>
            </w:r>
          </w:p>
        </w:tc>
      </w:tr>
      <w:tr w:rsidR="00796667" w:rsidRPr="009E026A" w14:paraId="424E2C2F" w14:textId="77777777" w:rsidTr="008D340C">
        <w:tc>
          <w:tcPr>
            <w:tcW w:w="2547" w:type="dxa"/>
            <w:shd w:val="clear" w:color="auto" w:fill="auto"/>
          </w:tcPr>
          <w:p w14:paraId="29C574D7" w14:textId="77777777" w:rsidR="00796667" w:rsidRPr="009E026A" w:rsidRDefault="00796667" w:rsidP="008D340C">
            <w:pPr>
              <w:suppressAutoHyphens w:val="0"/>
              <w:spacing w:before="40" w:after="40" w:line="220" w:lineRule="exact"/>
              <w:rPr>
                <w:sz w:val="18"/>
                <w:szCs w:val="18"/>
                <w:lang w:val="fr-FR"/>
              </w:rPr>
            </w:pPr>
            <w:r w:rsidRPr="009E026A">
              <w:rPr>
                <w:sz w:val="18"/>
                <w:szCs w:val="18"/>
                <w:lang w:val="fr-FR"/>
              </w:rPr>
              <w:t>Débit de gaz d</w:t>
            </w:r>
            <w:r>
              <w:rPr>
                <w:sz w:val="18"/>
                <w:szCs w:val="18"/>
                <w:lang w:val="fr-FR"/>
              </w:rPr>
              <w:t>’</w:t>
            </w:r>
            <w:r w:rsidRPr="009E026A">
              <w:rPr>
                <w:sz w:val="18"/>
                <w:szCs w:val="18"/>
                <w:lang w:val="fr-FR"/>
              </w:rPr>
              <w:t>échappement</w:t>
            </w:r>
          </w:p>
        </w:tc>
        <w:tc>
          <w:tcPr>
            <w:tcW w:w="2126" w:type="dxa"/>
            <w:shd w:val="clear" w:color="auto" w:fill="auto"/>
            <w:vAlign w:val="bottom"/>
          </w:tcPr>
          <w:p w14:paraId="17202444" w14:textId="6D9761E3"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A3"/>
            </w:r>
            <w:r w:rsidRPr="009E026A">
              <w:rPr>
                <w:sz w:val="18"/>
                <w:szCs w:val="18"/>
                <w:lang w:val="fr-FR"/>
              </w:rPr>
              <w:t>1 % max</w:t>
            </w:r>
          </w:p>
        </w:tc>
        <w:tc>
          <w:tcPr>
            <w:tcW w:w="1559" w:type="dxa"/>
            <w:shd w:val="clear" w:color="auto" w:fill="auto"/>
            <w:vAlign w:val="bottom"/>
          </w:tcPr>
          <w:p w14:paraId="471BF51B" w14:textId="68FCE994"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t xml:space="preserve">0,98 </w:t>
            </w:r>
            <w:r w:rsidR="00053997">
              <w:rPr>
                <w:sz w:val="18"/>
                <w:szCs w:val="18"/>
                <w:lang w:val="fr-FR"/>
              </w:rPr>
              <w:t>-</w:t>
            </w:r>
            <w:r w:rsidRPr="009E026A">
              <w:rPr>
                <w:sz w:val="18"/>
                <w:szCs w:val="18"/>
                <w:lang w:val="fr-FR"/>
              </w:rPr>
              <w:t xml:space="preserve"> 1,02</w:t>
            </w:r>
          </w:p>
        </w:tc>
        <w:tc>
          <w:tcPr>
            <w:tcW w:w="1560" w:type="dxa"/>
            <w:shd w:val="clear" w:color="auto" w:fill="auto"/>
            <w:vAlign w:val="bottom"/>
          </w:tcPr>
          <w:p w14:paraId="1696F3B0" w14:textId="2AF0E791"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A3"/>
            </w:r>
            <w:r w:rsidRPr="009E026A">
              <w:rPr>
                <w:sz w:val="18"/>
                <w:szCs w:val="18"/>
                <w:lang w:val="fr-FR"/>
              </w:rPr>
              <w:t>2 % max</w:t>
            </w:r>
          </w:p>
        </w:tc>
        <w:tc>
          <w:tcPr>
            <w:tcW w:w="1420" w:type="dxa"/>
            <w:shd w:val="clear" w:color="auto" w:fill="auto"/>
            <w:vAlign w:val="bottom"/>
          </w:tcPr>
          <w:p w14:paraId="380F697A" w14:textId="18357D4A"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B3"/>
            </w:r>
            <w:r w:rsidRPr="009E026A">
              <w:rPr>
                <w:sz w:val="18"/>
                <w:szCs w:val="18"/>
                <w:lang w:val="fr-FR"/>
              </w:rPr>
              <w:t>0,990</w:t>
            </w:r>
          </w:p>
        </w:tc>
      </w:tr>
      <w:tr w:rsidR="00796667" w:rsidRPr="009E026A" w14:paraId="501FDFDB" w14:textId="77777777" w:rsidTr="008D340C">
        <w:tc>
          <w:tcPr>
            <w:tcW w:w="2547" w:type="dxa"/>
            <w:shd w:val="clear" w:color="auto" w:fill="auto"/>
          </w:tcPr>
          <w:p w14:paraId="4C01F020" w14:textId="77777777" w:rsidR="00796667" w:rsidRPr="009E026A" w:rsidRDefault="00796667" w:rsidP="008D340C">
            <w:pPr>
              <w:suppressAutoHyphens w:val="0"/>
              <w:spacing w:before="40" w:after="40" w:line="220" w:lineRule="exact"/>
              <w:rPr>
                <w:sz w:val="18"/>
                <w:szCs w:val="18"/>
                <w:lang w:val="fr-FR"/>
              </w:rPr>
            </w:pPr>
            <w:r w:rsidRPr="009E026A">
              <w:rPr>
                <w:sz w:val="18"/>
                <w:szCs w:val="18"/>
                <w:lang w:val="fr-FR"/>
              </w:rPr>
              <w:t>Débit du diluant</w:t>
            </w:r>
          </w:p>
        </w:tc>
        <w:tc>
          <w:tcPr>
            <w:tcW w:w="2126" w:type="dxa"/>
            <w:shd w:val="clear" w:color="auto" w:fill="auto"/>
            <w:vAlign w:val="bottom"/>
          </w:tcPr>
          <w:p w14:paraId="0165C86E" w14:textId="63933501"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A3"/>
            </w:r>
            <w:r w:rsidRPr="009E026A">
              <w:rPr>
                <w:sz w:val="18"/>
                <w:szCs w:val="18"/>
                <w:lang w:val="fr-FR"/>
              </w:rPr>
              <w:t>1 % max</w:t>
            </w:r>
          </w:p>
        </w:tc>
        <w:tc>
          <w:tcPr>
            <w:tcW w:w="1559" w:type="dxa"/>
            <w:shd w:val="clear" w:color="auto" w:fill="auto"/>
            <w:vAlign w:val="bottom"/>
          </w:tcPr>
          <w:p w14:paraId="38C6DE68" w14:textId="29FDAB46"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t xml:space="preserve">0,98 </w:t>
            </w:r>
            <w:r w:rsidR="00053997">
              <w:rPr>
                <w:sz w:val="18"/>
                <w:szCs w:val="18"/>
                <w:lang w:val="fr-FR"/>
              </w:rPr>
              <w:t>-</w:t>
            </w:r>
            <w:r w:rsidRPr="009E026A">
              <w:rPr>
                <w:sz w:val="18"/>
                <w:szCs w:val="18"/>
                <w:lang w:val="fr-FR"/>
              </w:rPr>
              <w:t xml:space="preserve"> 1,02</w:t>
            </w:r>
          </w:p>
        </w:tc>
        <w:tc>
          <w:tcPr>
            <w:tcW w:w="1560" w:type="dxa"/>
            <w:shd w:val="clear" w:color="auto" w:fill="auto"/>
            <w:vAlign w:val="bottom"/>
          </w:tcPr>
          <w:p w14:paraId="404F0955" w14:textId="76F0753F"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A3"/>
            </w:r>
            <w:r w:rsidRPr="009E026A">
              <w:rPr>
                <w:sz w:val="18"/>
                <w:szCs w:val="18"/>
                <w:lang w:val="fr-FR"/>
              </w:rPr>
              <w:t>2 % max</w:t>
            </w:r>
          </w:p>
        </w:tc>
        <w:tc>
          <w:tcPr>
            <w:tcW w:w="1420" w:type="dxa"/>
            <w:shd w:val="clear" w:color="auto" w:fill="auto"/>
            <w:vAlign w:val="bottom"/>
          </w:tcPr>
          <w:p w14:paraId="3325E71C" w14:textId="3C2CA7FE"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B3"/>
            </w:r>
            <w:r w:rsidRPr="009E026A">
              <w:rPr>
                <w:sz w:val="18"/>
                <w:szCs w:val="18"/>
                <w:lang w:val="fr-FR"/>
              </w:rPr>
              <w:t>0,990</w:t>
            </w:r>
          </w:p>
        </w:tc>
      </w:tr>
      <w:tr w:rsidR="00796667" w:rsidRPr="009E026A" w14:paraId="2027A7D0" w14:textId="77777777" w:rsidTr="008D340C">
        <w:tc>
          <w:tcPr>
            <w:tcW w:w="2547" w:type="dxa"/>
            <w:shd w:val="clear" w:color="auto" w:fill="auto"/>
          </w:tcPr>
          <w:p w14:paraId="71DBC7B8" w14:textId="77777777" w:rsidR="00796667" w:rsidRPr="009E026A" w:rsidRDefault="00796667" w:rsidP="008D340C">
            <w:pPr>
              <w:suppressAutoHyphens w:val="0"/>
              <w:spacing w:before="40" w:after="40" w:line="220" w:lineRule="exact"/>
              <w:rPr>
                <w:sz w:val="18"/>
                <w:szCs w:val="18"/>
                <w:lang w:val="fr-FR"/>
              </w:rPr>
            </w:pPr>
            <w:r w:rsidRPr="009E026A">
              <w:rPr>
                <w:sz w:val="18"/>
                <w:szCs w:val="18"/>
                <w:lang w:val="fr-FR"/>
              </w:rPr>
              <w:t xml:space="preserve">Débit de gaz </w:t>
            </w:r>
            <w:r w:rsidRPr="009E026A">
              <w:rPr>
                <w:sz w:val="18"/>
                <w:szCs w:val="18"/>
                <w:lang w:val="fr-FR"/>
              </w:rPr>
              <w:br/>
              <w:t>d</w:t>
            </w:r>
            <w:r>
              <w:rPr>
                <w:sz w:val="18"/>
                <w:szCs w:val="18"/>
                <w:lang w:val="fr-FR"/>
              </w:rPr>
              <w:t>’</w:t>
            </w:r>
            <w:r w:rsidRPr="009E026A">
              <w:rPr>
                <w:sz w:val="18"/>
                <w:szCs w:val="18"/>
                <w:lang w:val="fr-FR"/>
              </w:rPr>
              <w:t>échappement dilués</w:t>
            </w:r>
          </w:p>
        </w:tc>
        <w:tc>
          <w:tcPr>
            <w:tcW w:w="2126" w:type="dxa"/>
            <w:shd w:val="clear" w:color="auto" w:fill="auto"/>
            <w:vAlign w:val="bottom"/>
          </w:tcPr>
          <w:p w14:paraId="1789E504" w14:textId="216544CD"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A3"/>
            </w:r>
            <w:r w:rsidRPr="009E026A">
              <w:rPr>
                <w:sz w:val="18"/>
                <w:szCs w:val="18"/>
                <w:lang w:val="fr-FR"/>
              </w:rPr>
              <w:t>1 % max</w:t>
            </w:r>
          </w:p>
        </w:tc>
        <w:tc>
          <w:tcPr>
            <w:tcW w:w="1559" w:type="dxa"/>
            <w:shd w:val="clear" w:color="auto" w:fill="auto"/>
            <w:vAlign w:val="bottom"/>
          </w:tcPr>
          <w:p w14:paraId="20239802" w14:textId="38F53FA4"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t xml:space="preserve">0,98 </w:t>
            </w:r>
            <w:r w:rsidR="00053997">
              <w:rPr>
                <w:sz w:val="18"/>
                <w:szCs w:val="18"/>
                <w:lang w:val="fr-FR"/>
              </w:rPr>
              <w:t>-</w:t>
            </w:r>
            <w:r w:rsidRPr="009E026A">
              <w:rPr>
                <w:sz w:val="18"/>
                <w:szCs w:val="18"/>
                <w:lang w:val="fr-FR"/>
              </w:rPr>
              <w:t xml:space="preserve"> 1,02</w:t>
            </w:r>
          </w:p>
        </w:tc>
        <w:tc>
          <w:tcPr>
            <w:tcW w:w="1560" w:type="dxa"/>
            <w:shd w:val="clear" w:color="auto" w:fill="auto"/>
            <w:vAlign w:val="bottom"/>
          </w:tcPr>
          <w:p w14:paraId="108B3821" w14:textId="01CEEE59"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A3"/>
            </w:r>
            <w:r w:rsidRPr="009E026A">
              <w:rPr>
                <w:sz w:val="18"/>
                <w:szCs w:val="18"/>
                <w:lang w:val="fr-FR"/>
              </w:rPr>
              <w:t>2 % max</w:t>
            </w:r>
          </w:p>
        </w:tc>
        <w:tc>
          <w:tcPr>
            <w:tcW w:w="1420" w:type="dxa"/>
            <w:shd w:val="clear" w:color="auto" w:fill="auto"/>
            <w:vAlign w:val="bottom"/>
          </w:tcPr>
          <w:p w14:paraId="47F514B1" w14:textId="48714338"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B3"/>
            </w:r>
            <w:r w:rsidRPr="009E026A">
              <w:rPr>
                <w:sz w:val="18"/>
                <w:szCs w:val="18"/>
                <w:lang w:val="fr-FR"/>
              </w:rPr>
              <w:t>0,990</w:t>
            </w:r>
          </w:p>
        </w:tc>
      </w:tr>
      <w:tr w:rsidR="00796667" w:rsidRPr="009E026A" w14:paraId="0ABC1755" w14:textId="77777777" w:rsidTr="008D340C">
        <w:tc>
          <w:tcPr>
            <w:tcW w:w="2547" w:type="dxa"/>
            <w:shd w:val="clear" w:color="auto" w:fill="auto"/>
          </w:tcPr>
          <w:p w14:paraId="2C5DA46A" w14:textId="77777777" w:rsidR="00796667" w:rsidRPr="009E026A" w:rsidRDefault="00796667" w:rsidP="008D340C">
            <w:pPr>
              <w:suppressAutoHyphens w:val="0"/>
              <w:spacing w:before="40" w:after="40" w:line="220" w:lineRule="exact"/>
              <w:rPr>
                <w:sz w:val="18"/>
                <w:szCs w:val="18"/>
                <w:lang w:val="fr-FR"/>
              </w:rPr>
            </w:pPr>
            <w:r w:rsidRPr="009E026A">
              <w:rPr>
                <w:sz w:val="18"/>
                <w:szCs w:val="18"/>
                <w:lang w:val="fr-FR"/>
              </w:rPr>
              <w:t>Débit de prélèvement</w:t>
            </w:r>
          </w:p>
        </w:tc>
        <w:tc>
          <w:tcPr>
            <w:tcW w:w="2126" w:type="dxa"/>
            <w:shd w:val="clear" w:color="auto" w:fill="auto"/>
            <w:vAlign w:val="bottom"/>
          </w:tcPr>
          <w:p w14:paraId="1F7945C9" w14:textId="450D335B"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A3"/>
            </w:r>
            <w:r w:rsidRPr="009E026A">
              <w:rPr>
                <w:sz w:val="18"/>
                <w:szCs w:val="18"/>
                <w:lang w:val="fr-FR"/>
              </w:rPr>
              <w:t>1 % max</w:t>
            </w:r>
          </w:p>
        </w:tc>
        <w:tc>
          <w:tcPr>
            <w:tcW w:w="1559" w:type="dxa"/>
            <w:shd w:val="clear" w:color="auto" w:fill="auto"/>
            <w:vAlign w:val="bottom"/>
          </w:tcPr>
          <w:p w14:paraId="0A76EA3E" w14:textId="506A99BB"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t xml:space="preserve">0,98 </w:t>
            </w:r>
            <w:r w:rsidR="00053997">
              <w:rPr>
                <w:sz w:val="18"/>
                <w:szCs w:val="18"/>
                <w:lang w:val="fr-FR"/>
              </w:rPr>
              <w:t>-</w:t>
            </w:r>
            <w:r w:rsidRPr="009E026A">
              <w:rPr>
                <w:sz w:val="18"/>
                <w:szCs w:val="18"/>
                <w:lang w:val="fr-FR"/>
              </w:rPr>
              <w:t xml:space="preserve"> 1,02</w:t>
            </w:r>
          </w:p>
        </w:tc>
        <w:tc>
          <w:tcPr>
            <w:tcW w:w="1560" w:type="dxa"/>
            <w:shd w:val="clear" w:color="auto" w:fill="auto"/>
            <w:vAlign w:val="bottom"/>
          </w:tcPr>
          <w:p w14:paraId="0F05052C" w14:textId="7A9A7491"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A3"/>
            </w:r>
            <w:r w:rsidRPr="009E026A">
              <w:rPr>
                <w:sz w:val="18"/>
                <w:szCs w:val="18"/>
                <w:lang w:val="fr-FR"/>
              </w:rPr>
              <w:t>2 % max</w:t>
            </w:r>
          </w:p>
        </w:tc>
        <w:tc>
          <w:tcPr>
            <w:tcW w:w="1420" w:type="dxa"/>
            <w:shd w:val="clear" w:color="auto" w:fill="auto"/>
            <w:vAlign w:val="bottom"/>
          </w:tcPr>
          <w:p w14:paraId="4EA428BF" w14:textId="244D66E6"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B3"/>
            </w:r>
            <w:r w:rsidRPr="009E026A">
              <w:rPr>
                <w:sz w:val="18"/>
                <w:szCs w:val="18"/>
                <w:lang w:val="fr-FR"/>
              </w:rPr>
              <w:t>0,990</w:t>
            </w:r>
          </w:p>
        </w:tc>
      </w:tr>
      <w:tr w:rsidR="00796667" w:rsidRPr="009E026A" w14:paraId="293F7438" w14:textId="77777777" w:rsidTr="008D340C">
        <w:tc>
          <w:tcPr>
            <w:tcW w:w="2547" w:type="dxa"/>
            <w:shd w:val="clear" w:color="auto" w:fill="auto"/>
          </w:tcPr>
          <w:p w14:paraId="6CD7D997" w14:textId="77777777" w:rsidR="00796667" w:rsidRPr="009E026A" w:rsidRDefault="00796667" w:rsidP="008D340C">
            <w:pPr>
              <w:suppressAutoHyphens w:val="0"/>
              <w:spacing w:before="40" w:after="40" w:line="220" w:lineRule="exact"/>
              <w:rPr>
                <w:sz w:val="18"/>
                <w:szCs w:val="18"/>
                <w:lang w:val="fr-FR"/>
              </w:rPr>
            </w:pPr>
            <w:r w:rsidRPr="009E026A">
              <w:rPr>
                <w:sz w:val="18"/>
                <w:szCs w:val="18"/>
                <w:lang w:val="fr-FR"/>
              </w:rPr>
              <w:t>Analyseurs de gaz</w:t>
            </w:r>
          </w:p>
        </w:tc>
        <w:tc>
          <w:tcPr>
            <w:tcW w:w="2126" w:type="dxa"/>
            <w:shd w:val="clear" w:color="auto" w:fill="auto"/>
            <w:vAlign w:val="bottom"/>
          </w:tcPr>
          <w:p w14:paraId="2FC35B29" w14:textId="2677FD75"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A3"/>
            </w:r>
            <w:r w:rsidRPr="009E026A">
              <w:rPr>
                <w:sz w:val="18"/>
                <w:szCs w:val="18"/>
                <w:lang w:val="fr-FR"/>
              </w:rPr>
              <w:t>0,5 % max</w:t>
            </w:r>
          </w:p>
        </w:tc>
        <w:tc>
          <w:tcPr>
            <w:tcW w:w="1559" w:type="dxa"/>
            <w:shd w:val="clear" w:color="auto" w:fill="auto"/>
            <w:vAlign w:val="bottom"/>
          </w:tcPr>
          <w:p w14:paraId="748CFD8C" w14:textId="07E7200E"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t xml:space="preserve">0,99 </w:t>
            </w:r>
            <w:r w:rsidR="00053997">
              <w:rPr>
                <w:sz w:val="18"/>
                <w:szCs w:val="18"/>
                <w:lang w:val="fr-FR"/>
              </w:rPr>
              <w:t>-</w:t>
            </w:r>
            <w:r w:rsidRPr="009E026A">
              <w:rPr>
                <w:sz w:val="18"/>
                <w:szCs w:val="18"/>
                <w:lang w:val="fr-FR"/>
              </w:rPr>
              <w:t xml:space="preserve"> 1,01</w:t>
            </w:r>
          </w:p>
        </w:tc>
        <w:tc>
          <w:tcPr>
            <w:tcW w:w="1560" w:type="dxa"/>
            <w:shd w:val="clear" w:color="auto" w:fill="auto"/>
            <w:vAlign w:val="bottom"/>
          </w:tcPr>
          <w:p w14:paraId="5FE7D2E7" w14:textId="1276CD47"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A3"/>
            </w:r>
            <w:r w:rsidRPr="009E026A">
              <w:rPr>
                <w:sz w:val="18"/>
                <w:szCs w:val="18"/>
                <w:lang w:val="fr-FR"/>
              </w:rPr>
              <w:t>1 % max</w:t>
            </w:r>
          </w:p>
        </w:tc>
        <w:tc>
          <w:tcPr>
            <w:tcW w:w="1420" w:type="dxa"/>
            <w:shd w:val="clear" w:color="auto" w:fill="auto"/>
            <w:vAlign w:val="bottom"/>
          </w:tcPr>
          <w:p w14:paraId="5B92C940" w14:textId="3EFDA91C"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B3"/>
            </w:r>
            <w:r w:rsidRPr="009E026A">
              <w:rPr>
                <w:sz w:val="18"/>
                <w:szCs w:val="18"/>
                <w:lang w:val="fr-FR"/>
              </w:rPr>
              <w:t>0,998</w:t>
            </w:r>
          </w:p>
        </w:tc>
      </w:tr>
      <w:tr w:rsidR="00796667" w:rsidRPr="009E026A" w14:paraId="2A557911" w14:textId="77777777" w:rsidTr="008D340C">
        <w:tc>
          <w:tcPr>
            <w:tcW w:w="2547" w:type="dxa"/>
            <w:shd w:val="clear" w:color="auto" w:fill="auto"/>
          </w:tcPr>
          <w:p w14:paraId="025A4544" w14:textId="77777777" w:rsidR="00796667" w:rsidRPr="009E026A" w:rsidRDefault="00796667" w:rsidP="008D340C">
            <w:pPr>
              <w:suppressAutoHyphens w:val="0"/>
              <w:spacing w:before="40" w:after="40" w:line="220" w:lineRule="exact"/>
              <w:rPr>
                <w:sz w:val="18"/>
                <w:szCs w:val="18"/>
                <w:lang w:val="fr-FR"/>
              </w:rPr>
            </w:pPr>
            <w:r w:rsidRPr="009E026A">
              <w:rPr>
                <w:sz w:val="18"/>
                <w:szCs w:val="18"/>
                <w:lang w:val="fr-FR"/>
              </w:rPr>
              <w:t>Mélangeurs-doseurs de gaz</w:t>
            </w:r>
          </w:p>
        </w:tc>
        <w:tc>
          <w:tcPr>
            <w:tcW w:w="2126" w:type="dxa"/>
            <w:shd w:val="clear" w:color="auto" w:fill="auto"/>
            <w:vAlign w:val="bottom"/>
          </w:tcPr>
          <w:p w14:paraId="5C1FE8AA" w14:textId="64432B59"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A3"/>
            </w:r>
            <w:r w:rsidRPr="009E026A">
              <w:rPr>
                <w:sz w:val="18"/>
                <w:szCs w:val="18"/>
                <w:lang w:val="fr-FR"/>
              </w:rPr>
              <w:t>0,5 % max</w:t>
            </w:r>
          </w:p>
        </w:tc>
        <w:tc>
          <w:tcPr>
            <w:tcW w:w="1559" w:type="dxa"/>
            <w:shd w:val="clear" w:color="auto" w:fill="auto"/>
            <w:vAlign w:val="bottom"/>
          </w:tcPr>
          <w:p w14:paraId="4F2DACFB" w14:textId="5727F5E6"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t xml:space="preserve">0,98 </w:t>
            </w:r>
            <w:r w:rsidR="00053997">
              <w:rPr>
                <w:sz w:val="18"/>
                <w:szCs w:val="18"/>
                <w:lang w:val="fr-FR"/>
              </w:rPr>
              <w:t>-</w:t>
            </w:r>
            <w:r w:rsidRPr="009E026A">
              <w:rPr>
                <w:sz w:val="18"/>
                <w:szCs w:val="18"/>
                <w:lang w:val="fr-FR"/>
              </w:rPr>
              <w:t xml:space="preserve"> 1,02</w:t>
            </w:r>
          </w:p>
        </w:tc>
        <w:tc>
          <w:tcPr>
            <w:tcW w:w="1560" w:type="dxa"/>
            <w:shd w:val="clear" w:color="auto" w:fill="auto"/>
            <w:vAlign w:val="bottom"/>
          </w:tcPr>
          <w:p w14:paraId="26520741" w14:textId="72ADC4E0"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A3"/>
            </w:r>
            <w:r w:rsidRPr="009E026A">
              <w:rPr>
                <w:sz w:val="18"/>
                <w:szCs w:val="18"/>
                <w:lang w:val="fr-FR"/>
              </w:rPr>
              <w:t>2 % max</w:t>
            </w:r>
          </w:p>
        </w:tc>
        <w:tc>
          <w:tcPr>
            <w:tcW w:w="1420" w:type="dxa"/>
            <w:shd w:val="clear" w:color="auto" w:fill="auto"/>
            <w:vAlign w:val="bottom"/>
          </w:tcPr>
          <w:p w14:paraId="33ED1BEF" w14:textId="40C775C4"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B3"/>
            </w:r>
            <w:r w:rsidRPr="009E026A">
              <w:rPr>
                <w:sz w:val="18"/>
                <w:szCs w:val="18"/>
                <w:lang w:val="fr-FR"/>
              </w:rPr>
              <w:t>0,990</w:t>
            </w:r>
          </w:p>
        </w:tc>
      </w:tr>
      <w:tr w:rsidR="00796667" w:rsidRPr="009E026A" w14:paraId="15B2089D" w14:textId="77777777" w:rsidTr="008D340C">
        <w:tc>
          <w:tcPr>
            <w:tcW w:w="2547" w:type="dxa"/>
            <w:shd w:val="clear" w:color="auto" w:fill="auto"/>
          </w:tcPr>
          <w:p w14:paraId="2C124177" w14:textId="77777777" w:rsidR="00796667" w:rsidRPr="009E026A" w:rsidRDefault="00796667" w:rsidP="008D340C">
            <w:pPr>
              <w:suppressAutoHyphens w:val="0"/>
              <w:spacing w:before="40" w:after="40" w:line="220" w:lineRule="exact"/>
              <w:rPr>
                <w:sz w:val="18"/>
                <w:szCs w:val="18"/>
                <w:lang w:val="fr-FR"/>
              </w:rPr>
            </w:pPr>
            <w:r w:rsidRPr="009E026A">
              <w:rPr>
                <w:sz w:val="18"/>
                <w:szCs w:val="18"/>
                <w:lang w:val="fr-FR"/>
              </w:rPr>
              <w:t>Températures</w:t>
            </w:r>
          </w:p>
        </w:tc>
        <w:tc>
          <w:tcPr>
            <w:tcW w:w="2126" w:type="dxa"/>
            <w:shd w:val="clear" w:color="auto" w:fill="auto"/>
            <w:vAlign w:val="bottom"/>
          </w:tcPr>
          <w:p w14:paraId="53664639" w14:textId="7FE2D7DC"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A3"/>
            </w:r>
            <w:r w:rsidRPr="009E026A">
              <w:rPr>
                <w:sz w:val="18"/>
                <w:szCs w:val="18"/>
                <w:lang w:val="fr-FR"/>
              </w:rPr>
              <w:t>1 % max</w:t>
            </w:r>
          </w:p>
        </w:tc>
        <w:tc>
          <w:tcPr>
            <w:tcW w:w="1559" w:type="dxa"/>
            <w:shd w:val="clear" w:color="auto" w:fill="auto"/>
            <w:vAlign w:val="bottom"/>
          </w:tcPr>
          <w:p w14:paraId="15A0EA4D" w14:textId="3DA09B30"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t xml:space="preserve">0,99 </w:t>
            </w:r>
            <w:r w:rsidR="00053997">
              <w:rPr>
                <w:sz w:val="18"/>
                <w:szCs w:val="18"/>
                <w:lang w:val="fr-FR"/>
              </w:rPr>
              <w:t>-</w:t>
            </w:r>
            <w:r w:rsidRPr="009E026A">
              <w:rPr>
                <w:sz w:val="18"/>
                <w:szCs w:val="18"/>
                <w:lang w:val="fr-FR"/>
              </w:rPr>
              <w:t xml:space="preserve"> 1,01</w:t>
            </w:r>
          </w:p>
        </w:tc>
        <w:tc>
          <w:tcPr>
            <w:tcW w:w="1560" w:type="dxa"/>
            <w:shd w:val="clear" w:color="auto" w:fill="auto"/>
            <w:vAlign w:val="bottom"/>
          </w:tcPr>
          <w:p w14:paraId="59494D89" w14:textId="0F66CC66"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A3"/>
            </w:r>
            <w:r w:rsidRPr="009E026A">
              <w:rPr>
                <w:sz w:val="18"/>
                <w:szCs w:val="18"/>
                <w:lang w:val="fr-FR"/>
              </w:rPr>
              <w:t>1 % max</w:t>
            </w:r>
          </w:p>
        </w:tc>
        <w:tc>
          <w:tcPr>
            <w:tcW w:w="1420" w:type="dxa"/>
            <w:shd w:val="clear" w:color="auto" w:fill="auto"/>
            <w:vAlign w:val="bottom"/>
          </w:tcPr>
          <w:p w14:paraId="6C305822" w14:textId="0454B59A"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B3"/>
            </w:r>
            <w:r w:rsidRPr="009E026A">
              <w:rPr>
                <w:sz w:val="18"/>
                <w:szCs w:val="18"/>
                <w:lang w:val="fr-FR"/>
              </w:rPr>
              <w:t>0,998</w:t>
            </w:r>
          </w:p>
        </w:tc>
      </w:tr>
      <w:tr w:rsidR="00796667" w:rsidRPr="009E026A" w14:paraId="0B3EB8A6" w14:textId="77777777" w:rsidTr="008D340C">
        <w:tc>
          <w:tcPr>
            <w:tcW w:w="2547" w:type="dxa"/>
            <w:shd w:val="clear" w:color="auto" w:fill="auto"/>
          </w:tcPr>
          <w:p w14:paraId="6A01370A" w14:textId="77777777" w:rsidR="00796667" w:rsidRPr="009E026A" w:rsidRDefault="00796667" w:rsidP="008D340C">
            <w:pPr>
              <w:suppressAutoHyphens w:val="0"/>
              <w:spacing w:before="40" w:after="40" w:line="220" w:lineRule="exact"/>
              <w:rPr>
                <w:sz w:val="18"/>
                <w:szCs w:val="18"/>
                <w:lang w:val="fr-FR"/>
              </w:rPr>
            </w:pPr>
            <w:r w:rsidRPr="009E026A">
              <w:rPr>
                <w:sz w:val="18"/>
                <w:szCs w:val="18"/>
                <w:lang w:val="fr-FR"/>
              </w:rPr>
              <w:t>Pressions</w:t>
            </w:r>
          </w:p>
        </w:tc>
        <w:tc>
          <w:tcPr>
            <w:tcW w:w="2126" w:type="dxa"/>
            <w:shd w:val="clear" w:color="auto" w:fill="auto"/>
            <w:vAlign w:val="bottom"/>
          </w:tcPr>
          <w:p w14:paraId="4BA969D3" w14:textId="3C800DA8"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A3"/>
            </w:r>
            <w:r w:rsidRPr="009E026A">
              <w:rPr>
                <w:sz w:val="18"/>
                <w:szCs w:val="18"/>
                <w:lang w:val="fr-FR"/>
              </w:rPr>
              <w:t>1 % max</w:t>
            </w:r>
          </w:p>
        </w:tc>
        <w:tc>
          <w:tcPr>
            <w:tcW w:w="1559" w:type="dxa"/>
            <w:shd w:val="clear" w:color="auto" w:fill="auto"/>
            <w:vAlign w:val="bottom"/>
          </w:tcPr>
          <w:p w14:paraId="3D4DB2C6" w14:textId="0436F6BB"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t xml:space="preserve">0,99 </w:t>
            </w:r>
            <w:r w:rsidR="00053997">
              <w:rPr>
                <w:sz w:val="18"/>
                <w:szCs w:val="18"/>
                <w:lang w:val="fr-FR"/>
              </w:rPr>
              <w:t>-</w:t>
            </w:r>
            <w:r w:rsidRPr="009E026A">
              <w:rPr>
                <w:sz w:val="18"/>
                <w:szCs w:val="18"/>
                <w:lang w:val="fr-FR"/>
              </w:rPr>
              <w:t xml:space="preserve"> 1,01</w:t>
            </w:r>
          </w:p>
        </w:tc>
        <w:tc>
          <w:tcPr>
            <w:tcW w:w="1560" w:type="dxa"/>
            <w:shd w:val="clear" w:color="auto" w:fill="auto"/>
            <w:vAlign w:val="bottom"/>
          </w:tcPr>
          <w:p w14:paraId="68D017B7" w14:textId="75BC24D1"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A3"/>
            </w:r>
            <w:r w:rsidRPr="009E026A">
              <w:rPr>
                <w:sz w:val="18"/>
                <w:szCs w:val="18"/>
                <w:lang w:val="fr-FR"/>
              </w:rPr>
              <w:t>1 % max</w:t>
            </w:r>
          </w:p>
        </w:tc>
        <w:tc>
          <w:tcPr>
            <w:tcW w:w="1420" w:type="dxa"/>
            <w:shd w:val="clear" w:color="auto" w:fill="auto"/>
            <w:vAlign w:val="bottom"/>
          </w:tcPr>
          <w:p w14:paraId="122AB3C1" w14:textId="1B0E07FA"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B3"/>
            </w:r>
            <w:r w:rsidRPr="009E026A">
              <w:rPr>
                <w:sz w:val="18"/>
                <w:szCs w:val="18"/>
                <w:lang w:val="fr-FR"/>
              </w:rPr>
              <w:t>0,998</w:t>
            </w:r>
          </w:p>
        </w:tc>
      </w:tr>
      <w:tr w:rsidR="00796667" w:rsidRPr="009E026A" w14:paraId="0E6096FD" w14:textId="77777777" w:rsidTr="008D340C">
        <w:tc>
          <w:tcPr>
            <w:tcW w:w="2547" w:type="dxa"/>
            <w:shd w:val="clear" w:color="auto" w:fill="auto"/>
          </w:tcPr>
          <w:p w14:paraId="003E815D" w14:textId="77777777" w:rsidR="00796667" w:rsidRPr="009E026A" w:rsidRDefault="00796667" w:rsidP="008D340C">
            <w:pPr>
              <w:suppressAutoHyphens w:val="0"/>
              <w:spacing w:before="40" w:after="40" w:line="220" w:lineRule="exact"/>
              <w:rPr>
                <w:sz w:val="18"/>
                <w:szCs w:val="18"/>
                <w:lang w:val="fr-FR"/>
              </w:rPr>
            </w:pPr>
            <w:r w:rsidRPr="009E026A">
              <w:rPr>
                <w:sz w:val="18"/>
                <w:szCs w:val="18"/>
                <w:lang w:val="fr-FR"/>
              </w:rPr>
              <w:t>Balance de pesage des particules</w:t>
            </w:r>
          </w:p>
        </w:tc>
        <w:tc>
          <w:tcPr>
            <w:tcW w:w="2126" w:type="dxa"/>
            <w:shd w:val="clear" w:color="auto" w:fill="auto"/>
            <w:vAlign w:val="bottom"/>
          </w:tcPr>
          <w:p w14:paraId="78F58414" w14:textId="1798ADE4"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A3"/>
            </w:r>
            <w:r w:rsidRPr="009E026A">
              <w:rPr>
                <w:sz w:val="18"/>
                <w:szCs w:val="18"/>
                <w:lang w:val="fr-FR"/>
              </w:rPr>
              <w:t>1 % max</w:t>
            </w:r>
          </w:p>
        </w:tc>
        <w:tc>
          <w:tcPr>
            <w:tcW w:w="1559" w:type="dxa"/>
            <w:shd w:val="clear" w:color="auto" w:fill="auto"/>
            <w:vAlign w:val="bottom"/>
          </w:tcPr>
          <w:p w14:paraId="7DD8F56A" w14:textId="6F347F0F"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t xml:space="preserve">0,99 </w:t>
            </w:r>
            <w:r w:rsidR="00053997">
              <w:rPr>
                <w:sz w:val="18"/>
                <w:szCs w:val="18"/>
                <w:lang w:val="fr-FR"/>
              </w:rPr>
              <w:t>-</w:t>
            </w:r>
            <w:r w:rsidRPr="009E026A">
              <w:rPr>
                <w:sz w:val="18"/>
                <w:szCs w:val="18"/>
                <w:lang w:val="fr-FR"/>
              </w:rPr>
              <w:t xml:space="preserve"> 1,01</w:t>
            </w:r>
          </w:p>
        </w:tc>
        <w:tc>
          <w:tcPr>
            <w:tcW w:w="1560" w:type="dxa"/>
            <w:shd w:val="clear" w:color="auto" w:fill="auto"/>
            <w:vAlign w:val="bottom"/>
          </w:tcPr>
          <w:p w14:paraId="074BDF5E" w14:textId="4DDD55DE"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A3"/>
            </w:r>
            <w:r w:rsidRPr="009E026A">
              <w:rPr>
                <w:sz w:val="18"/>
                <w:szCs w:val="18"/>
                <w:lang w:val="fr-FR"/>
              </w:rPr>
              <w:t>1 % max</w:t>
            </w:r>
          </w:p>
        </w:tc>
        <w:tc>
          <w:tcPr>
            <w:tcW w:w="1420" w:type="dxa"/>
            <w:shd w:val="clear" w:color="auto" w:fill="auto"/>
            <w:vAlign w:val="bottom"/>
          </w:tcPr>
          <w:p w14:paraId="04C4D65E" w14:textId="3F340DE0"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sym w:font="Symbol" w:char="F0B3"/>
            </w:r>
            <w:r w:rsidRPr="009E026A">
              <w:rPr>
                <w:sz w:val="18"/>
                <w:szCs w:val="18"/>
                <w:lang w:val="fr-FR"/>
              </w:rPr>
              <w:t>0,998</w:t>
            </w:r>
          </w:p>
        </w:tc>
      </w:tr>
      <w:tr w:rsidR="00796667" w:rsidRPr="009E026A" w14:paraId="0AA57EB5" w14:textId="77777777" w:rsidTr="008D340C">
        <w:tc>
          <w:tcPr>
            <w:tcW w:w="2547" w:type="dxa"/>
            <w:tcBorders>
              <w:bottom w:val="single" w:sz="12" w:space="0" w:color="auto"/>
            </w:tcBorders>
            <w:shd w:val="clear" w:color="auto" w:fill="auto"/>
          </w:tcPr>
          <w:p w14:paraId="2A8D1C49" w14:textId="77777777" w:rsidR="00796667" w:rsidRPr="009E026A" w:rsidRDefault="00796667" w:rsidP="008D340C">
            <w:pPr>
              <w:suppressAutoHyphens w:val="0"/>
              <w:spacing w:before="40" w:after="40" w:line="220" w:lineRule="exact"/>
              <w:rPr>
                <w:sz w:val="18"/>
                <w:szCs w:val="18"/>
                <w:lang w:val="fr-FR"/>
              </w:rPr>
            </w:pPr>
            <w:r w:rsidRPr="009E026A">
              <w:rPr>
                <w:sz w:val="18"/>
                <w:szCs w:val="18"/>
                <w:lang w:val="fr-FR"/>
              </w:rPr>
              <w:t>Instrument de mesure de l</w:t>
            </w:r>
            <w:r>
              <w:rPr>
                <w:sz w:val="18"/>
                <w:szCs w:val="18"/>
                <w:lang w:val="fr-FR"/>
              </w:rPr>
              <w:t>’</w:t>
            </w:r>
            <w:r w:rsidRPr="009E026A">
              <w:rPr>
                <w:sz w:val="18"/>
                <w:szCs w:val="18"/>
                <w:lang w:val="fr-FR"/>
              </w:rPr>
              <w:t xml:space="preserve">humidité </w:t>
            </w:r>
          </w:p>
        </w:tc>
        <w:tc>
          <w:tcPr>
            <w:tcW w:w="2126" w:type="dxa"/>
            <w:tcBorders>
              <w:bottom w:val="single" w:sz="12" w:space="0" w:color="auto"/>
            </w:tcBorders>
            <w:shd w:val="clear" w:color="auto" w:fill="auto"/>
            <w:vAlign w:val="bottom"/>
          </w:tcPr>
          <w:p w14:paraId="0282F517" w14:textId="2351024B"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t>≤</w:t>
            </w:r>
            <w:r w:rsidR="00F37DA0">
              <w:rPr>
                <w:sz w:val="18"/>
                <w:szCs w:val="18"/>
                <w:lang w:val="fr-FR"/>
              </w:rPr>
              <w:t>2</w:t>
            </w:r>
            <w:r w:rsidRPr="009E026A">
              <w:rPr>
                <w:sz w:val="18"/>
                <w:szCs w:val="18"/>
                <w:lang w:val="fr-FR"/>
              </w:rPr>
              <w:t> % max</w:t>
            </w:r>
          </w:p>
        </w:tc>
        <w:tc>
          <w:tcPr>
            <w:tcW w:w="1559" w:type="dxa"/>
            <w:tcBorders>
              <w:bottom w:val="single" w:sz="12" w:space="0" w:color="auto"/>
            </w:tcBorders>
            <w:shd w:val="clear" w:color="auto" w:fill="auto"/>
            <w:vAlign w:val="bottom"/>
          </w:tcPr>
          <w:p w14:paraId="75011B4A" w14:textId="0B60A0E9"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t xml:space="preserve">0,98 </w:t>
            </w:r>
            <w:r w:rsidR="00F37DA0">
              <w:rPr>
                <w:sz w:val="18"/>
                <w:szCs w:val="18"/>
                <w:lang w:val="fr-FR"/>
              </w:rPr>
              <w:t>-</w:t>
            </w:r>
            <w:r w:rsidRPr="009E026A">
              <w:rPr>
                <w:sz w:val="18"/>
                <w:szCs w:val="18"/>
                <w:lang w:val="fr-FR"/>
              </w:rPr>
              <w:t xml:space="preserve"> 1,02</w:t>
            </w:r>
          </w:p>
        </w:tc>
        <w:tc>
          <w:tcPr>
            <w:tcW w:w="1560" w:type="dxa"/>
            <w:tcBorders>
              <w:bottom w:val="single" w:sz="12" w:space="0" w:color="auto"/>
            </w:tcBorders>
            <w:shd w:val="clear" w:color="auto" w:fill="auto"/>
            <w:vAlign w:val="bottom"/>
          </w:tcPr>
          <w:p w14:paraId="4680DEF8" w14:textId="1D59DA07"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t>≤2 %</w:t>
            </w:r>
          </w:p>
        </w:tc>
        <w:tc>
          <w:tcPr>
            <w:tcW w:w="1420" w:type="dxa"/>
            <w:tcBorders>
              <w:bottom w:val="single" w:sz="12" w:space="0" w:color="auto"/>
            </w:tcBorders>
            <w:shd w:val="clear" w:color="auto" w:fill="auto"/>
            <w:vAlign w:val="bottom"/>
          </w:tcPr>
          <w:p w14:paraId="58F6AF07" w14:textId="4B051740" w:rsidR="00796667" w:rsidRPr="009E026A" w:rsidRDefault="00796667" w:rsidP="008D340C">
            <w:pPr>
              <w:suppressAutoHyphens w:val="0"/>
              <w:spacing w:before="40" w:after="40" w:line="220" w:lineRule="exact"/>
              <w:jc w:val="right"/>
              <w:rPr>
                <w:sz w:val="18"/>
                <w:szCs w:val="18"/>
                <w:lang w:val="fr-FR"/>
              </w:rPr>
            </w:pPr>
            <w:r w:rsidRPr="009E026A">
              <w:rPr>
                <w:sz w:val="18"/>
                <w:szCs w:val="18"/>
                <w:lang w:val="fr-FR"/>
              </w:rPr>
              <w:t>≥0,95</w:t>
            </w:r>
          </w:p>
        </w:tc>
      </w:tr>
    </w:tbl>
    <w:p w14:paraId="09FA8D18" w14:textId="77777777" w:rsidR="00796667" w:rsidRPr="009E026A" w:rsidRDefault="00796667" w:rsidP="00796667">
      <w:pPr>
        <w:pStyle w:val="SingleTxtG"/>
        <w:spacing w:before="120"/>
        <w:ind w:right="0"/>
        <w:jc w:val="right"/>
        <w:rPr>
          <w:rFonts w:asciiTheme="majorBidi" w:hAnsiTheme="majorBidi" w:cstheme="majorBidi"/>
          <w:lang w:val="fr-FR"/>
        </w:rPr>
      </w:pPr>
      <w:r w:rsidRPr="009E026A">
        <w:rPr>
          <w:rFonts w:asciiTheme="majorBidi" w:hAnsiTheme="majorBidi" w:cstheme="majorBidi"/>
          <w:lang w:val="fr-FR"/>
        </w:rPr>
        <w:t> ».</w:t>
      </w:r>
    </w:p>
    <w:p w14:paraId="6C03930E" w14:textId="77777777" w:rsidR="00796667" w:rsidRPr="009E026A" w:rsidRDefault="00796667" w:rsidP="00042B66">
      <w:pPr>
        <w:pStyle w:val="SingleTxtG"/>
        <w:keepNext/>
        <w:jc w:val="left"/>
        <w:rPr>
          <w:lang w:val="fr-FR"/>
        </w:rPr>
      </w:pPr>
      <w:r w:rsidRPr="009E026A">
        <w:rPr>
          <w:i/>
          <w:iCs/>
          <w:lang w:val="fr-FR"/>
        </w:rPr>
        <w:t xml:space="preserve">Paragraphe 9.3.3.1, </w:t>
      </w:r>
      <w:r w:rsidRPr="009E026A">
        <w:rPr>
          <w:lang w:val="fr-FR"/>
        </w:rPr>
        <w:t>lire :</w:t>
      </w:r>
    </w:p>
    <w:p w14:paraId="602D68E9" w14:textId="77777777" w:rsidR="00796667" w:rsidRPr="009E026A" w:rsidRDefault="00796667" w:rsidP="00042B66">
      <w:pPr>
        <w:pStyle w:val="SingleTxtG"/>
        <w:keepNext/>
        <w:tabs>
          <w:tab w:val="left" w:pos="2268"/>
        </w:tabs>
        <w:jc w:val="left"/>
        <w:rPr>
          <w:lang w:val="fr-FR"/>
        </w:rPr>
      </w:pPr>
      <w:r w:rsidRPr="009E026A">
        <w:rPr>
          <w:lang w:val="fr-FR"/>
        </w:rPr>
        <w:t>« 9.3.3.1</w:t>
      </w:r>
      <w:r w:rsidRPr="009E026A">
        <w:rPr>
          <w:lang w:val="fr-FR"/>
        </w:rPr>
        <w:tab/>
        <w:t>Gaz purs</w:t>
      </w:r>
    </w:p>
    <w:p w14:paraId="491E90FB" w14:textId="77777777" w:rsidR="00796667" w:rsidRPr="009E026A" w:rsidRDefault="00796667" w:rsidP="00796667">
      <w:pPr>
        <w:pStyle w:val="SingleTxtG"/>
        <w:ind w:left="2268"/>
        <w:rPr>
          <w:lang w:val="fr-FR"/>
        </w:rPr>
      </w:pPr>
      <w:r w:rsidRPr="009E026A">
        <w:rPr>
          <w:lang w:val="fr-FR"/>
        </w:rPr>
        <w:t>…</w:t>
      </w:r>
    </w:p>
    <w:p w14:paraId="34ACBAF6" w14:textId="660E0340" w:rsidR="00796667" w:rsidRPr="009E026A" w:rsidRDefault="00796667" w:rsidP="00796667">
      <w:pPr>
        <w:pStyle w:val="SingleTxtG"/>
        <w:ind w:left="2268"/>
        <w:rPr>
          <w:lang w:val="fr-FR"/>
        </w:rPr>
      </w:pPr>
      <w:r w:rsidRPr="009E026A">
        <w:rPr>
          <w:lang w:val="fr-FR"/>
        </w:rPr>
        <w:t xml:space="preserve">Mélange hydrogène (carburant du brûleur du FID) (40 </w:t>
      </w:r>
      <w:r w:rsidR="00042B66">
        <w:rPr>
          <w:color w:val="000000"/>
          <w:sz w:val="27"/>
          <w:szCs w:val="27"/>
        </w:rPr>
        <w:sym w:font="Symbol" w:char="F0B1"/>
      </w:r>
      <w:r w:rsidRPr="009E026A">
        <w:rPr>
          <w:lang w:val="fr-FR"/>
        </w:rPr>
        <w:t xml:space="preserve"> 1 % d</w:t>
      </w:r>
      <w:r>
        <w:rPr>
          <w:lang w:val="fr-FR"/>
        </w:rPr>
        <w:t>’</w:t>
      </w:r>
      <w:r w:rsidRPr="009E026A">
        <w:rPr>
          <w:lang w:val="fr-FR"/>
        </w:rPr>
        <w:t>hydrogène, et le reste en hélium</w:t>
      </w:r>
      <w:r w:rsidRPr="009E026A">
        <w:rPr>
          <w:b/>
          <w:bCs/>
          <w:lang w:val="fr-FR"/>
        </w:rPr>
        <w:t xml:space="preserve"> </w:t>
      </w:r>
      <w:r w:rsidRPr="009E026A">
        <w:rPr>
          <w:lang w:val="fr-FR"/>
        </w:rPr>
        <w:t xml:space="preserve">ou sinon en azote) (Contamination </w:t>
      </w:r>
      <w:r w:rsidRPr="009E026A">
        <w:rPr>
          <w:lang w:val="fr-FR"/>
        </w:rPr>
        <w:sym w:font="Symbol" w:char="F0A3"/>
      </w:r>
      <w:r w:rsidRPr="009E026A">
        <w:rPr>
          <w:lang w:val="fr-FR"/>
        </w:rPr>
        <w:t>1 ppm C</w:t>
      </w:r>
      <w:r w:rsidRPr="009E026A">
        <w:rPr>
          <w:vertAlign w:val="subscript"/>
          <w:lang w:val="fr-FR"/>
        </w:rPr>
        <w:t>1</w:t>
      </w:r>
      <w:r w:rsidRPr="009E026A">
        <w:rPr>
          <w:lang w:val="fr-FR"/>
        </w:rPr>
        <w:t xml:space="preserve">, </w:t>
      </w:r>
      <w:r w:rsidRPr="009E026A">
        <w:rPr>
          <w:lang w:val="fr-FR"/>
        </w:rPr>
        <w:sym w:font="Symbol" w:char="F0A3"/>
      </w:r>
      <w:r w:rsidRPr="009E026A">
        <w:rPr>
          <w:lang w:val="fr-FR"/>
        </w:rPr>
        <w:t>400 ppm CO</w:t>
      </w:r>
      <w:r w:rsidRPr="009E026A">
        <w:rPr>
          <w:vertAlign w:val="subscript"/>
          <w:lang w:val="fr-FR"/>
        </w:rPr>
        <w:t>2</w:t>
      </w:r>
      <w:r w:rsidRPr="009E026A">
        <w:rPr>
          <w:lang w:val="fr-FR"/>
        </w:rPr>
        <w:t>)</w:t>
      </w:r>
    </w:p>
    <w:p w14:paraId="618D37AC" w14:textId="429F985A" w:rsidR="00796667" w:rsidRPr="009E026A" w:rsidRDefault="00796667" w:rsidP="00042B66">
      <w:pPr>
        <w:pStyle w:val="SingleTxtG"/>
        <w:ind w:left="2268"/>
        <w:jc w:val="right"/>
        <w:rPr>
          <w:lang w:val="fr-FR"/>
        </w:rPr>
      </w:pPr>
      <w:r w:rsidRPr="009E026A">
        <w:rPr>
          <w:lang w:val="fr-FR"/>
        </w:rPr>
        <w:t> </w:t>
      </w:r>
      <w:r>
        <w:rPr>
          <w:lang w:val="fr-FR"/>
        </w:rPr>
        <w:t>… </w:t>
      </w:r>
      <w:r w:rsidRPr="009E026A">
        <w:rPr>
          <w:lang w:val="fr-FR"/>
        </w:rPr>
        <w:t>».</w:t>
      </w:r>
      <w:r>
        <w:rPr>
          <w:lang w:val="fr-FR"/>
        </w:rPr>
        <w:t xml:space="preserve"> </w:t>
      </w:r>
    </w:p>
    <w:p w14:paraId="019DA631" w14:textId="77777777" w:rsidR="00796667" w:rsidRPr="009E026A" w:rsidRDefault="00796667" w:rsidP="00796667">
      <w:pPr>
        <w:pStyle w:val="SingleTxtG"/>
        <w:rPr>
          <w:i/>
          <w:iCs/>
          <w:lang w:val="fr-FR"/>
        </w:rPr>
      </w:pPr>
      <w:bookmarkStart w:id="3" w:name="_Hlk67416247"/>
      <w:r w:rsidRPr="009E026A">
        <w:rPr>
          <w:i/>
          <w:iCs/>
          <w:lang w:val="fr-FR"/>
        </w:rPr>
        <w:t xml:space="preserve">Paragraphe 9.3.6.2, </w:t>
      </w:r>
      <w:bookmarkStart w:id="4" w:name="_Hlk67164164"/>
      <w:r w:rsidRPr="009E026A">
        <w:rPr>
          <w:lang w:val="fr-FR"/>
        </w:rPr>
        <w:t>lire :</w:t>
      </w:r>
      <w:bookmarkEnd w:id="4"/>
    </w:p>
    <w:bookmarkEnd w:id="3"/>
    <w:p w14:paraId="17FD5E13" w14:textId="77777777" w:rsidR="00796667" w:rsidRPr="009E026A" w:rsidRDefault="00796667" w:rsidP="00D5556C">
      <w:pPr>
        <w:pStyle w:val="SingleTxtG"/>
        <w:keepNext/>
        <w:tabs>
          <w:tab w:val="left" w:pos="2268"/>
        </w:tabs>
        <w:jc w:val="left"/>
        <w:rPr>
          <w:lang w:val="fr-FR"/>
        </w:rPr>
      </w:pPr>
      <w:r w:rsidRPr="009E026A">
        <w:rPr>
          <w:lang w:val="fr-FR"/>
        </w:rPr>
        <w:t>« 9.3.6.2</w:t>
      </w:r>
      <w:r w:rsidRPr="009E026A">
        <w:rPr>
          <w:lang w:val="fr-FR"/>
        </w:rPr>
        <w:tab/>
        <w:t>Étalonnage</w:t>
      </w:r>
    </w:p>
    <w:p w14:paraId="6E0EC230" w14:textId="77777777" w:rsidR="00796667" w:rsidRPr="009E026A" w:rsidRDefault="00796667" w:rsidP="00796667">
      <w:pPr>
        <w:pStyle w:val="SingleTxtG"/>
        <w:ind w:left="2268"/>
        <w:rPr>
          <w:lang w:val="fr-FR"/>
        </w:rPr>
      </w:pPr>
      <w:r w:rsidRPr="009E026A">
        <w:rPr>
          <w:lang w:val="fr-FR"/>
        </w:rPr>
        <w:t>Les analyseurs CLD et HCLD doivent être étalonnés sur la gamme la plus courante, conformément aux instructions du fabricant, au moyen d</w:t>
      </w:r>
      <w:r>
        <w:rPr>
          <w:lang w:val="fr-FR"/>
        </w:rPr>
        <w:t>’</w:t>
      </w:r>
      <w:r w:rsidRPr="009E026A">
        <w:rPr>
          <w:lang w:val="fr-FR"/>
        </w:rPr>
        <w:t>un gaz de mise à zéro et d</w:t>
      </w:r>
      <w:r>
        <w:rPr>
          <w:lang w:val="fr-FR"/>
        </w:rPr>
        <w:t>’</w:t>
      </w:r>
      <w:r w:rsidRPr="009E026A">
        <w:rPr>
          <w:lang w:val="fr-FR"/>
        </w:rPr>
        <w:t>un gaz de réglage d</w:t>
      </w:r>
      <w:r>
        <w:rPr>
          <w:lang w:val="fr-FR"/>
        </w:rPr>
        <w:t>’</w:t>
      </w:r>
      <w:r w:rsidRPr="009E026A">
        <w:rPr>
          <w:lang w:val="fr-FR"/>
        </w:rPr>
        <w:t xml:space="preserve">échelle (la teneur en NO de celui-ci doit correspondre à 80 % approximativement de la valeur maximale de la gamme, </w:t>
      </w:r>
      <w:r w:rsidRPr="009E026A">
        <w:rPr>
          <w:lang w:val="fr-FR"/>
        </w:rPr>
        <w:lastRenderedPageBreak/>
        <w:t>et la teneur en NO</w:t>
      </w:r>
      <w:r w:rsidRPr="009E026A">
        <w:rPr>
          <w:vertAlign w:val="subscript"/>
          <w:lang w:val="fr-FR"/>
        </w:rPr>
        <w:t>2</w:t>
      </w:r>
      <w:r w:rsidRPr="009E026A">
        <w:rPr>
          <w:lang w:val="fr-FR"/>
        </w:rPr>
        <w:t xml:space="preserve"> du mélange doit être inférieure à 5 % de la teneur en NO). L</w:t>
      </w:r>
      <w:r>
        <w:rPr>
          <w:lang w:val="fr-FR"/>
        </w:rPr>
        <w:t>’</w:t>
      </w:r>
      <w:r w:rsidRPr="009E026A">
        <w:rPr>
          <w:lang w:val="fr-FR"/>
        </w:rPr>
        <w:t>ozoniseur étant désactivé, l</w:t>
      </w:r>
      <w:r>
        <w:rPr>
          <w:lang w:val="fr-FR"/>
        </w:rPr>
        <w:t>’</w:t>
      </w:r>
      <w:r w:rsidRPr="009E026A">
        <w:rPr>
          <w:lang w:val="fr-FR"/>
        </w:rPr>
        <w:t>analyseur de NO</w:t>
      </w:r>
      <w:r w:rsidRPr="009E026A">
        <w:rPr>
          <w:vertAlign w:val="subscript"/>
          <w:lang w:val="fr-FR"/>
        </w:rPr>
        <w:t>x</w:t>
      </w:r>
      <w:r w:rsidRPr="009E026A">
        <w:rPr>
          <w:lang w:val="fr-FR"/>
        </w:rPr>
        <w:t xml:space="preserve"> doit être réglé sur le mode NO de manière que le gaz de réglage d</w:t>
      </w:r>
      <w:r>
        <w:rPr>
          <w:lang w:val="fr-FR"/>
        </w:rPr>
        <w:t>’</w:t>
      </w:r>
      <w:r w:rsidRPr="009E026A">
        <w:rPr>
          <w:lang w:val="fr-FR"/>
        </w:rPr>
        <w:t>échelle ne traverse pas le convertisseur. La concentration indiquée doit être enregistrée. ».</w:t>
      </w:r>
    </w:p>
    <w:p w14:paraId="473C9520" w14:textId="77777777" w:rsidR="00796667" w:rsidRPr="009E026A" w:rsidRDefault="00796667" w:rsidP="00D5556C">
      <w:pPr>
        <w:pStyle w:val="SingleTxtG"/>
        <w:keepNext/>
        <w:jc w:val="left"/>
        <w:rPr>
          <w:i/>
          <w:iCs/>
          <w:lang w:val="fr-FR"/>
        </w:rPr>
      </w:pPr>
      <w:r w:rsidRPr="009E026A">
        <w:rPr>
          <w:i/>
          <w:iCs/>
          <w:lang w:val="fr-FR"/>
        </w:rPr>
        <w:t xml:space="preserve">Paragraphe 9.3.6.8, </w:t>
      </w:r>
      <w:r w:rsidRPr="009E026A">
        <w:rPr>
          <w:lang w:val="fr-FR"/>
        </w:rPr>
        <w:t>lire :</w:t>
      </w:r>
    </w:p>
    <w:p w14:paraId="7A31BB39" w14:textId="77777777" w:rsidR="00796667" w:rsidRPr="009E026A" w:rsidRDefault="00796667" w:rsidP="00D5556C">
      <w:pPr>
        <w:pStyle w:val="SingleTxtG"/>
        <w:keepNext/>
        <w:tabs>
          <w:tab w:val="left" w:pos="2268"/>
        </w:tabs>
        <w:jc w:val="left"/>
        <w:rPr>
          <w:lang w:val="fr-FR"/>
        </w:rPr>
      </w:pPr>
      <w:r w:rsidRPr="009E026A">
        <w:rPr>
          <w:lang w:val="fr-FR"/>
        </w:rPr>
        <w:t>« 9.3.6.8</w:t>
      </w:r>
      <w:r w:rsidRPr="009E026A">
        <w:rPr>
          <w:lang w:val="fr-FR"/>
        </w:rPr>
        <w:tab/>
        <w:t>Mode NO</w:t>
      </w:r>
      <w:r w:rsidRPr="009E026A">
        <w:rPr>
          <w:b/>
          <w:bCs/>
          <w:vertAlign w:val="subscript"/>
          <w:lang w:val="fr-FR"/>
        </w:rPr>
        <w:t>x</w:t>
      </w:r>
    </w:p>
    <w:p w14:paraId="60E8684D" w14:textId="497A1428" w:rsidR="00796667" w:rsidRPr="009E026A" w:rsidRDefault="00796667" w:rsidP="00796667">
      <w:pPr>
        <w:pStyle w:val="SingleTxtG"/>
        <w:ind w:left="2268"/>
        <w:rPr>
          <w:lang w:val="fr-FR"/>
        </w:rPr>
      </w:pPr>
      <w:r w:rsidRPr="009E026A">
        <w:rPr>
          <w:lang w:val="fr-FR"/>
        </w:rPr>
        <w:t>L</w:t>
      </w:r>
      <w:r>
        <w:rPr>
          <w:lang w:val="fr-FR"/>
        </w:rPr>
        <w:t>’</w:t>
      </w:r>
      <w:r w:rsidRPr="009E026A">
        <w:rPr>
          <w:lang w:val="fr-FR"/>
        </w:rPr>
        <w:t>analyseur est laissé en mode NO</w:t>
      </w:r>
      <w:r w:rsidRPr="009E026A">
        <w:rPr>
          <w:b/>
          <w:bCs/>
          <w:vertAlign w:val="subscript"/>
          <w:lang w:val="fr-FR"/>
        </w:rPr>
        <w:t>x</w:t>
      </w:r>
      <w:r w:rsidRPr="009E026A">
        <w:rPr>
          <w:lang w:val="fr-FR"/>
        </w:rPr>
        <w:t>, l</w:t>
      </w:r>
      <w:r>
        <w:rPr>
          <w:lang w:val="fr-FR"/>
        </w:rPr>
        <w:t>’</w:t>
      </w:r>
      <w:r w:rsidRPr="009E026A">
        <w:rPr>
          <w:lang w:val="fr-FR"/>
        </w:rPr>
        <w:t>ozoniseur étant hors fonction ; le débit d</w:t>
      </w:r>
      <w:r>
        <w:rPr>
          <w:lang w:val="fr-FR"/>
        </w:rPr>
        <w:t>’</w:t>
      </w:r>
      <w:r w:rsidRPr="009E026A">
        <w:rPr>
          <w:lang w:val="fr-FR"/>
        </w:rPr>
        <w:t>oxygène ou d</w:t>
      </w:r>
      <w:r>
        <w:rPr>
          <w:lang w:val="fr-FR"/>
        </w:rPr>
        <w:t>’</w:t>
      </w:r>
      <w:r w:rsidRPr="009E026A">
        <w:rPr>
          <w:lang w:val="fr-FR"/>
        </w:rPr>
        <w:t>air synthétique est aussi coupé. La valeur de NO</w:t>
      </w:r>
      <w:r w:rsidRPr="009E026A">
        <w:rPr>
          <w:vertAlign w:val="subscript"/>
          <w:lang w:val="fr-FR"/>
        </w:rPr>
        <w:t>x</w:t>
      </w:r>
      <w:r w:rsidRPr="009E026A">
        <w:rPr>
          <w:lang w:val="fr-FR"/>
        </w:rPr>
        <w:t xml:space="preserve"> indiquée par l</w:t>
      </w:r>
      <w:r>
        <w:rPr>
          <w:lang w:val="fr-FR"/>
        </w:rPr>
        <w:t>’</w:t>
      </w:r>
      <w:r w:rsidRPr="009E026A">
        <w:rPr>
          <w:lang w:val="fr-FR"/>
        </w:rPr>
        <w:t>analyseur ne doit pas s</w:t>
      </w:r>
      <w:r>
        <w:rPr>
          <w:lang w:val="fr-FR"/>
        </w:rPr>
        <w:t>’</w:t>
      </w:r>
      <w:r w:rsidRPr="009E026A">
        <w:rPr>
          <w:lang w:val="fr-FR"/>
        </w:rPr>
        <w:t xml:space="preserve">écarter de plus de </w:t>
      </w:r>
      <w:r w:rsidR="00D5556C">
        <w:rPr>
          <w:lang w:val="fr-FR"/>
        </w:rPr>
        <w:sym w:font="Symbol" w:char="F0B1"/>
      </w:r>
      <w:r w:rsidRPr="009E026A">
        <w:rPr>
          <w:lang w:val="fr-FR"/>
        </w:rPr>
        <w:t>5 % de la valeur mesurée conformément au paragraphe 9.3.6.2 (l</w:t>
      </w:r>
      <w:r>
        <w:rPr>
          <w:lang w:val="fr-FR"/>
        </w:rPr>
        <w:t>’</w:t>
      </w:r>
      <w:r w:rsidRPr="009E026A">
        <w:rPr>
          <w:lang w:val="fr-FR"/>
        </w:rPr>
        <w:t>analyseur est réglé sur le mode NO</w:t>
      </w:r>
      <w:r w:rsidRPr="009E026A">
        <w:rPr>
          <w:b/>
          <w:bCs/>
          <w:vertAlign w:val="subscript"/>
          <w:lang w:val="fr-FR"/>
        </w:rPr>
        <w:t>x</w:t>
      </w:r>
      <w:r w:rsidRPr="009E026A">
        <w:rPr>
          <w:lang w:val="fr-FR"/>
        </w:rPr>
        <w:t>). ».</w:t>
      </w:r>
    </w:p>
    <w:p w14:paraId="4EF62FB5" w14:textId="77777777" w:rsidR="00796667" w:rsidRPr="009E026A" w:rsidRDefault="00796667" w:rsidP="00D5556C">
      <w:pPr>
        <w:pStyle w:val="SingleTxtG"/>
        <w:keepNext/>
        <w:jc w:val="left"/>
        <w:rPr>
          <w:lang w:val="fr-FR" w:eastAsia="de-DE"/>
        </w:rPr>
      </w:pPr>
      <w:r w:rsidRPr="009E026A">
        <w:rPr>
          <w:i/>
          <w:iCs/>
          <w:lang w:val="fr-FR" w:eastAsia="de-DE"/>
        </w:rPr>
        <w:t>Paragraphe 9.5.4.1</w:t>
      </w:r>
      <w:r w:rsidRPr="009E026A">
        <w:rPr>
          <w:lang w:val="fr-FR" w:eastAsia="de-DE"/>
        </w:rPr>
        <w:t>, lire :</w:t>
      </w:r>
    </w:p>
    <w:p w14:paraId="55911582" w14:textId="77777777" w:rsidR="00796667" w:rsidRPr="009E026A" w:rsidRDefault="00796667" w:rsidP="00D5556C">
      <w:pPr>
        <w:pStyle w:val="SingleTxtG"/>
        <w:keepNext/>
        <w:tabs>
          <w:tab w:val="left" w:pos="2268"/>
        </w:tabs>
        <w:jc w:val="left"/>
        <w:rPr>
          <w:lang w:val="fr-FR"/>
        </w:rPr>
      </w:pPr>
      <w:r w:rsidRPr="009E026A">
        <w:rPr>
          <w:lang w:val="fr-FR" w:eastAsia="de-DE"/>
        </w:rPr>
        <w:t>«</w:t>
      </w:r>
      <w:r w:rsidRPr="009E026A">
        <w:rPr>
          <w:lang w:val="fr-FR"/>
        </w:rPr>
        <w:t> 9.5.4.1</w:t>
      </w:r>
      <w:r w:rsidRPr="009E026A">
        <w:rPr>
          <w:lang w:val="fr-FR"/>
        </w:rPr>
        <w:tab/>
        <w:t>Analyse des données</w:t>
      </w:r>
    </w:p>
    <w:p w14:paraId="39F30580" w14:textId="77777777" w:rsidR="00796667" w:rsidRPr="009E026A" w:rsidRDefault="00796667" w:rsidP="00796667">
      <w:pPr>
        <w:pStyle w:val="SingleTxtG"/>
        <w:ind w:left="2268"/>
        <w:rPr>
          <w:lang w:val="fr-FR"/>
        </w:rPr>
      </w:pPr>
      <w:r w:rsidRPr="009E026A">
        <w:rPr>
          <w:lang w:val="fr-FR"/>
        </w:rPr>
        <w:t>…</w:t>
      </w:r>
    </w:p>
    <w:p w14:paraId="3B26E135" w14:textId="60BAA7F0" w:rsidR="00796667" w:rsidRPr="009E026A" w:rsidRDefault="00796667" w:rsidP="00796667">
      <w:pPr>
        <w:pStyle w:val="SingleTxtG"/>
        <w:ind w:left="2268"/>
        <w:rPr>
          <w:rFonts w:eastAsia="MS Mincho"/>
          <w:kern w:val="2"/>
          <w:szCs w:val="22"/>
          <w:lang w:val="fr-FR" w:eastAsia="ja-JP"/>
        </w:rPr>
      </w:pPr>
      <w:r w:rsidRPr="009E026A">
        <w:rPr>
          <w:kern w:val="2"/>
          <w:lang w:val="fr-FR" w:eastAsia="ja-JP"/>
        </w:rPr>
        <w:tab/>
      </w:r>
      <m:oMath>
        <m:sSub>
          <m:sSubPr>
            <m:ctrlPr>
              <w:rPr>
                <w:rFonts w:ascii="Cambria Math" w:eastAsia="MS Mincho" w:hAnsi="Cambria Math"/>
                <w:iCs/>
                <w:kern w:val="2"/>
                <w:lang w:val="fr-FR" w:eastAsia="ja-JP"/>
              </w:rPr>
            </m:ctrlPr>
          </m:sSubPr>
          <m:e>
            <m:r>
              <m:rPr>
                <m:sty m:val="p"/>
              </m:rPr>
              <w:rPr>
                <w:rFonts w:ascii="Cambria Math" w:eastAsia="MS Mincho" w:hAnsi="Cambria Math"/>
                <w:kern w:val="2"/>
                <w:lang w:val="fr-FR" w:eastAsia="ja-JP"/>
              </w:rPr>
              <m:t>C</m:t>
            </m:r>
          </m:e>
          <m:sub>
            <m:r>
              <m:rPr>
                <m:sty m:val="p"/>
              </m:rPr>
              <w:rPr>
                <w:rFonts w:ascii="Cambria Math" w:eastAsia="MS Mincho" w:hAnsi="Cambria Math"/>
                <w:kern w:val="2"/>
                <w:lang w:val="fr-FR" w:eastAsia="ja-JP"/>
              </w:rPr>
              <m:t>d</m:t>
            </m:r>
          </m:sub>
        </m:sSub>
        <m:r>
          <m:rPr>
            <m:sty m:val="p"/>
          </m:rPr>
          <w:rPr>
            <w:rFonts w:ascii="Cambria Math" w:eastAsia="MS Mincho" w:hAnsi="Cambria Math"/>
            <w:kern w:val="2"/>
            <w:lang w:val="fr-FR" w:eastAsia="ja-JP"/>
          </w:rPr>
          <m:t>=</m:t>
        </m:r>
        <m:f>
          <m:fPr>
            <m:ctrlPr>
              <w:rPr>
                <w:rFonts w:ascii="Cambria Math" w:eastAsia="MS Mincho" w:hAnsi="Cambria Math"/>
                <w:iCs/>
                <w:kern w:val="2"/>
                <w:lang w:val="fr-FR" w:eastAsia="ja-JP"/>
              </w:rPr>
            </m:ctrlPr>
          </m:fPr>
          <m:num>
            <m:sSub>
              <m:sSubPr>
                <m:ctrlPr>
                  <w:rPr>
                    <w:rFonts w:ascii="Cambria Math" w:eastAsia="MS Mincho" w:hAnsi="Cambria Math"/>
                    <w:iCs/>
                    <w:kern w:val="2"/>
                    <w:lang w:val="fr-FR" w:eastAsia="ja-JP"/>
                  </w:rPr>
                </m:ctrlPr>
              </m:sSubPr>
              <m:e>
                <m:r>
                  <m:rPr>
                    <m:sty m:val="p"/>
                  </m:rPr>
                  <w:rPr>
                    <w:rFonts w:ascii="Cambria Math" w:eastAsia="MS Mincho" w:hAnsi="Cambria Math"/>
                    <w:kern w:val="2"/>
                    <w:lang w:val="fr-FR" w:eastAsia="ja-JP"/>
                  </w:rPr>
                  <m:t>Q</m:t>
                </m:r>
              </m:e>
              <m:sub>
                <m:r>
                  <m:rPr>
                    <m:sty m:val="p"/>
                  </m:rPr>
                  <w:rPr>
                    <w:rFonts w:ascii="Cambria Math" w:eastAsia="MS Mincho" w:hAnsi="Cambria Math"/>
                    <w:kern w:val="2"/>
                    <w:lang w:val="fr-FR" w:eastAsia="ja-JP"/>
                  </w:rPr>
                  <m:t>ssv</m:t>
                </m:r>
              </m:sub>
            </m:sSub>
          </m:num>
          <m:den>
            <m:f>
              <m:fPr>
                <m:ctrlPr>
                  <w:rPr>
                    <w:rFonts w:ascii="Cambria Math" w:eastAsia="MS Mincho" w:hAnsi="Cambria Math"/>
                    <w:iCs/>
                    <w:kern w:val="2"/>
                    <w:lang w:val="fr-FR" w:eastAsia="ja-JP"/>
                  </w:rPr>
                </m:ctrlPr>
              </m:fPr>
              <m:num>
                <m:sSub>
                  <m:sSubPr>
                    <m:ctrlPr>
                      <w:rPr>
                        <w:rFonts w:ascii="Cambria Math" w:eastAsia="MS Mincho" w:hAnsi="Cambria Math"/>
                        <w:iCs/>
                        <w:kern w:val="2"/>
                        <w:lang w:val="fr-FR" w:eastAsia="ja-JP"/>
                      </w:rPr>
                    </m:ctrlPr>
                  </m:sSubPr>
                  <m:e>
                    <m:r>
                      <m:rPr>
                        <m:sty m:val="p"/>
                      </m:rPr>
                      <w:rPr>
                        <w:rFonts w:ascii="Cambria Math" w:eastAsia="MS Mincho" w:hAnsi="Cambria Math"/>
                        <w:kern w:val="2"/>
                        <w:lang w:val="fr-FR" w:eastAsia="ja-JP"/>
                      </w:rPr>
                      <m:t>A</m:t>
                    </m:r>
                  </m:e>
                  <m:sub>
                    <m:r>
                      <m:rPr>
                        <m:sty m:val="p"/>
                      </m:rPr>
                      <w:rPr>
                        <w:rFonts w:ascii="Cambria Math" w:eastAsia="MS Mincho" w:hAnsi="Cambria Math"/>
                        <w:kern w:val="2"/>
                        <w:lang w:val="fr-FR" w:eastAsia="ja-JP"/>
                      </w:rPr>
                      <m:t>0</m:t>
                    </m:r>
                  </m:sub>
                </m:sSub>
              </m:num>
              <m:den>
                <m:r>
                  <m:rPr>
                    <m:sty m:val="p"/>
                  </m:rPr>
                  <w:rPr>
                    <w:rFonts w:ascii="Cambria Math" w:eastAsia="MS Mincho" w:hAnsi="Cambria Math"/>
                    <w:kern w:val="2"/>
                    <w:lang w:val="fr-FR" w:eastAsia="ja-JP"/>
                  </w:rPr>
                  <m:t>60</m:t>
                </m:r>
              </m:den>
            </m:f>
            <m:r>
              <m:rPr>
                <m:sty m:val="p"/>
              </m:rPr>
              <w:rPr>
                <w:rFonts w:ascii="Cambria Math" w:eastAsia="MS Mincho" w:hAnsi="Cambria Math"/>
                <w:kern w:val="2"/>
                <w:lang w:val="fr-FR" w:eastAsia="ja-JP"/>
              </w:rPr>
              <m:t>×</m:t>
            </m:r>
            <m:sSubSup>
              <m:sSubSupPr>
                <m:ctrlPr>
                  <w:rPr>
                    <w:rFonts w:ascii="Cambria Math" w:eastAsia="MS Mincho" w:hAnsi="Cambria Math"/>
                    <w:iCs/>
                    <w:kern w:val="2"/>
                    <w:lang w:val="fr-FR" w:eastAsia="ja-JP"/>
                  </w:rPr>
                </m:ctrlPr>
              </m:sSubSupPr>
              <m:e>
                <m:r>
                  <m:rPr>
                    <m:sty m:val="p"/>
                  </m:rPr>
                  <w:rPr>
                    <w:rFonts w:ascii="Cambria Math" w:eastAsia="MS Mincho" w:hAnsi="Cambria Math"/>
                    <w:kern w:val="2"/>
                    <w:lang w:val="fr-FR" w:eastAsia="ja-JP"/>
                  </w:rPr>
                  <m:t>d</m:t>
                </m:r>
              </m:e>
              <m:sub>
                <m:r>
                  <m:rPr>
                    <m:sty m:val="p"/>
                  </m:rPr>
                  <w:rPr>
                    <w:rFonts w:ascii="Cambria Math" w:eastAsia="MS Mincho" w:hAnsi="Cambria Math"/>
                    <w:kern w:val="2"/>
                    <w:lang w:val="fr-FR" w:eastAsia="ja-JP"/>
                  </w:rPr>
                  <m:t>V</m:t>
                </m:r>
              </m:sub>
              <m:sup>
                <m:r>
                  <m:rPr>
                    <m:sty m:val="p"/>
                  </m:rPr>
                  <w:rPr>
                    <w:rFonts w:ascii="Cambria Math" w:eastAsia="MS Mincho" w:hAnsi="Cambria Math"/>
                    <w:kern w:val="2"/>
                    <w:lang w:val="fr-FR" w:eastAsia="ja-JP"/>
                  </w:rPr>
                  <m:t>2</m:t>
                </m:r>
              </m:sup>
            </m:sSubSup>
            <m:r>
              <m:rPr>
                <m:sty m:val="p"/>
              </m:rPr>
              <w:rPr>
                <w:rFonts w:ascii="Cambria Math" w:eastAsia="MS Mincho" w:hAnsi="Cambria Math"/>
                <w:kern w:val="2"/>
                <w:lang w:val="fr-FR" w:eastAsia="ja-JP"/>
              </w:rPr>
              <m:t>×</m:t>
            </m:r>
            <m:sSub>
              <m:sSubPr>
                <m:ctrlPr>
                  <w:rPr>
                    <w:rFonts w:ascii="Cambria Math" w:eastAsia="MS Mincho" w:hAnsi="Cambria Math"/>
                    <w:iCs/>
                    <w:kern w:val="2"/>
                    <w:lang w:val="fr-FR" w:eastAsia="ja-JP"/>
                  </w:rPr>
                </m:ctrlPr>
              </m:sSubPr>
              <m:e>
                <m:r>
                  <m:rPr>
                    <m:sty m:val="p"/>
                  </m:rPr>
                  <w:rPr>
                    <w:rFonts w:ascii="Cambria Math" w:eastAsia="MS Mincho" w:hAnsi="Cambria Math"/>
                    <w:kern w:val="2"/>
                    <w:lang w:val="fr-FR" w:eastAsia="ja-JP"/>
                  </w:rPr>
                  <m:t>p</m:t>
                </m:r>
              </m:e>
              <m:sub>
                <m:r>
                  <m:rPr>
                    <m:sty m:val="p"/>
                  </m:rPr>
                  <w:rPr>
                    <w:rFonts w:ascii="Cambria Math" w:eastAsia="MS Mincho" w:hAnsi="Cambria Math"/>
                    <w:kern w:val="2"/>
                    <w:lang w:val="fr-FR" w:eastAsia="ja-JP"/>
                  </w:rPr>
                  <m:t>p</m:t>
                </m:r>
              </m:sub>
            </m:sSub>
            <m:r>
              <m:rPr>
                <m:sty m:val="p"/>
              </m:rPr>
              <w:rPr>
                <w:rFonts w:ascii="Cambria Math" w:eastAsia="MS Mincho" w:hAnsi="Cambria Math"/>
                <w:kern w:val="2"/>
                <w:lang w:val="fr-FR" w:eastAsia="ja-JP"/>
              </w:rPr>
              <m:t>×</m:t>
            </m:r>
            <m:rad>
              <m:radPr>
                <m:degHide m:val="1"/>
                <m:ctrlPr>
                  <w:rPr>
                    <w:rFonts w:ascii="Cambria Math" w:eastAsia="MS Mincho" w:hAnsi="Cambria Math"/>
                    <w:iCs/>
                    <w:kern w:val="2"/>
                    <w:lang w:val="fr-FR" w:eastAsia="ja-JP"/>
                  </w:rPr>
                </m:ctrlPr>
              </m:radPr>
              <m:deg/>
              <m:e>
                <m:d>
                  <m:dPr>
                    <m:begChr m:val="["/>
                    <m:endChr m:val="]"/>
                    <m:ctrlPr>
                      <w:rPr>
                        <w:rFonts w:ascii="Cambria Math" w:eastAsia="MS Mincho" w:hAnsi="Cambria Math"/>
                        <w:iCs/>
                        <w:kern w:val="2"/>
                        <w:lang w:val="fr-FR" w:eastAsia="ja-JP"/>
                      </w:rPr>
                    </m:ctrlPr>
                  </m:dPr>
                  <m:e>
                    <m:f>
                      <m:fPr>
                        <m:ctrlPr>
                          <w:rPr>
                            <w:rFonts w:ascii="Cambria Math" w:eastAsia="MS Mincho" w:hAnsi="Cambria Math"/>
                            <w:iCs/>
                            <w:kern w:val="2"/>
                            <w:lang w:val="fr-FR" w:eastAsia="ja-JP"/>
                          </w:rPr>
                        </m:ctrlPr>
                      </m:fPr>
                      <m:num>
                        <m:r>
                          <m:rPr>
                            <m:sty m:val="p"/>
                          </m:rPr>
                          <w:rPr>
                            <w:rFonts w:ascii="Cambria Math" w:eastAsia="MS Mincho" w:hAnsi="Cambria Math"/>
                            <w:kern w:val="2"/>
                            <w:lang w:val="fr-FR" w:eastAsia="ja-JP"/>
                          </w:rPr>
                          <m:t>1</m:t>
                        </m:r>
                      </m:num>
                      <m:den>
                        <m:r>
                          <m:rPr>
                            <m:sty m:val="p"/>
                          </m:rPr>
                          <w:rPr>
                            <w:rFonts w:ascii="Cambria Math" w:eastAsia="MS Mincho" w:hAnsi="Cambria Math"/>
                            <w:kern w:val="2"/>
                            <w:lang w:val="fr-FR" w:eastAsia="ja-JP"/>
                          </w:rPr>
                          <m:t>T</m:t>
                        </m:r>
                      </m:den>
                    </m:f>
                    <m:r>
                      <m:rPr>
                        <m:sty m:val="p"/>
                      </m:rPr>
                      <w:rPr>
                        <w:rFonts w:ascii="Cambria Math" w:eastAsia="MS Mincho" w:hAnsi="Cambria Math"/>
                        <w:kern w:val="2"/>
                        <w:lang w:val="fr-FR" w:eastAsia="ja-JP"/>
                      </w:rPr>
                      <m:t>×</m:t>
                    </m:r>
                    <m:d>
                      <m:dPr>
                        <m:ctrlPr>
                          <w:rPr>
                            <w:rFonts w:ascii="Cambria Math" w:eastAsia="MS Mincho" w:hAnsi="Cambria Math"/>
                            <w:iCs/>
                            <w:kern w:val="2"/>
                            <w:lang w:val="fr-FR" w:eastAsia="ja-JP"/>
                          </w:rPr>
                        </m:ctrlPr>
                      </m:dPr>
                      <m:e>
                        <m:sSubSup>
                          <m:sSubSupPr>
                            <m:ctrlPr>
                              <w:rPr>
                                <w:rFonts w:ascii="Cambria Math" w:eastAsia="MS Mincho" w:hAnsi="Cambria Math"/>
                                <w:iCs/>
                                <w:kern w:val="2"/>
                                <w:lang w:val="fr-FR" w:eastAsia="ja-JP"/>
                              </w:rPr>
                            </m:ctrlPr>
                          </m:sSubSupPr>
                          <m:e>
                            <m:r>
                              <m:rPr>
                                <m:sty m:val="p"/>
                              </m:rPr>
                              <w:rPr>
                                <w:rFonts w:ascii="Cambria Math" w:eastAsia="MS Mincho" w:hAnsi="Cambria Math"/>
                                <w:kern w:val="2"/>
                                <w:lang w:val="fr-FR" w:eastAsia="ja-JP"/>
                              </w:rPr>
                              <m:t>r</m:t>
                            </m:r>
                          </m:e>
                          <m:sub>
                            <m:r>
                              <m:rPr>
                                <m:sty m:val="p"/>
                              </m:rPr>
                              <w:rPr>
                                <w:rFonts w:ascii="Cambria Math" w:eastAsia="MS Mincho" w:hAnsi="Cambria Math"/>
                                <w:kern w:val="2"/>
                                <w:lang w:val="fr-FR" w:eastAsia="ja-JP"/>
                              </w:rPr>
                              <m:t>p</m:t>
                            </m:r>
                          </m:sub>
                          <m:sup>
                            <m:r>
                              <m:rPr>
                                <m:sty m:val="p"/>
                              </m:rPr>
                              <w:rPr>
                                <w:rFonts w:ascii="Cambria Math" w:eastAsia="MS Mincho" w:hAnsi="Cambria Math"/>
                                <w:kern w:val="2"/>
                                <w:lang w:val="fr-FR" w:eastAsia="ja-JP"/>
                              </w:rPr>
                              <m:t>1,4286</m:t>
                            </m:r>
                          </m:sup>
                        </m:sSubSup>
                        <m:r>
                          <m:rPr>
                            <m:sty m:val="p"/>
                          </m:rPr>
                          <w:rPr>
                            <w:rFonts w:ascii="Cambria Math" w:eastAsia="MS Mincho" w:hAnsi="Cambria Math"/>
                            <w:kern w:val="2"/>
                            <w:lang w:val="fr-FR" w:eastAsia="ja-JP"/>
                          </w:rPr>
                          <m:t>-</m:t>
                        </m:r>
                        <m:sSubSup>
                          <m:sSubSupPr>
                            <m:ctrlPr>
                              <w:rPr>
                                <w:rFonts w:ascii="Cambria Math" w:eastAsia="MS Mincho" w:hAnsi="Cambria Math"/>
                                <w:iCs/>
                                <w:kern w:val="2"/>
                                <w:lang w:val="fr-FR" w:eastAsia="ja-JP"/>
                              </w:rPr>
                            </m:ctrlPr>
                          </m:sSubSupPr>
                          <m:e>
                            <m:r>
                              <m:rPr>
                                <m:sty m:val="p"/>
                              </m:rPr>
                              <w:rPr>
                                <w:rFonts w:ascii="Cambria Math" w:eastAsia="MS Mincho" w:hAnsi="Cambria Math"/>
                                <w:kern w:val="2"/>
                                <w:lang w:val="fr-FR" w:eastAsia="ja-JP"/>
                              </w:rPr>
                              <m:t>r</m:t>
                            </m:r>
                          </m:e>
                          <m:sub>
                            <m:r>
                              <m:rPr>
                                <m:sty m:val="p"/>
                              </m:rPr>
                              <w:rPr>
                                <w:rFonts w:ascii="Cambria Math" w:eastAsia="MS Mincho" w:hAnsi="Cambria Math"/>
                                <w:kern w:val="2"/>
                                <w:lang w:val="fr-FR" w:eastAsia="ja-JP"/>
                              </w:rPr>
                              <m:t>p</m:t>
                            </m:r>
                          </m:sub>
                          <m:sup>
                            <m:r>
                              <m:rPr>
                                <m:sty m:val="p"/>
                              </m:rPr>
                              <w:rPr>
                                <w:rFonts w:ascii="Cambria Math" w:eastAsia="MS Mincho" w:hAnsi="Cambria Math"/>
                                <w:kern w:val="2"/>
                                <w:lang w:val="fr-FR" w:eastAsia="ja-JP"/>
                              </w:rPr>
                              <m:t>1,7143</m:t>
                            </m:r>
                          </m:sup>
                        </m:sSubSup>
                      </m:e>
                    </m:d>
                    <m:r>
                      <m:rPr>
                        <m:sty m:val="p"/>
                      </m:rPr>
                      <w:rPr>
                        <w:rFonts w:ascii="Cambria Math" w:eastAsia="MS Mincho" w:hAnsi="Cambria Math"/>
                        <w:kern w:val="2"/>
                        <w:lang w:val="fr-FR" w:eastAsia="ja-JP"/>
                      </w:rPr>
                      <m:t>×</m:t>
                    </m:r>
                    <m:d>
                      <m:dPr>
                        <m:ctrlPr>
                          <w:rPr>
                            <w:rFonts w:ascii="Cambria Math" w:eastAsia="MS Mincho" w:hAnsi="Cambria Math"/>
                            <w:iCs/>
                            <w:kern w:val="2"/>
                            <w:lang w:val="fr-FR" w:eastAsia="ja-JP"/>
                          </w:rPr>
                        </m:ctrlPr>
                      </m:dPr>
                      <m:e>
                        <m:f>
                          <m:fPr>
                            <m:ctrlPr>
                              <w:rPr>
                                <w:rFonts w:ascii="Cambria Math" w:eastAsia="MS Mincho" w:hAnsi="Cambria Math"/>
                                <w:iCs/>
                                <w:kern w:val="2"/>
                                <w:lang w:val="fr-FR" w:eastAsia="ja-JP"/>
                              </w:rPr>
                            </m:ctrlPr>
                          </m:fPr>
                          <m:num>
                            <m:r>
                              <m:rPr>
                                <m:sty m:val="p"/>
                              </m:rPr>
                              <w:rPr>
                                <w:rFonts w:ascii="Cambria Math" w:eastAsia="MS Mincho" w:hAnsi="Cambria Math"/>
                                <w:kern w:val="2"/>
                                <w:lang w:val="fr-FR" w:eastAsia="ja-JP"/>
                              </w:rPr>
                              <m:t>1</m:t>
                            </m:r>
                          </m:num>
                          <m:den>
                            <m:r>
                              <m:rPr>
                                <m:sty m:val="p"/>
                              </m:rPr>
                              <w:rPr>
                                <w:rFonts w:ascii="Cambria Math" w:eastAsia="MS Mincho" w:hAnsi="Cambria Math"/>
                                <w:kern w:val="2"/>
                                <w:lang w:val="fr-FR" w:eastAsia="ja-JP"/>
                              </w:rPr>
                              <m:t>1-</m:t>
                            </m:r>
                            <m:sSubSup>
                              <m:sSubSupPr>
                                <m:ctrlPr>
                                  <w:rPr>
                                    <w:rFonts w:ascii="Cambria Math" w:eastAsia="MS Mincho" w:hAnsi="Cambria Math"/>
                                    <w:iCs/>
                                    <w:kern w:val="2"/>
                                    <w:lang w:val="fr-FR" w:eastAsia="ja-JP"/>
                                  </w:rPr>
                                </m:ctrlPr>
                              </m:sSubSupPr>
                              <m:e>
                                <m:r>
                                  <m:rPr>
                                    <m:sty m:val="p"/>
                                  </m:rPr>
                                  <w:rPr>
                                    <w:rFonts w:ascii="Cambria Math" w:eastAsia="MS Mincho" w:hAnsi="Cambria Math"/>
                                    <w:kern w:val="2"/>
                                    <w:lang w:val="fr-FR" w:eastAsia="ja-JP"/>
                                  </w:rPr>
                                  <m:t>r</m:t>
                                </m:r>
                              </m:e>
                              <m:sub>
                                <m:r>
                                  <m:rPr>
                                    <m:sty m:val="p"/>
                                  </m:rPr>
                                  <w:rPr>
                                    <w:rFonts w:ascii="Cambria Math" w:eastAsia="MS Mincho" w:hAnsi="Cambria Math"/>
                                    <w:kern w:val="2"/>
                                    <w:lang w:val="fr-FR" w:eastAsia="ja-JP"/>
                                  </w:rPr>
                                  <m:t>D</m:t>
                                </m:r>
                              </m:sub>
                              <m:sup>
                                <m:r>
                                  <m:rPr>
                                    <m:sty m:val="p"/>
                                  </m:rPr>
                                  <w:rPr>
                                    <w:rFonts w:ascii="Cambria Math" w:eastAsia="MS Mincho" w:hAnsi="Cambria Math"/>
                                    <w:kern w:val="2"/>
                                    <w:lang w:val="fr-FR" w:eastAsia="ja-JP"/>
                                  </w:rPr>
                                  <m:t>4</m:t>
                                </m:r>
                              </m:sup>
                            </m:sSubSup>
                            <m:r>
                              <m:rPr>
                                <m:sty m:val="p"/>
                              </m:rPr>
                              <w:rPr>
                                <w:rFonts w:ascii="Cambria Math" w:eastAsia="MS Mincho" w:hAnsi="Cambria Math"/>
                                <w:kern w:val="2"/>
                                <w:lang w:val="fr-FR" w:eastAsia="ja-JP"/>
                              </w:rPr>
                              <m:t>×</m:t>
                            </m:r>
                            <m:sSubSup>
                              <m:sSubSupPr>
                                <m:ctrlPr>
                                  <w:rPr>
                                    <w:rFonts w:ascii="Cambria Math" w:eastAsia="MS Mincho" w:hAnsi="Cambria Math"/>
                                    <w:iCs/>
                                    <w:kern w:val="2"/>
                                    <w:lang w:val="fr-FR" w:eastAsia="ja-JP"/>
                                  </w:rPr>
                                </m:ctrlPr>
                              </m:sSubSupPr>
                              <m:e>
                                <m:r>
                                  <m:rPr>
                                    <m:sty m:val="p"/>
                                  </m:rPr>
                                  <w:rPr>
                                    <w:rFonts w:ascii="Cambria Math" w:eastAsia="MS Mincho" w:hAnsi="Cambria Math"/>
                                    <w:kern w:val="2"/>
                                    <w:lang w:val="fr-FR" w:eastAsia="ja-JP"/>
                                  </w:rPr>
                                  <m:t>r</m:t>
                                </m:r>
                              </m:e>
                              <m:sub>
                                <m:r>
                                  <m:rPr>
                                    <m:sty m:val="p"/>
                                  </m:rPr>
                                  <w:rPr>
                                    <w:rFonts w:ascii="Cambria Math" w:eastAsia="MS Mincho" w:hAnsi="Cambria Math"/>
                                    <w:kern w:val="2"/>
                                    <w:lang w:val="fr-FR" w:eastAsia="ja-JP"/>
                                  </w:rPr>
                                  <m:t>p</m:t>
                                </m:r>
                              </m:sub>
                              <m:sup>
                                <m:r>
                                  <m:rPr>
                                    <m:sty m:val="p"/>
                                  </m:rPr>
                                  <w:rPr>
                                    <w:rFonts w:ascii="Cambria Math" w:eastAsia="MS Mincho" w:hAnsi="Cambria Math"/>
                                    <w:kern w:val="2"/>
                                    <w:lang w:val="fr-FR" w:eastAsia="ja-JP"/>
                                  </w:rPr>
                                  <m:t>1,4286</m:t>
                                </m:r>
                              </m:sup>
                            </m:sSubSup>
                          </m:den>
                        </m:f>
                      </m:e>
                    </m:d>
                  </m:e>
                </m:d>
              </m:e>
            </m:rad>
          </m:den>
        </m:f>
        <m:r>
          <m:rPr>
            <m:sty m:val="p"/>
          </m:rPr>
          <w:rPr>
            <w:rFonts w:ascii="Cambria Math" w:eastAsia="MS Mincho" w:hAnsi="Cambria Math"/>
            <w:kern w:val="2"/>
            <w:lang w:val="fr-FR" w:eastAsia="ja-JP"/>
          </w:rPr>
          <m:t xml:space="preserve">   </m:t>
        </m:r>
      </m:oMath>
      <w:r w:rsidRPr="009E026A">
        <w:rPr>
          <w:rFonts w:eastAsiaTheme="minorEastAsia"/>
          <w:kern w:val="2"/>
          <w:lang w:val="fr-FR" w:eastAsia="ja-JP"/>
        </w:rPr>
        <w:tab/>
      </w:r>
      <w:r w:rsidRPr="009E026A">
        <w:rPr>
          <w:rFonts w:eastAsiaTheme="minorEastAsia"/>
          <w:kern w:val="2"/>
          <w:lang w:val="fr-FR" w:eastAsia="ja-JP"/>
        </w:rPr>
        <w:tab/>
        <w:t>(89)</w:t>
      </w:r>
    </w:p>
    <w:p w14:paraId="5D9A82B2" w14:textId="77777777" w:rsidR="00796667" w:rsidRPr="009E026A" w:rsidRDefault="00796667" w:rsidP="00796667">
      <w:pPr>
        <w:pStyle w:val="SingleTxtG"/>
        <w:ind w:left="2268"/>
        <w:rPr>
          <w:rFonts w:eastAsia="Calibri"/>
          <w:szCs w:val="22"/>
          <w:lang w:val="fr-FR"/>
        </w:rPr>
      </w:pPr>
      <w:r>
        <w:rPr>
          <w:lang w:val="fr-FR"/>
        </w:rPr>
        <w:t>où</w:t>
      </w:r>
      <w:r w:rsidRPr="009E026A">
        <w:rPr>
          <w:rFonts w:eastAsia="Calibri"/>
          <w:szCs w:val="22"/>
          <w:lang w:val="fr-FR"/>
        </w:rPr>
        <w:t> :</w:t>
      </w:r>
    </w:p>
    <w:p w14:paraId="0B94DBB5" w14:textId="77777777" w:rsidR="00796667" w:rsidRPr="009E026A" w:rsidRDefault="00796667" w:rsidP="00796667">
      <w:pPr>
        <w:pStyle w:val="SingleTxtG"/>
        <w:ind w:left="2268"/>
        <w:rPr>
          <w:rFonts w:eastAsia="Calibri"/>
          <w:szCs w:val="22"/>
          <w:lang w:val="fr-FR"/>
        </w:rPr>
      </w:pPr>
      <w:r w:rsidRPr="009E026A">
        <w:rPr>
          <w:rFonts w:eastAsia="Calibri"/>
          <w:szCs w:val="22"/>
          <w:lang w:val="fr-FR"/>
        </w:rPr>
        <w:t>Q</w:t>
      </w:r>
      <w:r w:rsidRPr="009E026A">
        <w:rPr>
          <w:rFonts w:eastAsia="Calibri"/>
          <w:szCs w:val="22"/>
          <w:vertAlign w:val="subscript"/>
          <w:lang w:val="fr-FR"/>
        </w:rPr>
        <w:t>SSV</w:t>
      </w:r>
      <w:r w:rsidRPr="009E026A">
        <w:rPr>
          <w:rFonts w:eastAsia="Calibri"/>
          <w:szCs w:val="22"/>
          <w:lang w:val="fr-FR"/>
        </w:rPr>
        <w:tab/>
        <w:t xml:space="preserve">est le </w:t>
      </w:r>
      <w:r w:rsidRPr="009E026A">
        <w:rPr>
          <w:rFonts w:eastAsia="Calibri"/>
          <w:i/>
          <w:iCs/>
          <w:szCs w:val="22"/>
          <w:lang w:val="fr-FR"/>
        </w:rPr>
        <w:t>débit d</w:t>
      </w:r>
      <w:r>
        <w:rPr>
          <w:rFonts w:eastAsia="Calibri"/>
          <w:i/>
          <w:iCs/>
          <w:szCs w:val="22"/>
          <w:lang w:val="fr-FR"/>
        </w:rPr>
        <w:t>’</w:t>
      </w:r>
      <w:r w:rsidRPr="009E026A">
        <w:rPr>
          <w:rFonts w:eastAsia="Calibri"/>
          <w:i/>
          <w:iCs/>
          <w:szCs w:val="22"/>
          <w:lang w:val="fr-FR"/>
        </w:rPr>
        <w:t>air</w:t>
      </w:r>
      <w:r w:rsidRPr="009E026A">
        <w:rPr>
          <w:rFonts w:eastAsia="Calibri"/>
          <w:szCs w:val="22"/>
          <w:lang w:val="fr-FR"/>
        </w:rPr>
        <w:t xml:space="preserve"> aux conditions normales (101,3 kPa, 273 K), en m</w:t>
      </w:r>
      <w:r w:rsidRPr="009E026A">
        <w:rPr>
          <w:rFonts w:eastAsia="Calibri"/>
          <w:szCs w:val="22"/>
          <w:vertAlign w:val="superscript"/>
          <w:lang w:val="fr-FR"/>
        </w:rPr>
        <w:t>3</w:t>
      </w:r>
      <w:r w:rsidRPr="009E026A">
        <w:rPr>
          <w:rFonts w:eastAsia="Calibri"/>
          <w:szCs w:val="22"/>
          <w:lang w:val="fr-FR"/>
        </w:rPr>
        <w:t>/s</w:t>
      </w:r>
    </w:p>
    <w:p w14:paraId="68BD5796" w14:textId="77777777" w:rsidR="00796667" w:rsidRPr="009E026A" w:rsidRDefault="00796667" w:rsidP="00796667">
      <w:pPr>
        <w:pStyle w:val="SingleTxtG"/>
        <w:ind w:left="2268"/>
        <w:rPr>
          <w:rFonts w:eastAsia="Calibri"/>
          <w:szCs w:val="22"/>
          <w:lang w:val="fr-FR"/>
        </w:rPr>
      </w:pPr>
      <w:r w:rsidRPr="00D5556C">
        <w:rPr>
          <w:rFonts w:eastAsia="Calibri"/>
          <w:szCs w:val="22"/>
          <w:lang w:val="fr-FR"/>
        </w:rPr>
        <w:t>T</w:t>
      </w:r>
      <w:r w:rsidRPr="009E026A">
        <w:rPr>
          <w:rFonts w:eastAsia="Calibri"/>
          <w:szCs w:val="22"/>
          <w:lang w:val="fr-FR"/>
        </w:rPr>
        <w:tab/>
        <w:t>est la température à l</w:t>
      </w:r>
      <w:r>
        <w:rPr>
          <w:rFonts w:eastAsia="Calibri"/>
          <w:szCs w:val="22"/>
          <w:lang w:val="fr-FR"/>
        </w:rPr>
        <w:t>’</w:t>
      </w:r>
      <w:r w:rsidRPr="009E026A">
        <w:rPr>
          <w:rFonts w:eastAsia="Calibri"/>
          <w:szCs w:val="22"/>
          <w:lang w:val="fr-FR"/>
        </w:rPr>
        <w:t>entrée du venturi, en K</w:t>
      </w:r>
    </w:p>
    <w:p w14:paraId="42D61578" w14:textId="77777777" w:rsidR="00796667" w:rsidRPr="009E026A" w:rsidRDefault="00796667" w:rsidP="00796667">
      <w:pPr>
        <w:pStyle w:val="SingleTxtG"/>
        <w:ind w:left="2268"/>
        <w:rPr>
          <w:rFonts w:eastAsia="Calibri"/>
          <w:b/>
          <w:bCs/>
          <w:szCs w:val="22"/>
          <w:lang w:val="fr-FR"/>
        </w:rPr>
      </w:pPr>
      <w:proofErr w:type="spellStart"/>
      <w:r w:rsidRPr="00D5556C">
        <w:rPr>
          <w:rFonts w:eastAsia="Calibri"/>
          <w:szCs w:val="22"/>
          <w:lang w:val="fr-FR"/>
        </w:rPr>
        <w:t>d</w:t>
      </w:r>
      <w:r w:rsidRPr="00D5556C">
        <w:rPr>
          <w:rFonts w:eastAsia="Calibri"/>
          <w:szCs w:val="22"/>
          <w:vertAlign w:val="subscript"/>
          <w:lang w:val="fr-FR"/>
        </w:rPr>
        <w:t>V</w:t>
      </w:r>
      <w:proofErr w:type="spellEnd"/>
      <w:r w:rsidRPr="009E026A">
        <w:rPr>
          <w:rFonts w:eastAsia="Calibri"/>
          <w:szCs w:val="22"/>
          <w:lang w:val="fr-FR"/>
        </w:rPr>
        <w:tab/>
        <w:t>est le diamètre du col du SSV, en mm</w:t>
      </w:r>
    </w:p>
    <w:p w14:paraId="2A027FBA" w14:textId="77777777" w:rsidR="00796667" w:rsidRPr="009E026A" w:rsidRDefault="00796667" w:rsidP="00796667">
      <w:pPr>
        <w:pStyle w:val="SingleTxtG"/>
        <w:ind w:left="2268"/>
        <w:rPr>
          <w:lang w:val="fr-FR"/>
        </w:rPr>
      </w:pPr>
      <w:r w:rsidRPr="009E026A">
        <w:rPr>
          <w:lang w:val="fr-FR"/>
        </w:rPr>
        <w:t>…</w:t>
      </w:r>
    </w:p>
    <w:p w14:paraId="3CEAC1F6" w14:textId="3493D14D" w:rsidR="00796667" w:rsidRPr="00D5556C" w:rsidRDefault="00796667" w:rsidP="00796667">
      <w:pPr>
        <w:pStyle w:val="SingleTxtG"/>
        <w:ind w:left="2268"/>
        <w:rPr>
          <w:lang w:val="fr-FR"/>
        </w:rPr>
      </w:pPr>
      <w:r w:rsidRPr="00D5556C">
        <w:rPr>
          <w:lang w:val="fr-FR" w:eastAsia="ja-JP"/>
        </w:rPr>
        <w:tab/>
      </w:r>
      <m:oMath>
        <m:r>
          <m:rPr>
            <m:sty m:val="p"/>
          </m:rPr>
          <w:rPr>
            <w:rFonts w:ascii="Cambria Math" w:hAnsi="Cambria Math"/>
            <w:lang w:val="fr-FR" w:eastAsia="ja-JP"/>
          </w:rPr>
          <m:t>Re=</m:t>
        </m:r>
        <m:sSub>
          <m:sSubPr>
            <m:ctrlPr>
              <w:rPr>
                <w:rFonts w:ascii="Cambria Math" w:hAnsi="Cambria Math"/>
                <w:lang w:val="fr-FR" w:eastAsia="ja-JP"/>
              </w:rPr>
            </m:ctrlPr>
          </m:sSubPr>
          <m:e>
            <m:r>
              <m:rPr>
                <m:sty m:val="p"/>
              </m:rPr>
              <w:rPr>
                <w:rFonts w:ascii="Cambria Math" w:hAnsi="Cambria Math"/>
                <w:lang w:val="fr-FR" w:eastAsia="ja-JP"/>
              </w:rPr>
              <m:t>A</m:t>
            </m:r>
          </m:e>
          <m:sub>
            <m:r>
              <m:rPr>
                <m:sty m:val="p"/>
              </m:rPr>
              <w:rPr>
                <w:rFonts w:ascii="Cambria Math" w:hAnsi="Cambria Math"/>
                <w:lang w:val="fr-FR" w:eastAsia="ja-JP"/>
              </w:rPr>
              <m:t>1</m:t>
            </m:r>
          </m:sub>
        </m:sSub>
        <m:r>
          <m:rPr>
            <m:sty m:val="b"/>
          </m:rPr>
          <w:rPr>
            <w:rFonts w:ascii="Cambria Math" w:hAnsi="Cambria Math"/>
            <w:lang w:val="fr-FR" w:eastAsia="ja-JP"/>
          </w:rPr>
          <m:t>×</m:t>
        </m:r>
        <m:r>
          <m:rPr>
            <m:sty m:val="p"/>
          </m:rPr>
          <w:rPr>
            <w:rFonts w:ascii="Cambria Math" w:hAnsi="Cambria Math"/>
            <w:lang w:val="fr-FR" w:eastAsia="ja-JP"/>
          </w:rPr>
          <m:t>60×</m:t>
        </m:r>
        <m:f>
          <m:fPr>
            <m:ctrlPr>
              <w:rPr>
                <w:rFonts w:ascii="Cambria Math" w:hAnsi="Cambria Math"/>
                <w:lang w:val="fr-FR" w:eastAsia="ja-JP"/>
              </w:rPr>
            </m:ctrlPr>
          </m:fPr>
          <m:num>
            <m:sSub>
              <m:sSubPr>
                <m:ctrlPr>
                  <w:rPr>
                    <w:rFonts w:ascii="Cambria Math" w:hAnsi="Cambria Math"/>
                    <w:lang w:val="fr-FR" w:eastAsia="ja-JP"/>
                  </w:rPr>
                </m:ctrlPr>
              </m:sSubPr>
              <m:e>
                <m:r>
                  <m:rPr>
                    <m:sty m:val="p"/>
                  </m:rPr>
                  <w:rPr>
                    <w:rFonts w:ascii="Cambria Math" w:hAnsi="Cambria Math"/>
                    <w:lang w:val="fr-FR" w:eastAsia="ja-JP"/>
                  </w:rPr>
                  <m:t>Q</m:t>
                </m:r>
              </m:e>
              <m:sub>
                <m:r>
                  <m:rPr>
                    <m:sty m:val="p"/>
                  </m:rPr>
                  <w:rPr>
                    <w:rFonts w:ascii="Cambria Math" w:hAnsi="Cambria Math"/>
                    <w:lang w:val="fr-FR" w:eastAsia="ja-JP"/>
                  </w:rPr>
                  <m:t>SSV</m:t>
                </m:r>
              </m:sub>
            </m:sSub>
          </m:num>
          <m:den>
            <m:sSub>
              <m:sSubPr>
                <m:ctrlPr>
                  <w:rPr>
                    <w:rFonts w:ascii="Cambria Math" w:hAnsi="Cambria Math"/>
                    <w:lang w:val="fr-FR" w:eastAsia="ja-JP"/>
                  </w:rPr>
                </m:ctrlPr>
              </m:sSubPr>
              <m:e>
                <m:r>
                  <m:rPr>
                    <m:sty m:val="p"/>
                  </m:rPr>
                  <w:rPr>
                    <w:rFonts w:ascii="Cambria Math" w:hAnsi="Cambria Math"/>
                    <w:lang w:val="fr-FR" w:eastAsia="ja-JP"/>
                  </w:rPr>
                  <m:t>d</m:t>
                </m:r>
              </m:e>
              <m:sub>
                <m:r>
                  <m:rPr>
                    <m:sty m:val="p"/>
                  </m:rPr>
                  <w:rPr>
                    <w:rFonts w:ascii="Cambria Math" w:hAnsi="Cambria Math"/>
                    <w:lang w:val="fr-FR" w:eastAsia="ja-JP"/>
                  </w:rPr>
                  <m:t>V</m:t>
                </m:r>
              </m:sub>
            </m:sSub>
            <m:r>
              <m:rPr>
                <m:sty m:val="p"/>
              </m:rPr>
              <w:rPr>
                <w:rFonts w:ascii="Cambria Math" w:hAnsi="Cambria Math"/>
                <w:lang w:val="fr-FR" w:eastAsia="ja-JP"/>
              </w:rPr>
              <m:t>×μ</m:t>
            </m:r>
          </m:den>
        </m:f>
      </m:oMath>
      <w:r w:rsidRPr="00D5556C">
        <w:rPr>
          <w:lang w:val="fr-FR"/>
        </w:rPr>
        <w:tab/>
      </w:r>
      <w:r w:rsidRPr="00D5556C">
        <w:rPr>
          <w:lang w:val="fr-FR"/>
        </w:rPr>
        <w:tab/>
      </w:r>
      <w:r w:rsidRPr="00D5556C">
        <w:rPr>
          <w:lang w:val="fr-FR"/>
        </w:rPr>
        <w:tab/>
      </w:r>
      <w:r w:rsidRPr="00D5556C">
        <w:rPr>
          <w:lang w:val="fr-FR"/>
        </w:rPr>
        <w:tab/>
      </w:r>
      <w:r w:rsidRPr="00D5556C">
        <w:rPr>
          <w:lang w:val="fr-FR"/>
        </w:rPr>
        <w:tab/>
      </w:r>
      <w:r w:rsidRPr="00D5556C">
        <w:rPr>
          <w:lang w:val="fr-FR"/>
        </w:rPr>
        <w:tab/>
        <w:t>(90)</w:t>
      </w:r>
    </w:p>
    <w:p w14:paraId="151FC779" w14:textId="77777777" w:rsidR="00796667" w:rsidRPr="009E026A" w:rsidRDefault="00796667" w:rsidP="00796667">
      <w:pPr>
        <w:pStyle w:val="SingleTxtG"/>
        <w:ind w:left="2268"/>
        <w:rPr>
          <w:lang w:val="fr-FR"/>
        </w:rPr>
      </w:pPr>
      <w:r w:rsidRPr="009E026A">
        <w:rPr>
          <w:lang w:val="fr-FR"/>
        </w:rPr>
        <w:tab/>
        <w:t>avec :</w:t>
      </w:r>
    </w:p>
    <w:p w14:paraId="7F341CE8" w14:textId="77777777" w:rsidR="00796667" w:rsidRPr="00D5556C" w:rsidRDefault="00796667" w:rsidP="00796667">
      <w:pPr>
        <w:pStyle w:val="SingleTxtG"/>
        <w:ind w:left="2268"/>
        <w:rPr>
          <w:lang w:val="fr-FR"/>
        </w:rPr>
      </w:pPr>
      <w:r w:rsidRPr="00D5556C">
        <w:rPr>
          <w:lang w:val="fr-FR"/>
        </w:rPr>
        <w:tab/>
      </w:r>
      <w:r w:rsidRPr="0072543B">
        <w:rPr>
          <w:noProof/>
          <w:lang w:val="fr-FR" w:eastAsia="en-GB"/>
        </w:rPr>
        <w:drawing>
          <wp:inline distT="0" distB="0" distL="0" distR="0" wp14:anchorId="22811BB2" wp14:editId="4E104265">
            <wp:extent cx="659130" cy="356235"/>
            <wp:effectExtent l="0" t="0" r="0" b="0"/>
            <wp:docPr id="128"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130" cy="356235"/>
                    </a:xfrm>
                    <a:prstGeom prst="rect">
                      <a:avLst/>
                    </a:prstGeom>
                    <a:noFill/>
                    <a:ln>
                      <a:noFill/>
                    </a:ln>
                  </pic:spPr>
                </pic:pic>
              </a:graphicData>
            </a:graphic>
          </wp:inline>
        </w:drawing>
      </w:r>
      <w:r w:rsidRPr="00D5556C">
        <w:rPr>
          <w:lang w:val="fr-FR"/>
        </w:rPr>
        <w:tab/>
      </w:r>
      <w:r w:rsidRPr="00D5556C">
        <w:rPr>
          <w:lang w:val="fr-FR"/>
        </w:rPr>
        <w:tab/>
      </w:r>
      <w:r w:rsidRPr="00D5556C">
        <w:rPr>
          <w:lang w:val="fr-FR"/>
        </w:rPr>
        <w:tab/>
      </w:r>
      <w:r w:rsidRPr="00D5556C">
        <w:rPr>
          <w:lang w:val="fr-FR"/>
        </w:rPr>
        <w:tab/>
      </w:r>
      <w:r w:rsidRPr="00D5556C">
        <w:rPr>
          <w:lang w:val="fr-FR"/>
        </w:rPr>
        <w:tab/>
      </w:r>
      <w:r w:rsidRPr="00D5556C">
        <w:rPr>
          <w:lang w:val="fr-FR"/>
        </w:rPr>
        <w:tab/>
      </w:r>
      <w:r w:rsidRPr="00D5556C">
        <w:rPr>
          <w:lang w:val="fr-FR"/>
        </w:rPr>
        <w:tab/>
      </w:r>
      <w:r w:rsidRPr="00D5556C">
        <w:rPr>
          <w:lang w:val="fr-FR"/>
        </w:rPr>
        <w:tab/>
        <w:t>(91)</w:t>
      </w:r>
    </w:p>
    <w:p w14:paraId="0D45FA14" w14:textId="77777777" w:rsidR="00796667" w:rsidRPr="009E026A" w:rsidRDefault="00796667" w:rsidP="00796667">
      <w:pPr>
        <w:pStyle w:val="SingleTxtG"/>
        <w:ind w:left="2268"/>
        <w:rPr>
          <w:lang w:val="fr-FR"/>
        </w:rPr>
      </w:pPr>
      <w:r w:rsidRPr="009E026A">
        <w:rPr>
          <w:lang w:val="fr-FR"/>
        </w:rPr>
        <w:tab/>
        <w:t>où :</w:t>
      </w:r>
    </w:p>
    <w:p w14:paraId="5097863D" w14:textId="613642A7" w:rsidR="00796667" w:rsidRPr="009E026A" w:rsidRDefault="00796667" w:rsidP="00796667">
      <w:pPr>
        <w:pStyle w:val="SingleTxtG"/>
        <w:ind w:left="2268"/>
        <w:rPr>
          <w:lang w:val="fr-FR"/>
        </w:rPr>
      </w:pPr>
      <w:bookmarkStart w:id="5" w:name="_Hlk60819295"/>
      <w:r w:rsidRPr="009E026A">
        <w:rPr>
          <w:lang w:val="fr-FR"/>
        </w:rPr>
        <w:t>A</w:t>
      </w:r>
      <w:r w:rsidRPr="009E026A">
        <w:rPr>
          <w:vertAlign w:val="subscript"/>
          <w:lang w:val="fr-FR"/>
        </w:rPr>
        <w:t>1</w:t>
      </w:r>
      <w:r w:rsidRPr="009E026A">
        <w:rPr>
          <w:lang w:val="fr-FR"/>
        </w:rPr>
        <w:tab/>
        <w:t xml:space="preserve">est </w:t>
      </w:r>
      <w:r w:rsidRPr="009E026A">
        <w:rPr>
          <w:lang w:val="fr-FR" w:eastAsia="ja-JP"/>
        </w:rPr>
        <w:t xml:space="preserve">27,43831 </w:t>
      </w:r>
      <w:bookmarkEnd w:id="5"/>
      <w:r w:rsidRPr="009E026A">
        <w:rPr>
          <w:lang w:val="fr-FR"/>
        </w:rPr>
        <w:t xml:space="preserve">en unités SI de </w:t>
      </w:r>
      <m:oMath>
        <m:d>
          <m:dPr>
            <m:ctrlPr>
              <w:rPr>
                <w:rFonts w:ascii="Cambria Math" w:hAnsi="Cambria Math"/>
                <w:iCs/>
                <w:sz w:val="24"/>
                <w:lang w:val="fr-FR" w:eastAsia="zh-CN"/>
              </w:rPr>
            </m:ctrlPr>
          </m:dPr>
          <m:e>
            <m:f>
              <m:fPr>
                <m:ctrlPr>
                  <w:rPr>
                    <w:rFonts w:ascii="Cambria Math" w:hAnsi="Cambria Math"/>
                    <w:iCs/>
                    <w:sz w:val="24"/>
                    <w:lang w:val="fr-FR" w:eastAsia="zh-CN"/>
                  </w:rPr>
                </m:ctrlPr>
              </m:fPr>
              <m:num>
                <m:r>
                  <m:rPr>
                    <m:sty m:val="p"/>
                  </m:rPr>
                  <w:rPr>
                    <w:rFonts w:ascii="Cambria Math" w:hAnsi="Cambria Math"/>
                    <w:lang w:val="fr-FR"/>
                  </w:rPr>
                  <m:t>kg</m:t>
                </m:r>
              </m:num>
              <m:den>
                <m:sSup>
                  <m:sSupPr>
                    <m:ctrlPr>
                      <w:rPr>
                        <w:rFonts w:ascii="Cambria Math" w:hAnsi="Cambria Math"/>
                        <w:iCs/>
                        <w:sz w:val="24"/>
                        <w:lang w:val="fr-FR" w:eastAsia="zh-CN"/>
                      </w:rPr>
                    </m:ctrlPr>
                  </m:sSupPr>
                  <m:e>
                    <m:r>
                      <m:rPr>
                        <m:sty m:val="p"/>
                      </m:rPr>
                      <w:rPr>
                        <w:rFonts w:ascii="Cambria Math" w:hAnsi="Cambria Math"/>
                        <w:lang w:val="fr-FR"/>
                      </w:rPr>
                      <m:t>m</m:t>
                    </m:r>
                  </m:e>
                  <m:sup>
                    <m:r>
                      <m:rPr>
                        <m:sty m:val="p"/>
                      </m:rPr>
                      <w:rPr>
                        <w:rFonts w:ascii="Cambria Math" w:hAnsi="Cambria Math"/>
                        <w:lang w:val="fr-FR"/>
                      </w:rPr>
                      <m:t>3</m:t>
                    </m:r>
                  </m:sup>
                </m:sSup>
              </m:den>
            </m:f>
          </m:e>
        </m:d>
        <m:d>
          <m:dPr>
            <m:ctrlPr>
              <w:rPr>
                <w:rFonts w:ascii="Cambria Math" w:hAnsi="Cambria Math"/>
                <w:iCs/>
                <w:lang w:val="fr-FR"/>
              </w:rPr>
            </m:ctrlPr>
          </m:dPr>
          <m:e>
            <m:f>
              <m:fPr>
                <m:ctrlPr>
                  <w:rPr>
                    <w:rFonts w:ascii="Cambria Math" w:hAnsi="Cambria Math"/>
                    <w:iCs/>
                    <w:lang w:val="fr-FR"/>
                  </w:rPr>
                </m:ctrlPr>
              </m:fPr>
              <m:num>
                <m:r>
                  <m:rPr>
                    <m:sty m:val="p"/>
                  </m:rPr>
                  <w:rPr>
                    <w:rFonts w:ascii="Cambria Math" w:hAnsi="Cambria Math"/>
                    <w:lang w:val="fr-FR"/>
                  </w:rPr>
                  <m:t>min</m:t>
                </m:r>
              </m:num>
              <m:den>
                <m:r>
                  <m:rPr>
                    <m:sty m:val="p"/>
                  </m:rPr>
                  <w:rPr>
                    <w:rFonts w:ascii="Cambria Math" w:hAnsi="Cambria Math"/>
                    <w:lang w:val="fr-FR"/>
                  </w:rPr>
                  <m:t>s</m:t>
                </m:r>
              </m:den>
            </m:f>
          </m:e>
        </m:d>
        <m:d>
          <m:dPr>
            <m:ctrlPr>
              <w:rPr>
                <w:rFonts w:ascii="Cambria Math" w:hAnsi="Cambria Math"/>
                <w:iCs/>
                <w:lang w:val="fr-FR"/>
              </w:rPr>
            </m:ctrlPr>
          </m:dPr>
          <m:e>
            <m:f>
              <m:fPr>
                <m:ctrlPr>
                  <w:rPr>
                    <w:rFonts w:ascii="Cambria Math" w:hAnsi="Cambria Math"/>
                    <w:iCs/>
                    <w:lang w:val="fr-FR"/>
                  </w:rPr>
                </m:ctrlPr>
              </m:fPr>
              <m:num>
                <m:r>
                  <m:rPr>
                    <m:sty m:val="p"/>
                  </m:rPr>
                  <w:rPr>
                    <w:rFonts w:ascii="Cambria Math" w:hAnsi="Cambria Math"/>
                    <w:lang w:val="fr-FR"/>
                  </w:rPr>
                  <m:t>mm</m:t>
                </m:r>
              </m:num>
              <m:den>
                <m:r>
                  <m:rPr>
                    <m:sty m:val="p"/>
                  </m:rPr>
                  <w:rPr>
                    <w:rFonts w:ascii="Cambria Math" w:hAnsi="Cambria Math"/>
                    <w:lang w:val="fr-FR"/>
                  </w:rPr>
                  <m:t>m</m:t>
                </m:r>
              </m:den>
            </m:f>
          </m:e>
        </m:d>
      </m:oMath>
    </w:p>
    <w:p w14:paraId="6005BC1B" w14:textId="77777777" w:rsidR="00796667" w:rsidRPr="009E026A" w:rsidRDefault="00796667" w:rsidP="00796667">
      <w:pPr>
        <w:pStyle w:val="SingleTxtG"/>
        <w:ind w:left="2268"/>
        <w:rPr>
          <w:lang w:val="fr-FR"/>
        </w:rPr>
      </w:pPr>
      <w:r w:rsidRPr="0072543B">
        <w:rPr>
          <w:iCs/>
          <w:lang w:val="fr-FR"/>
        </w:rPr>
        <w:t>Q</w:t>
      </w:r>
      <w:r w:rsidRPr="0072543B">
        <w:rPr>
          <w:iCs/>
          <w:vertAlign w:val="subscript"/>
          <w:lang w:val="fr-FR"/>
        </w:rPr>
        <w:t>SSV</w:t>
      </w:r>
      <w:r w:rsidRPr="009E026A">
        <w:rPr>
          <w:lang w:val="fr-FR"/>
        </w:rPr>
        <w:tab/>
        <w:t>est le débit d</w:t>
      </w:r>
      <w:r>
        <w:rPr>
          <w:lang w:val="fr-FR"/>
        </w:rPr>
        <w:t>’</w:t>
      </w:r>
      <w:r w:rsidRPr="009E026A">
        <w:rPr>
          <w:lang w:val="fr-FR"/>
        </w:rPr>
        <w:t>air aux conditions normales (101.3 kPa, 273 K), en m</w:t>
      </w:r>
      <w:r w:rsidRPr="009E026A">
        <w:rPr>
          <w:vertAlign w:val="superscript"/>
          <w:lang w:val="fr-FR"/>
        </w:rPr>
        <w:t>3</w:t>
      </w:r>
      <w:r w:rsidRPr="009E026A">
        <w:rPr>
          <w:lang w:val="fr-FR"/>
        </w:rPr>
        <w:t>/s</w:t>
      </w:r>
    </w:p>
    <w:p w14:paraId="570E51DE" w14:textId="77777777" w:rsidR="00796667" w:rsidRPr="0072543B" w:rsidRDefault="00796667" w:rsidP="00796667">
      <w:pPr>
        <w:pStyle w:val="SingleTxtG"/>
        <w:ind w:left="2268"/>
        <w:rPr>
          <w:iCs/>
          <w:lang w:val="fr-FR"/>
        </w:rPr>
      </w:pPr>
      <w:proofErr w:type="spellStart"/>
      <w:r w:rsidRPr="0072543B">
        <w:rPr>
          <w:iCs/>
          <w:lang w:val="fr-FR"/>
        </w:rPr>
        <w:t>d</w:t>
      </w:r>
      <w:r w:rsidRPr="0072543B">
        <w:rPr>
          <w:iCs/>
          <w:vertAlign w:val="subscript"/>
          <w:lang w:val="fr-FR"/>
        </w:rPr>
        <w:t>V</w:t>
      </w:r>
      <w:proofErr w:type="spellEnd"/>
      <w:r w:rsidRPr="0072543B">
        <w:rPr>
          <w:iCs/>
          <w:lang w:val="fr-FR"/>
        </w:rPr>
        <w:tab/>
        <w:t>est le diamètre du col de SSV, en mm</w:t>
      </w:r>
    </w:p>
    <w:p w14:paraId="5B67875D" w14:textId="77777777" w:rsidR="00796667" w:rsidRPr="009E026A" w:rsidRDefault="00796667" w:rsidP="0072543B">
      <w:pPr>
        <w:pStyle w:val="SingleTxtG"/>
        <w:ind w:left="2268"/>
        <w:jc w:val="right"/>
        <w:rPr>
          <w:lang w:val="fr-FR"/>
        </w:rPr>
      </w:pPr>
      <w:r w:rsidRPr="009E026A">
        <w:rPr>
          <w:lang w:val="fr-FR"/>
        </w:rPr>
        <w:t>… ».</w:t>
      </w:r>
    </w:p>
    <w:p w14:paraId="2DC0F332" w14:textId="77777777" w:rsidR="00796667" w:rsidRPr="009E026A" w:rsidRDefault="00796667" w:rsidP="00796667">
      <w:pPr>
        <w:pStyle w:val="SingleTxtG"/>
        <w:rPr>
          <w:i/>
          <w:iCs/>
          <w:lang w:val="fr-FR"/>
        </w:rPr>
      </w:pPr>
      <w:r w:rsidRPr="009E026A">
        <w:rPr>
          <w:i/>
          <w:iCs/>
          <w:lang w:val="fr-FR"/>
        </w:rPr>
        <w:t>Annexe 4, appendice 2</w:t>
      </w:r>
    </w:p>
    <w:p w14:paraId="5E3E9B08" w14:textId="77777777" w:rsidR="00796667" w:rsidRPr="009E026A" w:rsidRDefault="00796667" w:rsidP="0072543B">
      <w:pPr>
        <w:pStyle w:val="SingleTxtG"/>
        <w:keepNext/>
        <w:rPr>
          <w:lang w:val="fr-FR"/>
        </w:rPr>
      </w:pPr>
      <w:r w:rsidRPr="009E026A">
        <w:rPr>
          <w:i/>
          <w:iCs/>
          <w:lang w:val="fr-FR"/>
        </w:rPr>
        <w:t>Paragraphe A.2.1.3</w:t>
      </w:r>
      <w:r w:rsidRPr="009E026A">
        <w:rPr>
          <w:lang w:val="fr-FR"/>
        </w:rPr>
        <w:t>, lire :</w:t>
      </w:r>
    </w:p>
    <w:p w14:paraId="22CE61E4" w14:textId="77777777" w:rsidR="00796667" w:rsidRPr="009E026A" w:rsidRDefault="00796667" w:rsidP="0072543B">
      <w:pPr>
        <w:pStyle w:val="SingleTxtG"/>
        <w:keepNext/>
        <w:tabs>
          <w:tab w:val="left" w:pos="2268"/>
        </w:tabs>
        <w:jc w:val="left"/>
        <w:rPr>
          <w:lang w:val="fr-FR"/>
        </w:rPr>
      </w:pPr>
      <w:r w:rsidRPr="009E026A">
        <w:rPr>
          <w:lang w:val="fr-FR"/>
        </w:rPr>
        <w:t>« A.2.1.3</w:t>
      </w:r>
      <w:r w:rsidRPr="009E026A">
        <w:rPr>
          <w:lang w:val="fr-FR"/>
        </w:rPr>
        <w:tab/>
        <w:t>Éléments des figures 9 et 10</w:t>
      </w:r>
    </w:p>
    <w:p w14:paraId="628E3574" w14:textId="77777777" w:rsidR="00796667" w:rsidRPr="009E026A" w:rsidRDefault="00796667" w:rsidP="00796667">
      <w:pPr>
        <w:pStyle w:val="SingleTxtG"/>
        <w:ind w:left="2268"/>
        <w:rPr>
          <w:lang w:val="fr-FR"/>
        </w:rPr>
      </w:pPr>
      <w:r w:rsidRPr="009E026A">
        <w:rPr>
          <w:lang w:val="fr-FR"/>
        </w:rPr>
        <w:tab/>
      </w:r>
      <w:r w:rsidRPr="009E026A">
        <w:rPr>
          <w:rFonts w:eastAsia="Calibri"/>
          <w:szCs w:val="22"/>
          <w:lang w:val="fr-FR"/>
        </w:rPr>
        <w:t>EP</w:t>
      </w:r>
      <w:r w:rsidRPr="009E026A">
        <w:rPr>
          <w:lang w:val="fr-FR"/>
        </w:rPr>
        <w:tab/>
        <w:t>Tuyau d</w:t>
      </w:r>
      <w:r>
        <w:rPr>
          <w:lang w:val="fr-FR"/>
        </w:rPr>
        <w:t>’</w:t>
      </w:r>
      <w:r w:rsidRPr="009E026A">
        <w:rPr>
          <w:lang w:val="fr-FR"/>
        </w:rPr>
        <w:t>échappement</w:t>
      </w:r>
    </w:p>
    <w:p w14:paraId="04A583E1" w14:textId="77777777" w:rsidR="00796667" w:rsidRPr="009E026A" w:rsidRDefault="00796667" w:rsidP="00796667">
      <w:pPr>
        <w:pStyle w:val="SingleTxtG"/>
        <w:ind w:left="2268"/>
        <w:rPr>
          <w:lang w:val="fr-FR"/>
        </w:rPr>
      </w:pPr>
      <w:r w:rsidRPr="009E026A">
        <w:rPr>
          <w:rFonts w:eastAsia="Calibri"/>
          <w:szCs w:val="22"/>
          <w:lang w:val="fr-FR"/>
        </w:rPr>
        <w:t>SP1</w:t>
      </w:r>
      <w:r w:rsidRPr="009E026A">
        <w:rPr>
          <w:lang w:val="fr-FR"/>
        </w:rPr>
        <w:tab/>
        <w:t>Sonde de prélèvement des gaz d</w:t>
      </w:r>
      <w:r>
        <w:rPr>
          <w:lang w:val="fr-FR"/>
        </w:rPr>
        <w:t>’</w:t>
      </w:r>
      <w:r w:rsidRPr="009E026A">
        <w:rPr>
          <w:lang w:val="fr-FR"/>
        </w:rPr>
        <w:t>échappement bruts (fig. 9 seulement))</w:t>
      </w:r>
    </w:p>
    <w:p w14:paraId="5CC0EEF5" w14:textId="77777777" w:rsidR="00796667" w:rsidRPr="009E026A" w:rsidRDefault="00796667" w:rsidP="0072543B">
      <w:pPr>
        <w:pStyle w:val="SingleTxtG"/>
        <w:ind w:left="2268"/>
        <w:jc w:val="right"/>
        <w:rPr>
          <w:lang w:val="fr-FR"/>
        </w:rPr>
      </w:pPr>
      <w:r w:rsidRPr="009E026A">
        <w:rPr>
          <w:lang w:val="fr-FR"/>
        </w:rPr>
        <w:t>… ».</w:t>
      </w:r>
    </w:p>
    <w:p w14:paraId="709C0AE3" w14:textId="77777777" w:rsidR="00796667" w:rsidRPr="009E026A" w:rsidRDefault="00796667" w:rsidP="00796667">
      <w:pPr>
        <w:pStyle w:val="SingleTxtG"/>
        <w:keepNext/>
        <w:keepLines/>
        <w:rPr>
          <w:lang w:val="fr-FR"/>
        </w:rPr>
      </w:pPr>
      <w:r w:rsidRPr="009E026A">
        <w:rPr>
          <w:i/>
          <w:iCs/>
          <w:lang w:val="fr-FR"/>
        </w:rPr>
        <w:lastRenderedPageBreak/>
        <w:t>Paragraphe A.2.2.1</w:t>
      </w:r>
      <w:r w:rsidRPr="009E026A">
        <w:rPr>
          <w:lang w:val="fr-FR"/>
        </w:rPr>
        <w:t>, lire :</w:t>
      </w:r>
    </w:p>
    <w:p w14:paraId="2D5A9729" w14:textId="77777777" w:rsidR="00796667" w:rsidRPr="009E026A" w:rsidRDefault="00796667" w:rsidP="000D2112">
      <w:pPr>
        <w:pStyle w:val="SingleTxtG"/>
        <w:keepNext/>
        <w:keepLines/>
        <w:rPr>
          <w:lang w:val="fr-FR"/>
        </w:rPr>
      </w:pPr>
      <w:r w:rsidRPr="009E026A">
        <w:rPr>
          <w:lang w:val="fr-FR"/>
        </w:rPr>
        <w:t>« …</w:t>
      </w:r>
    </w:p>
    <w:p w14:paraId="0765BA91" w14:textId="77777777" w:rsidR="00796667" w:rsidRPr="009E026A" w:rsidRDefault="00796667" w:rsidP="00796667">
      <w:pPr>
        <w:pStyle w:val="H23G"/>
        <w:rPr>
          <w:lang w:val="fr-FR"/>
        </w:rPr>
      </w:pPr>
      <w:bookmarkStart w:id="6" w:name="_Toc339460577"/>
      <w:bookmarkStart w:id="7" w:name="_Toc339542100"/>
      <w:r w:rsidRPr="009E026A">
        <w:rPr>
          <w:lang w:val="fr-FR"/>
        </w:rPr>
        <w:tab/>
      </w:r>
      <w:r w:rsidRPr="009E026A">
        <w:rPr>
          <w:b w:val="0"/>
          <w:bCs/>
          <w:lang w:val="fr-FR"/>
        </w:rPr>
        <w:tab/>
      </w:r>
      <w:r w:rsidRPr="009E026A">
        <w:rPr>
          <w:b w:val="0"/>
          <w:bCs/>
          <w:lang w:val="fr-FR"/>
        </w:rPr>
        <w:tab/>
        <w:t>Figure 12</w:t>
      </w:r>
      <w:bookmarkEnd w:id="6"/>
      <w:bookmarkEnd w:id="7"/>
      <w:r w:rsidRPr="009E026A">
        <w:rPr>
          <w:lang w:val="fr-FR"/>
        </w:rPr>
        <w:t xml:space="preserve"> </w:t>
      </w:r>
      <w:r w:rsidRPr="009E026A">
        <w:rPr>
          <w:lang w:val="fr-FR"/>
        </w:rPr>
        <w:br/>
      </w:r>
      <w:bookmarkStart w:id="8" w:name="_Toc339460578"/>
      <w:bookmarkStart w:id="9" w:name="_Toc339542101"/>
      <w:r w:rsidRPr="009E026A">
        <w:rPr>
          <w:lang w:val="fr-FR"/>
        </w:rPr>
        <w:t>Schéma du système à dilution du flux partiel (prélèvement total)</w:t>
      </w:r>
      <w:bookmarkEnd w:id="8"/>
      <w:bookmarkEnd w:id="9"/>
    </w:p>
    <w:p w14:paraId="64B308C4" w14:textId="77777777" w:rsidR="00796667" w:rsidRPr="009E026A" w:rsidRDefault="00796667" w:rsidP="00796667">
      <w:pPr>
        <w:ind w:left="1134"/>
        <w:rPr>
          <w:lang w:val="fr-FR"/>
        </w:rPr>
      </w:pPr>
      <w:r w:rsidRPr="009E026A">
        <w:rPr>
          <w:noProof/>
          <w:lang w:val="fr-FR"/>
        </w:rPr>
        <w:drawing>
          <wp:inline distT="0" distB="0" distL="0" distR="0" wp14:anchorId="60D00883" wp14:editId="27E3720B">
            <wp:extent cx="4925695" cy="3755390"/>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5695" cy="3755390"/>
                    </a:xfrm>
                    <a:prstGeom prst="rect">
                      <a:avLst/>
                    </a:prstGeom>
                    <a:noFill/>
                  </pic:spPr>
                </pic:pic>
              </a:graphicData>
            </a:graphic>
          </wp:inline>
        </w:drawing>
      </w:r>
    </w:p>
    <w:p w14:paraId="43643AF8" w14:textId="0E31FA4F" w:rsidR="00796667" w:rsidRPr="009E026A" w:rsidRDefault="00796667" w:rsidP="00796667">
      <w:pPr>
        <w:pStyle w:val="SingleTxtG"/>
        <w:spacing w:before="120" w:after="240"/>
        <w:ind w:firstLine="170"/>
        <w:rPr>
          <w:sz w:val="18"/>
          <w:szCs w:val="18"/>
          <w:lang w:val="fr-FR"/>
        </w:rPr>
      </w:pPr>
      <w:r w:rsidRPr="009E026A">
        <w:rPr>
          <w:sz w:val="18"/>
          <w:szCs w:val="18"/>
          <w:lang w:val="fr-FR"/>
        </w:rPr>
        <w:t>a = gaz d</w:t>
      </w:r>
      <w:r>
        <w:rPr>
          <w:sz w:val="18"/>
          <w:szCs w:val="18"/>
          <w:lang w:val="fr-FR"/>
        </w:rPr>
        <w:t>’</w:t>
      </w:r>
      <w:r w:rsidRPr="009E026A">
        <w:rPr>
          <w:sz w:val="18"/>
          <w:szCs w:val="18"/>
          <w:lang w:val="fr-FR"/>
        </w:rPr>
        <w:t>échappement ; b = optionnel ; c = installation détaillée, voir fig</w:t>
      </w:r>
      <w:r w:rsidR="000D2112">
        <w:rPr>
          <w:sz w:val="18"/>
          <w:szCs w:val="18"/>
          <w:lang w:val="fr-FR"/>
        </w:rPr>
        <w:t>.</w:t>
      </w:r>
      <w:r w:rsidRPr="009E026A">
        <w:rPr>
          <w:sz w:val="18"/>
          <w:szCs w:val="18"/>
          <w:lang w:val="fr-FR"/>
        </w:rPr>
        <w:t> 16</w:t>
      </w:r>
    </w:p>
    <w:p w14:paraId="773707EB" w14:textId="77777777" w:rsidR="00796667" w:rsidRPr="009E026A" w:rsidRDefault="00796667" w:rsidP="00796667">
      <w:pPr>
        <w:pStyle w:val="SingleTxtG"/>
        <w:jc w:val="right"/>
        <w:rPr>
          <w:lang w:val="fr-FR"/>
        </w:rPr>
      </w:pPr>
      <w:r w:rsidRPr="009E026A">
        <w:rPr>
          <w:lang w:val="fr-FR"/>
        </w:rPr>
        <w:t>… ».</w:t>
      </w:r>
    </w:p>
    <w:p w14:paraId="1537BBAF" w14:textId="77777777" w:rsidR="00796667" w:rsidRPr="009E026A" w:rsidRDefault="00796667" w:rsidP="000D2112">
      <w:pPr>
        <w:pStyle w:val="SingleTxtG"/>
        <w:keepNext/>
        <w:jc w:val="left"/>
        <w:rPr>
          <w:lang w:val="fr-FR"/>
        </w:rPr>
      </w:pPr>
      <w:r w:rsidRPr="009E026A">
        <w:rPr>
          <w:i/>
          <w:iCs/>
          <w:lang w:val="fr-FR"/>
        </w:rPr>
        <w:t>Paragraphe A.2.2.5</w:t>
      </w:r>
      <w:r w:rsidRPr="009E026A">
        <w:rPr>
          <w:lang w:val="fr-FR"/>
        </w:rPr>
        <w:t>, lire :</w:t>
      </w:r>
    </w:p>
    <w:p w14:paraId="1627DF0D" w14:textId="77777777" w:rsidR="00796667" w:rsidRPr="009E026A" w:rsidRDefault="00796667" w:rsidP="00796667">
      <w:pPr>
        <w:pStyle w:val="SingleTxtG"/>
        <w:ind w:left="2268"/>
        <w:rPr>
          <w:lang w:val="fr-FR"/>
        </w:rPr>
      </w:pPr>
      <w:r w:rsidRPr="009E026A">
        <w:rPr>
          <w:lang w:val="fr-FR"/>
        </w:rPr>
        <w:t>« …</w:t>
      </w:r>
    </w:p>
    <w:p w14:paraId="12A4AB39" w14:textId="77777777" w:rsidR="00796667" w:rsidRPr="009E026A" w:rsidRDefault="00796667" w:rsidP="00796667">
      <w:pPr>
        <w:pStyle w:val="SingleTxtG"/>
        <w:ind w:left="2268"/>
        <w:rPr>
          <w:lang w:val="fr-FR"/>
        </w:rPr>
      </w:pPr>
      <w:r w:rsidRPr="009E026A">
        <w:rPr>
          <w:lang w:val="fr-FR"/>
        </w:rPr>
        <w:tab/>
        <w:t>Dans le cas d</w:t>
      </w:r>
      <w:r>
        <w:rPr>
          <w:lang w:val="fr-FR"/>
        </w:rPr>
        <w:t>’</w:t>
      </w:r>
      <w:r w:rsidRPr="009E026A">
        <w:rPr>
          <w:lang w:val="fr-FR"/>
        </w:rPr>
        <w:t>un système à dilution du flux partiel, un échantillon de gaz d</w:t>
      </w:r>
      <w:r>
        <w:rPr>
          <w:lang w:val="fr-FR"/>
        </w:rPr>
        <w:t>’</w:t>
      </w:r>
      <w:r w:rsidRPr="009E026A">
        <w:rPr>
          <w:lang w:val="fr-FR"/>
        </w:rPr>
        <w:t>échappement dilués est prélevé dans le tunnel de dilution DT, par l</w:t>
      </w:r>
      <w:r>
        <w:rPr>
          <w:lang w:val="fr-FR"/>
        </w:rPr>
        <w:t>’</w:t>
      </w:r>
      <w:r w:rsidRPr="009E026A">
        <w:rPr>
          <w:lang w:val="fr-FR"/>
        </w:rPr>
        <w:t xml:space="preserve">intermédiaire de la sonde PSP et du tube de transfert des particules PTT, au moyen de la pompe de prélèvement P, comme représenté à la figure 16. </w:t>
      </w:r>
      <w:r w:rsidRPr="009E026A">
        <w:rPr>
          <w:spacing w:val="-1"/>
          <w:lang w:val="fr-FR"/>
        </w:rPr>
        <w:t>L</w:t>
      </w:r>
      <w:r>
        <w:rPr>
          <w:spacing w:val="-1"/>
          <w:lang w:val="fr-FR"/>
        </w:rPr>
        <w:t>’</w:t>
      </w:r>
      <w:r w:rsidRPr="009E026A">
        <w:rPr>
          <w:spacing w:val="-1"/>
          <w:lang w:val="fr-FR"/>
        </w:rPr>
        <w:t>échantillon traverse le ou les porte-filtres FH, qui contiennent les filtres à particules. Le débit de gaz prélevés est réglé par le régulateur de débit FC2.</w:t>
      </w:r>
    </w:p>
    <w:p w14:paraId="524977B5" w14:textId="77777777" w:rsidR="00796667" w:rsidRPr="009E026A" w:rsidRDefault="00796667" w:rsidP="00796667">
      <w:pPr>
        <w:pStyle w:val="SingleTxtG"/>
        <w:ind w:left="2268"/>
        <w:rPr>
          <w:lang w:val="fr-FR"/>
        </w:rPr>
      </w:pPr>
      <w:r w:rsidRPr="009E026A">
        <w:rPr>
          <w:lang w:val="fr-FR"/>
        </w:rPr>
        <w:tab/>
        <w:t>Dans le cas d</w:t>
      </w:r>
      <w:r>
        <w:rPr>
          <w:lang w:val="fr-FR"/>
        </w:rPr>
        <w:t>’</w:t>
      </w:r>
      <w:r w:rsidRPr="009E026A">
        <w:rPr>
          <w:lang w:val="fr-FR"/>
        </w:rPr>
        <w:t>un système à dilution du flux total, on utilise un système de prélèvement des particules à double dilution, comme représenté à la figure 17. Un échantillon de gaz d</w:t>
      </w:r>
      <w:r>
        <w:rPr>
          <w:lang w:val="fr-FR"/>
        </w:rPr>
        <w:t>’</w:t>
      </w:r>
      <w:r w:rsidRPr="009E026A">
        <w:rPr>
          <w:lang w:val="fr-FR"/>
        </w:rPr>
        <w:t>échappement dilués est prélevé dans le tunnel de dilution DT, par l</w:t>
      </w:r>
      <w:r>
        <w:rPr>
          <w:lang w:val="fr-FR"/>
        </w:rPr>
        <w:t>’</w:t>
      </w:r>
      <w:r w:rsidRPr="009E026A">
        <w:rPr>
          <w:lang w:val="fr-FR"/>
        </w:rPr>
        <w:t>intermédiaire de la sonde de prélèvement PSP et du tube de transfert des particules PTT, et envoyé dans le tunnel de dilution secondaire SDT, où il est dilué une seconde fois. L</w:t>
      </w:r>
      <w:r>
        <w:rPr>
          <w:lang w:val="fr-FR"/>
        </w:rPr>
        <w:t>’</w:t>
      </w:r>
      <w:r w:rsidRPr="009E026A">
        <w:rPr>
          <w:lang w:val="fr-FR"/>
        </w:rPr>
        <w:t>échantillon passe ensuite par le ou les porte-filtres FH, qui contiennent les filtres de collecte des particules. En général, le débit du gaz diluant est constant, alors que le débit des gaz prélevés est réglé par le régulateur de débit FC2. S</w:t>
      </w:r>
      <w:r>
        <w:rPr>
          <w:lang w:val="fr-FR"/>
        </w:rPr>
        <w:t>’</w:t>
      </w:r>
      <w:r w:rsidRPr="009E026A">
        <w:rPr>
          <w:lang w:val="fr-FR"/>
        </w:rPr>
        <w:t>il existe un système électronique de compensation du débit (EFC) (voir fig. 15), le débit total de gaz d</w:t>
      </w:r>
      <w:r>
        <w:rPr>
          <w:lang w:val="fr-FR"/>
        </w:rPr>
        <w:t>’</w:t>
      </w:r>
      <w:r w:rsidRPr="009E026A">
        <w:rPr>
          <w:lang w:val="fr-FR"/>
        </w:rPr>
        <w:t>échappement dilués est utilisé comme signal de commande de FC2.</w:t>
      </w:r>
    </w:p>
    <w:p w14:paraId="678237F6" w14:textId="77777777" w:rsidR="00796667" w:rsidRPr="009E026A" w:rsidRDefault="00796667" w:rsidP="000D2112">
      <w:pPr>
        <w:pStyle w:val="SingleTxtG"/>
        <w:ind w:left="2268"/>
        <w:jc w:val="right"/>
        <w:rPr>
          <w:lang w:val="fr-FR"/>
        </w:rPr>
      </w:pPr>
      <w:r w:rsidRPr="009E026A">
        <w:rPr>
          <w:lang w:val="fr-FR"/>
        </w:rPr>
        <w:t>… ».</w:t>
      </w:r>
    </w:p>
    <w:p w14:paraId="09FF76F8" w14:textId="3010D439" w:rsidR="005F0207" w:rsidRPr="00796667" w:rsidRDefault="00796667" w:rsidP="00796667">
      <w:pPr>
        <w:pStyle w:val="SingleTxtG"/>
        <w:spacing w:before="240" w:after="0"/>
        <w:jc w:val="center"/>
        <w:rPr>
          <w:u w:val="single"/>
        </w:rPr>
      </w:pPr>
      <w:r>
        <w:rPr>
          <w:u w:val="single"/>
        </w:rPr>
        <w:tab/>
      </w:r>
      <w:r>
        <w:rPr>
          <w:u w:val="single"/>
        </w:rPr>
        <w:tab/>
      </w:r>
      <w:r>
        <w:rPr>
          <w:u w:val="single"/>
        </w:rPr>
        <w:tab/>
      </w:r>
      <w:r>
        <w:rPr>
          <w:u w:val="single"/>
        </w:rPr>
        <w:tab/>
      </w:r>
    </w:p>
    <w:sectPr w:rsidR="005F0207" w:rsidRPr="00796667" w:rsidSect="00B472FF">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5B62" w14:textId="77777777" w:rsidR="00E4582C" w:rsidRDefault="00E4582C"/>
  </w:endnote>
  <w:endnote w:type="continuationSeparator" w:id="0">
    <w:p w14:paraId="00A4996E" w14:textId="77777777" w:rsidR="00E4582C" w:rsidRDefault="00E4582C">
      <w:pPr>
        <w:pStyle w:val="Pieddepage"/>
      </w:pPr>
    </w:p>
  </w:endnote>
  <w:endnote w:type="continuationNotice" w:id="1">
    <w:p w14:paraId="76D74EE0" w14:textId="77777777" w:rsidR="00E4582C" w:rsidRPr="00C451B9" w:rsidRDefault="00E4582C"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B232" w14:textId="77777777" w:rsidR="00B472FF" w:rsidRPr="00B472FF" w:rsidRDefault="00B472FF" w:rsidP="00B472FF">
    <w:pPr>
      <w:pStyle w:val="Pieddepage"/>
      <w:tabs>
        <w:tab w:val="right" w:pos="9638"/>
      </w:tabs>
    </w:pPr>
    <w:r w:rsidRPr="00B472FF">
      <w:rPr>
        <w:b/>
        <w:sz w:val="18"/>
      </w:rPr>
      <w:fldChar w:fldCharType="begin"/>
    </w:r>
    <w:r w:rsidRPr="00B472FF">
      <w:rPr>
        <w:b/>
        <w:sz w:val="18"/>
      </w:rPr>
      <w:instrText xml:space="preserve"> PAGE  \* MERGEFORMAT </w:instrText>
    </w:r>
    <w:r w:rsidRPr="00B472FF">
      <w:rPr>
        <w:b/>
        <w:sz w:val="18"/>
      </w:rPr>
      <w:fldChar w:fldCharType="separate"/>
    </w:r>
    <w:r w:rsidRPr="00B472FF">
      <w:rPr>
        <w:b/>
        <w:noProof/>
        <w:sz w:val="18"/>
      </w:rPr>
      <w:t>2</w:t>
    </w:r>
    <w:r w:rsidRPr="00B472FF">
      <w:rPr>
        <w:b/>
        <w:sz w:val="18"/>
      </w:rPr>
      <w:fldChar w:fldCharType="end"/>
    </w:r>
    <w:r>
      <w:rPr>
        <w:b/>
        <w:sz w:val="18"/>
      </w:rPr>
      <w:tab/>
    </w:r>
    <w:r>
      <w:t>GE.22-14556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B735" w14:textId="77777777" w:rsidR="00B472FF" w:rsidRPr="00B472FF" w:rsidRDefault="00B472FF" w:rsidP="00B472FF">
    <w:pPr>
      <w:pStyle w:val="Pieddepage"/>
      <w:tabs>
        <w:tab w:val="right" w:pos="9638"/>
      </w:tabs>
      <w:rPr>
        <w:b/>
        <w:sz w:val="18"/>
      </w:rPr>
    </w:pPr>
    <w:r>
      <w:t>GE.22-14556</w:t>
    </w:r>
    <w:r>
      <w:tab/>
    </w:r>
    <w:r w:rsidRPr="00B472FF">
      <w:rPr>
        <w:b/>
        <w:sz w:val="18"/>
      </w:rPr>
      <w:fldChar w:fldCharType="begin"/>
    </w:r>
    <w:r w:rsidRPr="00B472FF">
      <w:rPr>
        <w:b/>
        <w:sz w:val="18"/>
      </w:rPr>
      <w:instrText xml:space="preserve"> PAGE  \* MERGEFORMAT </w:instrText>
    </w:r>
    <w:r w:rsidRPr="00B472FF">
      <w:rPr>
        <w:b/>
        <w:sz w:val="18"/>
      </w:rPr>
      <w:fldChar w:fldCharType="separate"/>
    </w:r>
    <w:r w:rsidRPr="00B472FF">
      <w:rPr>
        <w:b/>
        <w:noProof/>
        <w:sz w:val="18"/>
      </w:rPr>
      <w:t>3</w:t>
    </w:r>
    <w:r w:rsidRPr="00B472F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8596" w14:textId="7290A4EA" w:rsidR="00467F2C" w:rsidRPr="00B472FF" w:rsidRDefault="00B472FF" w:rsidP="00B472FF">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3AE5C86A" wp14:editId="1C46616D">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22-14556  (F)</w:t>
    </w:r>
    <w:r>
      <w:rPr>
        <w:noProof/>
        <w:sz w:val="20"/>
      </w:rPr>
      <w:drawing>
        <wp:anchor distT="0" distB="0" distL="114300" distR="114300" simplePos="0" relativeHeight="251660288" behindDoc="0" locked="0" layoutInCell="1" allowOverlap="1" wp14:anchorId="5577A3F0" wp14:editId="69D90481">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270922    300922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41CEB" w14:textId="77777777" w:rsidR="00E4582C" w:rsidRPr="00D27D5E" w:rsidRDefault="00E4582C" w:rsidP="00D27D5E">
      <w:pPr>
        <w:tabs>
          <w:tab w:val="right" w:pos="2155"/>
        </w:tabs>
        <w:spacing w:after="80"/>
        <w:ind w:left="680"/>
        <w:rPr>
          <w:u w:val="single"/>
        </w:rPr>
      </w:pPr>
      <w:r>
        <w:rPr>
          <w:u w:val="single"/>
        </w:rPr>
        <w:tab/>
      </w:r>
    </w:p>
  </w:footnote>
  <w:footnote w:type="continuationSeparator" w:id="0">
    <w:p w14:paraId="27D6E0B4" w14:textId="77777777" w:rsidR="00E4582C" w:rsidRPr="00D171D4" w:rsidRDefault="00E4582C" w:rsidP="00D171D4">
      <w:pPr>
        <w:tabs>
          <w:tab w:val="right" w:pos="2155"/>
        </w:tabs>
        <w:spacing w:after="80"/>
        <w:ind w:left="680"/>
        <w:rPr>
          <w:u w:val="single"/>
        </w:rPr>
      </w:pPr>
      <w:r w:rsidRPr="00D171D4">
        <w:rPr>
          <w:u w:val="single"/>
        </w:rPr>
        <w:tab/>
      </w:r>
    </w:p>
  </w:footnote>
  <w:footnote w:type="continuationNotice" w:id="1">
    <w:p w14:paraId="6C7F5568" w14:textId="77777777" w:rsidR="00E4582C" w:rsidRPr="00C451B9" w:rsidRDefault="00E4582C" w:rsidP="00C451B9">
      <w:pPr>
        <w:spacing w:line="240" w:lineRule="auto"/>
        <w:rPr>
          <w:sz w:val="2"/>
          <w:szCs w:val="2"/>
        </w:rPr>
      </w:pPr>
    </w:p>
  </w:footnote>
  <w:footnote w:id="2">
    <w:p w14:paraId="1987D1DC" w14:textId="77777777" w:rsidR="00826D0E" w:rsidRPr="00591072" w:rsidRDefault="00826D0E" w:rsidP="00826D0E">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Pr="00591072">
        <w:t>Anciens titres de l’Accord :</w:t>
      </w:r>
    </w:p>
    <w:p w14:paraId="0A8AA55D" w14:textId="77777777" w:rsidR="00826D0E" w:rsidRPr="00591072" w:rsidRDefault="00826D0E" w:rsidP="00826D0E">
      <w:pPr>
        <w:pStyle w:val="Notedebasdepage"/>
      </w:pPr>
      <w:r w:rsidRPr="001364C0">
        <w:tab/>
      </w:r>
      <w:r w:rsidRPr="001364C0">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03F69C5B" w14:textId="77777777" w:rsidR="00826D0E" w:rsidRPr="00591072" w:rsidRDefault="00826D0E" w:rsidP="00826D0E">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26D9120C" w14:textId="77777777" w:rsidR="00826D0E" w:rsidRPr="00442E31" w:rsidRDefault="00826D0E" w:rsidP="00826D0E">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1D57" w14:textId="77777777" w:rsidR="00B472FF" w:rsidRPr="00B472FF" w:rsidRDefault="00B472FF">
    <w:pPr>
      <w:pStyle w:val="En-tte"/>
      <w:rPr>
        <w:lang w:val="en-US"/>
      </w:rPr>
    </w:pPr>
    <w:r>
      <w:fldChar w:fldCharType="begin"/>
    </w:r>
    <w:r w:rsidRPr="00B472FF">
      <w:rPr>
        <w:lang w:val="en-US"/>
      </w:rPr>
      <w:instrText xml:space="preserve"> TITLE  \* MERGEFORMAT </w:instrText>
    </w:r>
    <w:r>
      <w:fldChar w:fldCharType="separate"/>
    </w:r>
    <w:r w:rsidRPr="00B472FF">
      <w:rPr>
        <w:lang w:val="en-US"/>
      </w:rPr>
      <w:t>E/ECE/324/Rev.1/Add.48/Rev.6/Amend.8</w:t>
    </w:r>
    <w:r>
      <w:fldChar w:fldCharType="end"/>
    </w:r>
    <w:r w:rsidRPr="00B472FF">
      <w:rPr>
        <w:lang w:val="en-US"/>
      </w:rPr>
      <w:br/>
    </w:r>
    <w:r>
      <w:fldChar w:fldCharType="begin"/>
    </w:r>
    <w:r w:rsidRPr="00B472FF">
      <w:rPr>
        <w:lang w:val="en-US"/>
      </w:rPr>
      <w:instrText xml:space="preserve"> KEYWORDS  \* MERGEFORMAT </w:instrText>
    </w:r>
    <w:r>
      <w:fldChar w:fldCharType="separate"/>
    </w:r>
    <w:r w:rsidRPr="00B472FF">
      <w:rPr>
        <w:lang w:val="en-US"/>
      </w:rPr>
      <w:t>E/ECE/TRANS/505/Rev.1/Add.48/Rev.6/Amend.8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C7E0" w14:textId="77777777" w:rsidR="00B472FF" w:rsidRPr="00B472FF" w:rsidRDefault="00B472FF" w:rsidP="00B472FF">
    <w:pPr>
      <w:pStyle w:val="En-tte"/>
      <w:jc w:val="right"/>
      <w:rPr>
        <w:lang w:val="en-US"/>
      </w:rPr>
    </w:pPr>
    <w:r>
      <w:fldChar w:fldCharType="begin"/>
    </w:r>
    <w:r w:rsidRPr="00B472FF">
      <w:rPr>
        <w:lang w:val="en-US"/>
      </w:rPr>
      <w:instrText xml:space="preserve"> TITLE  \* MERGEFORMAT </w:instrText>
    </w:r>
    <w:r>
      <w:fldChar w:fldCharType="separate"/>
    </w:r>
    <w:r w:rsidRPr="00B472FF">
      <w:rPr>
        <w:lang w:val="en-US"/>
      </w:rPr>
      <w:t>E/ECE/324/Rev.1/Add.48/Rev.6/Amend.8</w:t>
    </w:r>
    <w:r>
      <w:fldChar w:fldCharType="end"/>
    </w:r>
    <w:r w:rsidRPr="00B472FF">
      <w:rPr>
        <w:lang w:val="en-US"/>
      </w:rPr>
      <w:br/>
    </w:r>
    <w:r>
      <w:fldChar w:fldCharType="begin"/>
    </w:r>
    <w:r w:rsidRPr="00B472FF">
      <w:rPr>
        <w:lang w:val="en-US"/>
      </w:rPr>
      <w:instrText xml:space="preserve"> KEYWORDS  \* MERGEFORMAT </w:instrText>
    </w:r>
    <w:r>
      <w:fldChar w:fldCharType="separate"/>
    </w:r>
    <w:r w:rsidRPr="00B472FF">
      <w:rPr>
        <w:lang w:val="en-US"/>
      </w:rPr>
      <w:t>E/ECE/TRANS/505/Rev.1/Add.48/Rev.6/Amend.8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82C"/>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2B66"/>
    <w:rsid w:val="00047F10"/>
    <w:rsid w:val="00052157"/>
    <w:rsid w:val="0005346D"/>
    <w:rsid w:val="00053997"/>
    <w:rsid w:val="00055FE4"/>
    <w:rsid w:val="000641CE"/>
    <w:rsid w:val="00067310"/>
    <w:rsid w:val="00077E35"/>
    <w:rsid w:val="0008669E"/>
    <w:rsid w:val="00090599"/>
    <w:rsid w:val="000A1501"/>
    <w:rsid w:val="000A2494"/>
    <w:rsid w:val="000A6B7E"/>
    <w:rsid w:val="000B20D3"/>
    <w:rsid w:val="000C6CDB"/>
    <w:rsid w:val="000D2112"/>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3169"/>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C2302"/>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23324"/>
    <w:rsid w:val="00430EFC"/>
    <w:rsid w:val="004342E2"/>
    <w:rsid w:val="00434354"/>
    <w:rsid w:val="00440BC8"/>
    <w:rsid w:val="00442E31"/>
    <w:rsid w:val="00454F8D"/>
    <w:rsid w:val="004567EB"/>
    <w:rsid w:val="00457676"/>
    <w:rsid w:val="00460E72"/>
    <w:rsid w:val="00464191"/>
    <w:rsid w:val="00467412"/>
    <w:rsid w:val="00467F2C"/>
    <w:rsid w:val="00473D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17DAD"/>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0C57"/>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2543B"/>
    <w:rsid w:val="00732E72"/>
    <w:rsid w:val="00741D90"/>
    <w:rsid w:val="007534B5"/>
    <w:rsid w:val="00755D4F"/>
    <w:rsid w:val="007607B1"/>
    <w:rsid w:val="00765296"/>
    <w:rsid w:val="00766D28"/>
    <w:rsid w:val="007723C2"/>
    <w:rsid w:val="007815B9"/>
    <w:rsid w:val="00783E82"/>
    <w:rsid w:val="00785F1F"/>
    <w:rsid w:val="007869B6"/>
    <w:rsid w:val="00790B9D"/>
    <w:rsid w:val="00796316"/>
    <w:rsid w:val="00796667"/>
    <w:rsid w:val="0079759D"/>
    <w:rsid w:val="007A1C58"/>
    <w:rsid w:val="007A20D2"/>
    <w:rsid w:val="007A79CD"/>
    <w:rsid w:val="007C16EA"/>
    <w:rsid w:val="007D2668"/>
    <w:rsid w:val="007D3119"/>
    <w:rsid w:val="007F1867"/>
    <w:rsid w:val="007F1EC4"/>
    <w:rsid w:val="007F55CB"/>
    <w:rsid w:val="007F768E"/>
    <w:rsid w:val="008021D4"/>
    <w:rsid w:val="0081267D"/>
    <w:rsid w:val="008149F9"/>
    <w:rsid w:val="008245B7"/>
    <w:rsid w:val="00826D0E"/>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9F4E4B"/>
    <w:rsid w:val="00A01ACB"/>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472FF"/>
    <w:rsid w:val="00B52F29"/>
    <w:rsid w:val="00B5388D"/>
    <w:rsid w:val="00B61990"/>
    <w:rsid w:val="00B6249B"/>
    <w:rsid w:val="00B70CCD"/>
    <w:rsid w:val="00B75D58"/>
    <w:rsid w:val="00B75E66"/>
    <w:rsid w:val="00B773BF"/>
    <w:rsid w:val="00BA418A"/>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5556C"/>
    <w:rsid w:val="00D639BD"/>
    <w:rsid w:val="00D65777"/>
    <w:rsid w:val="00D66E0D"/>
    <w:rsid w:val="00D7425A"/>
    <w:rsid w:val="00D74F7E"/>
    <w:rsid w:val="00D7502C"/>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0793F"/>
    <w:rsid w:val="00E10A73"/>
    <w:rsid w:val="00E14F27"/>
    <w:rsid w:val="00E171D2"/>
    <w:rsid w:val="00E25534"/>
    <w:rsid w:val="00E319B6"/>
    <w:rsid w:val="00E32145"/>
    <w:rsid w:val="00E32F5A"/>
    <w:rsid w:val="00E4582C"/>
    <w:rsid w:val="00E460DB"/>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8673A"/>
    <w:rsid w:val="00E9483E"/>
    <w:rsid w:val="00E96710"/>
    <w:rsid w:val="00E97E2C"/>
    <w:rsid w:val="00EA3B1D"/>
    <w:rsid w:val="00EB77B9"/>
    <w:rsid w:val="00EB7D07"/>
    <w:rsid w:val="00ED3A26"/>
    <w:rsid w:val="00EE2FE4"/>
    <w:rsid w:val="00EF70BB"/>
    <w:rsid w:val="00F02FA9"/>
    <w:rsid w:val="00F06660"/>
    <w:rsid w:val="00F07AE1"/>
    <w:rsid w:val="00F116EB"/>
    <w:rsid w:val="00F1794E"/>
    <w:rsid w:val="00F211AF"/>
    <w:rsid w:val="00F25EC3"/>
    <w:rsid w:val="00F32ADB"/>
    <w:rsid w:val="00F32C98"/>
    <w:rsid w:val="00F37DA0"/>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314610C"/>
  <w15:docId w15:val="{189AC757-6C5B-4799-9A60-D8BE05CC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1GChar">
    <w:name w:val="_ H_1_G Char"/>
    <w:link w:val="H1G"/>
    <w:locked/>
    <w:rsid w:val="00826D0E"/>
    <w:rPr>
      <w:rFonts w:eastAsiaTheme="minorHAnsi"/>
      <w:b/>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490B65-2511-4F60-BA42-FF1D30823EC7}"/>
</file>

<file path=customXml/itemProps2.xml><?xml version="1.0" encoding="utf-8"?>
<ds:datastoreItem xmlns:ds="http://schemas.openxmlformats.org/officeDocument/2006/customXml" ds:itemID="{84CBFE66-A1F1-48DC-8E31-106018A32F45}"/>
</file>

<file path=docProps/app.xml><?xml version="1.0" encoding="utf-8"?>
<Properties xmlns="http://schemas.openxmlformats.org/officeDocument/2006/extended-properties" xmlns:vt="http://schemas.openxmlformats.org/officeDocument/2006/docPropsVTypes">
  <Template>E_ECE_324.dotm</Template>
  <TotalTime>0</TotalTime>
  <Pages>5</Pages>
  <Words>1065</Words>
  <Characters>6928</Characters>
  <Application>Microsoft Office Word</Application>
  <DocSecurity>0</DocSecurity>
  <Lines>692</Lines>
  <Paragraphs>470</Paragraphs>
  <ScaleCrop>false</ScaleCrop>
  <HeadingPairs>
    <vt:vector size="2" baseType="variant">
      <vt:variant>
        <vt:lpstr>Titre</vt:lpstr>
      </vt:variant>
      <vt:variant>
        <vt:i4>1</vt:i4>
      </vt:variant>
    </vt:vector>
  </HeadingPairs>
  <TitlesOfParts>
    <vt:vector size="1" baseType="lpstr">
      <vt:lpstr>E/ECE/324/Rev.1/Add.48/Rev.6/Amend.8</vt:lpstr>
    </vt:vector>
  </TitlesOfParts>
  <Company>CSD</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E/ECE/324/Rev.1/Add.48/Rev.6/Amend.8</dc:title>
  <dc:creator>Nathalie VITTOZ</dc:creator>
  <cp:keywords>E/ECE/TRANS/505/Rev.1/Add.48/Rev.6/Amend.8</cp:keywords>
  <cp:lastModifiedBy>Nathalie Vittoz</cp:lastModifiedBy>
  <cp:revision>2</cp:revision>
  <cp:lastPrinted>2008-11-04T15:54:00Z</cp:lastPrinted>
  <dcterms:created xsi:type="dcterms:W3CDTF">2022-09-30T09:32:00Z</dcterms:created>
  <dcterms:modified xsi:type="dcterms:W3CDTF">2022-09-30T09:32:00Z</dcterms:modified>
</cp:coreProperties>
</file>