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2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F0DC8" w14:paraId="294CB490" w14:textId="77777777" w:rsidTr="00A27C92">
        <w:trPr>
          <w:trHeight w:hRule="exact" w:val="851"/>
        </w:trPr>
        <w:tc>
          <w:tcPr>
            <w:tcW w:w="9639" w:type="dxa"/>
            <w:gridSpan w:val="2"/>
            <w:tcBorders>
              <w:bottom w:val="single" w:sz="4" w:space="0" w:color="auto"/>
            </w:tcBorders>
            <w:shd w:val="clear" w:color="auto" w:fill="auto"/>
            <w:vAlign w:val="bottom"/>
          </w:tcPr>
          <w:p w14:paraId="170155FE" w14:textId="77777777" w:rsidR="003F0DC8" w:rsidRPr="003F0DC8" w:rsidRDefault="003F0DC8" w:rsidP="003F0DC8">
            <w:pPr>
              <w:jc w:val="right"/>
              <w:rPr>
                <w:lang w:val="en-US"/>
              </w:rPr>
            </w:pPr>
            <w:r w:rsidRPr="003F0DC8">
              <w:rPr>
                <w:sz w:val="40"/>
                <w:lang w:val="en-US"/>
              </w:rPr>
              <w:t>E</w:t>
            </w:r>
            <w:r w:rsidRPr="003F0DC8">
              <w:rPr>
                <w:lang w:val="en-US"/>
              </w:rPr>
              <w:t>/ECE/324/Rev.1/Add.79/Rev.3−</w:t>
            </w:r>
            <w:r w:rsidRPr="003F0DC8">
              <w:rPr>
                <w:sz w:val="40"/>
                <w:lang w:val="en-US"/>
              </w:rPr>
              <w:t>E</w:t>
            </w:r>
            <w:r w:rsidRPr="003F0DC8">
              <w:rPr>
                <w:lang w:val="en-US"/>
              </w:rPr>
              <w:t>/ECE/TRANS/505/Rev.1/Add.79/Rev.3</w:t>
            </w:r>
          </w:p>
        </w:tc>
      </w:tr>
      <w:tr w:rsidR="00421A10" w:rsidRPr="00DB58B5" w14:paraId="07888E23" w14:textId="77777777" w:rsidTr="009F0934">
        <w:trPr>
          <w:trHeight w:hRule="exact" w:val="2700"/>
        </w:trPr>
        <w:tc>
          <w:tcPr>
            <w:tcW w:w="6804" w:type="dxa"/>
            <w:tcBorders>
              <w:top w:val="single" w:sz="4" w:space="0" w:color="auto"/>
              <w:bottom w:val="single" w:sz="12" w:space="0" w:color="auto"/>
            </w:tcBorders>
            <w:shd w:val="clear" w:color="auto" w:fill="auto"/>
          </w:tcPr>
          <w:p w14:paraId="7EB7B021" w14:textId="77777777" w:rsidR="00421A10" w:rsidRPr="003F0DC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7ECEE8D" w14:textId="77777777" w:rsidR="00421A10" w:rsidRPr="00DB58B5" w:rsidRDefault="003F0DC8" w:rsidP="00A27C92">
            <w:pPr>
              <w:spacing w:before="480" w:line="240" w:lineRule="exact"/>
            </w:pPr>
            <w:r>
              <w:t>30 novembre 2022</w:t>
            </w:r>
          </w:p>
        </w:tc>
      </w:tr>
    </w:tbl>
    <w:p w14:paraId="1CC1924F" w14:textId="77777777" w:rsidR="00421A10" w:rsidRPr="006549FF" w:rsidRDefault="0029791D" w:rsidP="0029791D">
      <w:pPr>
        <w:pStyle w:val="HChG"/>
      </w:pPr>
      <w:r>
        <w:tab/>
      </w:r>
      <w:r>
        <w:tab/>
      </w:r>
      <w:r w:rsidR="00421A10" w:rsidRPr="006549FF">
        <w:t>Accord</w:t>
      </w:r>
    </w:p>
    <w:p w14:paraId="4916A003" w14:textId="608EACE7" w:rsidR="00421A10" w:rsidRPr="00583D68" w:rsidRDefault="0029791D" w:rsidP="0029791D">
      <w:pPr>
        <w:pStyle w:val="H1G"/>
      </w:pPr>
      <w:r>
        <w:tab/>
      </w:r>
      <w:r>
        <w:tab/>
      </w:r>
      <w:r w:rsidR="00421A10" w:rsidRPr="00583D68">
        <w:t xml:space="preserve">Concernant </w:t>
      </w:r>
      <w:r w:rsidR="00424C36" w:rsidRPr="00583D68">
        <w:t>l</w:t>
      </w:r>
      <w:r w:rsidR="00424C36">
        <w:t>’</w:t>
      </w:r>
      <w:r w:rsidR="00424C36" w:rsidRPr="00583D68">
        <w:t>adoption de prescriptions techniques uniformes applicables aux véhicules à roues, aux équipements et aux pièces susceptibles d</w:t>
      </w:r>
      <w:r w:rsidR="00424C36">
        <w:t>’</w:t>
      </w:r>
      <w:r w:rsidR="00424C36" w:rsidRPr="00583D68">
        <w:t>être montés ou utilisés sur un véhicule à roues</w:t>
      </w:r>
      <w:r w:rsidR="00424C36">
        <w:br/>
      </w:r>
      <w:r w:rsidR="00424C36" w:rsidRPr="00583D68">
        <w:t>et les conditions de reconnaissance réciproque des homologations délivrées conformément à ces prescriptions</w:t>
      </w:r>
      <w:r w:rsidR="00442E31" w:rsidRPr="00424C36">
        <w:rPr>
          <w:rStyle w:val="Appelnotedebasdep"/>
          <w:b w:val="0"/>
          <w:bCs/>
          <w:sz w:val="20"/>
          <w:vertAlign w:val="baseline"/>
        </w:rPr>
        <w:footnoteReference w:customMarkFollows="1" w:id="2"/>
        <w:t>*</w:t>
      </w:r>
    </w:p>
    <w:p w14:paraId="04057F97" w14:textId="771EEC10" w:rsidR="00421A10" w:rsidRPr="00A12483" w:rsidRDefault="00421A10" w:rsidP="0029791D">
      <w:pPr>
        <w:pStyle w:val="SingleTxtG"/>
        <w:jc w:val="left"/>
        <w:rPr>
          <w:b/>
          <w:sz w:val="24"/>
          <w:szCs w:val="24"/>
        </w:rPr>
      </w:pPr>
      <w:r w:rsidRPr="006549FF">
        <w:t>(</w:t>
      </w:r>
      <w:r w:rsidR="00424C36" w:rsidRPr="006549FF">
        <w:t>Révision</w:t>
      </w:r>
      <w:r w:rsidR="00424C36">
        <w:t> 2</w:t>
      </w:r>
      <w:r w:rsidR="00424C36" w:rsidRPr="006549FF">
        <w:t>, comprenant les amen</w:t>
      </w:r>
      <w:r w:rsidR="00424C36">
        <w:t>dements entrés en vigueur le 16 </w:t>
      </w:r>
      <w:r w:rsidR="00424C36" w:rsidRPr="006549FF">
        <w:t>octobre 1995</w:t>
      </w:r>
      <w:r w:rsidRPr="006549FF">
        <w:t>)</w:t>
      </w:r>
    </w:p>
    <w:p w14:paraId="61FC77EE" w14:textId="77777777" w:rsidR="00421A10" w:rsidRPr="006549FF" w:rsidRDefault="0029791D" w:rsidP="0029791D">
      <w:pPr>
        <w:jc w:val="center"/>
      </w:pPr>
      <w:r>
        <w:t>_______________</w:t>
      </w:r>
    </w:p>
    <w:p w14:paraId="2D91C885" w14:textId="6EBF0516" w:rsidR="00421A10" w:rsidRPr="006549FF" w:rsidRDefault="0029791D" w:rsidP="009F0934">
      <w:pPr>
        <w:pStyle w:val="HChG"/>
      </w:pPr>
      <w:r>
        <w:tab/>
      </w:r>
      <w:r>
        <w:tab/>
      </w:r>
      <w:r w:rsidR="00421A10" w:rsidRPr="006549FF">
        <w:t xml:space="preserve">Additif </w:t>
      </w:r>
      <w:r w:rsidR="00424C36">
        <w:t>79 </w:t>
      </w:r>
      <w:r w:rsidR="00F57305">
        <w:t>:</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424C36">
        <w:t>80</w:t>
      </w:r>
    </w:p>
    <w:p w14:paraId="4CC64EBD" w14:textId="4EB20B83" w:rsidR="00421A10" w:rsidRPr="006549FF" w:rsidRDefault="0029791D" w:rsidP="009F0934">
      <w:pPr>
        <w:pStyle w:val="H1G"/>
      </w:pPr>
      <w:r>
        <w:tab/>
      </w:r>
      <w:r>
        <w:tab/>
      </w:r>
      <w:r w:rsidR="00421A10" w:rsidRPr="006549FF">
        <w:t xml:space="preserve">Révision </w:t>
      </w:r>
      <w:r w:rsidR="00424C36">
        <w:t>3</w:t>
      </w:r>
    </w:p>
    <w:p w14:paraId="6EC779E1" w14:textId="31331DCC" w:rsidR="00421A10" w:rsidRPr="004A7E44" w:rsidRDefault="00421A10" w:rsidP="00424C36">
      <w:pPr>
        <w:pStyle w:val="SingleTxtG"/>
      </w:pPr>
      <w:r w:rsidRPr="004A7E44">
        <w:t>Comprenant</w:t>
      </w:r>
      <w:r w:rsidR="00F57305">
        <w:t> :</w:t>
      </w:r>
    </w:p>
    <w:p w14:paraId="0253424E" w14:textId="110AD7E1" w:rsidR="00424C36" w:rsidRDefault="00424C36" w:rsidP="004D4A2A">
      <w:pPr>
        <w:pStyle w:val="SingleTxtG"/>
        <w:spacing w:after="40"/>
      </w:pPr>
      <w:r>
        <w:t xml:space="preserve">La série 03 d’amendements au Règlement </w:t>
      </w:r>
      <w:r>
        <w:t xml:space="preserve">− </w:t>
      </w:r>
      <w:r>
        <w:t>Date d’entrée en vigueur</w:t>
      </w:r>
      <w:r>
        <w:t> </w:t>
      </w:r>
      <w:r w:rsidR="00F57305">
        <w:t>:</w:t>
      </w:r>
      <w:r>
        <w:t xml:space="preserve"> 26 juillet 2012</w:t>
      </w:r>
    </w:p>
    <w:p w14:paraId="1D4849EB" w14:textId="2BDAC917" w:rsidR="00424C36" w:rsidRDefault="00424C36" w:rsidP="004D4A2A">
      <w:pPr>
        <w:pStyle w:val="SingleTxtG"/>
        <w:spacing w:after="40"/>
      </w:pPr>
      <w:r>
        <w:t xml:space="preserve">Le complément 1 à la série 03 d’amendements </w:t>
      </w:r>
      <w:r>
        <w:t>−</w:t>
      </w:r>
      <w:r>
        <w:t xml:space="preserve"> Date d’entrée en vigueur</w:t>
      </w:r>
      <w:r w:rsidR="00F57305">
        <w:t> :</w:t>
      </w:r>
      <w:r>
        <w:t xml:space="preserve"> 20 janvier 2016</w:t>
      </w:r>
    </w:p>
    <w:p w14:paraId="7948723E" w14:textId="03614DAD" w:rsidR="00424C36" w:rsidRDefault="00424C36" w:rsidP="004D4A2A">
      <w:pPr>
        <w:pStyle w:val="SingleTxtG"/>
        <w:spacing w:after="40"/>
      </w:pPr>
      <w:r>
        <w:t xml:space="preserve">Le complément 2 à la série 03 d’amendements </w:t>
      </w:r>
      <w:r>
        <w:t>−</w:t>
      </w:r>
      <w:r>
        <w:t xml:space="preserve"> Date d’entrée en vigueur</w:t>
      </w:r>
      <w:r w:rsidR="00F57305">
        <w:t> :</w:t>
      </w:r>
      <w:r>
        <w:t xml:space="preserve"> 22 juin 2017</w:t>
      </w:r>
    </w:p>
    <w:p w14:paraId="759BA90B" w14:textId="76AA16D8" w:rsidR="00421A10" w:rsidRDefault="00424C36" w:rsidP="00AE738F">
      <w:pPr>
        <w:pStyle w:val="SingleTxtG"/>
        <w:spacing w:after="40"/>
      </w:pPr>
      <w:r>
        <w:t xml:space="preserve">Le complément 3 à la série 03 d’amendements </w:t>
      </w:r>
      <w:r>
        <w:t>−</w:t>
      </w:r>
      <w:r>
        <w:t xml:space="preserve"> Date d’entrée en vigueur</w:t>
      </w:r>
      <w:r>
        <w:t> </w:t>
      </w:r>
      <w:r w:rsidR="00F57305">
        <w:t>:</w:t>
      </w:r>
      <w:r>
        <w:t xml:space="preserve"> 10 février 2018</w:t>
      </w:r>
    </w:p>
    <w:p w14:paraId="763B4597" w14:textId="27C08402" w:rsidR="00AE738F" w:rsidRPr="0029791D" w:rsidRDefault="00AE738F" w:rsidP="00AE738F">
      <w:pPr>
        <w:pStyle w:val="SingleTxtG"/>
        <w:spacing w:after="40"/>
      </w:pPr>
      <w:r>
        <w:t>La série 0</w:t>
      </w:r>
      <w:r>
        <w:t>4</w:t>
      </w:r>
      <w:r>
        <w:t xml:space="preserve"> d’amendements − Date d’entrée en vigueur : 2</w:t>
      </w:r>
      <w:r>
        <w:t>9</w:t>
      </w:r>
      <w:r>
        <w:t> </w:t>
      </w:r>
      <w:r>
        <w:t>mai</w:t>
      </w:r>
      <w:r>
        <w:t xml:space="preserve"> 20</w:t>
      </w:r>
      <w:r>
        <w:t>20</w:t>
      </w:r>
    </w:p>
    <w:p w14:paraId="6FB0F205" w14:textId="0B1380AF" w:rsidR="00421A10" w:rsidRDefault="0029791D" w:rsidP="0029791D">
      <w:pPr>
        <w:pStyle w:val="H1G"/>
      </w:pPr>
      <w:r>
        <w:tab/>
      </w:r>
      <w:r>
        <w:tab/>
      </w:r>
      <w:r w:rsidR="00421A10" w:rsidRPr="007619D3">
        <w:t xml:space="preserve">Prescriptions </w:t>
      </w:r>
      <w:r w:rsidR="00424C36" w:rsidRPr="007619D3">
        <w:t xml:space="preserve">uniformes relatives </w:t>
      </w:r>
      <w:r w:rsidR="00424C36" w:rsidRPr="0003605B">
        <w:t>à l</w:t>
      </w:r>
      <w:r w:rsidR="00424C36">
        <w:t>’</w:t>
      </w:r>
      <w:r w:rsidR="00424C36" w:rsidRPr="0003605B">
        <w:t xml:space="preserve">homologation des sièges </w:t>
      </w:r>
      <w:r w:rsidR="00424C36">
        <w:br/>
      </w:r>
      <w:r w:rsidR="00424C36" w:rsidRPr="0003605B">
        <w:t xml:space="preserve">de véhicules de grandes dimensions pour le transport </w:t>
      </w:r>
      <w:r w:rsidR="00424C36">
        <w:br/>
      </w:r>
      <w:r w:rsidR="00424C36" w:rsidRPr="0003605B">
        <w:t xml:space="preserve">de voyageurs et de ces véhicules en ce qui concerne </w:t>
      </w:r>
      <w:r w:rsidR="00424C36">
        <w:br/>
      </w:r>
      <w:r w:rsidR="00424C36" w:rsidRPr="0003605B">
        <w:t>la résistance</w:t>
      </w:r>
      <w:r w:rsidR="00424C36">
        <w:t xml:space="preserve"> des sièges</w:t>
      </w:r>
      <w:r w:rsidR="00424C36">
        <w:t xml:space="preserve"> </w:t>
      </w:r>
      <w:r w:rsidR="00424C36" w:rsidRPr="0003605B">
        <w:t>et de leurs ancrages</w:t>
      </w:r>
    </w:p>
    <w:p w14:paraId="7241A0BA" w14:textId="063C7FF0" w:rsidR="003F0DC8" w:rsidRDefault="009F0934" w:rsidP="005F0207">
      <w:r>
        <w:rPr>
          <w:noProof/>
          <w:lang w:eastAsia="fr-CH"/>
        </w:rPr>
        <mc:AlternateContent>
          <mc:Choice Requires="wps">
            <w:drawing>
              <wp:anchor distT="0" distB="0" distL="114300" distR="114300" simplePos="0" relativeHeight="251658240" behindDoc="0" locked="0" layoutInCell="1" allowOverlap="1" wp14:anchorId="11BAE652" wp14:editId="778F43DF">
                <wp:simplePos x="0" y="0"/>
                <wp:positionH relativeFrom="margin">
                  <wp:posOffset>-1270</wp:posOffset>
                </wp:positionH>
                <wp:positionV relativeFrom="margin">
                  <wp:posOffset>6967632</wp:posOffset>
                </wp:positionV>
                <wp:extent cx="6119495" cy="126428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64285"/>
                        </a:xfrm>
                        <a:prstGeom prst="rect">
                          <a:avLst/>
                        </a:prstGeom>
                        <a:solidFill>
                          <a:srgbClr val="FFFFFF"/>
                        </a:solidFill>
                        <a:ln w="9525">
                          <a:noFill/>
                          <a:miter lim="800000"/>
                          <a:headEnd/>
                          <a:tailEnd/>
                        </a:ln>
                      </wps:spPr>
                      <wps:txbx>
                        <w:txbxContent>
                          <w:p w14:paraId="2F755436" w14:textId="77777777" w:rsidR="00442E31" w:rsidRPr="0029791D" w:rsidRDefault="00442E31" w:rsidP="004D4A2A">
                            <w:pPr>
                              <w:spacing w:after="120"/>
                              <w:ind w:left="1134" w:right="1134"/>
                              <w:jc w:val="center"/>
                            </w:pPr>
                            <w:r>
                              <w:t>_______________</w:t>
                            </w:r>
                          </w:p>
                          <w:p w14:paraId="432C59A8" w14:textId="77777777" w:rsidR="00442E31" w:rsidRDefault="00442E31" w:rsidP="00C9521D">
                            <w:pPr>
                              <w:jc w:val="center"/>
                              <w:rPr>
                                <w:b/>
                                <w:bCs/>
                                <w:sz w:val="22"/>
                              </w:rPr>
                            </w:pPr>
                            <w:r>
                              <w:rPr>
                                <w:noProof/>
                                <w:lang w:eastAsia="fr-CH"/>
                              </w:rPr>
                              <w:drawing>
                                <wp:inline distT="0" distB="0" distL="0" distR="0" wp14:anchorId="20EA2853" wp14:editId="5219BF0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7786B29"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E652" id="_x0000_t202" coordsize="21600,21600" o:spt="202" path="m,l,21600r21600,l21600,xe">
                <v:stroke joinstyle="miter"/>
                <v:path gradientshapeok="t" o:connecttype="rect"/>
              </v:shapetype>
              <v:shape id="Zone de texte 4" o:spid="_x0000_s1026" type="#_x0000_t202" style="position:absolute;margin-left:-.1pt;margin-top:548.65pt;width:481.85pt;height:9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" stroked="f">
                <v:textbox inset="0,0,0,0">
                  <w:txbxContent>
                    <w:p w14:paraId="2F755436" w14:textId="77777777" w:rsidR="00442E31" w:rsidRPr="0029791D" w:rsidRDefault="00442E31" w:rsidP="004D4A2A">
                      <w:pPr>
                        <w:spacing w:after="120"/>
                        <w:ind w:left="1134" w:right="1134"/>
                        <w:jc w:val="center"/>
                      </w:pPr>
                      <w:r>
                        <w:t>_______________</w:t>
                      </w:r>
                    </w:p>
                    <w:p w14:paraId="432C59A8" w14:textId="77777777" w:rsidR="00442E31" w:rsidRDefault="00442E31" w:rsidP="00C9521D">
                      <w:pPr>
                        <w:jc w:val="center"/>
                        <w:rPr>
                          <w:b/>
                          <w:bCs/>
                          <w:sz w:val="22"/>
                        </w:rPr>
                      </w:pPr>
                      <w:r>
                        <w:rPr>
                          <w:noProof/>
                          <w:lang w:eastAsia="fr-CH"/>
                        </w:rPr>
                        <w:drawing>
                          <wp:inline distT="0" distB="0" distL="0" distR="0" wp14:anchorId="20EA2853" wp14:editId="5219BF0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7786B29"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5ABFE399" w14:textId="77777777" w:rsidR="003F0DC8" w:rsidRDefault="003F0DC8" w:rsidP="005F0207">
      <w:pPr>
        <w:sectPr w:rsidR="003F0DC8" w:rsidSect="003F0DC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14:paraId="57FA08D0" w14:textId="77777777" w:rsidR="00F57305" w:rsidRPr="002F6700" w:rsidRDefault="00F57305" w:rsidP="00F57305">
      <w:pPr>
        <w:pStyle w:val="HChG"/>
        <w:rPr>
          <w:lang w:val="fr-FR"/>
        </w:rPr>
      </w:pPr>
      <w:bookmarkStart w:id="0" w:name="_Toc338420831"/>
      <w:bookmarkStart w:id="1" w:name="_Toc338424389"/>
      <w:r w:rsidRPr="00F57305">
        <w:lastRenderedPageBreak/>
        <w:t>Règlement</w:t>
      </w:r>
      <w:r w:rsidRPr="002F6700">
        <w:rPr>
          <w:lang w:val="fr-FR"/>
        </w:rPr>
        <w:t xml:space="preserve"> </w:t>
      </w:r>
      <w:r w:rsidRPr="0054324C">
        <w:rPr>
          <w:lang w:val="fr-FR"/>
        </w:rPr>
        <w:t>n</w:t>
      </w:r>
      <w:r w:rsidRPr="0054324C">
        <w:rPr>
          <w:vertAlign w:val="superscript"/>
          <w:lang w:val="fr-FR"/>
        </w:rPr>
        <w:t>o</w:t>
      </w:r>
      <w:r>
        <w:rPr>
          <w:lang w:val="fr-FR"/>
        </w:rPr>
        <w:t> </w:t>
      </w:r>
      <w:r w:rsidRPr="002F6700">
        <w:rPr>
          <w:lang w:val="fr-FR"/>
        </w:rPr>
        <w:t>80</w:t>
      </w:r>
      <w:bookmarkEnd w:id="0"/>
      <w:bookmarkEnd w:id="1"/>
    </w:p>
    <w:p w14:paraId="2E30E59C" w14:textId="14DF1DF4" w:rsidR="00F57305" w:rsidRPr="002F6700" w:rsidRDefault="00F57305" w:rsidP="00F57305">
      <w:pPr>
        <w:pStyle w:val="HChG"/>
        <w:tabs>
          <w:tab w:val="clear" w:pos="851"/>
        </w:tabs>
        <w:ind w:left="1701" w:hanging="567"/>
        <w:rPr>
          <w:lang w:val="fr-FR"/>
        </w:rPr>
      </w:pPr>
      <w:bookmarkStart w:id="2" w:name="_Toc338420832"/>
      <w:bookmarkStart w:id="3" w:name="_Toc338424390"/>
      <w:r>
        <w:rPr>
          <w:lang w:val="fr-FR"/>
        </w:rPr>
        <w:tab/>
      </w:r>
      <w:r w:rsidRPr="002F0BFC">
        <w:rPr>
          <w:spacing w:val="4"/>
          <w:lang w:val="fr-FR"/>
        </w:rPr>
        <w:t>Prescriptions uniformes relatives à l</w:t>
      </w:r>
      <w:r>
        <w:rPr>
          <w:spacing w:val="4"/>
          <w:lang w:val="fr-FR"/>
        </w:rPr>
        <w:t>’</w:t>
      </w:r>
      <w:r w:rsidRPr="002F0BFC">
        <w:rPr>
          <w:spacing w:val="4"/>
          <w:lang w:val="fr-FR"/>
        </w:rPr>
        <w:t xml:space="preserve">homologation </w:t>
      </w:r>
      <w:r>
        <w:rPr>
          <w:spacing w:val="4"/>
          <w:lang w:val="fr-FR"/>
        </w:rPr>
        <w:br/>
      </w:r>
      <w:r w:rsidRPr="002F0BFC">
        <w:rPr>
          <w:spacing w:val="4"/>
          <w:lang w:val="fr-FR"/>
        </w:rPr>
        <w:t>des</w:t>
      </w:r>
      <w:r>
        <w:rPr>
          <w:spacing w:val="4"/>
          <w:lang w:val="fr-FR"/>
        </w:rPr>
        <w:t xml:space="preserve"> </w:t>
      </w:r>
      <w:r w:rsidRPr="002F0BFC">
        <w:rPr>
          <w:spacing w:val="4"/>
          <w:lang w:val="fr-FR"/>
        </w:rPr>
        <w:t>sièges de véhicules de grandes dimensions pour</w:t>
      </w:r>
      <w:r w:rsidRPr="002F6700">
        <w:rPr>
          <w:lang w:val="fr-FR"/>
        </w:rPr>
        <w:t xml:space="preserve"> </w:t>
      </w:r>
      <w:r>
        <w:rPr>
          <w:lang w:val="fr-FR"/>
        </w:rPr>
        <w:br/>
      </w:r>
      <w:r w:rsidRPr="002F6700">
        <w:rPr>
          <w:lang w:val="fr-FR"/>
        </w:rPr>
        <w:t>le</w:t>
      </w:r>
      <w:r>
        <w:rPr>
          <w:lang w:val="fr-FR"/>
        </w:rPr>
        <w:t xml:space="preserve"> </w:t>
      </w:r>
      <w:r w:rsidRPr="002F6700">
        <w:rPr>
          <w:lang w:val="fr-FR"/>
        </w:rPr>
        <w:t xml:space="preserve">transport de voyageurs et de ces véhicules </w:t>
      </w:r>
      <w:r w:rsidRPr="002F0BFC">
        <w:rPr>
          <w:spacing w:val="-4"/>
          <w:lang w:val="fr-FR"/>
        </w:rPr>
        <w:t>en ce qui</w:t>
      </w:r>
      <w:r w:rsidRPr="002F6700">
        <w:rPr>
          <w:lang w:val="fr-FR"/>
        </w:rPr>
        <w:t xml:space="preserve"> concerne la résistance des sièges et de leurs ancrages</w:t>
      </w:r>
      <w:bookmarkEnd w:id="2"/>
      <w:bookmarkEnd w:id="3"/>
    </w:p>
    <w:p w14:paraId="24E5678B" w14:textId="77777777" w:rsidR="00F57305" w:rsidRPr="002F6700" w:rsidRDefault="00F57305" w:rsidP="00F57305">
      <w:pPr>
        <w:spacing w:after="120"/>
        <w:rPr>
          <w:sz w:val="28"/>
          <w:lang w:val="fr-FR"/>
        </w:rPr>
      </w:pPr>
      <w:r w:rsidRPr="002F6700">
        <w:rPr>
          <w:sz w:val="28"/>
          <w:lang w:val="fr-FR"/>
        </w:rPr>
        <w:t>Table des matières</w:t>
      </w:r>
    </w:p>
    <w:p w14:paraId="0FC1F91F" w14:textId="77777777" w:rsidR="00F57305" w:rsidRPr="004D6A9B" w:rsidRDefault="00F57305" w:rsidP="00F57305">
      <w:pPr>
        <w:tabs>
          <w:tab w:val="right" w:pos="9638"/>
        </w:tabs>
        <w:spacing w:after="120"/>
        <w:ind w:left="283"/>
        <w:rPr>
          <w:i/>
          <w:sz w:val="18"/>
        </w:rPr>
      </w:pPr>
      <w:r w:rsidRPr="004D6A9B">
        <w:rPr>
          <w:i/>
          <w:sz w:val="18"/>
        </w:rPr>
        <w:tab/>
        <w:t>Page</w:t>
      </w:r>
    </w:p>
    <w:p w14:paraId="1F7EC187" w14:textId="0D7C3C78" w:rsidR="00F57305" w:rsidRDefault="00F57305" w:rsidP="00F57305">
      <w:pPr>
        <w:tabs>
          <w:tab w:val="right" w:pos="850"/>
          <w:tab w:val="right" w:leader="dot" w:pos="8787"/>
          <w:tab w:val="right" w:pos="9638"/>
        </w:tabs>
        <w:spacing w:after="120"/>
        <w:ind w:left="1134" w:hanging="1134"/>
      </w:pPr>
      <w:r>
        <w:tab/>
        <w:t>1.</w:t>
      </w:r>
      <w:r>
        <w:tab/>
      </w:r>
      <w:r w:rsidRPr="004D6A9B">
        <w:t>Domaine d</w:t>
      </w:r>
      <w:r>
        <w:t>’</w:t>
      </w:r>
      <w:r w:rsidRPr="004D6A9B">
        <w:t>application</w:t>
      </w:r>
      <w:r>
        <w:tab/>
      </w:r>
      <w:r>
        <w:tab/>
      </w:r>
      <w:r w:rsidR="00EB6094">
        <w:t>5</w:t>
      </w:r>
    </w:p>
    <w:p w14:paraId="5CD31269" w14:textId="77777777" w:rsidR="00F57305" w:rsidRDefault="00F57305" w:rsidP="00F57305">
      <w:pPr>
        <w:tabs>
          <w:tab w:val="right" w:pos="850"/>
          <w:tab w:val="right" w:leader="dot" w:pos="8787"/>
          <w:tab w:val="right" w:pos="9638"/>
        </w:tabs>
        <w:spacing w:after="120"/>
        <w:ind w:left="1134" w:hanging="1134"/>
        <w:rPr>
          <w:noProof/>
          <w:lang w:val="fr-FR"/>
        </w:rPr>
      </w:pPr>
      <w:r>
        <w:tab/>
        <w:t>2.</w:t>
      </w:r>
      <w:r>
        <w:tab/>
      </w:r>
      <w:r>
        <w:rPr>
          <w:noProof/>
          <w:lang w:val="fr-FR"/>
        </w:rPr>
        <w:t>Définitions</w:t>
      </w:r>
      <w:r>
        <w:rPr>
          <w:noProof/>
          <w:lang w:val="fr-FR"/>
        </w:rPr>
        <w:tab/>
      </w:r>
      <w:r>
        <w:rPr>
          <w:noProof/>
          <w:lang w:val="fr-FR"/>
        </w:rPr>
        <w:tab/>
        <w:t>5</w:t>
      </w:r>
    </w:p>
    <w:p w14:paraId="28763318" w14:textId="777777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3.</w:t>
      </w:r>
      <w:r>
        <w:rPr>
          <w:noProof/>
          <w:lang w:val="fr-FR"/>
        </w:rPr>
        <w:tab/>
      </w:r>
      <w:r w:rsidRPr="003A496B">
        <w:rPr>
          <w:noProof/>
          <w:lang w:val="fr-FR"/>
        </w:rPr>
        <w:t>Demande d</w:t>
      </w:r>
      <w:r>
        <w:rPr>
          <w:noProof/>
          <w:lang w:val="fr-FR"/>
        </w:rPr>
        <w:t>’</w:t>
      </w:r>
      <w:r w:rsidRPr="003A496B">
        <w:rPr>
          <w:noProof/>
          <w:lang w:val="fr-FR"/>
        </w:rPr>
        <w:t>homologation</w:t>
      </w:r>
      <w:r>
        <w:rPr>
          <w:noProof/>
          <w:lang w:val="fr-FR"/>
        </w:rPr>
        <w:tab/>
      </w:r>
      <w:r>
        <w:rPr>
          <w:noProof/>
          <w:lang w:val="fr-FR"/>
        </w:rPr>
        <w:tab/>
        <w:t>7</w:t>
      </w:r>
    </w:p>
    <w:p w14:paraId="5992D73D" w14:textId="16598F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4.</w:t>
      </w:r>
      <w:r>
        <w:rPr>
          <w:noProof/>
          <w:lang w:val="fr-FR"/>
        </w:rPr>
        <w:tab/>
        <w:t>Homologation</w:t>
      </w:r>
      <w:r>
        <w:rPr>
          <w:noProof/>
          <w:lang w:val="fr-FR"/>
        </w:rPr>
        <w:tab/>
      </w:r>
      <w:r>
        <w:rPr>
          <w:noProof/>
          <w:lang w:val="fr-FR"/>
        </w:rPr>
        <w:tab/>
      </w:r>
      <w:r w:rsidR="00EB6094">
        <w:rPr>
          <w:noProof/>
          <w:lang w:val="fr-FR"/>
        </w:rPr>
        <w:t>8</w:t>
      </w:r>
    </w:p>
    <w:p w14:paraId="71582FDA" w14:textId="777777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5.</w:t>
      </w:r>
      <w:r>
        <w:rPr>
          <w:noProof/>
          <w:lang w:val="fr-FR"/>
        </w:rPr>
        <w:tab/>
      </w:r>
      <w:r w:rsidRPr="003A496B">
        <w:rPr>
          <w:noProof/>
          <w:lang w:val="fr-FR"/>
        </w:rPr>
        <w:t>Prescriptions relatives aux sièges</w:t>
      </w:r>
      <w:r>
        <w:rPr>
          <w:noProof/>
          <w:lang w:val="fr-FR"/>
        </w:rPr>
        <w:tab/>
      </w:r>
      <w:r>
        <w:rPr>
          <w:noProof/>
          <w:lang w:val="fr-FR"/>
        </w:rPr>
        <w:tab/>
        <w:t>8</w:t>
      </w:r>
    </w:p>
    <w:p w14:paraId="5F309F3A" w14:textId="40F42651"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6.</w:t>
      </w:r>
      <w:r>
        <w:rPr>
          <w:noProof/>
          <w:lang w:val="fr-FR"/>
        </w:rPr>
        <w:tab/>
      </w:r>
      <w:r w:rsidRPr="003A496B">
        <w:rPr>
          <w:noProof/>
          <w:lang w:val="fr-FR"/>
        </w:rPr>
        <w:t>Prescriptions relatives aux ancrages de siège</w:t>
      </w:r>
      <w:r w:rsidR="00EB6094">
        <w:rPr>
          <w:noProof/>
          <w:lang w:val="fr-FR"/>
        </w:rPr>
        <w:t>s</w:t>
      </w:r>
      <w:r w:rsidRPr="003A496B">
        <w:rPr>
          <w:noProof/>
          <w:lang w:val="fr-FR"/>
        </w:rPr>
        <w:t xml:space="preserve"> d</w:t>
      </w:r>
      <w:r>
        <w:rPr>
          <w:noProof/>
          <w:lang w:val="fr-FR"/>
        </w:rPr>
        <w:t>’</w:t>
      </w:r>
      <w:r w:rsidRPr="003A496B">
        <w:rPr>
          <w:noProof/>
          <w:lang w:val="fr-FR"/>
        </w:rPr>
        <w:t>un type de véhicule</w:t>
      </w:r>
      <w:r>
        <w:rPr>
          <w:noProof/>
          <w:lang w:val="fr-FR"/>
        </w:rPr>
        <w:tab/>
      </w:r>
      <w:r>
        <w:rPr>
          <w:noProof/>
          <w:lang w:val="fr-FR"/>
        </w:rPr>
        <w:tab/>
        <w:t>9</w:t>
      </w:r>
    </w:p>
    <w:p w14:paraId="67595699" w14:textId="716ED634"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7.</w:t>
      </w:r>
      <w:r>
        <w:rPr>
          <w:noProof/>
          <w:lang w:val="fr-FR"/>
        </w:rPr>
        <w:tab/>
      </w:r>
      <w:r w:rsidRPr="003A496B">
        <w:rPr>
          <w:noProof/>
          <w:lang w:val="fr-FR"/>
        </w:rPr>
        <w:t>Prescriptions relatives à l</w:t>
      </w:r>
      <w:r>
        <w:rPr>
          <w:noProof/>
          <w:lang w:val="fr-FR"/>
        </w:rPr>
        <w:t>’</w:t>
      </w:r>
      <w:r w:rsidRPr="003A496B">
        <w:rPr>
          <w:noProof/>
          <w:lang w:val="fr-FR"/>
        </w:rPr>
        <w:t>installation de siège</w:t>
      </w:r>
      <w:r w:rsidR="00EB6094">
        <w:rPr>
          <w:noProof/>
          <w:lang w:val="fr-FR"/>
        </w:rPr>
        <w:t>s</w:t>
      </w:r>
      <w:r w:rsidRPr="003A496B">
        <w:rPr>
          <w:noProof/>
          <w:lang w:val="fr-FR"/>
        </w:rPr>
        <w:t xml:space="preserve"> dans un type de véhicule</w:t>
      </w:r>
      <w:r>
        <w:rPr>
          <w:noProof/>
          <w:lang w:val="fr-FR"/>
        </w:rPr>
        <w:tab/>
      </w:r>
      <w:r>
        <w:rPr>
          <w:noProof/>
          <w:lang w:val="fr-FR"/>
        </w:rPr>
        <w:tab/>
        <w:t>9</w:t>
      </w:r>
    </w:p>
    <w:p w14:paraId="695C2650" w14:textId="777777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8.</w:t>
      </w:r>
      <w:r>
        <w:rPr>
          <w:noProof/>
          <w:lang w:val="fr-FR"/>
        </w:rPr>
        <w:tab/>
        <w:t>Conformité de la production</w:t>
      </w:r>
      <w:r>
        <w:rPr>
          <w:noProof/>
          <w:lang w:val="fr-FR"/>
        </w:rPr>
        <w:tab/>
      </w:r>
      <w:r>
        <w:rPr>
          <w:noProof/>
          <w:lang w:val="fr-FR"/>
        </w:rPr>
        <w:tab/>
        <w:t>10</w:t>
      </w:r>
    </w:p>
    <w:p w14:paraId="0F36B923" w14:textId="777777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9.</w:t>
      </w:r>
      <w:r>
        <w:rPr>
          <w:noProof/>
          <w:lang w:val="fr-FR"/>
        </w:rPr>
        <w:tab/>
      </w:r>
      <w:r w:rsidRPr="004D6A9B">
        <w:rPr>
          <w:noProof/>
          <w:lang w:val="fr-FR"/>
        </w:rPr>
        <w:t>Sanctions pour non-conformité de la production</w:t>
      </w:r>
      <w:r>
        <w:rPr>
          <w:noProof/>
          <w:lang w:val="fr-FR"/>
        </w:rPr>
        <w:tab/>
      </w:r>
      <w:r>
        <w:rPr>
          <w:noProof/>
          <w:lang w:val="fr-FR"/>
        </w:rPr>
        <w:tab/>
        <w:t>11</w:t>
      </w:r>
    </w:p>
    <w:p w14:paraId="416920AC" w14:textId="777777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10.</w:t>
      </w:r>
      <w:r>
        <w:rPr>
          <w:noProof/>
          <w:lang w:val="fr-FR"/>
        </w:rPr>
        <w:tab/>
      </w:r>
      <w:r w:rsidRPr="004D6A9B">
        <w:rPr>
          <w:noProof/>
          <w:lang w:val="fr-FR"/>
        </w:rPr>
        <w:t>Modification et extension de l</w:t>
      </w:r>
      <w:r>
        <w:rPr>
          <w:noProof/>
          <w:lang w:val="fr-FR"/>
        </w:rPr>
        <w:t>’</w:t>
      </w:r>
      <w:r w:rsidRPr="004D6A9B">
        <w:rPr>
          <w:noProof/>
          <w:lang w:val="fr-FR"/>
        </w:rPr>
        <w:t>homologation d</w:t>
      </w:r>
      <w:r>
        <w:rPr>
          <w:noProof/>
          <w:lang w:val="fr-FR"/>
        </w:rPr>
        <w:t>’</w:t>
      </w:r>
      <w:r w:rsidRPr="004D6A9B">
        <w:rPr>
          <w:noProof/>
          <w:lang w:val="fr-FR"/>
        </w:rPr>
        <w:t>un type de siège et/ou d</w:t>
      </w:r>
      <w:r>
        <w:rPr>
          <w:noProof/>
          <w:lang w:val="fr-FR"/>
        </w:rPr>
        <w:t>’</w:t>
      </w:r>
      <w:r w:rsidRPr="004D6A9B">
        <w:rPr>
          <w:noProof/>
          <w:lang w:val="fr-FR"/>
        </w:rPr>
        <w:t>un type de véhicule</w:t>
      </w:r>
      <w:r>
        <w:rPr>
          <w:noProof/>
          <w:lang w:val="fr-FR"/>
        </w:rPr>
        <w:tab/>
      </w:r>
      <w:r>
        <w:rPr>
          <w:noProof/>
          <w:lang w:val="fr-FR"/>
        </w:rPr>
        <w:tab/>
        <w:t>11</w:t>
      </w:r>
    </w:p>
    <w:p w14:paraId="79173FB9" w14:textId="77777777"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11.</w:t>
      </w:r>
      <w:r>
        <w:rPr>
          <w:noProof/>
          <w:lang w:val="fr-FR"/>
        </w:rPr>
        <w:tab/>
      </w:r>
      <w:r w:rsidRPr="004D6A9B">
        <w:rPr>
          <w:noProof/>
          <w:lang w:val="fr-FR"/>
        </w:rPr>
        <w:t>Arrêt définit</w:t>
      </w:r>
      <w:r>
        <w:rPr>
          <w:noProof/>
          <w:lang w:val="fr-FR"/>
        </w:rPr>
        <w:t>if</w:t>
      </w:r>
      <w:r w:rsidRPr="004D6A9B">
        <w:rPr>
          <w:noProof/>
          <w:lang w:val="fr-FR"/>
        </w:rPr>
        <w:t xml:space="preserve"> de la production</w:t>
      </w:r>
      <w:r>
        <w:rPr>
          <w:noProof/>
          <w:lang w:val="fr-FR"/>
        </w:rPr>
        <w:tab/>
      </w:r>
      <w:r>
        <w:rPr>
          <w:noProof/>
          <w:lang w:val="fr-FR"/>
        </w:rPr>
        <w:tab/>
        <w:t>11</w:t>
      </w:r>
    </w:p>
    <w:p w14:paraId="0BF482DD" w14:textId="11C7BD4E" w:rsidR="00F57305" w:rsidRDefault="00F57305" w:rsidP="00F57305">
      <w:pPr>
        <w:tabs>
          <w:tab w:val="right" w:pos="850"/>
          <w:tab w:val="right" w:leader="dot" w:pos="8787"/>
          <w:tab w:val="right" w:pos="9638"/>
        </w:tabs>
        <w:spacing w:after="120"/>
        <w:ind w:left="1134" w:hanging="1134"/>
        <w:rPr>
          <w:noProof/>
          <w:lang w:val="fr-FR"/>
        </w:rPr>
      </w:pPr>
      <w:r>
        <w:rPr>
          <w:noProof/>
          <w:lang w:val="fr-FR"/>
        </w:rPr>
        <w:tab/>
        <w:t>12.</w:t>
      </w:r>
      <w:r>
        <w:rPr>
          <w:noProof/>
          <w:lang w:val="fr-FR"/>
        </w:rPr>
        <w:tab/>
      </w:r>
      <w:r w:rsidRPr="004D6A9B">
        <w:rPr>
          <w:noProof/>
          <w:lang w:val="fr-FR"/>
        </w:rPr>
        <w:t>Dispositions transitoires</w:t>
      </w:r>
      <w:r>
        <w:rPr>
          <w:noProof/>
          <w:lang w:val="fr-FR"/>
        </w:rPr>
        <w:tab/>
      </w:r>
      <w:r>
        <w:rPr>
          <w:noProof/>
          <w:lang w:val="fr-FR"/>
        </w:rPr>
        <w:tab/>
        <w:t>1</w:t>
      </w:r>
      <w:r w:rsidR="00EB6094">
        <w:rPr>
          <w:noProof/>
          <w:lang w:val="fr-FR"/>
        </w:rPr>
        <w:t>1</w:t>
      </w:r>
    </w:p>
    <w:p w14:paraId="3E4D0611" w14:textId="77777777" w:rsidR="00F57305" w:rsidRPr="004D6A9B" w:rsidRDefault="00F57305" w:rsidP="00F57305">
      <w:pPr>
        <w:tabs>
          <w:tab w:val="right" w:pos="850"/>
          <w:tab w:val="right" w:leader="dot" w:pos="8787"/>
          <w:tab w:val="right" w:pos="9638"/>
        </w:tabs>
        <w:spacing w:after="120"/>
        <w:ind w:left="1134" w:hanging="1134"/>
        <w:rPr>
          <w:noProof/>
          <w:lang w:val="fr-FR"/>
        </w:rPr>
      </w:pPr>
      <w:r>
        <w:rPr>
          <w:noProof/>
          <w:lang w:val="fr-FR"/>
        </w:rPr>
        <w:tab/>
        <w:t>13.</w:t>
      </w:r>
      <w:r>
        <w:rPr>
          <w:noProof/>
          <w:lang w:val="fr-FR"/>
        </w:rPr>
        <w:tab/>
      </w:r>
      <w:r w:rsidRPr="004D6A9B">
        <w:rPr>
          <w:noProof/>
          <w:lang w:val="fr-FR"/>
        </w:rPr>
        <w:t>Noms et adresses des services techniques chargés des essais d</w:t>
      </w:r>
      <w:r>
        <w:rPr>
          <w:noProof/>
          <w:lang w:val="fr-FR"/>
        </w:rPr>
        <w:t>’</w:t>
      </w:r>
      <w:r w:rsidRPr="004D6A9B">
        <w:rPr>
          <w:noProof/>
          <w:lang w:val="fr-FR"/>
        </w:rPr>
        <w:t xml:space="preserve">homologation </w:t>
      </w:r>
      <w:r w:rsidRPr="004D6A9B">
        <w:rPr>
          <w:noProof/>
          <w:lang w:val="fr-FR"/>
        </w:rPr>
        <w:br/>
        <w:t>et des autorités compétentes en matière d</w:t>
      </w:r>
      <w:r>
        <w:rPr>
          <w:noProof/>
          <w:lang w:val="fr-FR"/>
        </w:rPr>
        <w:t>’</w:t>
      </w:r>
      <w:r w:rsidRPr="004D6A9B">
        <w:rPr>
          <w:noProof/>
          <w:lang w:val="fr-FR"/>
        </w:rPr>
        <w:t>homologation</w:t>
      </w:r>
      <w:r>
        <w:rPr>
          <w:noProof/>
          <w:lang w:val="fr-FR"/>
        </w:rPr>
        <w:tab/>
      </w:r>
      <w:r>
        <w:rPr>
          <w:noProof/>
          <w:lang w:val="fr-FR"/>
        </w:rPr>
        <w:tab/>
        <w:t>13</w:t>
      </w:r>
    </w:p>
    <w:p w14:paraId="2BEE9358" w14:textId="77777777" w:rsidR="00F57305" w:rsidRDefault="00F57305" w:rsidP="00F57305">
      <w:pPr>
        <w:tabs>
          <w:tab w:val="right" w:pos="850"/>
        </w:tabs>
        <w:spacing w:after="120"/>
      </w:pPr>
      <w:r>
        <w:tab/>
        <w:t>Appendices</w:t>
      </w:r>
    </w:p>
    <w:p w14:paraId="7A975049" w14:textId="77777777" w:rsidR="00F57305" w:rsidRDefault="00F57305" w:rsidP="00F57305">
      <w:pPr>
        <w:tabs>
          <w:tab w:val="right" w:pos="850"/>
          <w:tab w:val="right" w:leader="dot" w:pos="8787"/>
          <w:tab w:val="right" w:pos="9638"/>
        </w:tabs>
        <w:spacing w:after="120"/>
        <w:ind w:left="1134" w:hanging="1134"/>
      </w:pPr>
      <w:r>
        <w:tab/>
        <w:t>1</w:t>
      </w:r>
      <w:r>
        <w:tab/>
      </w:r>
      <w:r w:rsidRPr="002F6700">
        <w:rPr>
          <w:lang w:val="fr-FR"/>
        </w:rPr>
        <w:t>Procédures d</w:t>
      </w:r>
      <w:r>
        <w:rPr>
          <w:lang w:val="fr-FR"/>
        </w:rPr>
        <w:t>’</w:t>
      </w:r>
      <w:r w:rsidRPr="002F6700">
        <w:rPr>
          <w:lang w:val="fr-FR"/>
        </w:rPr>
        <w:t>essai des sièges en application du paragraphe</w:t>
      </w:r>
      <w:r>
        <w:rPr>
          <w:lang w:val="fr-FR"/>
        </w:rPr>
        <w:t> </w:t>
      </w:r>
      <w:r w:rsidRPr="002F6700">
        <w:rPr>
          <w:lang w:val="fr-FR"/>
        </w:rPr>
        <w:t>5 et/ou des</w:t>
      </w:r>
      <w:r>
        <w:rPr>
          <w:lang w:val="fr-FR"/>
        </w:rPr>
        <w:t xml:space="preserve"> ancrages</w:t>
      </w:r>
      <w:r>
        <w:rPr>
          <w:lang w:val="fr-FR"/>
        </w:rPr>
        <w:br/>
      </w:r>
      <w:r w:rsidRPr="002F6700">
        <w:rPr>
          <w:lang w:val="fr-FR"/>
        </w:rPr>
        <w:t>en application du paragraphe</w:t>
      </w:r>
      <w:r>
        <w:rPr>
          <w:lang w:val="fr-FR"/>
        </w:rPr>
        <w:t> </w:t>
      </w:r>
      <w:r w:rsidRPr="002F6700">
        <w:rPr>
          <w:lang w:val="fr-FR"/>
        </w:rPr>
        <w:t>6.1.2</w:t>
      </w:r>
      <w:r>
        <w:rPr>
          <w:lang w:val="fr-FR"/>
        </w:rPr>
        <w:t xml:space="preserve"> </w:t>
      </w:r>
      <w:r w:rsidRPr="002F6700">
        <w:rPr>
          <w:lang w:val="fr-FR"/>
        </w:rPr>
        <w:t>et/ou de l</w:t>
      </w:r>
      <w:r>
        <w:rPr>
          <w:lang w:val="fr-FR"/>
        </w:rPr>
        <w:t>’</w:t>
      </w:r>
      <w:r w:rsidRPr="002F6700">
        <w:rPr>
          <w:lang w:val="fr-FR"/>
        </w:rPr>
        <w:t>installation des sièges faisant face</w:t>
      </w:r>
      <w:r>
        <w:rPr>
          <w:lang w:val="fr-FR"/>
        </w:rPr>
        <w:br/>
      </w:r>
      <w:r w:rsidRPr="002F6700">
        <w:rPr>
          <w:lang w:val="fr-FR"/>
        </w:rPr>
        <w:t>vers le côté</w:t>
      </w:r>
      <w:r>
        <w:rPr>
          <w:lang w:val="fr-FR"/>
        </w:rPr>
        <w:t xml:space="preserve"> </w:t>
      </w:r>
      <w:r w:rsidRPr="002F6700">
        <w:rPr>
          <w:lang w:val="fr-FR"/>
        </w:rPr>
        <w:t>en application du paragraphe 3 de l</w:t>
      </w:r>
      <w:r>
        <w:rPr>
          <w:lang w:val="fr-FR"/>
        </w:rPr>
        <w:t>’appendice </w:t>
      </w:r>
      <w:r w:rsidRPr="002F6700">
        <w:rPr>
          <w:lang w:val="fr-FR"/>
        </w:rPr>
        <w:t>7</w:t>
      </w:r>
      <w:r>
        <w:tab/>
      </w:r>
      <w:r>
        <w:tab/>
        <w:t>14</w:t>
      </w:r>
    </w:p>
    <w:p w14:paraId="19EFFF00" w14:textId="01CB7117" w:rsidR="00F57305" w:rsidRDefault="00F57305" w:rsidP="00F57305">
      <w:pPr>
        <w:tabs>
          <w:tab w:val="right" w:pos="850"/>
          <w:tab w:val="right" w:leader="dot" w:pos="8787"/>
          <w:tab w:val="right" w:pos="9638"/>
        </w:tabs>
        <w:spacing w:after="120"/>
        <w:ind w:left="1134" w:hanging="1134"/>
      </w:pPr>
      <w:r>
        <w:tab/>
        <w:t>2</w:t>
      </w:r>
      <w:r>
        <w:tab/>
      </w:r>
      <w:r w:rsidRPr="002F6700">
        <w:rPr>
          <w:lang w:val="fr-FR"/>
        </w:rPr>
        <w:t>Procédure d</w:t>
      </w:r>
      <w:r>
        <w:rPr>
          <w:lang w:val="fr-FR"/>
        </w:rPr>
        <w:t>’</w:t>
      </w:r>
      <w:r w:rsidRPr="002F6700">
        <w:rPr>
          <w:lang w:val="fr-FR"/>
        </w:rPr>
        <w:t>essai des ancrages sur un véhicule en application du paragraphe 6.1.1</w:t>
      </w:r>
      <w:r>
        <w:tab/>
      </w:r>
      <w:r>
        <w:tab/>
        <w:t>1</w:t>
      </w:r>
      <w:r w:rsidR="00EB6094">
        <w:t>8</w:t>
      </w:r>
    </w:p>
    <w:p w14:paraId="27166DDB" w14:textId="0F4B80F9" w:rsidR="00F57305" w:rsidRDefault="00F57305" w:rsidP="00F57305">
      <w:pPr>
        <w:tabs>
          <w:tab w:val="right" w:pos="850"/>
          <w:tab w:val="right" w:leader="dot" w:pos="8787"/>
          <w:tab w:val="right" w:pos="9638"/>
        </w:tabs>
        <w:spacing w:after="120"/>
        <w:ind w:left="1134" w:hanging="1134"/>
      </w:pPr>
      <w:r>
        <w:tab/>
        <w:t>3</w:t>
      </w:r>
      <w:r>
        <w:tab/>
      </w:r>
      <w:r w:rsidRPr="002F6700">
        <w:rPr>
          <w:lang w:val="fr-FR"/>
        </w:rPr>
        <w:t>Mesures à effectuer</w:t>
      </w:r>
      <w:r>
        <w:tab/>
      </w:r>
      <w:r>
        <w:tab/>
      </w:r>
      <w:r w:rsidR="00EB6094">
        <w:t>19</w:t>
      </w:r>
    </w:p>
    <w:p w14:paraId="22812FA5" w14:textId="2A3326E0" w:rsidR="00F57305" w:rsidRDefault="00F57305" w:rsidP="00F57305">
      <w:pPr>
        <w:tabs>
          <w:tab w:val="right" w:pos="850"/>
          <w:tab w:val="right" w:leader="dot" w:pos="8787"/>
          <w:tab w:val="right" w:pos="9638"/>
        </w:tabs>
        <w:spacing w:after="120"/>
        <w:ind w:left="1134" w:hanging="1134"/>
      </w:pPr>
      <w:r>
        <w:tab/>
        <w:t>4</w:t>
      </w:r>
      <w:r>
        <w:tab/>
      </w:r>
      <w:r w:rsidRPr="002F6700">
        <w:rPr>
          <w:lang w:val="fr-FR"/>
        </w:rPr>
        <w:t>Détermination des critères de blessure</w:t>
      </w:r>
      <w:r>
        <w:tab/>
      </w:r>
      <w:r>
        <w:tab/>
        <w:t>2</w:t>
      </w:r>
      <w:r w:rsidR="00EB6094">
        <w:t>0</w:t>
      </w:r>
    </w:p>
    <w:p w14:paraId="510D928D" w14:textId="1B47A478" w:rsidR="00F57305" w:rsidRDefault="00F57305" w:rsidP="00F57305">
      <w:pPr>
        <w:tabs>
          <w:tab w:val="right" w:pos="850"/>
          <w:tab w:val="right" w:leader="dot" w:pos="8787"/>
          <w:tab w:val="right" w:pos="9638"/>
        </w:tabs>
        <w:spacing w:after="120"/>
        <w:ind w:left="1134" w:hanging="1134"/>
      </w:pPr>
      <w:r>
        <w:tab/>
        <w:t>5</w:t>
      </w:r>
      <w:r>
        <w:tab/>
      </w:r>
      <w:r w:rsidRPr="002F6700">
        <w:rPr>
          <w:lang w:val="fr-FR"/>
        </w:rPr>
        <w:t>Prescriptions et procédure relatives à l</w:t>
      </w:r>
      <w:r>
        <w:rPr>
          <w:lang w:val="fr-FR"/>
        </w:rPr>
        <w:t>’</w:t>
      </w:r>
      <w:r w:rsidRPr="002F6700">
        <w:rPr>
          <w:lang w:val="fr-FR"/>
        </w:rPr>
        <w:t>essai statique</w:t>
      </w:r>
      <w:r>
        <w:tab/>
      </w:r>
      <w:r>
        <w:tab/>
        <w:t>2</w:t>
      </w:r>
      <w:r w:rsidR="00EB6094">
        <w:t>2</w:t>
      </w:r>
    </w:p>
    <w:p w14:paraId="10BBFB40" w14:textId="30E43FCC" w:rsidR="00F57305" w:rsidRDefault="00F57305" w:rsidP="00F57305">
      <w:pPr>
        <w:tabs>
          <w:tab w:val="right" w:pos="850"/>
          <w:tab w:val="right" w:leader="dot" w:pos="8787"/>
          <w:tab w:val="right" w:pos="9638"/>
        </w:tabs>
        <w:spacing w:after="120"/>
        <w:ind w:left="1134" w:hanging="1134"/>
      </w:pPr>
      <w:r>
        <w:tab/>
        <w:t>6</w:t>
      </w:r>
      <w:r>
        <w:tab/>
      </w:r>
      <w:r w:rsidRPr="002F6700">
        <w:rPr>
          <w:lang w:val="fr-FR"/>
        </w:rPr>
        <w:t>Caractéristiques de la partie arrière des do</w:t>
      </w:r>
      <w:r>
        <w:rPr>
          <w:lang w:val="fr-FR"/>
        </w:rPr>
        <w:t>ssiers de siège pour ce qui est</w:t>
      </w:r>
      <w:r>
        <w:rPr>
          <w:lang w:val="fr-FR"/>
        </w:rPr>
        <w:br/>
      </w:r>
      <w:r w:rsidRPr="002F6700">
        <w:rPr>
          <w:lang w:val="fr-FR"/>
        </w:rPr>
        <w:t>de la dissipation d</w:t>
      </w:r>
      <w:r>
        <w:rPr>
          <w:lang w:val="fr-FR"/>
        </w:rPr>
        <w:t>’</w:t>
      </w:r>
      <w:r w:rsidRPr="002F6700">
        <w:rPr>
          <w:lang w:val="fr-FR"/>
        </w:rPr>
        <w:t>énergie</w:t>
      </w:r>
      <w:r>
        <w:tab/>
      </w:r>
      <w:r>
        <w:tab/>
        <w:t>2</w:t>
      </w:r>
      <w:r w:rsidR="00EB6094">
        <w:t>5</w:t>
      </w:r>
    </w:p>
    <w:p w14:paraId="16A2796E" w14:textId="4E0E05F0" w:rsidR="00F57305" w:rsidRDefault="00F57305" w:rsidP="00F57305">
      <w:pPr>
        <w:tabs>
          <w:tab w:val="right" w:pos="850"/>
          <w:tab w:val="right" w:leader="dot" w:pos="8787"/>
          <w:tab w:val="right" w:pos="9638"/>
        </w:tabs>
        <w:spacing w:after="120"/>
        <w:ind w:left="1134" w:hanging="1134"/>
      </w:pPr>
      <w:r>
        <w:tab/>
        <w:t>7</w:t>
      </w:r>
      <w:r>
        <w:tab/>
      </w:r>
      <w:r w:rsidRPr="002F6700">
        <w:rPr>
          <w:lang w:val="fr-FR"/>
        </w:rPr>
        <w:t>Prescriptions relative</w:t>
      </w:r>
      <w:r>
        <w:rPr>
          <w:lang w:val="fr-FR"/>
        </w:rPr>
        <w:t xml:space="preserve">s à la protection des occupants </w:t>
      </w:r>
      <w:r w:rsidRPr="002F6700">
        <w:rPr>
          <w:lang w:val="fr-FR"/>
        </w:rPr>
        <w:t xml:space="preserve">des sièges faisant </w:t>
      </w:r>
      <w:r>
        <w:rPr>
          <w:lang w:val="fr-FR"/>
        </w:rPr>
        <w:t>face vers le côté,</w:t>
      </w:r>
      <w:r>
        <w:rPr>
          <w:lang w:val="fr-FR"/>
        </w:rPr>
        <w:br/>
        <w:t xml:space="preserve">conformément </w:t>
      </w:r>
      <w:r w:rsidRPr="002F6700">
        <w:rPr>
          <w:lang w:val="fr-FR"/>
        </w:rPr>
        <w:t>aux dispositions du paragraphe 7.4.4</w:t>
      </w:r>
      <w:r>
        <w:tab/>
      </w:r>
      <w:r>
        <w:tab/>
        <w:t>2</w:t>
      </w:r>
      <w:r w:rsidR="00EB6094">
        <w:t>6</w:t>
      </w:r>
    </w:p>
    <w:p w14:paraId="721926C2" w14:textId="77777777" w:rsidR="00F57305" w:rsidRDefault="00F57305" w:rsidP="00F57305">
      <w:pPr>
        <w:tabs>
          <w:tab w:val="right" w:pos="850"/>
        </w:tabs>
        <w:spacing w:after="120"/>
      </w:pPr>
      <w:r>
        <w:t>Annexes</w:t>
      </w:r>
    </w:p>
    <w:p w14:paraId="49F0CA5A" w14:textId="197FACD6" w:rsidR="00F57305" w:rsidRPr="00F16528" w:rsidRDefault="00F57305" w:rsidP="00F57305">
      <w:pPr>
        <w:tabs>
          <w:tab w:val="right" w:pos="850"/>
          <w:tab w:val="right" w:leader="dot" w:pos="8787"/>
          <w:tab w:val="right" w:pos="9638"/>
        </w:tabs>
        <w:spacing w:after="120"/>
        <w:ind w:left="1134" w:hanging="1134"/>
      </w:pPr>
      <w:r>
        <w:tab/>
        <w:t>1</w:t>
      </w:r>
      <w:r>
        <w:tab/>
      </w:r>
      <w:r w:rsidRPr="00F16528">
        <w:rPr>
          <w:lang w:val="fr-FR"/>
        </w:rPr>
        <w:t xml:space="preserve">Communication concernant la </w:t>
      </w:r>
      <w:r w:rsidRPr="00F16528">
        <w:t>délivrance d</w:t>
      </w:r>
      <w:r>
        <w:t>’</w:t>
      </w:r>
      <w:r w:rsidRPr="00F16528">
        <w:t>une homologation, l</w:t>
      </w:r>
      <w:r>
        <w:t>’</w:t>
      </w:r>
      <w:r w:rsidRPr="00F16528">
        <w:t>extension d</w:t>
      </w:r>
      <w:r>
        <w:t>’</w:t>
      </w:r>
      <w:r w:rsidRPr="00F16528">
        <w:t>homologation,</w:t>
      </w:r>
      <w:r w:rsidRPr="00F16528">
        <w:br/>
        <w:t>le refus d</w:t>
      </w:r>
      <w:r>
        <w:t>’</w:t>
      </w:r>
      <w:r w:rsidRPr="00F16528">
        <w:t>homologation, le retrait d</w:t>
      </w:r>
      <w:r>
        <w:t>’</w:t>
      </w:r>
      <w:r w:rsidRPr="00F16528">
        <w:t>homologation et l</w:t>
      </w:r>
      <w:r>
        <w:t>’</w:t>
      </w:r>
      <w:r w:rsidRPr="00F16528">
        <w:t>arrêt définitif de la production</w:t>
      </w:r>
      <w:r w:rsidRPr="00F16528">
        <w:br/>
        <w:t>d</w:t>
      </w:r>
      <w:r>
        <w:t>’</w:t>
      </w:r>
      <w:r w:rsidRPr="00F16528">
        <w:t>un type ou de plusieurs types de sièges en ce qui concerne sa ou leur résistance</w:t>
      </w:r>
      <w:r w:rsidRPr="00F16528">
        <w:br/>
        <w:t>conformément au Règlement n</w:t>
      </w:r>
      <w:r w:rsidRPr="00F16528">
        <w:rPr>
          <w:vertAlign w:val="superscript"/>
        </w:rPr>
        <w:t>o</w:t>
      </w:r>
      <w:r w:rsidRPr="00F16528">
        <w:t> 80</w:t>
      </w:r>
      <w:r w:rsidRPr="00F16528">
        <w:tab/>
      </w:r>
      <w:r w:rsidRPr="00F16528">
        <w:tab/>
      </w:r>
      <w:r>
        <w:t>2</w:t>
      </w:r>
      <w:r w:rsidR="00EB6094">
        <w:t>8</w:t>
      </w:r>
    </w:p>
    <w:p w14:paraId="358FAB7F" w14:textId="3DE46F95" w:rsidR="00F57305" w:rsidRDefault="00F57305" w:rsidP="00F57305">
      <w:pPr>
        <w:keepNext/>
        <w:keepLines/>
        <w:tabs>
          <w:tab w:val="right" w:pos="850"/>
          <w:tab w:val="right" w:leader="dot" w:pos="8787"/>
          <w:tab w:val="right" w:pos="9638"/>
        </w:tabs>
        <w:spacing w:after="120"/>
        <w:ind w:left="1134" w:hanging="1134"/>
      </w:pPr>
      <w:r w:rsidRPr="00F16528">
        <w:lastRenderedPageBreak/>
        <w:tab/>
        <w:t>2</w:t>
      </w:r>
      <w:r w:rsidRPr="00F16528">
        <w:tab/>
      </w:r>
      <w:r w:rsidRPr="00F16528">
        <w:rPr>
          <w:lang w:val="fr-FR"/>
        </w:rPr>
        <w:t xml:space="preserve">Communication concernant la </w:t>
      </w:r>
      <w:r w:rsidRPr="00F16528">
        <w:t>délivrance d</w:t>
      </w:r>
      <w:r>
        <w:t>’</w:t>
      </w:r>
      <w:r w:rsidRPr="00F16528">
        <w:t>une homologation, l</w:t>
      </w:r>
      <w:r>
        <w:t>’</w:t>
      </w:r>
      <w:r w:rsidRPr="00F16528">
        <w:t>extension d</w:t>
      </w:r>
      <w:r>
        <w:t>’</w:t>
      </w:r>
      <w:r w:rsidRPr="00F16528">
        <w:t>homologation</w:t>
      </w:r>
      <w:r w:rsidRPr="00F16528">
        <w:br/>
        <w:t>le refus d</w:t>
      </w:r>
      <w:r>
        <w:t>’</w:t>
      </w:r>
      <w:r w:rsidRPr="00F16528">
        <w:t>homologation, le retrait</w:t>
      </w:r>
      <w:r w:rsidRPr="00CA0163">
        <w:t xml:space="preserve"> d</w:t>
      </w:r>
      <w:r>
        <w:t>’</w:t>
      </w:r>
      <w:r w:rsidRPr="00CA0163">
        <w:t xml:space="preserve">homologation </w:t>
      </w:r>
      <w:r>
        <w:t>et l’a</w:t>
      </w:r>
      <w:r w:rsidRPr="00CA0163">
        <w:t>rrêt définitif de la production</w:t>
      </w:r>
      <w:r>
        <w:br/>
      </w:r>
      <w:r w:rsidRPr="00CA0163">
        <w:t>d</w:t>
      </w:r>
      <w:r>
        <w:t>’</w:t>
      </w:r>
      <w:r w:rsidRPr="00CA0163">
        <w:t>un type de véhicule en ce qui concerne la résistan</w:t>
      </w:r>
      <w:r>
        <w:t>ce des ancrages</w:t>
      </w:r>
      <w:r>
        <w:br/>
      </w:r>
      <w:r w:rsidRPr="00CA0163">
        <w:t xml:space="preserve">conformément au Règlement </w:t>
      </w:r>
      <w:r w:rsidRPr="00C14D2A">
        <w:t>n</w:t>
      </w:r>
      <w:r w:rsidRPr="00C14D2A">
        <w:rPr>
          <w:vertAlign w:val="superscript"/>
        </w:rPr>
        <w:t>o</w:t>
      </w:r>
      <w:r>
        <w:t> </w:t>
      </w:r>
      <w:r w:rsidRPr="00CA0163">
        <w:t>80</w:t>
      </w:r>
      <w:r>
        <w:tab/>
      </w:r>
      <w:r>
        <w:tab/>
        <w:t>3</w:t>
      </w:r>
      <w:r w:rsidR="00EB6094">
        <w:t>0</w:t>
      </w:r>
    </w:p>
    <w:p w14:paraId="63B307F1" w14:textId="3C661941" w:rsidR="00F57305" w:rsidRDefault="00F57305" w:rsidP="00F57305">
      <w:pPr>
        <w:tabs>
          <w:tab w:val="right" w:pos="850"/>
          <w:tab w:val="right" w:leader="dot" w:pos="8787"/>
          <w:tab w:val="right" w:pos="9638"/>
        </w:tabs>
        <w:spacing w:after="120"/>
        <w:ind w:left="1134" w:hanging="1134"/>
      </w:pPr>
      <w:r>
        <w:tab/>
        <w:t>3</w:t>
      </w:r>
      <w:r>
        <w:tab/>
      </w:r>
      <w:r w:rsidRPr="002F6700">
        <w:rPr>
          <w:lang w:val="fr-FR"/>
        </w:rPr>
        <w:t>Exemples de marques d</w:t>
      </w:r>
      <w:r>
        <w:rPr>
          <w:lang w:val="fr-FR"/>
        </w:rPr>
        <w:t>’</w:t>
      </w:r>
      <w:r w:rsidRPr="002F6700">
        <w:rPr>
          <w:lang w:val="fr-FR"/>
        </w:rPr>
        <w:t>homologation</w:t>
      </w:r>
      <w:r>
        <w:tab/>
      </w:r>
      <w:r>
        <w:tab/>
        <w:t>3</w:t>
      </w:r>
      <w:r w:rsidR="00EB6094">
        <w:t>2</w:t>
      </w:r>
    </w:p>
    <w:p w14:paraId="66449C76" w14:textId="3D64D1F4" w:rsidR="00F57305" w:rsidRDefault="00F57305" w:rsidP="00F57305">
      <w:pPr>
        <w:tabs>
          <w:tab w:val="right" w:pos="850"/>
          <w:tab w:val="right" w:leader="dot" w:pos="8787"/>
          <w:tab w:val="right" w:pos="9638"/>
        </w:tabs>
        <w:spacing w:after="120"/>
        <w:ind w:left="1134" w:hanging="1134"/>
      </w:pPr>
      <w:r>
        <w:tab/>
        <w:t>4</w:t>
      </w:r>
      <w:r>
        <w:tab/>
      </w:r>
      <w:r w:rsidRPr="002F6700">
        <w:rPr>
          <w:lang w:val="fr-FR"/>
        </w:rPr>
        <w:t xml:space="preserve">Procédure de détermination du point </w:t>
      </w:r>
      <w:r w:rsidR="00ED4814">
        <w:rPr>
          <w:lang w:val="fr-FR"/>
        </w:rPr>
        <w:t>« </w:t>
      </w:r>
      <w:r w:rsidRPr="002F6700">
        <w:rPr>
          <w:lang w:val="fr-FR"/>
        </w:rPr>
        <w:t>H</w:t>
      </w:r>
      <w:r w:rsidR="00ED4814">
        <w:rPr>
          <w:lang w:val="fr-FR"/>
        </w:rPr>
        <w:t> »</w:t>
      </w:r>
      <w:r w:rsidRPr="002F6700">
        <w:rPr>
          <w:lang w:val="fr-FR"/>
        </w:rPr>
        <w:t xml:space="preserve"> et de l</w:t>
      </w:r>
      <w:r>
        <w:rPr>
          <w:lang w:val="fr-FR"/>
        </w:rPr>
        <w:t>’angle réel de torse</w:t>
      </w:r>
      <w:r>
        <w:rPr>
          <w:lang w:val="fr-FR"/>
        </w:rPr>
        <w:br/>
      </w:r>
      <w:r w:rsidRPr="002F6700">
        <w:rPr>
          <w:lang w:val="fr-FR"/>
        </w:rPr>
        <w:t>pour les places assises des véhicules automobiles</w:t>
      </w:r>
      <w:r>
        <w:tab/>
      </w:r>
      <w:r>
        <w:tab/>
        <w:t>3</w:t>
      </w:r>
      <w:r w:rsidR="00EB6094">
        <w:t>3</w:t>
      </w:r>
    </w:p>
    <w:p w14:paraId="71335AFE" w14:textId="43AACB39" w:rsidR="00F57305" w:rsidRDefault="00F57305" w:rsidP="00F57305">
      <w:pPr>
        <w:tabs>
          <w:tab w:val="right" w:pos="850"/>
          <w:tab w:val="right" w:leader="dot" w:pos="8787"/>
          <w:tab w:val="right" w:pos="9638"/>
        </w:tabs>
        <w:spacing w:after="120"/>
        <w:ind w:left="1134" w:hanging="1134"/>
      </w:pPr>
      <w:r>
        <w:tab/>
      </w:r>
      <w:r>
        <w:tab/>
        <w:t>Appendice 1 − </w:t>
      </w:r>
      <w:r w:rsidRPr="002F6700">
        <w:rPr>
          <w:lang w:val="fr-FR"/>
        </w:rPr>
        <w:t>Description de la machine tridimensionnelle de</w:t>
      </w:r>
      <w:r w:rsidR="00EB6094">
        <w:rPr>
          <w:lang w:val="fr-FR"/>
        </w:rPr>
        <w:t xml:space="preserve"> </w:t>
      </w:r>
      <w:r>
        <w:rPr>
          <w:lang w:val="fr-FR"/>
        </w:rPr>
        <w:t>détermination</w:t>
      </w:r>
      <w:r>
        <w:rPr>
          <w:lang w:val="fr-FR"/>
        </w:rPr>
        <w:br/>
      </w:r>
      <w:r w:rsidRPr="002F6700">
        <w:rPr>
          <w:lang w:val="fr-FR"/>
        </w:rPr>
        <w:t>du point H (Machine 3 DH)</w:t>
      </w:r>
      <w:r>
        <w:tab/>
      </w:r>
      <w:r>
        <w:tab/>
        <w:t>3</w:t>
      </w:r>
      <w:r w:rsidR="00EB6094">
        <w:t>3</w:t>
      </w:r>
    </w:p>
    <w:p w14:paraId="5A36B357" w14:textId="1B2ACD19" w:rsidR="00F57305" w:rsidRDefault="00F57305" w:rsidP="00F57305">
      <w:pPr>
        <w:tabs>
          <w:tab w:val="right" w:pos="850"/>
          <w:tab w:val="right" w:leader="dot" w:pos="8787"/>
          <w:tab w:val="right" w:pos="9638"/>
        </w:tabs>
        <w:spacing w:after="120"/>
        <w:ind w:left="1134" w:hanging="1134"/>
      </w:pPr>
      <w:r>
        <w:tab/>
      </w:r>
      <w:r>
        <w:tab/>
        <w:t>Appendice 2 − </w:t>
      </w:r>
      <w:r w:rsidRPr="002F6700">
        <w:rPr>
          <w:lang w:val="fr-FR"/>
        </w:rPr>
        <w:t>Système de référence à trois dimensions</w:t>
      </w:r>
      <w:r>
        <w:tab/>
      </w:r>
      <w:r>
        <w:tab/>
        <w:t>3</w:t>
      </w:r>
      <w:r w:rsidR="00EB6094">
        <w:t>3</w:t>
      </w:r>
    </w:p>
    <w:p w14:paraId="7F8AEE30" w14:textId="4BFF8BCF" w:rsidR="00F57305" w:rsidRDefault="00F57305" w:rsidP="00F57305">
      <w:pPr>
        <w:tabs>
          <w:tab w:val="right" w:pos="850"/>
          <w:tab w:val="right" w:leader="dot" w:pos="8787"/>
          <w:tab w:val="right" w:pos="9638"/>
        </w:tabs>
        <w:spacing w:after="120"/>
        <w:ind w:left="1134" w:hanging="1134"/>
      </w:pPr>
      <w:r>
        <w:tab/>
      </w:r>
      <w:r>
        <w:tab/>
        <w:t>Appendice 3 − </w:t>
      </w:r>
      <w:r w:rsidRPr="002F6700">
        <w:rPr>
          <w:lang w:val="fr-FR"/>
        </w:rPr>
        <w:t>Paramètres de référence des places assises</w:t>
      </w:r>
      <w:r>
        <w:tab/>
      </w:r>
      <w:r>
        <w:tab/>
        <w:t>3</w:t>
      </w:r>
      <w:r w:rsidR="00EB6094">
        <w:t>3</w:t>
      </w:r>
    </w:p>
    <w:p w14:paraId="0E8B514E" w14:textId="2AC08838" w:rsidR="00F57305" w:rsidRDefault="00F57305">
      <w:pPr>
        <w:suppressAutoHyphens w:val="0"/>
        <w:kinsoku/>
        <w:overflowPunct/>
        <w:autoSpaceDE/>
        <w:autoSpaceDN/>
        <w:adjustRightInd/>
        <w:snapToGrid/>
        <w:spacing w:line="240" w:lineRule="auto"/>
      </w:pPr>
      <w:r>
        <w:br w:type="page"/>
      </w:r>
    </w:p>
    <w:p w14:paraId="57B13CE9" w14:textId="77777777" w:rsidR="00F57305" w:rsidRPr="0003605B" w:rsidRDefault="00F57305" w:rsidP="00F57305">
      <w:pPr>
        <w:pStyle w:val="HChG"/>
        <w:ind w:left="2268"/>
      </w:pPr>
      <w:bookmarkStart w:id="4" w:name="_Toc338420833"/>
      <w:r w:rsidRPr="002F6700">
        <w:rPr>
          <w:lang w:val="fr-FR"/>
        </w:rPr>
        <w:lastRenderedPageBreak/>
        <w:t>1.</w:t>
      </w:r>
      <w:r w:rsidRPr="002F6700">
        <w:rPr>
          <w:lang w:val="fr-FR"/>
        </w:rPr>
        <w:tab/>
      </w:r>
      <w:r w:rsidRPr="00A05DCF">
        <w:t>Domaine</w:t>
      </w:r>
      <w:r w:rsidRPr="002F6700">
        <w:rPr>
          <w:lang w:val="fr-FR"/>
        </w:rPr>
        <w:t xml:space="preserve"> d</w:t>
      </w:r>
      <w:r>
        <w:rPr>
          <w:lang w:val="fr-FR"/>
        </w:rPr>
        <w:t>’</w:t>
      </w:r>
      <w:r w:rsidRPr="002F6700">
        <w:rPr>
          <w:lang w:val="fr-FR"/>
        </w:rPr>
        <w:t>application</w:t>
      </w:r>
      <w:bookmarkEnd w:id="4"/>
    </w:p>
    <w:p w14:paraId="457A98A7" w14:textId="64130EAE" w:rsidR="00F57305" w:rsidRPr="002F6700" w:rsidRDefault="00F57305" w:rsidP="00F57305">
      <w:pPr>
        <w:pStyle w:val="SingleTxtG"/>
        <w:keepNext/>
        <w:ind w:left="2268" w:hanging="1134"/>
        <w:rPr>
          <w:lang w:val="fr-FR"/>
        </w:rPr>
      </w:pPr>
      <w:r w:rsidRPr="002F6700">
        <w:rPr>
          <w:lang w:val="fr-FR"/>
        </w:rPr>
        <w:t>1.1</w:t>
      </w:r>
      <w:r w:rsidRPr="002F6700">
        <w:rPr>
          <w:lang w:val="fr-FR"/>
        </w:rPr>
        <w:tab/>
      </w:r>
      <w:r w:rsidRPr="002F6700">
        <w:rPr>
          <w:lang w:val="fr-FR"/>
        </w:rPr>
        <w:tab/>
        <w:t>Le présent Règlement s</w:t>
      </w:r>
      <w:r>
        <w:rPr>
          <w:lang w:val="fr-FR"/>
        </w:rPr>
        <w:t>’</w:t>
      </w:r>
      <w:r w:rsidRPr="002F6700">
        <w:rPr>
          <w:lang w:val="fr-FR"/>
        </w:rPr>
        <w:t>applique aux</w:t>
      </w:r>
      <w:r>
        <w:rPr>
          <w:lang w:val="fr-FR"/>
        </w:rPr>
        <w:t> :</w:t>
      </w:r>
    </w:p>
    <w:p w14:paraId="0B3F08A0" w14:textId="7E08A01B" w:rsidR="00F57305" w:rsidRPr="002F6700" w:rsidRDefault="00F57305" w:rsidP="00F57305">
      <w:pPr>
        <w:pStyle w:val="SingleTxtG"/>
        <w:ind w:left="2835" w:hanging="567"/>
        <w:rPr>
          <w:lang w:val="fr-FR"/>
        </w:rPr>
      </w:pPr>
      <w:r w:rsidRPr="002F6700">
        <w:rPr>
          <w:lang w:val="fr-FR"/>
        </w:rPr>
        <w:t>a)</w:t>
      </w:r>
      <w:r w:rsidRPr="002F6700">
        <w:rPr>
          <w:lang w:val="fr-FR"/>
        </w:rPr>
        <w:tab/>
        <w:t>Sièges de passager faisant face vers l</w:t>
      </w:r>
      <w:r>
        <w:rPr>
          <w:lang w:val="fr-FR"/>
        </w:rPr>
        <w:t>’</w:t>
      </w:r>
      <w:r w:rsidRPr="002F6700">
        <w:rPr>
          <w:lang w:val="fr-FR"/>
        </w:rPr>
        <w:t>avant montés sur des véhicules des</w:t>
      </w:r>
      <w:r>
        <w:rPr>
          <w:lang w:val="fr-FR"/>
        </w:rPr>
        <w:t xml:space="preserve"> </w:t>
      </w:r>
      <w:r w:rsidRPr="002F6700">
        <w:rPr>
          <w:lang w:val="fr-FR"/>
        </w:rPr>
        <w:t>catégories</w:t>
      </w:r>
      <w:r>
        <w:rPr>
          <w:lang w:val="fr-FR"/>
        </w:rPr>
        <w:t> </w:t>
      </w:r>
      <w:r w:rsidRPr="002F6700">
        <w:rPr>
          <w:lang w:val="fr-FR"/>
        </w:rPr>
        <w:t>M</w:t>
      </w:r>
      <w:r w:rsidRPr="002F6700">
        <w:rPr>
          <w:vertAlign w:val="subscript"/>
          <w:lang w:val="fr-FR"/>
        </w:rPr>
        <w:t>2</w:t>
      </w:r>
      <w:r w:rsidRPr="002F6700">
        <w:rPr>
          <w:lang w:val="fr-FR"/>
        </w:rPr>
        <w:t xml:space="preserve"> et M</w:t>
      </w:r>
      <w:r w:rsidRPr="002F6700">
        <w:rPr>
          <w:vertAlign w:val="subscript"/>
          <w:lang w:val="fr-FR"/>
        </w:rPr>
        <w:t>3</w:t>
      </w:r>
      <w:r w:rsidRPr="002F6700">
        <w:rPr>
          <w:lang w:val="fr-FR"/>
        </w:rPr>
        <w:t>, et des classes</w:t>
      </w:r>
      <w:r>
        <w:rPr>
          <w:lang w:val="fr-FR"/>
        </w:rPr>
        <w:t> </w:t>
      </w:r>
      <w:r w:rsidRPr="002F6700">
        <w:rPr>
          <w:lang w:val="fr-FR"/>
        </w:rPr>
        <w:t>II, III et B</w:t>
      </w:r>
      <w:r>
        <w:rPr>
          <w:rStyle w:val="Appelnotedebasdep"/>
        </w:rPr>
        <w:footnoteReference w:id="3"/>
      </w:r>
      <w:r>
        <w:rPr>
          <w:lang w:val="fr-FR"/>
        </w:rPr>
        <w:t> ;</w:t>
      </w:r>
    </w:p>
    <w:p w14:paraId="0C3AA052" w14:textId="28AA7AE8" w:rsidR="00F57305" w:rsidRPr="002F6700" w:rsidRDefault="00F57305" w:rsidP="00F57305">
      <w:pPr>
        <w:pStyle w:val="SingleTxtG"/>
        <w:ind w:left="2835" w:hanging="567"/>
        <w:rPr>
          <w:lang w:val="fr-FR"/>
        </w:rPr>
      </w:pPr>
      <w:r w:rsidRPr="002F6700">
        <w:rPr>
          <w:lang w:val="fr-FR"/>
        </w:rPr>
        <w:t>b)</w:t>
      </w:r>
      <w:r w:rsidRPr="002F6700">
        <w:rPr>
          <w:lang w:val="fr-FR"/>
        </w:rPr>
        <w:tab/>
        <w:t>Véhicules des catégories</w:t>
      </w:r>
      <w:r>
        <w:rPr>
          <w:lang w:val="fr-FR"/>
        </w:rPr>
        <w:t> </w:t>
      </w:r>
      <w:r w:rsidRPr="002F6700">
        <w:rPr>
          <w:lang w:val="fr-FR"/>
        </w:rPr>
        <w:t>M</w:t>
      </w:r>
      <w:r w:rsidRPr="002F6700">
        <w:rPr>
          <w:vertAlign w:val="subscript"/>
          <w:lang w:val="fr-FR"/>
        </w:rPr>
        <w:t>2</w:t>
      </w:r>
      <w:r w:rsidRPr="002F6700">
        <w:rPr>
          <w:lang w:val="fr-FR"/>
        </w:rPr>
        <w:t xml:space="preserve"> et M</w:t>
      </w:r>
      <w:r w:rsidRPr="002F6700">
        <w:rPr>
          <w:vertAlign w:val="subscript"/>
          <w:lang w:val="fr-FR"/>
        </w:rPr>
        <w:t>3</w:t>
      </w:r>
      <w:r w:rsidRPr="002F6700">
        <w:rPr>
          <w:lang w:val="fr-FR"/>
        </w:rPr>
        <w:t xml:space="preserve"> et des classes</w:t>
      </w:r>
      <w:r>
        <w:rPr>
          <w:lang w:val="fr-FR"/>
        </w:rPr>
        <w:t> </w:t>
      </w:r>
      <w:r w:rsidRPr="002F6700">
        <w:rPr>
          <w:lang w:val="fr-FR"/>
        </w:rPr>
        <w:t>II, III et B</w:t>
      </w:r>
      <w:r w:rsidRPr="002F6700">
        <w:rPr>
          <w:sz w:val="18"/>
          <w:vertAlign w:val="superscript"/>
          <w:lang w:val="fr-FR"/>
        </w:rPr>
        <w:t>1</w:t>
      </w:r>
      <w:r w:rsidRPr="002F6700">
        <w:rPr>
          <w:lang w:val="fr-FR"/>
        </w:rPr>
        <w:t xml:space="preserve"> en ce qui concerne les ancrages et le montage de leurs siège</w:t>
      </w:r>
      <w:r>
        <w:rPr>
          <w:lang w:val="fr-FR"/>
        </w:rPr>
        <w:t>s de passager</w:t>
      </w:r>
      <w:r>
        <w:rPr>
          <w:lang w:val="fr-FR"/>
        </w:rPr>
        <w:t> ;</w:t>
      </w:r>
    </w:p>
    <w:p w14:paraId="40251420" w14:textId="77777777" w:rsidR="00F57305" w:rsidRPr="002F6700" w:rsidRDefault="00F57305" w:rsidP="00F57305">
      <w:pPr>
        <w:pStyle w:val="SingleTxtG"/>
        <w:ind w:left="2835" w:hanging="567"/>
        <w:rPr>
          <w:lang w:val="fr-FR"/>
        </w:rPr>
      </w:pPr>
      <w:r w:rsidRPr="002F6700">
        <w:rPr>
          <w:lang w:val="fr-FR"/>
        </w:rPr>
        <w:t>c)</w:t>
      </w:r>
      <w:r w:rsidRPr="002F6700">
        <w:rPr>
          <w:lang w:val="fr-FR"/>
        </w:rPr>
        <w:tab/>
        <w:t>Il ne s</w:t>
      </w:r>
      <w:r>
        <w:rPr>
          <w:lang w:val="fr-FR"/>
        </w:rPr>
        <w:t>’</w:t>
      </w:r>
      <w:r w:rsidRPr="002F6700">
        <w:rPr>
          <w:lang w:val="fr-FR"/>
        </w:rPr>
        <w:t>applique pas aux sièges orientés vers l</w:t>
      </w:r>
      <w:r>
        <w:rPr>
          <w:lang w:val="fr-FR"/>
        </w:rPr>
        <w:t>’</w:t>
      </w:r>
      <w:r w:rsidRPr="002F6700">
        <w:rPr>
          <w:lang w:val="fr-FR"/>
        </w:rPr>
        <w:t>arrière, ni aux appuie</w:t>
      </w:r>
      <w:r>
        <w:rPr>
          <w:lang w:val="fr-FR"/>
        </w:rPr>
        <w:noBreakHyphen/>
      </w:r>
      <w:r w:rsidRPr="002F6700">
        <w:rPr>
          <w:lang w:val="fr-FR"/>
        </w:rPr>
        <w:t>tête équipant éventuellement ces sièges.</w:t>
      </w:r>
    </w:p>
    <w:p w14:paraId="6981DB27" w14:textId="77777777" w:rsidR="00F57305" w:rsidRPr="002F6700" w:rsidRDefault="00F57305" w:rsidP="00F57305">
      <w:pPr>
        <w:pStyle w:val="SingleTxtG"/>
        <w:ind w:left="2268" w:hanging="1134"/>
        <w:rPr>
          <w:lang w:val="fr-FR"/>
        </w:rPr>
      </w:pPr>
      <w:r w:rsidRPr="002F6700">
        <w:rPr>
          <w:lang w:val="fr-FR"/>
        </w:rPr>
        <w:t>1.2</w:t>
      </w:r>
      <w:r w:rsidRPr="002F6700">
        <w:rPr>
          <w:lang w:val="fr-FR"/>
        </w:rPr>
        <w:tab/>
        <w:t>À la demande du constructeur, les véhicules de la catégorie</w:t>
      </w:r>
      <w:r>
        <w:rPr>
          <w:lang w:val="fr-FR"/>
        </w:rPr>
        <w:t> </w:t>
      </w:r>
      <w:r w:rsidRPr="002F6700">
        <w:rPr>
          <w:lang w:val="fr-FR"/>
        </w:rPr>
        <w:t>M</w:t>
      </w:r>
      <w:r w:rsidRPr="002F6700">
        <w:rPr>
          <w:vertAlign w:val="subscript"/>
          <w:lang w:val="fr-FR"/>
        </w:rPr>
        <w:t>2</w:t>
      </w:r>
      <w:r w:rsidRPr="002F6700">
        <w:rPr>
          <w:sz w:val="18"/>
          <w:vertAlign w:val="superscript"/>
          <w:lang w:val="fr-FR"/>
        </w:rPr>
        <w:t>1</w:t>
      </w:r>
      <w:r w:rsidRPr="002F6700">
        <w:rPr>
          <w:lang w:val="fr-FR"/>
        </w:rPr>
        <w:t xml:space="preserve"> homologués en application du Règlement </w:t>
      </w:r>
      <w:r w:rsidRPr="0054324C">
        <w:rPr>
          <w:lang w:val="fr-FR"/>
        </w:rPr>
        <w:t>n</w:t>
      </w:r>
      <w:r w:rsidRPr="0054324C">
        <w:rPr>
          <w:vertAlign w:val="superscript"/>
          <w:lang w:val="fr-FR"/>
        </w:rPr>
        <w:t>o</w:t>
      </w:r>
      <w:r>
        <w:rPr>
          <w:lang w:val="fr-FR"/>
        </w:rPr>
        <w:t> </w:t>
      </w:r>
      <w:r w:rsidRPr="002F6700">
        <w:rPr>
          <w:lang w:val="fr-FR"/>
        </w:rPr>
        <w:t>17 sont considérés comme satisfaisant aux prescriptions du présent Règlement.</w:t>
      </w:r>
    </w:p>
    <w:p w14:paraId="35C1449B" w14:textId="77777777" w:rsidR="00F57305" w:rsidRPr="002F6700" w:rsidRDefault="00F57305" w:rsidP="00F57305">
      <w:pPr>
        <w:pStyle w:val="SingleTxtG"/>
        <w:ind w:left="2268" w:hanging="1134"/>
        <w:rPr>
          <w:lang w:val="fr-FR"/>
        </w:rPr>
      </w:pPr>
      <w:r w:rsidRPr="002F6700">
        <w:rPr>
          <w:lang w:val="fr-FR"/>
        </w:rPr>
        <w:t>1.3</w:t>
      </w:r>
      <w:r w:rsidRPr="002F6700">
        <w:rPr>
          <w:lang w:val="fr-FR"/>
        </w:rPr>
        <w:tab/>
        <w:t>Les véhicules dont certains sièges bénéficient de la dérogation prévue au paragraphe</w:t>
      </w:r>
      <w:r>
        <w:rPr>
          <w:lang w:val="fr-FR"/>
        </w:rPr>
        <w:t> </w:t>
      </w:r>
      <w:r w:rsidRPr="002F6700">
        <w:rPr>
          <w:lang w:val="fr-FR"/>
        </w:rPr>
        <w:t xml:space="preserve">7.4 du Règlement </w:t>
      </w:r>
      <w:r w:rsidRPr="0054324C">
        <w:rPr>
          <w:lang w:val="fr-FR"/>
        </w:rPr>
        <w:t>n</w:t>
      </w:r>
      <w:r w:rsidRPr="0054324C">
        <w:rPr>
          <w:vertAlign w:val="superscript"/>
          <w:lang w:val="fr-FR"/>
        </w:rPr>
        <w:t>o</w:t>
      </w:r>
      <w:r>
        <w:rPr>
          <w:lang w:val="fr-FR"/>
        </w:rPr>
        <w:t> </w:t>
      </w:r>
      <w:r w:rsidRPr="002F6700">
        <w:rPr>
          <w:lang w:val="fr-FR"/>
        </w:rPr>
        <w:t>14 sont homologués en application du</w:t>
      </w:r>
      <w:r>
        <w:rPr>
          <w:lang w:val="fr-FR"/>
        </w:rPr>
        <w:t> </w:t>
      </w:r>
      <w:r w:rsidRPr="002F6700">
        <w:rPr>
          <w:lang w:val="fr-FR"/>
        </w:rPr>
        <w:t>présent Règlement.</w:t>
      </w:r>
    </w:p>
    <w:p w14:paraId="5271B531" w14:textId="77777777" w:rsidR="00F57305" w:rsidRDefault="00F57305" w:rsidP="00F57305">
      <w:pPr>
        <w:pStyle w:val="SingleTxtG"/>
        <w:ind w:left="2268" w:hanging="1134"/>
        <w:rPr>
          <w:lang w:val="fr-FR"/>
        </w:rPr>
      </w:pPr>
      <w:r w:rsidRPr="00D023D0">
        <w:t>1.4</w:t>
      </w:r>
      <w:r w:rsidRPr="00D023D0">
        <w:tab/>
        <w:t>L’installation de sièges faisant face vers le côté est interdite dans les véhicules des catégories M</w:t>
      </w:r>
      <w:r w:rsidRPr="00D023D0">
        <w:rPr>
          <w:vertAlign w:val="subscript"/>
        </w:rPr>
        <w:t>2</w:t>
      </w:r>
      <w:r w:rsidRPr="00D023D0">
        <w:t xml:space="preserve"> (classe II, III ou B) et M</w:t>
      </w:r>
      <w:r w:rsidRPr="00D023D0">
        <w:rPr>
          <w:vertAlign w:val="subscript"/>
        </w:rPr>
        <w:t>3</w:t>
      </w:r>
      <w:r w:rsidRPr="00D023D0">
        <w:t xml:space="preserve"> (classe II, III ou B), à l’exception des véhicules de la catégorie M</w:t>
      </w:r>
      <w:r w:rsidRPr="00D023D0">
        <w:rPr>
          <w:vertAlign w:val="subscript"/>
        </w:rPr>
        <w:t>3</w:t>
      </w:r>
      <w:r w:rsidRPr="00D023D0">
        <w:t xml:space="preserve"> (classe II, III ou B) dont le poids total en charge techniquement admissible dépasse 10 tonnes à condition qu’il soit satisfait aux prescriptions du paragraphe 7.4 ci</w:t>
      </w:r>
      <w:r w:rsidRPr="00D023D0">
        <w:noBreakHyphen/>
        <w:t>après.</w:t>
      </w:r>
    </w:p>
    <w:p w14:paraId="6F40EC32" w14:textId="77777777" w:rsidR="00F57305" w:rsidRDefault="00F57305" w:rsidP="00F57305">
      <w:pPr>
        <w:pStyle w:val="SingleTxtG"/>
        <w:ind w:left="2268" w:hanging="1134"/>
        <w:rPr>
          <w:lang w:val="fr-FR"/>
        </w:rPr>
      </w:pPr>
      <w:r>
        <w:rPr>
          <w:lang w:val="fr-FR"/>
        </w:rPr>
        <w:t>1.5</w:t>
      </w:r>
      <w:r>
        <w:rPr>
          <w:lang w:val="fr-FR"/>
        </w:rPr>
        <w:tab/>
        <w:t>Le paragraphe </w:t>
      </w:r>
      <w:r w:rsidRPr="002F6700">
        <w:rPr>
          <w:lang w:val="fr-FR"/>
        </w:rPr>
        <w:t>1.4 ne s</w:t>
      </w:r>
      <w:r>
        <w:rPr>
          <w:lang w:val="fr-FR"/>
        </w:rPr>
        <w:t>’</w:t>
      </w:r>
      <w:r w:rsidRPr="002F6700">
        <w:rPr>
          <w:lang w:val="fr-FR"/>
        </w:rPr>
        <w:t>applique pas aux ambulances, ni aux véhicules affectés aux services des forces armées, de la protection civile, des pompiers et des forces de maintien de l</w:t>
      </w:r>
      <w:r>
        <w:rPr>
          <w:lang w:val="fr-FR"/>
        </w:rPr>
        <w:t>’</w:t>
      </w:r>
      <w:r w:rsidRPr="002F6700">
        <w:rPr>
          <w:lang w:val="fr-FR"/>
        </w:rPr>
        <w:t>ordre.</w:t>
      </w:r>
    </w:p>
    <w:p w14:paraId="28B21A60" w14:textId="77777777" w:rsidR="00F57305" w:rsidRPr="002F6700" w:rsidRDefault="00F57305" w:rsidP="00F57305">
      <w:pPr>
        <w:pStyle w:val="HChG"/>
        <w:ind w:left="2268"/>
        <w:rPr>
          <w:lang w:val="fr-FR"/>
        </w:rPr>
      </w:pPr>
      <w:bookmarkStart w:id="5" w:name="_Toc338420834"/>
      <w:bookmarkStart w:id="6" w:name="_Toc338424391"/>
      <w:r w:rsidRPr="002F6700">
        <w:rPr>
          <w:lang w:val="fr-FR"/>
        </w:rPr>
        <w:t>2.</w:t>
      </w:r>
      <w:r w:rsidRPr="002F6700">
        <w:rPr>
          <w:lang w:val="fr-FR"/>
        </w:rPr>
        <w:tab/>
      </w:r>
      <w:r w:rsidRPr="002F6700">
        <w:rPr>
          <w:lang w:val="fr-FR"/>
        </w:rPr>
        <w:tab/>
        <w:t>Définitions</w:t>
      </w:r>
      <w:bookmarkEnd w:id="5"/>
      <w:bookmarkEnd w:id="6"/>
    </w:p>
    <w:p w14:paraId="53AA910B" w14:textId="2D156B95" w:rsidR="00F57305" w:rsidRPr="002F6700" w:rsidRDefault="00F57305" w:rsidP="00F57305">
      <w:pPr>
        <w:pStyle w:val="SingleTxtG"/>
        <w:keepLines/>
        <w:ind w:left="1701" w:firstLine="567"/>
        <w:rPr>
          <w:lang w:val="fr-FR"/>
        </w:rPr>
      </w:pPr>
      <w:r w:rsidRPr="002F6700">
        <w:rPr>
          <w:lang w:val="fr-FR"/>
        </w:rPr>
        <w:t>Au sens du présent Règlement, on entend par</w:t>
      </w:r>
      <w:r>
        <w:rPr>
          <w:lang w:val="fr-FR"/>
        </w:rPr>
        <w:t> :</w:t>
      </w:r>
    </w:p>
    <w:p w14:paraId="518B275D" w14:textId="5D1FB7B6" w:rsidR="00F57305" w:rsidRPr="002F6700" w:rsidRDefault="00F57305" w:rsidP="00F57305">
      <w:pPr>
        <w:pStyle w:val="SingleTxtG"/>
        <w:ind w:left="2268" w:hanging="1134"/>
        <w:rPr>
          <w:lang w:val="fr-FR"/>
        </w:rPr>
      </w:pPr>
      <w:r w:rsidRPr="002F6700">
        <w:rPr>
          <w:lang w:val="fr-FR"/>
        </w:rPr>
        <w:t>2.1</w:t>
      </w:r>
      <w:r w:rsidRPr="002F6700">
        <w:rPr>
          <w:lang w:val="fr-FR"/>
        </w:rPr>
        <w:tab/>
      </w:r>
      <w:r w:rsidR="00ED4814">
        <w:rPr>
          <w:lang w:val="fr-FR"/>
        </w:rPr>
        <w:t>« </w:t>
      </w:r>
      <w:r w:rsidRPr="002F6700">
        <w:rPr>
          <w:i/>
          <w:lang w:val="fr-FR"/>
        </w:rPr>
        <w:t>Homologation d</w:t>
      </w:r>
      <w:r>
        <w:rPr>
          <w:i/>
          <w:lang w:val="fr-FR"/>
        </w:rPr>
        <w:t>’</w:t>
      </w:r>
      <w:r w:rsidRPr="002F6700">
        <w:rPr>
          <w:i/>
          <w:lang w:val="fr-FR"/>
        </w:rPr>
        <w:t>un siège</w:t>
      </w:r>
      <w:r w:rsidR="00ED4814">
        <w:rPr>
          <w:lang w:val="fr-FR"/>
        </w:rPr>
        <w:t> »</w:t>
      </w:r>
      <w:r w:rsidRPr="002F6700">
        <w:rPr>
          <w:lang w:val="fr-FR"/>
        </w:rPr>
        <w:t>, l</w:t>
      </w:r>
      <w:r>
        <w:rPr>
          <w:lang w:val="fr-FR"/>
        </w:rPr>
        <w:t>’</w:t>
      </w:r>
      <w:r w:rsidRPr="002F6700">
        <w:rPr>
          <w:lang w:val="fr-FR"/>
        </w:rPr>
        <w:t>homologation d</w:t>
      </w:r>
      <w:r>
        <w:rPr>
          <w:lang w:val="fr-FR"/>
        </w:rPr>
        <w:t>’</w:t>
      </w:r>
      <w:r w:rsidRPr="002F6700">
        <w:rPr>
          <w:lang w:val="fr-FR"/>
        </w:rPr>
        <w:t>un type de siège en tant qu</w:t>
      </w:r>
      <w:r>
        <w:rPr>
          <w:lang w:val="fr-FR"/>
        </w:rPr>
        <w:t>’</w:t>
      </w:r>
      <w:r w:rsidRPr="002F6700">
        <w:rPr>
          <w:lang w:val="fr-FR"/>
        </w:rPr>
        <w:t>élément de la protection des occupants de sièges tournés vers l</w:t>
      </w:r>
      <w:r>
        <w:rPr>
          <w:lang w:val="fr-FR"/>
        </w:rPr>
        <w:t>’</w:t>
      </w:r>
      <w:r w:rsidRPr="002F6700">
        <w:rPr>
          <w:lang w:val="fr-FR"/>
        </w:rPr>
        <w:t>avant, en</w:t>
      </w:r>
      <w:r>
        <w:rPr>
          <w:lang w:val="fr-FR"/>
        </w:rPr>
        <w:t xml:space="preserve"> </w:t>
      </w:r>
      <w:r w:rsidRPr="002F6700">
        <w:rPr>
          <w:lang w:val="fr-FR"/>
        </w:rPr>
        <w:t>ce qui concerne la résistance de ces sièges et la conception de leur dossier</w:t>
      </w:r>
      <w:r>
        <w:rPr>
          <w:lang w:val="fr-FR"/>
        </w:rPr>
        <w:t> ;</w:t>
      </w:r>
    </w:p>
    <w:p w14:paraId="627208DA" w14:textId="258FC646" w:rsidR="00F57305" w:rsidRPr="002F6700" w:rsidRDefault="00F57305" w:rsidP="00F57305">
      <w:pPr>
        <w:pStyle w:val="SingleTxtG"/>
        <w:ind w:left="2268" w:hanging="1134"/>
        <w:rPr>
          <w:lang w:val="fr-FR"/>
        </w:rPr>
      </w:pPr>
      <w:r w:rsidRPr="002F6700">
        <w:rPr>
          <w:lang w:val="fr-FR"/>
        </w:rPr>
        <w:t>2.2</w:t>
      </w:r>
      <w:r w:rsidRPr="002F6700">
        <w:rPr>
          <w:lang w:val="fr-FR"/>
        </w:rPr>
        <w:tab/>
      </w:r>
      <w:r w:rsidR="00ED4814">
        <w:rPr>
          <w:lang w:val="fr-FR"/>
        </w:rPr>
        <w:t>« </w:t>
      </w:r>
      <w:r w:rsidRPr="002F6700">
        <w:rPr>
          <w:i/>
          <w:lang w:val="fr-FR"/>
        </w:rPr>
        <w:t>Homologation d</w:t>
      </w:r>
      <w:r>
        <w:rPr>
          <w:i/>
          <w:lang w:val="fr-FR"/>
        </w:rPr>
        <w:t>’</w:t>
      </w:r>
      <w:r w:rsidRPr="002F6700">
        <w:rPr>
          <w:i/>
          <w:lang w:val="fr-FR"/>
        </w:rPr>
        <w:t>un véhicule</w:t>
      </w:r>
      <w:r w:rsidR="00ED4814">
        <w:rPr>
          <w:lang w:val="fr-FR"/>
        </w:rPr>
        <w:t> »</w:t>
      </w:r>
      <w:r w:rsidRPr="002F6700">
        <w:rPr>
          <w:lang w:val="fr-FR"/>
        </w:rPr>
        <w:t>, l</w:t>
      </w:r>
      <w:r>
        <w:rPr>
          <w:lang w:val="fr-FR"/>
        </w:rPr>
        <w:t>’</w:t>
      </w:r>
      <w:r w:rsidRPr="002F6700">
        <w:rPr>
          <w:lang w:val="fr-FR"/>
        </w:rPr>
        <w:t>homologation d</w:t>
      </w:r>
      <w:r>
        <w:rPr>
          <w:lang w:val="fr-FR"/>
        </w:rPr>
        <w:t>’</w:t>
      </w:r>
      <w:r w:rsidRPr="002F6700">
        <w:rPr>
          <w:lang w:val="fr-FR"/>
        </w:rPr>
        <w:t>un type de véhicule en ce qui concerne la résistance des parties de la structure du véhicule auxquelles doivent être fixés les sièges, et en ce qui concerne l</w:t>
      </w:r>
      <w:r>
        <w:rPr>
          <w:lang w:val="fr-FR"/>
        </w:rPr>
        <w:t>’</w:t>
      </w:r>
      <w:r w:rsidRPr="002F6700">
        <w:rPr>
          <w:lang w:val="fr-FR"/>
        </w:rPr>
        <w:t>installation des sièges</w:t>
      </w:r>
      <w:r>
        <w:rPr>
          <w:lang w:val="fr-FR"/>
        </w:rPr>
        <w:t> ;</w:t>
      </w:r>
    </w:p>
    <w:p w14:paraId="4BCA8CE1" w14:textId="17B6280D" w:rsidR="00F57305" w:rsidRPr="002F6700" w:rsidRDefault="00F57305" w:rsidP="00F57305">
      <w:pPr>
        <w:pStyle w:val="SingleTxtG"/>
        <w:keepNext/>
        <w:ind w:left="2268" w:hanging="1134"/>
        <w:rPr>
          <w:lang w:val="fr-FR"/>
        </w:rPr>
      </w:pPr>
      <w:r w:rsidRPr="002F6700">
        <w:rPr>
          <w:lang w:val="fr-FR"/>
        </w:rPr>
        <w:t>2.3</w:t>
      </w:r>
      <w:r w:rsidRPr="002F6700">
        <w:rPr>
          <w:lang w:val="fr-FR"/>
        </w:rPr>
        <w:tab/>
      </w:r>
      <w:r w:rsidR="00ED4814">
        <w:rPr>
          <w:lang w:val="fr-FR"/>
        </w:rPr>
        <w:t>« </w:t>
      </w:r>
      <w:r w:rsidRPr="002F6700">
        <w:rPr>
          <w:i/>
          <w:lang w:val="fr-FR"/>
        </w:rPr>
        <w:t>Type de siège</w:t>
      </w:r>
      <w:r w:rsidR="00ED4814">
        <w:rPr>
          <w:lang w:val="fr-FR"/>
        </w:rPr>
        <w:t> »</w:t>
      </w:r>
      <w:r w:rsidRPr="002F6700">
        <w:rPr>
          <w:lang w:val="fr-FR"/>
        </w:rPr>
        <w:t>, des sièges qui ne présentent pas entre eux, quant aux éléments ci</w:t>
      </w:r>
      <w:r>
        <w:rPr>
          <w:lang w:val="fr-FR"/>
        </w:rPr>
        <w:noBreakHyphen/>
      </w:r>
      <w:r w:rsidRPr="002F6700">
        <w:rPr>
          <w:lang w:val="fr-FR"/>
        </w:rPr>
        <w:t>après, de différences essentielles susceptibles de modifier leur résistance et les dangers qu</w:t>
      </w:r>
      <w:r>
        <w:rPr>
          <w:lang w:val="fr-FR"/>
        </w:rPr>
        <w:t>’</w:t>
      </w:r>
      <w:r w:rsidRPr="002F6700">
        <w:rPr>
          <w:lang w:val="fr-FR"/>
        </w:rPr>
        <w:t>ils présentent</w:t>
      </w:r>
      <w:r>
        <w:rPr>
          <w:lang w:val="fr-FR"/>
        </w:rPr>
        <w:t> :</w:t>
      </w:r>
    </w:p>
    <w:p w14:paraId="348B6CFB" w14:textId="02D5514B" w:rsidR="00F57305" w:rsidRPr="002F6700" w:rsidRDefault="00F57305" w:rsidP="00F57305">
      <w:pPr>
        <w:pStyle w:val="SingleTxtG"/>
        <w:ind w:left="2268" w:hanging="1134"/>
        <w:rPr>
          <w:lang w:val="fr-FR"/>
        </w:rPr>
      </w:pPr>
      <w:r w:rsidRPr="002F6700">
        <w:rPr>
          <w:lang w:val="fr-FR"/>
        </w:rPr>
        <w:t>2.3.1</w:t>
      </w:r>
      <w:r w:rsidRPr="002F6700">
        <w:rPr>
          <w:lang w:val="fr-FR"/>
        </w:rPr>
        <w:tab/>
        <w:t>Structure, forme, dimensions et matériaux des parties supportant la charge</w:t>
      </w:r>
      <w:r>
        <w:rPr>
          <w:lang w:val="fr-FR"/>
        </w:rPr>
        <w:t> ;</w:t>
      </w:r>
    </w:p>
    <w:p w14:paraId="63E09978" w14:textId="23D02A63" w:rsidR="00F57305" w:rsidRPr="002F6700" w:rsidRDefault="00F57305" w:rsidP="00F57305">
      <w:pPr>
        <w:pStyle w:val="SingleTxtG"/>
        <w:ind w:left="2280" w:hanging="1146"/>
        <w:rPr>
          <w:lang w:val="fr-FR"/>
        </w:rPr>
      </w:pPr>
      <w:r w:rsidRPr="002F6700">
        <w:rPr>
          <w:lang w:val="fr-FR"/>
        </w:rPr>
        <w:t>2.3.2</w:t>
      </w:r>
      <w:r w:rsidRPr="002F6700">
        <w:rPr>
          <w:lang w:val="fr-FR"/>
        </w:rPr>
        <w:tab/>
        <w:t>Types et dimensions des systèmes de réglage et de verrouillage du dossier</w:t>
      </w:r>
      <w:r>
        <w:rPr>
          <w:lang w:val="fr-FR"/>
        </w:rPr>
        <w:t> ;</w:t>
      </w:r>
    </w:p>
    <w:p w14:paraId="3A6C8AF4" w14:textId="2F828D3B" w:rsidR="00F57305" w:rsidRPr="002F6700" w:rsidRDefault="00F57305" w:rsidP="00F57305">
      <w:pPr>
        <w:pStyle w:val="SingleTxtG"/>
        <w:ind w:left="2268" w:hanging="1134"/>
        <w:rPr>
          <w:lang w:val="fr-FR"/>
        </w:rPr>
      </w:pPr>
      <w:r w:rsidRPr="002F6700">
        <w:rPr>
          <w:lang w:val="fr-FR"/>
        </w:rPr>
        <w:t>2.3.3</w:t>
      </w:r>
      <w:r w:rsidRPr="002F6700">
        <w:rPr>
          <w:lang w:val="fr-FR"/>
        </w:rPr>
        <w:tab/>
        <w:t>Dimensions, structure et matériaux des attaches et des supports (par exemple, les pieds)</w:t>
      </w:r>
      <w:r>
        <w:rPr>
          <w:lang w:val="fr-FR"/>
        </w:rPr>
        <w:t> ;</w:t>
      </w:r>
    </w:p>
    <w:p w14:paraId="711B7DDE" w14:textId="422B2C2D" w:rsidR="00F57305" w:rsidRPr="002F6700" w:rsidRDefault="00F57305" w:rsidP="00F57305">
      <w:pPr>
        <w:pStyle w:val="SingleTxtG"/>
        <w:keepNext/>
        <w:ind w:left="2268" w:hanging="1134"/>
        <w:rPr>
          <w:lang w:val="fr-FR"/>
        </w:rPr>
      </w:pPr>
      <w:r w:rsidRPr="002F6700">
        <w:rPr>
          <w:lang w:val="fr-FR"/>
        </w:rPr>
        <w:t>2.4</w:t>
      </w:r>
      <w:r w:rsidRPr="002F6700">
        <w:rPr>
          <w:lang w:val="fr-FR"/>
        </w:rPr>
        <w:tab/>
      </w:r>
      <w:r w:rsidR="00ED4814">
        <w:rPr>
          <w:lang w:val="fr-FR"/>
        </w:rPr>
        <w:t>« </w:t>
      </w:r>
      <w:r w:rsidRPr="002F6700">
        <w:rPr>
          <w:i/>
          <w:lang w:val="fr-FR"/>
        </w:rPr>
        <w:t>Type de véhicule</w:t>
      </w:r>
      <w:r w:rsidR="00ED4814">
        <w:rPr>
          <w:lang w:val="fr-FR"/>
        </w:rPr>
        <w:t> »</w:t>
      </w:r>
      <w:r w:rsidRPr="002F6700">
        <w:rPr>
          <w:lang w:val="fr-FR"/>
        </w:rPr>
        <w:t>, des véhicules ne présentant pas entre eux de différences essentielles en ce qui concerne</w:t>
      </w:r>
      <w:r>
        <w:rPr>
          <w:lang w:val="fr-FR"/>
        </w:rPr>
        <w:t> :</w:t>
      </w:r>
    </w:p>
    <w:p w14:paraId="46B89593" w14:textId="0AB349CE" w:rsidR="00F57305" w:rsidRPr="002F6700" w:rsidRDefault="00F57305" w:rsidP="00F57305">
      <w:pPr>
        <w:pStyle w:val="SingleTxtG"/>
        <w:ind w:left="2268" w:hanging="1134"/>
        <w:rPr>
          <w:lang w:val="fr-FR"/>
        </w:rPr>
      </w:pPr>
      <w:r w:rsidRPr="002F6700">
        <w:rPr>
          <w:lang w:val="fr-FR"/>
        </w:rPr>
        <w:t>2.4.1</w:t>
      </w:r>
      <w:r w:rsidRPr="002F6700">
        <w:rPr>
          <w:lang w:val="fr-FR"/>
        </w:rPr>
        <w:tab/>
      </w:r>
      <w:r w:rsidRPr="002F6700">
        <w:rPr>
          <w:lang w:val="fr-FR"/>
        </w:rPr>
        <w:tab/>
        <w:t>Les caractéristiques de construction intéressant le présent Règlement</w:t>
      </w:r>
      <w:r>
        <w:rPr>
          <w:lang w:val="fr-FR"/>
        </w:rPr>
        <w:t> ;</w:t>
      </w:r>
      <w:r w:rsidRPr="002F6700">
        <w:rPr>
          <w:lang w:val="fr-FR"/>
        </w:rPr>
        <w:t xml:space="preserve"> et</w:t>
      </w:r>
    </w:p>
    <w:p w14:paraId="324EFFD8" w14:textId="77777777" w:rsidR="00F57305" w:rsidRPr="002F6700" w:rsidRDefault="00F57305" w:rsidP="00F57305">
      <w:pPr>
        <w:pStyle w:val="SingleTxtG"/>
        <w:ind w:left="2268" w:hanging="1134"/>
        <w:rPr>
          <w:lang w:val="fr-FR"/>
        </w:rPr>
      </w:pPr>
      <w:r w:rsidRPr="002F6700">
        <w:rPr>
          <w:lang w:val="fr-FR"/>
        </w:rPr>
        <w:t>2.4.2</w:t>
      </w:r>
      <w:r w:rsidRPr="002F6700">
        <w:rPr>
          <w:lang w:val="fr-FR"/>
        </w:rPr>
        <w:tab/>
        <w:t>Le ou les types de siège(s) ayant fait l</w:t>
      </w:r>
      <w:r>
        <w:rPr>
          <w:lang w:val="fr-FR"/>
        </w:rPr>
        <w:t>’</w:t>
      </w:r>
      <w:r w:rsidRPr="002F6700">
        <w:rPr>
          <w:lang w:val="fr-FR"/>
        </w:rPr>
        <w:t>objet d</w:t>
      </w:r>
      <w:r>
        <w:rPr>
          <w:lang w:val="fr-FR"/>
        </w:rPr>
        <w:t>’</w:t>
      </w:r>
      <w:r w:rsidRPr="002F6700">
        <w:rPr>
          <w:lang w:val="fr-FR"/>
        </w:rPr>
        <w:t>une homologation de type installés dans le véhicule, le cas échéant.</w:t>
      </w:r>
    </w:p>
    <w:p w14:paraId="1BB9DA56" w14:textId="37130561" w:rsidR="00F57305" w:rsidRPr="002F6700" w:rsidRDefault="00F57305" w:rsidP="00F57305">
      <w:pPr>
        <w:pStyle w:val="SingleTxtG"/>
        <w:keepNext/>
        <w:ind w:left="2268" w:hanging="1134"/>
        <w:rPr>
          <w:lang w:val="fr-FR"/>
        </w:rPr>
      </w:pPr>
      <w:r w:rsidRPr="002F6700">
        <w:rPr>
          <w:lang w:val="fr-FR"/>
        </w:rPr>
        <w:lastRenderedPageBreak/>
        <w:t>2.5</w:t>
      </w:r>
      <w:r w:rsidRPr="002F6700">
        <w:rPr>
          <w:lang w:val="fr-FR"/>
        </w:rPr>
        <w:tab/>
      </w:r>
      <w:r w:rsidR="00ED4814">
        <w:rPr>
          <w:lang w:val="fr-FR"/>
        </w:rPr>
        <w:t>« </w:t>
      </w:r>
      <w:r w:rsidRPr="002F6700">
        <w:rPr>
          <w:i/>
          <w:lang w:val="fr-FR"/>
        </w:rPr>
        <w:t>Siège</w:t>
      </w:r>
      <w:r w:rsidR="00ED4814">
        <w:rPr>
          <w:lang w:val="fr-FR"/>
        </w:rPr>
        <w:t> »</w:t>
      </w:r>
      <w:r w:rsidRPr="002F6700">
        <w:rPr>
          <w:lang w:val="fr-FR"/>
        </w:rPr>
        <w:t>, une structure susceptible d</w:t>
      </w:r>
      <w:r>
        <w:rPr>
          <w:lang w:val="fr-FR"/>
        </w:rPr>
        <w:t>’</w:t>
      </w:r>
      <w:r w:rsidRPr="002F6700">
        <w:rPr>
          <w:lang w:val="fr-FR"/>
        </w:rPr>
        <w:t>être ancrée à la structure du véhicule, avec son garnissage et sa fixation, destinée à servir dans un véhicule et à</w:t>
      </w:r>
      <w:r>
        <w:rPr>
          <w:lang w:val="fr-FR"/>
        </w:rPr>
        <w:t xml:space="preserve"> </w:t>
      </w:r>
      <w:r w:rsidRPr="002F6700">
        <w:rPr>
          <w:lang w:val="fr-FR"/>
        </w:rPr>
        <w:t xml:space="preserve">accueillir un ou plusieurs adultes assis. En fonction de son orientation, </w:t>
      </w:r>
      <w:r>
        <w:rPr>
          <w:lang w:val="fr-FR"/>
        </w:rPr>
        <w:t>un siège est défini comme suit</w:t>
      </w:r>
      <w:r>
        <w:rPr>
          <w:lang w:val="fr-FR"/>
        </w:rPr>
        <w:t> :</w:t>
      </w:r>
    </w:p>
    <w:p w14:paraId="43F9D90D" w14:textId="00774EE0" w:rsidR="00F57305" w:rsidRPr="002F6700" w:rsidRDefault="00F57305" w:rsidP="00F57305">
      <w:pPr>
        <w:pStyle w:val="SingleTxtG"/>
        <w:ind w:left="2268" w:hanging="1134"/>
        <w:rPr>
          <w:lang w:val="fr-FR"/>
        </w:rPr>
      </w:pPr>
      <w:r w:rsidRPr="002F6700">
        <w:rPr>
          <w:lang w:val="fr-FR"/>
        </w:rPr>
        <w:t>2.5.1</w:t>
      </w:r>
      <w:r w:rsidRPr="002F6700">
        <w:rPr>
          <w:lang w:val="fr-FR"/>
        </w:rPr>
        <w:tab/>
      </w:r>
      <w:r w:rsidR="00ED4814">
        <w:rPr>
          <w:lang w:val="fr-FR"/>
        </w:rPr>
        <w:t>« </w:t>
      </w:r>
      <w:r w:rsidRPr="002F6700">
        <w:rPr>
          <w:i/>
          <w:lang w:val="fr-FR"/>
        </w:rPr>
        <w:t>Siège orienté vers l</w:t>
      </w:r>
      <w:r>
        <w:rPr>
          <w:i/>
          <w:lang w:val="fr-FR"/>
        </w:rPr>
        <w:t>’</w:t>
      </w:r>
      <w:r w:rsidRPr="002F6700">
        <w:rPr>
          <w:i/>
          <w:lang w:val="fr-FR"/>
        </w:rPr>
        <w:t>avant</w:t>
      </w:r>
      <w:r w:rsidR="00ED4814">
        <w:rPr>
          <w:lang w:val="fr-FR"/>
        </w:rPr>
        <w:t> »</w:t>
      </w:r>
      <w:r w:rsidRPr="002F6700">
        <w:rPr>
          <w:lang w:val="fr-FR"/>
        </w:rPr>
        <w:t>, un siège qui peut être utilisé lorsque le véhicule est en mouvement et qui est orienté vers l</w:t>
      </w:r>
      <w:r>
        <w:rPr>
          <w:lang w:val="fr-FR"/>
        </w:rPr>
        <w:t>’</w:t>
      </w:r>
      <w:r w:rsidRPr="002F6700">
        <w:rPr>
          <w:lang w:val="fr-FR"/>
        </w:rPr>
        <w:t>avant du véhicule de manière que le plan vertical de symétrie du siège forme un angle inférieur à </w:t>
      </w:r>
      <w:r>
        <w:rPr>
          <w:lang w:val="fr-FR"/>
        </w:rPr>
        <w:t>+</w:t>
      </w:r>
      <w:r w:rsidRPr="002F6700">
        <w:rPr>
          <w:lang w:val="fr-FR"/>
        </w:rPr>
        <w:t xml:space="preserve">10° ou </w:t>
      </w:r>
      <w:r>
        <w:rPr>
          <w:lang w:val="fr-FR"/>
        </w:rPr>
        <w:t>-</w:t>
      </w:r>
      <w:r w:rsidRPr="002F6700">
        <w:rPr>
          <w:lang w:val="fr-FR"/>
        </w:rPr>
        <w:t>10° par rapport au plan vertical de symétrie du véhicule.</w:t>
      </w:r>
    </w:p>
    <w:p w14:paraId="6308B052" w14:textId="0F3FA22B" w:rsidR="00F57305" w:rsidRPr="002F6700" w:rsidRDefault="00F57305" w:rsidP="00F57305">
      <w:pPr>
        <w:pStyle w:val="SingleTxtG"/>
        <w:ind w:left="2268" w:hanging="1134"/>
        <w:rPr>
          <w:lang w:val="fr-FR"/>
        </w:rPr>
      </w:pPr>
      <w:r w:rsidRPr="002F6700">
        <w:rPr>
          <w:lang w:val="fr-FR"/>
        </w:rPr>
        <w:t>2.5.2</w:t>
      </w:r>
      <w:r w:rsidRPr="002F6700">
        <w:rPr>
          <w:lang w:val="fr-FR"/>
        </w:rPr>
        <w:tab/>
      </w:r>
      <w:r w:rsidR="00ED4814">
        <w:rPr>
          <w:lang w:val="fr-FR"/>
        </w:rPr>
        <w:t>« </w:t>
      </w:r>
      <w:r w:rsidRPr="002F6700">
        <w:rPr>
          <w:i/>
          <w:lang w:val="fr-FR"/>
        </w:rPr>
        <w:t>Siège orienté vers l</w:t>
      </w:r>
      <w:r>
        <w:rPr>
          <w:i/>
          <w:lang w:val="fr-FR"/>
        </w:rPr>
        <w:t>’</w:t>
      </w:r>
      <w:r w:rsidRPr="002F6700">
        <w:rPr>
          <w:i/>
          <w:lang w:val="fr-FR"/>
        </w:rPr>
        <w:t>arrière</w:t>
      </w:r>
      <w:r w:rsidR="00ED4814">
        <w:rPr>
          <w:lang w:val="fr-FR"/>
        </w:rPr>
        <w:t> »</w:t>
      </w:r>
      <w:r w:rsidRPr="002F6700">
        <w:rPr>
          <w:lang w:val="fr-FR"/>
        </w:rPr>
        <w:t>, un siège qui peut être utilisé lorsque le véhicule est en mouvement et qui est orienté vers l</w:t>
      </w:r>
      <w:r>
        <w:rPr>
          <w:lang w:val="fr-FR"/>
        </w:rPr>
        <w:t>’</w:t>
      </w:r>
      <w:r w:rsidRPr="002F6700">
        <w:rPr>
          <w:lang w:val="fr-FR"/>
        </w:rPr>
        <w:t xml:space="preserve">arrière du véhicule de manière que le plan vertical de symétrie du siège forme un angle inférieur à +10° ou </w:t>
      </w:r>
      <w:r>
        <w:rPr>
          <w:lang w:val="fr-FR"/>
        </w:rPr>
        <w:t>-</w:t>
      </w:r>
      <w:r w:rsidRPr="002F6700">
        <w:rPr>
          <w:lang w:val="fr-FR"/>
        </w:rPr>
        <w:t>10° par rapport au plan vertical de symétrie du véhicule.</w:t>
      </w:r>
    </w:p>
    <w:p w14:paraId="5F612981" w14:textId="199D590F" w:rsidR="00F57305" w:rsidRPr="002F6700" w:rsidRDefault="00F57305" w:rsidP="00F57305">
      <w:pPr>
        <w:pStyle w:val="SingleTxtG"/>
        <w:ind w:left="2268" w:hanging="1134"/>
        <w:rPr>
          <w:lang w:val="fr-FR"/>
        </w:rPr>
      </w:pPr>
      <w:r w:rsidRPr="002F6700">
        <w:rPr>
          <w:lang w:val="fr-FR"/>
        </w:rPr>
        <w:t>2.5.3</w:t>
      </w:r>
      <w:r w:rsidRPr="002F6700">
        <w:rPr>
          <w:lang w:val="fr-FR"/>
        </w:rPr>
        <w:tab/>
      </w:r>
      <w:r w:rsidR="00ED4814">
        <w:rPr>
          <w:lang w:val="fr-FR"/>
        </w:rPr>
        <w:t>« </w:t>
      </w:r>
      <w:r w:rsidRPr="002F6700">
        <w:rPr>
          <w:i/>
          <w:lang w:val="fr-FR"/>
        </w:rPr>
        <w:t>Siège faisant face vers le côté</w:t>
      </w:r>
      <w:r w:rsidR="00ED4814">
        <w:rPr>
          <w:lang w:val="fr-FR"/>
        </w:rPr>
        <w:t> »</w:t>
      </w:r>
      <w:r w:rsidRPr="002F6700">
        <w:rPr>
          <w:lang w:val="fr-FR"/>
        </w:rPr>
        <w:t>, un siège qui peut être utilisé lorsque le</w:t>
      </w:r>
      <w:r>
        <w:rPr>
          <w:lang w:val="fr-FR"/>
        </w:rPr>
        <w:t> </w:t>
      </w:r>
      <w:r w:rsidRPr="002F6700">
        <w:rPr>
          <w:lang w:val="fr-FR"/>
        </w:rPr>
        <w:t>véhicule est en mouvement et qui fait face vers un côté du véhicule, de</w:t>
      </w:r>
      <w:r>
        <w:rPr>
          <w:lang w:val="fr-FR"/>
        </w:rPr>
        <w:t> </w:t>
      </w:r>
      <w:r w:rsidRPr="002F6700">
        <w:rPr>
          <w:lang w:val="fr-FR"/>
        </w:rPr>
        <w:t>manière que son plan vertical de symétrie forme, avec le plan vertical de</w:t>
      </w:r>
      <w:r>
        <w:rPr>
          <w:lang w:val="fr-FR"/>
        </w:rPr>
        <w:t> </w:t>
      </w:r>
      <w:r w:rsidRPr="002F6700">
        <w:rPr>
          <w:lang w:val="fr-FR"/>
        </w:rPr>
        <w:t>symétrie du véhicule, un angle de 90° (</w:t>
      </w:r>
      <w:r>
        <w:rPr>
          <w:lang w:val="fr-FR"/>
        </w:rPr>
        <w:t>±10°)</w:t>
      </w:r>
      <w:r>
        <w:rPr>
          <w:lang w:val="fr-FR"/>
        </w:rPr>
        <w:t> ;</w:t>
      </w:r>
    </w:p>
    <w:p w14:paraId="2D823366" w14:textId="580BE6C6" w:rsidR="00F57305" w:rsidRPr="002F6700" w:rsidRDefault="00F57305" w:rsidP="00F57305">
      <w:pPr>
        <w:pStyle w:val="SingleTxtG"/>
        <w:ind w:left="2268" w:hanging="1134"/>
        <w:rPr>
          <w:lang w:val="fr-FR"/>
        </w:rPr>
      </w:pPr>
      <w:r w:rsidRPr="002F6700">
        <w:rPr>
          <w:lang w:val="fr-FR"/>
        </w:rPr>
        <w:t>2.6</w:t>
      </w:r>
      <w:r w:rsidRPr="002F6700">
        <w:rPr>
          <w:lang w:val="fr-FR"/>
        </w:rPr>
        <w:tab/>
      </w:r>
      <w:r w:rsidR="00ED4814">
        <w:rPr>
          <w:lang w:val="fr-FR"/>
        </w:rPr>
        <w:t>« </w:t>
      </w:r>
      <w:r w:rsidRPr="002F6700">
        <w:rPr>
          <w:i/>
          <w:lang w:val="fr-FR"/>
        </w:rPr>
        <w:t>Siège individuel</w:t>
      </w:r>
      <w:r w:rsidR="00ED4814">
        <w:rPr>
          <w:lang w:val="fr-FR"/>
        </w:rPr>
        <w:t> »</w:t>
      </w:r>
      <w:r w:rsidRPr="002F6700">
        <w:rPr>
          <w:lang w:val="fr-FR"/>
        </w:rPr>
        <w:t>, un siège conçu et construit pour accueillir un passager assis</w:t>
      </w:r>
      <w:r>
        <w:rPr>
          <w:lang w:val="fr-FR"/>
        </w:rPr>
        <w:t> ;</w:t>
      </w:r>
    </w:p>
    <w:p w14:paraId="76FA9B5B" w14:textId="4FC7C3FC" w:rsidR="00F57305" w:rsidRPr="002F6700" w:rsidRDefault="00F57305" w:rsidP="00F57305">
      <w:pPr>
        <w:pStyle w:val="SingleTxtG"/>
        <w:ind w:left="2268" w:hanging="1134"/>
        <w:rPr>
          <w:lang w:val="fr-FR"/>
        </w:rPr>
      </w:pPr>
      <w:r w:rsidRPr="002F6700">
        <w:rPr>
          <w:lang w:val="fr-FR"/>
        </w:rPr>
        <w:t>2.7</w:t>
      </w:r>
      <w:r w:rsidRPr="002F6700">
        <w:rPr>
          <w:lang w:val="fr-FR"/>
        </w:rPr>
        <w:tab/>
      </w:r>
      <w:r w:rsidR="00ED4814">
        <w:rPr>
          <w:lang w:val="fr-FR"/>
        </w:rPr>
        <w:t>« </w:t>
      </w:r>
      <w:r w:rsidRPr="002F6700">
        <w:rPr>
          <w:i/>
          <w:lang w:val="fr-FR"/>
        </w:rPr>
        <w:t>Siège double</w:t>
      </w:r>
      <w:r w:rsidR="00ED4814">
        <w:rPr>
          <w:lang w:val="fr-FR"/>
        </w:rPr>
        <w:t> »</w:t>
      </w:r>
      <w:r w:rsidRPr="002F6700">
        <w:rPr>
          <w:lang w:val="fr-FR"/>
        </w:rPr>
        <w:t>, un siège conçu et construit pour recevoir deux passagers assis l</w:t>
      </w:r>
      <w:r>
        <w:rPr>
          <w:lang w:val="fr-FR"/>
        </w:rPr>
        <w:t>’</w:t>
      </w:r>
      <w:r w:rsidRPr="002F6700">
        <w:rPr>
          <w:lang w:val="fr-FR"/>
        </w:rPr>
        <w:t>un à côté de l</w:t>
      </w:r>
      <w:r>
        <w:rPr>
          <w:lang w:val="fr-FR"/>
        </w:rPr>
        <w:t>’</w:t>
      </w:r>
      <w:r w:rsidRPr="002F6700">
        <w:rPr>
          <w:lang w:val="fr-FR"/>
        </w:rPr>
        <w:t>autre</w:t>
      </w:r>
      <w:r>
        <w:rPr>
          <w:lang w:val="fr-FR"/>
        </w:rPr>
        <w:t> ;</w:t>
      </w:r>
      <w:r w:rsidRPr="002F6700">
        <w:rPr>
          <w:lang w:val="fr-FR"/>
        </w:rPr>
        <w:t xml:space="preserve"> deux sièges placés côte à côte et non reliés entre eux sont considérés comme deux sièges individuels</w:t>
      </w:r>
      <w:r>
        <w:rPr>
          <w:lang w:val="fr-FR"/>
        </w:rPr>
        <w:t> ;</w:t>
      </w:r>
    </w:p>
    <w:p w14:paraId="0726E0F5" w14:textId="1CA71F9D" w:rsidR="00F57305" w:rsidRPr="002F6700" w:rsidRDefault="00F57305" w:rsidP="00F57305">
      <w:pPr>
        <w:pStyle w:val="SingleTxtG"/>
        <w:ind w:left="2268" w:hanging="1134"/>
        <w:rPr>
          <w:lang w:val="fr-FR"/>
        </w:rPr>
      </w:pPr>
      <w:r w:rsidRPr="002F6700">
        <w:rPr>
          <w:lang w:val="fr-FR"/>
        </w:rPr>
        <w:t>2.8</w:t>
      </w:r>
      <w:r w:rsidRPr="002F6700">
        <w:rPr>
          <w:lang w:val="fr-FR"/>
        </w:rPr>
        <w:tab/>
      </w:r>
      <w:r w:rsidR="00ED4814">
        <w:rPr>
          <w:lang w:val="fr-FR"/>
        </w:rPr>
        <w:t>« </w:t>
      </w:r>
      <w:r w:rsidRPr="002F6700">
        <w:rPr>
          <w:i/>
          <w:lang w:val="fr-FR"/>
        </w:rPr>
        <w:t>Rangée de sièges</w:t>
      </w:r>
      <w:r w:rsidR="00ED4814">
        <w:rPr>
          <w:lang w:val="fr-FR"/>
        </w:rPr>
        <w:t> »</w:t>
      </w:r>
      <w:r w:rsidRPr="002F6700">
        <w:rPr>
          <w:lang w:val="fr-FR"/>
        </w:rPr>
        <w:t>, des sièges conçus et construits pour recevoir au moins trois passagers assis côte à côte, plusieurs sièges individuels ou sièges doubles disposés côte à côte ne sont pas</w:t>
      </w:r>
      <w:r>
        <w:rPr>
          <w:lang w:val="fr-FR"/>
        </w:rPr>
        <w:t xml:space="preserve"> considérés comme une rangée de</w:t>
      </w:r>
      <w:r w:rsidR="00ED4814">
        <w:rPr>
          <w:lang w:val="fr-FR"/>
        </w:rPr>
        <w:t xml:space="preserve"> </w:t>
      </w:r>
      <w:r>
        <w:rPr>
          <w:lang w:val="fr-FR"/>
        </w:rPr>
        <w:t>s</w:t>
      </w:r>
      <w:r w:rsidRPr="002F6700">
        <w:rPr>
          <w:lang w:val="fr-FR"/>
        </w:rPr>
        <w:t>ièges</w:t>
      </w:r>
      <w:r>
        <w:rPr>
          <w:lang w:val="fr-FR"/>
        </w:rPr>
        <w:t> ;</w:t>
      </w:r>
    </w:p>
    <w:p w14:paraId="7990C3E2" w14:textId="59FCFC64" w:rsidR="00F57305" w:rsidRPr="002F6700" w:rsidRDefault="00F57305" w:rsidP="00F57305">
      <w:pPr>
        <w:pStyle w:val="SingleTxtG"/>
        <w:ind w:left="2268" w:hanging="1134"/>
        <w:rPr>
          <w:lang w:val="fr-FR"/>
        </w:rPr>
      </w:pPr>
      <w:r w:rsidRPr="002F6700">
        <w:rPr>
          <w:lang w:val="fr-FR"/>
        </w:rPr>
        <w:t>2.9</w:t>
      </w:r>
      <w:r w:rsidRPr="002F6700">
        <w:rPr>
          <w:lang w:val="fr-FR"/>
        </w:rPr>
        <w:tab/>
      </w:r>
      <w:r w:rsidR="00ED4814">
        <w:rPr>
          <w:lang w:val="fr-FR"/>
        </w:rPr>
        <w:t>« </w:t>
      </w:r>
      <w:r w:rsidRPr="002F6700">
        <w:rPr>
          <w:i/>
          <w:lang w:val="fr-FR"/>
        </w:rPr>
        <w:t>Coussin de siège</w:t>
      </w:r>
      <w:r w:rsidR="00ED4814">
        <w:rPr>
          <w:lang w:val="fr-FR"/>
        </w:rPr>
        <w:t> »</w:t>
      </w:r>
      <w:r w:rsidRPr="002F6700">
        <w:rPr>
          <w:lang w:val="fr-FR"/>
        </w:rPr>
        <w:t>, la partie du siège disposée presque horizontalement et</w:t>
      </w:r>
      <w:r>
        <w:rPr>
          <w:lang w:val="fr-FR"/>
        </w:rPr>
        <w:t> </w:t>
      </w:r>
      <w:r w:rsidRPr="002F6700">
        <w:rPr>
          <w:lang w:val="fr-FR"/>
        </w:rPr>
        <w:t>destinée à supporter un passager assis</w:t>
      </w:r>
      <w:r>
        <w:rPr>
          <w:lang w:val="fr-FR"/>
        </w:rPr>
        <w:t> ;</w:t>
      </w:r>
    </w:p>
    <w:p w14:paraId="41B7ADBD" w14:textId="082EB6F6" w:rsidR="00F57305" w:rsidRPr="002F6700" w:rsidRDefault="00F57305" w:rsidP="00F57305">
      <w:pPr>
        <w:pStyle w:val="SingleTxtG"/>
        <w:ind w:left="2268" w:hanging="1134"/>
        <w:rPr>
          <w:lang w:val="fr-FR"/>
        </w:rPr>
      </w:pPr>
      <w:r w:rsidRPr="002F6700">
        <w:rPr>
          <w:lang w:val="fr-FR"/>
        </w:rPr>
        <w:t>2.10</w:t>
      </w:r>
      <w:r w:rsidRPr="002F6700">
        <w:rPr>
          <w:lang w:val="fr-FR"/>
        </w:rPr>
        <w:tab/>
      </w:r>
      <w:r w:rsidR="00ED4814">
        <w:rPr>
          <w:lang w:val="fr-FR"/>
        </w:rPr>
        <w:t>« </w:t>
      </w:r>
      <w:r w:rsidRPr="002F6700">
        <w:rPr>
          <w:i/>
          <w:lang w:val="fr-FR"/>
        </w:rPr>
        <w:t>Dossier</w:t>
      </w:r>
      <w:r w:rsidR="00ED4814">
        <w:rPr>
          <w:lang w:val="fr-FR"/>
        </w:rPr>
        <w:t> »</w:t>
      </w:r>
      <w:r w:rsidRPr="002F6700">
        <w:rPr>
          <w:lang w:val="fr-FR"/>
        </w:rPr>
        <w:t>, la partie du siège qui est presque verticale et destinée à soutenir le</w:t>
      </w:r>
      <w:r w:rsidR="00ED4814">
        <w:rPr>
          <w:lang w:val="fr-FR"/>
        </w:rPr>
        <w:t xml:space="preserve"> </w:t>
      </w:r>
      <w:r w:rsidRPr="002F6700">
        <w:rPr>
          <w:lang w:val="fr-FR"/>
        </w:rPr>
        <w:t>dos, les épaules et, éventuellement, la tête du passager</w:t>
      </w:r>
      <w:r>
        <w:rPr>
          <w:lang w:val="fr-FR"/>
        </w:rPr>
        <w:t> ;</w:t>
      </w:r>
    </w:p>
    <w:p w14:paraId="3E90F038" w14:textId="09041861" w:rsidR="00F57305" w:rsidRPr="002F6700" w:rsidRDefault="00F57305" w:rsidP="00F57305">
      <w:pPr>
        <w:pStyle w:val="SingleTxtG"/>
        <w:ind w:left="2268" w:hanging="1134"/>
        <w:rPr>
          <w:lang w:val="fr-FR"/>
        </w:rPr>
      </w:pPr>
      <w:r w:rsidRPr="002F6700">
        <w:rPr>
          <w:lang w:val="fr-FR"/>
        </w:rPr>
        <w:t>2.11</w:t>
      </w:r>
      <w:r w:rsidRPr="002F6700">
        <w:rPr>
          <w:lang w:val="fr-FR"/>
        </w:rPr>
        <w:tab/>
      </w:r>
      <w:r w:rsidR="00ED4814">
        <w:rPr>
          <w:lang w:val="fr-FR"/>
        </w:rPr>
        <w:t>« </w:t>
      </w:r>
      <w:r w:rsidRPr="002F6700">
        <w:rPr>
          <w:i/>
          <w:lang w:val="fr-FR"/>
        </w:rPr>
        <w:t>Système de réglage</w:t>
      </w:r>
      <w:r w:rsidR="00ED4814">
        <w:rPr>
          <w:lang w:val="fr-FR"/>
        </w:rPr>
        <w:t> »</w:t>
      </w:r>
      <w:r w:rsidRPr="002F6700">
        <w:rPr>
          <w:lang w:val="fr-FR"/>
        </w:rPr>
        <w:t>, le dispositif permettant de régler le siège ou ses parties dans une position adaptée à l</w:t>
      </w:r>
      <w:r>
        <w:rPr>
          <w:lang w:val="fr-FR"/>
        </w:rPr>
        <w:t>’</w:t>
      </w:r>
      <w:r w:rsidRPr="002F6700">
        <w:rPr>
          <w:lang w:val="fr-FR"/>
        </w:rPr>
        <w:t>occupant assis</w:t>
      </w:r>
      <w:r>
        <w:rPr>
          <w:lang w:val="fr-FR"/>
        </w:rPr>
        <w:t> ;</w:t>
      </w:r>
    </w:p>
    <w:p w14:paraId="595C75E6" w14:textId="01AA503A" w:rsidR="00F57305" w:rsidRPr="002F6700" w:rsidRDefault="00F57305" w:rsidP="00F57305">
      <w:pPr>
        <w:pStyle w:val="SingleTxtG"/>
        <w:ind w:left="2268" w:hanging="1134"/>
        <w:rPr>
          <w:lang w:val="fr-FR"/>
        </w:rPr>
      </w:pPr>
      <w:r w:rsidRPr="002F6700">
        <w:rPr>
          <w:lang w:val="fr-FR"/>
        </w:rPr>
        <w:t>2.12</w:t>
      </w:r>
      <w:r w:rsidRPr="002F6700">
        <w:rPr>
          <w:lang w:val="fr-FR"/>
        </w:rPr>
        <w:tab/>
      </w:r>
      <w:r w:rsidR="00ED4814">
        <w:rPr>
          <w:lang w:val="fr-FR"/>
        </w:rPr>
        <w:t>« </w:t>
      </w:r>
      <w:r w:rsidRPr="002F6700">
        <w:rPr>
          <w:i/>
          <w:lang w:val="fr-FR"/>
        </w:rPr>
        <w:t>Système de déplacement</w:t>
      </w:r>
      <w:r w:rsidR="00ED4814">
        <w:rPr>
          <w:lang w:val="fr-FR"/>
        </w:rPr>
        <w:t> »</w:t>
      </w:r>
      <w:r w:rsidRPr="002F6700">
        <w:rPr>
          <w:lang w:val="fr-FR"/>
        </w:rPr>
        <w:t>, un dispositif permettant un déplacement latéral ou longitudinal, sans position intermédiaire fixe, du siège ou d</w:t>
      </w:r>
      <w:r>
        <w:rPr>
          <w:lang w:val="fr-FR"/>
        </w:rPr>
        <w:t>’</w:t>
      </w:r>
      <w:r w:rsidRPr="002F6700">
        <w:rPr>
          <w:lang w:val="fr-FR"/>
        </w:rPr>
        <w:t>une de ses</w:t>
      </w:r>
      <w:r w:rsidR="00ED4814">
        <w:rPr>
          <w:lang w:val="fr-FR"/>
        </w:rPr>
        <w:t xml:space="preserve"> </w:t>
      </w:r>
      <w:r w:rsidRPr="002F6700">
        <w:rPr>
          <w:lang w:val="fr-FR"/>
        </w:rPr>
        <w:t>parties, pour faciliter l</w:t>
      </w:r>
      <w:r>
        <w:rPr>
          <w:lang w:val="fr-FR"/>
        </w:rPr>
        <w:t>’</w:t>
      </w:r>
      <w:r w:rsidRPr="002F6700">
        <w:rPr>
          <w:lang w:val="fr-FR"/>
        </w:rPr>
        <w:t>accès des passagers</w:t>
      </w:r>
      <w:r>
        <w:rPr>
          <w:lang w:val="fr-FR"/>
        </w:rPr>
        <w:t> ;</w:t>
      </w:r>
    </w:p>
    <w:p w14:paraId="4B23E56D" w14:textId="5A377427" w:rsidR="00F57305" w:rsidRPr="002F6700" w:rsidRDefault="00F57305" w:rsidP="00F57305">
      <w:pPr>
        <w:pStyle w:val="SingleTxtG"/>
        <w:ind w:left="2268" w:hanging="1134"/>
        <w:rPr>
          <w:lang w:val="fr-FR"/>
        </w:rPr>
      </w:pPr>
      <w:r w:rsidRPr="002F6700">
        <w:rPr>
          <w:lang w:val="fr-FR"/>
        </w:rPr>
        <w:t>2.13</w:t>
      </w:r>
      <w:r w:rsidRPr="002F6700">
        <w:rPr>
          <w:lang w:val="fr-FR"/>
        </w:rPr>
        <w:tab/>
      </w:r>
      <w:r w:rsidR="00ED4814">
        <w:rPr>
          <w:lang w:val="fr-FR"/>
        </w:rPr>
        <w:t>« </w:t>
      </w:r>
      <w:r w:rsidRPr="002F6700">
        <w:rPr>
          <w:i/>
          <w:lang w:val="fr-FR"/>
        </w:rPr>
        <w:t>Système de verrouillage</w:t>
      </w:r>
      <w:r w:rsidR="00ED4814">
        <w:rPr>
          <w:lang w:val="fr-FR"/>
        </w:rPr>
        <w:t> »</w:t>
      </w:r>
      <w:r w:rsidRPr="002F6700">
        <w:rPr>
          <w:lang w:val="fr-FR"/>
        </w:rPr>
        <w:t>, un dispositif assurant le maintien en position d</w:t>
      </w:r>
      <w:r>
        <w:rPr>
          <w:lang w:val="fr-FR"/>
        </w:rPr>
        <w:t>’</w:t>
      </w:r>
      <w:r w:rsidRPr="002F6700">
        <w:rPr>
          <w:lang w:val="fr-FR"/>
        </w:rPr>
        <w:t>utilisation du siège et de ses parties</w:t>
      </w:r>
      <w:r>
        <w:rPr>
          <w:lang w:val="fr-FR"/>
        </w:rPr>
        <w:t> ;</w:t>
      </w:r>
    </w:p>
    <w:p w14:paraId="3B255D84" w14:textId="0B26C8BF" w:rsidR="00F57305" w:rsidRPr="002F6700" w:rsidRDefault="00F57305" w:rsidP="00F57305">
      <w:pPr>
        <w:pStyle w:val="SingleTxtG"/>
        <w:ind w:left="2268" w:hanging="1134"/>
        <w:rPr>
          <w:lang w:val="fr-FR"/>
        </w:rPr>
      </w:pPr>
      <w:r w:rsidRPr="002F6700">
        <w:rPr>
          <w:lang w:val="fr-FR"/>
        </w:rPr>
        <w:t>2.14</w:t>
      </w:r>
      <w:r w:rsidRPr="002F6700">
        <w:rPr>
          <w:lang w:val="fr-FR"/>
        </w:rPr>
        <w:tab/>
      </w:r>
      <w:r w:rsidR="00ED4814">
        <w:rPr>
          <w:lang w:val="fr-FR"/>
        </w:rPr>
        <w:t>« </w:t>
      </w:r>
      <w:r w:rsidRPr="002F6700">
        <w:rPr>
          <w:i/>
          <w:lang w:val="fr-FR"/>
        </w:rPr>
        <w:t>Ancrage</w:t>
      </w:r>
      <w:r w:rsidR="00ED4814">
        <w:rPr>
          <w:lang w:val="fr-FR"/>
        </w:rPr>
        <w:t> »</w:t>
      </w:r>
      <w:r w:rsidRPr="002F6700">
        <w:rPr>
          <w:lang w:val="fr-FR"/>
        </w:rPr>
        <w:t>, une autre partie du châssis d</w:t>
      </w:r>
      <w:r>
        <w:rPr>
          <w:lang w:val="fr-FR"/>
        </w:rPr>
        <w:t>’</w:t>
      </w:r>
      <w:r w:rsidRPr="002F6700">
        <w:rPr>
          <w:lang w:val="fr-FR"/>
        </w:rPr>
        <w:t>un véhicule à laquelle un siège peut être fixé</w:t>
      </w:r>
      <w:r>
        <w:rPr>
          <w:lang w:val="fr-FR"/>
        </w:rPr>
        <w:t> ;</w:t>
      </w:r>
    </w:p>
    <w:p w14:paraId="23815F68" w14:textId="34839876" w:rsidR="00F57305" w:rsidRPr="002F6700" w:rsidRDefault="00F57305" w:rsidP="00F57305">
      <w:pPr>
        <w:pStyle w:val="SingleTxtG"/>
        <w:ind w:left="2268" w:hanging="1134"/>
        <w:rPr>
          <w:lang w:val="fr-FR"/>
        </w:rPr>
      </w:pPr>
      <w:r w:rsidRPr="002F6700">
        <w:rPr>
          <w:lang w:val="fr-FR"/>
        </w:rPr>
        <w:t>2.15</w:t>
      </w:r>
      <w:r w:rsidRPr="002F6700">
        <w:rPr>
          <w:lang w:val="fr-FR"/>
        </w:rPr>
        <w:tab/>
      </w:r>
      <w:r w:rsidR="00ED4814">
        <w:rPr>
          <w:lang w:val="fr-FR"/>
        </w:rPr>
        <w:t>« </w:t>
      </w:r>
      <w:r w:rsidRPr="002F6700">
        <w:rPr>
          <w:i/>
          <w:lang w:val="fr-FR"/>
        </w:rPr>
        <w:t>Fixation</w:t>
      </w:r>
      <w:r w:rsidR="00ED4814">
        <w:rPr>
          <w:lang w:val="fr-FR"/>
        </w:rPr>
        <w:t> »</w:t>
      </w:r>
      <w:r w:rsidRPr="002F6700">
        <w:rPr>
          <w:lang w:val="fr-FR"/>
        </w:rPr>
        <w:t>, les boulons ou autres éléments utilisés pour fixer le siège au</w:t>
      </w:r>
      <w:r w:rsidR="00ED4814">
        <w:rPr>
          <w:lang w:val="fr-FR"/>
        </w:rPr>
        <w:t xml:space="preserve"> </w:t>
      </w:r>
      <w:r w:rsidRPr="002F6700">
        <w:rPr>
          <w:lang w:val="fr-FR"/>
        </w:rPr>
        <w:t>véhicule</w:t>
      </w:r>
      <w:r>
        <w:rPr>
          <w:lang w:val="fr-FR"/>
        </w:rPr>
        <w:t> ;</w:t>
      </w:r>
    </w:p>
    <w:p w14:paraId="3535D314" w14:textId="462246A3" w:rsidR="00F57305" w:rsidRPr="002F6700" w:rsidRDefault="00F57305" w:rsidP="00F57305">
      <w:pPr>
        <w:pStyle w:val="SingleTxtG"/>
        <w:ind w:left="2268" w:hanging="1134"/>
        <w:rPr>
          <w:lang w:val="fr-FR"/>
        </w:rPr>
      </w:pPr>
      <w:r w:rsidRPr="002F6700">
        <w:rPr>
          <w:lang w:val="fr-FR"/>
        </w:rPr>
        <w:t>2.16</w:t>
      </w:r>
      <w:r w:rsidRPr="002F6700">
        <w:rPr>
          <w:lang w:val="fr-FR"/>
        </w:rPr>
        <w:tab/>
      </w:r>
      <w:r w:rsidR="00ED4814">
        <w:rPr>
          <w:lang w:val="fr-FR"/>
        </w:rPr>
        <w:t>« </w:t>
      </w:r>
      <w:r w:rsidRPr="002F6700">
        <w:rPr>
          <w:i/>
          <w:lang w:val="fr-FR"/>
        </w:rPr>
        <w:t>Chariot</w:t>
      </w:r>
      <w:r w:rsidR="00ED4814">
        <w:rPr>
          <w:lang w:val="fr-FR"/>
        </w:rPr>
        <w:t> »</w:t>
      </w:r>
      <w:r w:rsidRPr="002F6700">
        <w:rPr>
          <w:lang w:val="fr-FR"/>
        </w:rPr>
        <w:t>, l</w:t>
      </w:r>
      <w:r>
        <w:rPr>
          <w:lang w:val="fr-FR"/>
        </w:rPr>
        <w:t>’</w:t>
      </w:r>
      <w:r w:rsidRPr="002F6700">
        <w:rPr>
          <w:lang w:val="fr-FR"/>
        </w:rPr>
        <w:t>appareil d</w:t>
      </w:r>
      <w:r>
        <w:rPr>
          <w:lang w:val="fr-FR"/>
        </w:rPr>
        <w:t>’</w:t>
      </w:r>
      <w:r w:rsidRPr="002F6700">
        <w:rPr>
          <w:lang w:val="fr-FR"/>
        </w:rPr>
        <w:t>essai construit et utilisé pour reproduire dynamiquement les accidents de la route par choc frontal</w:t>
      </w:r>
      <w:r>
        <w:rPr>
          <w:lang w:val="fr-FR"/>
        </w:rPr>
        <w:t> ;</w:t>
      </w:r>
    </w:p>
    <w:p w14:paraId="6CEF65E1" w14:textId="167605E2" w:rsidR="00F57305" w:rsidRPr="002F6700" w:rsidRDefault="00F57305" w:rsidP="00F57305">
      <w:pPr>
        <w:pStyle w:val="SingleTxtG"/>
        <w:ind w:left="2268" w:hanging="1134"/>
        <w:rPr>
          <w:lang w:val="fr-FR"/>
        </w:rPr>
      </w:pPr>
      <w:r w:rsidRPr="002F6700">
        <w:rPr>
          <w:lang w:val="fr-FR"/>
        </w:rPr>
        <w:t>2.17</w:t>
      </w:r>
      <w:r w:rsidRPr="002F6700">
        <w:rPr>
          <w:lang w:val="fr-FR"/>
        </w:rPr>
        <w:tab/>
      </w:r>
      <w:r w:rsidR="00ED4814">
        <w:rPr>
          <w:lang w:val="fr-FR"/>
        </w:rPr>
        <w:t>« </w:t>
      </w:r>
      <w:r w:rsidRPr="002F6700">
        <w:rPr>
          <w:i/>
          <w:lang w:val="fr-FR"/>
        </w:rPr>
        <w:t>Siège auxiliaire</w:t>
      </w:r>
      <w:r w:rsidR="00ED4814">
        <w:rPr>
          <w:lang w:val="fr-FR"/>
        </w:rPr>
        <w:t> »</w:t>
      </w:r>
      <w:r w:rsidRPr="002F6700">
        <w:rPr>
          <w:lang w:val="fr-FR"/>
        </w:rPr>
        <w:t>, un siège pour le mannequin monté sur le chariot en arrière du siège qui doit être soumis à l</w:t>
      </w:r>
      <w:r>
        <w:rPr>
          <w:lang w:val="fr-FR"/>
        </w:rPr>
        <w:t>’</w:t>
      </w:r>
      <w:r w:rsidRPr="002F6700">
        <w:rPr>
          <w:lang w:val="fr-FR"/>
        </w:rPr>
        <w:t>essai. Ce siège doit être représentatif du siège à utiliser dans le véhicule à l</w:t>
      </w:r>
      <w:r>
        <w:rPr>
          <w:lang w:val="fr-FR"/>
        </w:rPr>
        <w:t>’</w:t>
      </w:r>
      <w:r w:rsidRPr="002F6700">
        <w:rPr>
          <w:lang w:val="fr-FR"/>
        </w:rPr>
        <w:t>arrière du siège qui doit être soumis à</w:t>
      </w:r>
      <w:r w:rsidR="00ED4814">
        <w:rPr>
          <w:lang w:val="fr-FR"/>
        </w:rPr>
        <w:t xml:space="preserve"> </w:t>
      </w:r>
      <w:r w:rsidRPr="002F6700">
        <w:rPr>
          <w:lang w:val="fr-FR"/>
        </w:rPr>
        <w:t>l</w:t>
      </w:r>
      <w:r>
        <w:rPr>
          <w:lang w:val="fr-FR"/>
        </w:rPr>
        <w:t>’</w:t>
      </w:r>
      <w:r w:rsidRPr="002F6700">
        <w:rPr>
          <w:lang w:val="fr-FR"/>
        </w:rPr>
        <w:t>essai</w:t>
      </w:r>
      <w:r>
        <w:rPr>
          <w:lang w:val="fr-FR"/>
        </w:rPr>
        <w:t> ;</w:t>
      </w:r>
    </w:p>
    <w:p w14:paraId="37244ABF" w14:textId="67E26BEA" w:rsidR="00F57305" w:rsidRPr="002F6700" w:rsidRDefault="00F57305" w:rsidP="00F57305">
      <w:pPr>
        <w:pStyle w:val="SingleTxtG"/>
        <w:ind w:left="2268" w:hanging="1134"/>
        <w:rPr>
          <w:lang w:val="fr-FR"/>
        </w:rPr>
      </w:pPr>
      <w:r w:rsidRPr="002F6700">
        <w:rPr>
          <w:lang w:val="fr-FR"/>
        </w:rPr>
        <w:t>2.18</w:t>
      </w:r>
      <w:r w:rsidRPr="002F6700">
        <w:rPr>
          <w:lang w:val="fr-FR"/>
        </w:rPr>
        <w:tab/>
      </w:r>
      <w:r w:rsidR="00ED4814">
        <w:rPr>
          <w:lang w:val="fr-FR"/>
        </w:rPr>
        <w:t>« </w:t>
      </w:r>
      <w:r w:rsidRPr="002F6700">
        <w:rPr>
          <w:i/>
          <w:lang w:val="fr-FR"/>
        </w:rPr>
        <w:t>Plan de référence</w:t>
      </w:r>
      <w:r w:rsidR="00ED4814">
        <w:rPr>
          <w:lang w:val="fr-FR"/>
        </w:rPr>
        <w:t> »</w:t>
      </w:r>
      <w:r w:rsidRPr="002F6700">
        <w:rPr>
          <w:lang w:val="fr-FR"/>
        </w:rPr>
        <w:t>, le plan contenant les points de contact des talons du mannequin, utilisé pour la détermination du point H et de l</w:t>
      </w:r>
      <w:r>
        <w:rPr>
          <w:lang w:val="fr-FR"/>
        </w:rPr>
        <w:t>’</w:t>
      </w:r>
      <w:r w:rsidRPr="002F6700">
        <w:rPr>
          <w:lang w:val="fr-FR"/>
        </w:rPr>
        <w:t>angle réel de torse pour les places assises des véhicules automobiles selon les prescriptions de l</w:t>
      </w:r>
      <w:r>
        <w:rPr>
          <w:lang w:val="fr-FR"/>
        </w:rPr>
        <w:t>’</w:t>
      </w:r>
      <w:r w:rsidRPr="002F6700">
        <w:rPr>
          <w:lang w:val="fr-FR"/>
        </w:rPr>
        <w:t>annexe</w:t>
      </w:r>
      <w:r>
        <w:rPr>
          <w:lang w:val="fr-FR"/>
        </w:rPr>
        <w:t> </w:t>
      </w:r>
      <w:r w:rsidRPr="002F6700">
        <w:rPr>
          <w:lang w:val="fr-FR"/>
        </w:rPr>
        <w:t>4</w:t>
      </w:r>
      <w:r>
        <w:rPr>
          <w:lang w:val="fr-FR"/>
        </w:rPr>
        <w:t> ;</w:t>
      </w:r>
    </w:p>
    <w:p w14:paraId="06544B58" w14:textId="28190FDE" w:rsidR="00F57305" w:rsidRPr="002F6700" w:rsidRDefault="00F57305" w:rsidP="00F57305">
      <w:pPr>
        <w:pStyle w:val="SingleTxtG"/>
        <w:ind w:left="2259" w:hanging="1125"/>
        <w:rPr>
          <w:lang w:val="fr-FR"/>
        </w:rPr>
      </w:pPr>
      <w:r w:rsidRPr="002F6700">
        <w:rPr>
          <w:lang w:val="fr-FR"/>
        </w:rPr>
        <w:t>2.19</w:t>
      </w:r>
      <w:r w:rsidRPr="002F6700">
        <w:rPr>
          <w:lang w:val="fr-FR"/>
        </w:rPr>
        <w:tab/>
      </w:r>
      <w:r w:rsidR="00ED4814">
        <w:rPr>
          <w:lang w:val="fr-FR"/>
        </w:rPr>
        <w:t>« </w:t>
      </w:r>
      <w:r w:rsidRPr="002F6700">
        <w:rPr>
          <w:i/>
          <w:lang w:val="fr-FR"/>
        </w:rPr>
        <w:t>Hauteur de référence</w:t>
      </w:r>
      <w:r w:rsidR="00ED4814">
        <w:rPr>
          <w:lang w:val="fr-FR"/>
        </w:rPr>
        <w:t> »</w:t>
      </w:r>
      <w:r w:rsidRPr="002F6700">
        <w:rPr>
          <w:lang w:val="fr-FR"/>
        </w:rPr>
        <w:t>, la hauteur du sommet du siège au plan de référence</w:t>
      </w:r>
      <w:r>
        <w:rPr>
          <w:lang w:val="fr-FR"/>
        </w:rPr>
        <w:t> ;</w:t>
      </w:r>
    </w:p>
    <w:p w14:paraId="6ADB2D28" w14:textId="7C2BE716" w:rsidR="00F57305" w:rsidRPr="002F6700" w:rsidRDefault="00F57305" w:rsidP="00F57305">
      <w:pPr>
        <w:pStyle w:val="SingleTxtG"/>
        <w:ind w:left="2259" w:hanging="1125"/>
        <w:rPr>
          <w:lang w:val="fr-FR"/>
        </w:rPr>
      </w:pPr>
      <w:r w:rsidRPr="002F6700">
        <w:rPr>
          <w:lang w:val="fr-FR"/>
        </w:rPr>
        <w:lastRenderedPageBreak/>
        <w:t>2.20</w:t>
      </w:r>
      <w:r w:rsidRPr="002F6700">
        <w:rPr>
          <w:lang w:val="fr-FR"/>
        </w:rPr>
        <w:tab/>
      </w:r>
      <w:r w:rsidR="00ED4814">
        <w:rPr>
          <w:lang w:val="fr-FR"/>
        </w:rPr>
        <w:t>« </w:t>
      </w:r>
      <w:r w:rsidRPr="002F6700">
        <w:rPr>
          <w:i/>
          <w:lang w:val="fr-FR"/>
        </w:rPr>
        <w:t>Mannequin</w:t>
      </w:r>
      <w:r w:rsidR="00ED4814">
        <w:rPr>
          <w:lang w:val="fr-FR"/>
        </w:rPr>
        <w:t> »</w:t>
      </w:r>
      <w:r w:rsidRPr="002F6700">
        <w:rPr>
          <w:lang w:val="fr-FR"/>
        </w:rPr>
        <w:t>, un mannequin correspondant aux spéci</w:t>
      </w:r>
      <w:r>
        <w:rPr>
          <w:lang w:val="fr-FR"/>
        </w:rPr>
        <w:t xml:space="preserve">fications définies pour le type </w:t>
      </w:r>
      <w:r w:rsidRPr="002F6700">
        <w:rPr>
          <w:lang w:val="fr-FR"/>
        </w:rPr>
        <w:t>HYBRID</w:t>
      </w:r>
      <w:r>
        <w:rPr>
          <w:lang w:val="fr-FR"/>
        </w:rPr>
        <w:t> </w:t>
      </w:r>
      <w:r w:rsidRPr="002F6700">
        <w:rPr>
          <w:lang w:val="fr-FR"/>
        </w:rPr>
        <w:t>II ou III</w:t>
      </w:r>
      <w:r>
        <w:rPr>
          <w:rStyle w:val="Appelnotedebasdep"/>
        </w:rPr>
        <w:footnoteReference w:id="4"/>
      </w:r>
      <w:r w:rsidRPr="002F6700">
        <w:rPr>
          <w:lang w:val="fr-FR"/>
        </w:rPr>
        <w:t>, dans le cas des sièges faisant face vers l</w:t>
      </w:r>
      <w:r>
        <w:rPr>
          <w:lang w:val="fr-FR"/>
        </w:rPr>
        <w:t>’</w:t>
      </w:r>
      <w:r w:rsidRPr="002F6700">
        <w:rPr>
          <w:lang w:val="fr-FR"/>
        </w:rPr>
        <w:t>avant</w:t>
      </w:r>
      <w:r>
        <w:rPr>
          <w:lang w:val="fr-FR"/>
        </w:rPr>
        <w:t> ;</w:t>
      </w:r>
      <w:r w:rsidRPr="002F6700">
        <w:rPr>
          <w:lang w:val="fr-FR"/>
        </w:rPr>
        <w:t xml:space="preserve"> ou un mannequin correspondant aux caractéristiques du mannequin pour essai de choc latéral, conformément à l</w:t>
      </w:r>
      <w:r>
        <w:rPr>
          <w:lang w:val="fr-FR"/>
        </w:rPr>
        <w:t>’</w:t>
      </w:r>
      <w:r w:rsidRPr="002F6700">
        <w:rPr>
          <w:lang w:val="fr-FR"/>
        </w:rPr>
        <w:t>annexe</w:t>
      </w:r>
      <w:r>
        <w:rPr>
          <w:lang w:val="fr-FR"/>
        </w:rPr>
        <w:t> </w:t>
      </w:r>
      <w:r w:rsidRPr="002F6700">
        <w:rPr>
          <w:lang w:val="fr-FR"/>
        </w:rPr>
        <w:t xml:space="preserve">6 du Règlement </w:t>
      </w:r>
      <w:r w:rsidRPr="0054324C">
        <w:rPr>
          <w:lang w:val="fr-FR"/>
        </w:rPr>
        <w:t>n</w:t>
      </w:r>
      <w:r w:rsidRPr="0054324C">
        <w:rPr>
          <w:vertAlign w:val="superscript"/>
          <w:lang w:val="fr-FR"/>
        </w:rPr>
        <w:t>o</w:t>
      </w:r>
      <w:r>
        <w:rPr>
          <w:lang w:val="fr-FR"/>
        </w:rPr>
        <w:t> </w:t>
      </w:r>
      <w:r w:rsidRPr="002F6700">
        <w:rPr>
          <w:lang w:val="fr-FR"/>
        </w:rPr>
        <w:t>95, dans le cas des sièges faisant face vers le côté</w:t>
      </w:r>
      <w:r>
        <w:rPr>
          <w:lang w:val="fr-FR"/>
        </w:rPr>
        <w:t> ;</w:t>
      </w:r>
    </w:p>
    <w:p w14:paraId="75604E97" w14:textId="18ADB48E" w:rsidR="00F57305" w:rsidRPr="002F6700" w:rsidRDefault="00F57305" w:rsidP="00F57305">
      <w:pPr>
        <w:pStyle w:val="SingleTxtG"/>
        <w:ind w:left="2268" w:hanging="1134"/>
        <w:rPr>
          <w:lang w:val="fr-FR"/>
        </w:rPr>
      </w:pPr>
      <w:r w:rsidRPr="002F6700">
        <w:rPr>
          <w:lang w:val="fr-FR"/>
        </w:rPr>
        <w:t>2.21</w:t>
      </w:r>
      <w:r w:rsidRPr="002F6700">
        <w:rPr>
          <w:lang w:val="fr-FR"/>
        </w:rPr>
        <w:tab/>
      </w:r>
      <w:r w:rsidR="00ED4814">
        <w:rPr>
          <w:lang w:val="fr-FR"/>
        </w:rPr>
        <w:t>« </w:t>
      </w:r>
      <w:r w:rsidRPr="002F6700">
        <w:rPr>
          <w:i/>
          <w:lang w:val="fr-FR"/>
        </w:rPr>
        <w:t>Zone de référence</w:t>
      </w:r>
      <w:r w:rsidR="00ED4814">
        <w:rPr>
          <w:lang w:val="fr-FR"/>
        </w:rPr>
        <w:t> »</w:t>
      </w:r>
      <w:r w:rsidRPr="002F6700">
        <w:rPr>
          <w:lang w:val="fr-FR"/>
        </w:rPr>
        <w:t>, l</w:t>
      </w:r>
      <w:r>
        <w:rPr>
          <w:lang w:val="fr-FR"/>
        </w:rPr>
        <w:t>’</w:t>
      </w:r>
      <w:r w:rsidRPr="002F6700">
        <w:rPr>
          <w:lang w:val="fr-FR"/>
        </w:rPr>
        <w:t>espace compris entre deux plans longitudinaux verticaux, distants de 400</w:t>
      </w:r>
      <w:r>
        <w:rPr>
          <w:lang w:val="fr-FR"/>
        </w:rPr>
        <w:t> </w:t>
      </w:r>
      <w:r w:rsidRPr="002F6700">
        <w:rPr>
          <w:lang w:val="fr-FR"/>
        </w:rPr>
        <w:t>mm, symétriques par rapport au point</w:t>
      </w:r>
      <w:r>
        <w:rPr>
          <w:lang w:val="fr-FR"/>
        </w:rPr>
        <w:t> </w:t>
      </w:r>
      <w:r w:rsidRPr="002F6700">
        <w:rPr>
          <w:lang w:val="fr-FR"/>
        </w:rPr>
        <w:t>H et définis par la rotation de la verticale à l</w:t>
      </w:r>
      <w:r>
        <w:rPr>
          <w:lang w:val="fr-FR"/>
        </w:rPr>
        <w:t>’</w:t>
      </w:r>
      <w:r w:rsidRPr="002F6700">
        <w:rPr>
          <w:lang w:val="fr-FR"/>
        </w:rPr>
        <w:t>horizontale de la fausse tête du dispositif décrit à l</w:t>
      </w:r>
      <w:r>
        <w:rPr>
          <w:lang w:val="fr-FR"/>
        </w:rPr>
        <w:t>’</w:t>
      </w:r>
      <w:r w:rsidRPr="002F6700">
        <w:rPr>
          <w:lang w:val="fr-FR"/>
        </w:rPr>
        <w:t xml:space="preserve">annexe 1 du Règlement </w:t>
      </w:r>
      <w:r w:rsidRPr="0054324C">
        <w:rPr>
          <w:lang w:val="fr-FR"/>
        </w:rPr>
        <w:t>n</w:t>
      </w:r>
      <w:r w:rsidRPr="0054324C">
        <w:rPr>
          <w:vertAlign w:val="superscript"/>
          <w:lang w:val="fr-FR"/>
        </w:rPr>
        <w:t>o</w:t>
      </w:r>
      <w:r>
        <w:rPr>
          <w:lang w:val="fr-FR"/>
        </w:rPr>
        <w:t> </w:t>
      </w:r>
      <w:r w:rsidRPr="002F6700">
        <w:rPr>
          <w:lang w:val="fr-FR"/>
        </w:rPr>
        <w:t xml:space="preserve">21. Le dispositif est placé de la manière décrite dans ladite annexe du Règlement </w:t>
      </w:r>
      <w:r w:rsidRPr="0054324C">
        <w:rPr>
          <w:lang w:val="fr-FR"/>
        </w:rPr>
        <w:t>n</w:t>
      </w:r>
      <w:r w:rsidRPr="0054324C">
        <w:rPr>
          <w:vertAlign w:val="superscript"/>
          <w:lang w:val="fr-FR"/>
        </w:rPr>
        <w:t>o</w:t>
      </w:r>
      <w:r>
        <w:rPr>
          <w:lang w:val="fr-FR"/>
        </w:rPr>
        <w:t> </w:t>
      </w:r>
      <w:r w:rsidRPr="002F6700">
        <w:rPr>
          <w:lang w:val="fr-FR"/>
        </w:rPr>
        <w:t>21 et réglé à sa longueur maximale de 840</w:t>
      </w:r>
      <w:r>
        <w:rPr>
          <w:lang w:val="fr-FR"/>
        </w:rPr>
        <w:t> </w:t>
      </w:r>
      <w:r w:rsidRPr="002F6700">
        <w:rPr>
          <w:lang w:val="fr-FR"/>
        </w:rPr>
        <w:t>mm et à sa longueur minimale de 736</w:t>
      </w:r>
      <w:r>
        <w:rPr>
          <w:lang w:val="fr-FR"/>
        </w:rPr>
        <w:t> </w:t>
      </w:r>
      <w:r w:rsidRPr="002F6700">
        <w:rPr>
          <w:lang w:val="fr-FR"/>
        </w:rPr>
        <w:t>mm pour la limi</w:t>
      </w:r>
      <w:r>
        <w:rPr>
          <w:lang w:val="fr-FR"/>
        </w:rPr>
        <w:t>tation résiduelle dudit espace</w:t>
      </w:r>
      <w:r>
        <w:rPr>
          <w:lang w:val="fr-FR"/>
        </w:rPr>
        <w:t> ;</w:t>
      </w:r>
    </w:p>
    <w:p w14:paraId="0AB3E8D3" w14:textId="704DE82D" w:rsidR="00F57305" w:rsidRPr="002F6700" w:rsidRDefault="00F57305" w:rsidP="00F57305">
      <w:pPr>
        <w:pStyle w:val="SingleTxtG"/>
        <w:ind w:left="2268" w:hanging="1134"/>
        <w:rPr>
          <w:lang w:val="fr-FR"/>
        </w:rPr>
      </w:pPr>
      <w:r w:rsidRPr="002F6700">
        <w:rPr>
          <w:lang w:val="fr-FR"/>
        </w:rPr>
        <w:t>2.22</w:t>
      </w:r>
      <w:r w:rsidRPr="002F6700">
        <w:rPr>
          <w:lang w:val="fr-FR"/>
        </w:rPr>
        <w:tab/>
      </w:r>
      <w:r w:rsidR="00ED4814">
        <w:rPr>
          <w:lang w:val="fr-FR"/>
        </w:rPr>
        <w:t>« </w:t>
      </w:r>
      <w:r w:rsidRPr="002F6700">
        <w:rPr>
          <w:i/>
          <w:lang w:val="fr-FR"/>
        </w:rPr>
        <w:t>Ceinture trois points</w:t>
      </w:r>
      <w:r w:rsidR="00ED4814">
        <w:rPr>
          <w:lang w:val="fr-FR"/>
        </w:rPr>
        <w:t> »</w:t>
      </w:r>
      <w:r w:rsidRPr="002F6700">
        <w:rPr>
          <w:lang w:val="fr-FR"/>
        </w:rPr>
        <w:t>, désigne aussi, aux fins du présent Règlement, les</w:t>
      </w:r>
      <w:r>
        <w:rPr>
          <w:lang w:val="fr-FR"/>
        </w:rPr>
        <w:t> </w:t>
      </w:r>
      <w:r w:rsidRPr="002F6700">
        <w:rPr>
          <w:lang w:val="fr-FR"/>
        </w:rPr>
        <w:t>ceintures ayant plus de trois points d</w:t>
      </w:r>
      <w:r>
        <w:rPr>
          <w:lang w:val="fr-FR"/>
        </w:rPr>
        <w:t>’</w:t>
      </w:r>
      <w:r w:rsidRPr="002F6700">
        <w:rPr>
          <w:lang w:val="fr-FR"/>
        </w:rPr>
        <w:t>ancrage</w:t>
      </w:r>
      <w:r>
        <w:rPr>
          <w:lang w:val="fr-FR"/>
        </w:rPr>
        <w:t> ;</w:t>
      </w:r>
    </w:p>
    <w:p w14:paraId="32F7A4C5" w14:textId="245D75F1" w:rsidR="00F57305" w:rsidRPr="002F6700" w:rsidRDefault="00F57305" w:rsidP="00F57305">
      <w:pPr>
        <w:pStyle w:val="SingleTxtG"/>
        <w:ind w:left="2268" w:hanging="1134"/>
        <w:rPr>
          <w:lang w:val="fr-FR"/>
        </w:rPr>
      </w:pPr>
      <w:r w:rsidRPr="002F6700">
        <w:rPr>
          <w:lang w:val="fr-FR"/>
        </w:rPr>
        <w:t>2.23</w:t>
      </w:r>
      <w:r w:rsidRPr="002F6700">
        <w:rPr>
          <w:lang w:val="fr-FR"/>
        </w:rPr>
        <w:tab/>
      </w:r>
      <w:r w:rsidR="00ED4814">
        <w:rPr>
          <w:lang w:val="fr-FR"/>
        </w:rPr>
        <w:t>« </w:t>
      </w:r>
      <w:r w:rsidRPr="002F6700">
        <w:rPr>
          <w:i/>
          <w:lang w:val="fr-FR"/>
        </w:rPr>
        <w:t>Espacement des sièges</w:t>
      </w:r>
      <w:r w:rsidR="00ED4814">
        <w:rPr>
          <w:lang w:val="fr-FR"/>
        </w:rPr>
        <w:t> »</w:t>
      </w:r>
      <w:r w:rsidRPr="002F6700">
        <w:rPr>
          <w:lang w:val="fr-FR"/>
        </w:rPr>
        <w:t>, désigne, dans le cas de sièges tournés dans la même direction, la distance entre l</w:t>
      </w:r>
      <w:r>
        <w:rPr>
          <w:lang w:val="fr-FR"/>
        </w:rPr>
        <w:t>’</w:t>
      </w:r>
      <w:r w:rsidRPr="002F6700">
        <w:rPr>
          <w:lang w:val="fr-FR"/>
        </w:rPr>
        <w:t>avant du dossier d</w:t>
      </w:r>
      <w:r>
        <w:rPr>
          <w:lang w:val="fr-FR"/>
        </w:rPr>
        <w:t>’</w:t>
      </w:r>
      <w:r w:rsidRPr="002F6700">
        <w:rPr>
          <w:lang w:val="fr-FR"/>
        </w:rPr>
        <w:t>un siège et l</w:t>
      </w:r>
      <w:r>
        <w:rPr>
          <w:lang w:val="fr-FR"/>
        </w:rPr>
        <w:t>’</w:t>
      </w:r>
      <w:r w:rsidRPr="002F6700">
        <w:rPr>
          <w:lang w:val="fr-FR"/>
        </w:rPr>
        <w:t>arrière du dossier du siège placé devant lui, mes</w:t>
      </w:r>
      <w:r>
        <w:rPr>
          <w:lang w:val="fr-FR"/>
        </w:rPr>
        <w:t>urée horizontalement, 620 mm au</w:t>
      </w:r>
      <w:r>
        <w:rPr>
          <w:lang w:val="fr-FR"/>
        </w:rPr>
        <w:noBreakHyphen/>
      </w:r>
      <w:r w:rsidRPr="002F6700">
        <w:rPr>
          <w:lang w:val="fr-FR"/>
        </w:rPr>
        <w:t>dessus du plancher.</w:t>
      </w:r>
    </w:p>
    <w:p w14:paraId="6178E34B" w14:textId="77777777" w:rsidR="00F57305" w:rsidRPr="002F6700" w:rsidRDefault="00F57305" w:rsidP="00F57305">
      <w:pPr>
        <w:pStyle w:val="HChG"/>
        <w:tabs>
          <w:tab w:val="clear" w:pos="851"/>
        </w:tabs>
        <w:ind w:left="2268"/>
        <w:rPr>
          <w:lang w:val="fr-FR"/>
        </w:rPr>
      </w:pPr>
      <w:bookmarkStart w:id="7" w:name="_Toc338420835"/>
      <w:bookmarkStart w:id="8" w:name="_Toc338424392"/>
      <w:r w:rsidRPr="002F6700">
        <w:rPr>
          <w:lang w:val="fr-FR"/>
        </w:rPr>
        <w:t>3.</w:t>
      </w:r>
      <w:r w:rsidRPr="002F6700">
        <w:rPr>
          <w:lang w:val="fr-FR"/>
        </w:rPr>
        <w:tab/>
        <w:t>Demande d</w:t>
      </w:r>
      <w:r>
        <w:rPr>
          <w:lang w:val="fr-FR"/>
        </w:rPr>
        <w:t>’</w:t>
      </w:r>
      <w:r w:rsidRPr="002F6700">
        <w:rPr>
          <w:lang w:val="fr-FR"/>
        </w:rPr>
        <w:t>homologation</w:t>
      </w:r>
      <w:bookmarkEnd w:id="7"/>
      <w:bookmarkEnd w:id="8"/>
    </w:p>
    <w:p w14:paraId="75B4AA41" w14:textId="77777777" w:rsidR="00F57305" w:rsidRPr="002F6700" w:rsidRDefault="00F57305" w:rsidP="00F57305">
      <w:pPr>
        <w:pStyle w:val="SingleTxtG"/>
        <w:ind w:left="2268" w:hanging="1134"/>
        <w:rPr>
          <w:lang w:val="fr-FR"/>
        </w:rPr>
      </w:pPr>
      <w:r w:rsidRPr="002F6700">
        <w:rPr>
          <w:lang w:val="fr-FR"/>
        </w:rPr>
        <w:t>3.1</w:t>
      </w:r>
      <w:r w:rsidRPr="002F6700">
        <w:rPr>
          <w:lang w:val="fr-FR"/>
        </w:rPr>
        <w:tab/>
        <w:t>La demande d</w:t>
      </w:r>
      <w:r>
        <w:rPr>
          <w:lang w:val="fr-FR"/>
        </w:rPr>
        <w:t>’</w:t>
      </w:r>
      <w:r w:rsidRPr="002F6700">
        <w:rPr>
          <w:lang w:val="fr-FR"/>
        </w:rPr>
        <w:t>homologation d</w:t>
      </w:r>
      <w:r>
        <w:rPr>
          <w:lang w:val="fr-FR"/>
        </w:rPr>
        <w:t>’</w:t>
      </w:r>
      <w:r w:rsidRPr="002F6700">
        <w:rPr>
          <w:lang w:val="fr-FR"/>
        </w:rPr>
        <w:t>un siège est présentée par le constructeur du siège ou son représentant dûment accrédité.</w:t>
      </w:r>
    </w:p>
    <w:p w14:paraId="2EF4830A" w14:textId="77777777" w:rsidR="00F57305" w:rsidRPr="002F6700" w:rsidRDefault="00F57305" w:rsidP="00F57305">
      <w:pPr>
        <w:pStyle w:val="SingleTxtG"/>
        <w:ind w:left="2268" w:hanging="1134"/>
        <w:rPr>
          <w:lang w:val="fr-FR"/>
        </w:rPr>
      </w:pPr>
      <w:r w:rsidRPr="002F6700">
        <w:rPr>
          <w:lang w:val="fr-FR"/>
        </w:rPr>
        <w:t>3.2</w:t>
      </w:r>
      <w:r w:rsidRPr="002F6700">
        <w:rPr>
          <w:lang w:val="fr-FR"/>
        </w:rPr>
        <w:tab/>
        <w:t>La demande d</w:t>
      </w:r>
      <w:r>
        <w:rPr>
          <w:lang w:val="fr-FR"/>
        </w:rPr>
        <w:t>’</w:t>
      </w:r>
      <w:r w:rsidRPr="002F6700">
        <w:rPr>
          <w:lang w:val="fr-FR"/>
        </w:rPr>
        <w:t>homologation du véhicule est présentée par le constructeur du véhicule ou son représentant dûment accrédité.</w:t>
      </w:r>
    </w:p>
    <w:p w14:paraId="7553E12F" w14:textId="42896FB1" w:rsidR="00F57305" w:rsidRPr="002F6700" w:rsidRDefault="00F57305" w:rsidP="00F57305">
      <w:pPr>
        <w:pStyle w:val="SingleTxtG"/>
        <w:keepNext/>
        <w:ind w:left="2268" w:hanging="1134"/>
        <w:rPr>
          <w:lang w:val="fr-FR"/>
        </w:rPr>
      </w:pPr>
      <w:r w:rsidRPr="002F6700">
        <w:rPr>
          <w:lang w:val="fr-FR"/>
        </w:rPr>
        <w:t>3.3</w:t>
      </w:r>
      <w:r w:rsidRPr="002F6700">
        <w:rPr>
          <w:lang w:val="fr-FR"/>
        </w:rPr>
        <w:tab/>
        <w:t>La demande d</w:t>
      </w:r>
      <w:r>
        <w:rPr>
          <w:lang w:val="fr-FR"/>
        </w:rPr>
        <w:t>’</w:t>
      </w:r>
      <w:r w:rsidRPr="002F6700">
        <w:rPr>
          <w:lang w:val="fr-FR"/>
        </w:rPr>
        <w:t>homologation d</w:t>
      </w:r>
      <w:r>
        <w:rPr>
          <w:lang w:val="fr-FR"/>
        </w:rPr>
        <w:t>’</w:t>
      </w:r>
      <w:r w:rsidRPr="002F6700">
        <w:rPr>
          <w:lang w:val="fr-FR"/>
        </w:rPr>
        <w:t>un siège ou du véhicule doit être accompagnée des pièces mentionnées ci-après, en triple exemplaire, et des indications suivantes</w:t>
      </w:r>
      <w:r>
        <w:rPr>
          <w:lang w:val="fr-FR"/>
        </w:rPr>
        <w:t> :</w:t>
      </w:r>
    </w:p>
    <w:p w14:paraId="2DF2BE03" w14:textId="5697FC75" w:rsidR="00F57305" w:rsidRPr="002F6700" w:rsidRDefault="00F57305" w:rsidP="00F57305">
      <w:pPr>
        <w:pStyle w:val="SingleTxtG"/>
        <w:keepNext/>
        <w:ind w:left="2268" w:hanging="1134"/>
        <w:rPr>
          <w:lang w:val="fr-FR"/>
        </w:rPr>
      </w:pPr>
      <w:r w:rsidRPr="002F6700">
        <w:rPr>
          <w:lang w:val="fr-FR"/>
        </w:rPr>
        <w:t>3.3.1</w:t>
      </w:r>
      <w:r w:rsidRPr="002F6700">
        <w:rPr>
          <w:lang w:val="fr-FR"/>
        </w:rPr>
        <w:tab/>
      </w:r>
      <w:r w:rsidRPr="002F6700">
        <w:rPr>
          <w:lang w:val="fr-FR"/>
        </w:rPr>
        <w:tab/>
        <w:t>Pour l</w:t>
      </w:r>
      <w:r>
        <w:rPr>
          <w:lang w:val="fr-FR"/>
        </w:rPr>
        <w:t>’</w:t>
      </w:r>
      <w:r w:rsidRPr="002F6700">
        <w:rPr>
          <w:lang w:val="fr-FR"/>
        </w:rPr>
        <w:t>homologation d</w:t>
      </w:r>
      <w:r>
        <w:rPr>
          <w:lang w:val="fr-FR"/>
        </w:rPr>
        <w:t>’</w:t>
      </w:r>
      <w:r w:rsidRPr="002F6700">
        <w:rPr>
          <w:lang w:val="fr-FR"/>
        </w:rPr>
        <w:t>un siège</w:t>
      </w:r>
      <w:r>
        <w:rPr>
          <w:lang w:val="fr-FR"/>
        </w:rPr>
        <w:t> :</w:t>
      </w:r>
    </w:p>
    <w:p w14:paraId="54704F55" w14:textId="375BFF7D" w:rsidR="00F57305" w:rsidRPr="002F6700" w:rsidRDefault="00F57305" w:rsidP="00F57305">
      <w:pPr>
        <w:pStyle w:val="SingleTxtG"/>
        <w:ind w:left="2268" w:hanging="1134"/>
        <w:rPr>
          <w:lang w:val="fr-FR"/>
        </w:rPr>
      </w:pPr>
      <w:r w:rsidRPr="002F6700">
        <w:rPr>
          <w:lang w:val="fr-FR"/>
        </w:rPr>
        <w:t>3.3.1.1</w:t>
      </w:r>
      <w:r w:rsidRPr="002F6700">
        <w:rPr>
          <w:lang w:val="fr-FR"/>
        </w:rPr>
        <w:tab/>
        <w:t>Description détaillée du siège, de sa fixation et de ses systèmes de réglage, de déplacement et de verrouillage</w:t>
      </w:r>
      <w:r>
        <w:rPr>
          <w:lang w:val="fr-FR"/>
        </w:rPr>
        <w:t> ;</w:t>
      </w:r>
    </w:p>
    <w:p w14:paraId="73A04C56" w14:textId="4620C3F8" w:rsidR="00F57305" w:rsidRPr="002F6700" w:rsidRDefault="00F57305" w:rsidP="00F57305">
      <w:pPr>
        <w:pStyle w:val="SingleTxtG"/>
        <w:ind w:left="2268" w:hanging="1134"/>
        <w:rPr>
          <w:lang w:val="fr-FR"/>
        </w:rPr>
      </w:pPr>
      <w:r w:rsidRPr="002F6700">
        <w:rPr>
          <w:lang w:val="fr-FR"/>
        </w:rPr>
        <w:t>3.3.1.2</w:t>
      </w:r>
      <w:r w:rsidRPr="002F6700">
        <w:rPr>
          <w:lang w:val="fr-FR"/>
        </w:rPr>
        <w:tab/>
        <w:t>Dessins du siège, de sa fixation et de ses systèmes de réglage, de déplacement et de verrouillage, à une échelle appropriée, et suffisamment détaillés</w:t>
      </w:r>
      <w:r>
        <w:rPr>
          <w:lang w:val="fr-FR"/>
        </w:rPr>
        <w:t> ;</w:t>
      </w:r>
    </w:p>
    <w:p w14:paraId="679D84FD" w14:textId="2D91FD55" w:rsidR="00F57305" w:rsidRPr="002F6700" w:rsidRDefault="00F57305" w:rsidP="00F57305">
      <w:pPr>
        <w:pStyle w:val="SingleTxtG"/>
        <w:keepNext/>
        <w:ind w:left="2268" w:hanging="1134"/>
        <w:rPr>
          <w:lang w:val="fr-FR"/>
        </w:rPr>
      </w:pPr>
      <w:r w:rsidRPr="002F6700">
        <w:rPr>
          <w:lang w:val="fr-FR"/>
        </w:rPr>
        <w:t>3.3.2</w:t>
      </w:r>
      <w:r w:rsidRPr="002F6700">
        <w:rPr>
          <w:lang w:val="fr-FR"/>
        </w:rPr>
        <w:tab/>
      </w:r>
      <w:r w:rsidRPr="002F6700">
        <w:rPr>
          <w:lang w:val="fr-FR"/>
        </w:rPr>
        <w:tab/>
        <w:t>Pour l</w:t>
      </w:r>
      <w:r>
        <w:rPr>
          <w:lang w:val="fr-FR"/>
        </w:rPr>
        <w:t>’</w:t>
      </w:r>
      <w:r w:rsidRPr="002F6700">
        <w:rPr>
          <w:lang w:val="fr-FR"/>
        </w:rPr>
        <w:t>homologation d</w:t>
      </w:r>
      <w:r>
        <w:rPr>
          <w:lang w:val="fr-FR"/>
        </w:rPr>
        <w:t>’</w:t>
      </w:r>
      <w:r w:rsidRPr="002F6700">
        <w:rPr>
          <w:lang w:val="fr-FR"/>
        </w:rPr>
        <w:t>un véhicule</w:t>
      </w:r>
      <w:r>
        <w:rPr>
          <w:lang w:val="fr-FR"/>
        </w:rPr>
        <w:t> :</w:t>
      </w:r>
    </w:p>
    <w:p w14:paraId="2103C098" w14:textId="26106DE7" w:rsidR="00F57305" w:rsidRPr="002F6700" w:rsidRDefault="00F57305" w:rsidP="00F57305">
      <w:pPr>
        <w:pStyle w:val="SingleTxtG"/>
        <w:ind w:left="2268" w:hanging="1134"/>
        <w:rPr>
          <w:lang w:val="fr-FR"/>
        </w:rPr>
      </w:pPr>
      <w:r w:rsidRPr="002F6700">
        <w:rPr>
          <w:lang w:val="fr-FR"/>
        </w:rPr>
        <w:t>3.3.2.1</w:t>
      </w:r>
      <w:r w:rsidRPr="002F6700">
        <w:rPr>
          <w:lang w:val="fr-FR"/>
        </w:rPr>
        <w:tab/>
        <w:t>Description détaillée des parties de la structure du véhicule servant aux ancrages</w:t>
      </w:r>
      <w:r>
        <w:rPr>
          <w:lang w:val="fr-FR"/>
        </w:rPr>
        <w:t> ;</w:t>
      </w:r>
    </w:p>
    <w:p w14:paraId="2800432A" w14:textId="77777777" w:rsidR="00F57305" w:rsidRPr="002F6700" w:rsidRDefault="00F57305" w:rsidP="00F57305">
      <w:pPr>
        <w:pStyle w:val="SingleTxtG"/>
        <w:ind w:left="2268" w:hanging="1134"/>
        <w:rPr>
          <w:lang w:val="fr-FR"/>
        </w:rPr>
      </w:pPr>
      <w:r w:rsidRPr="002F6700">
        <w:rPr>
          <w:lang w:val="fr-FR"/>
        </w:rPr>
        <w:t>3.3.2.2</w:t>
      </w:r>
      <w:r w:rsidRPr="002F6700">
        <w:rPr>
          <w:lang w:val="fr-FR"/>
        </w:rPr>
        <w:tab/>
        <w:t>Dessins des parties du véhicule servant aux ancrages, à une échelle appropriée, et suffisamment détaillés.</w:t>
      </w:r>
    </w:p>
    <w:p w14:paraId="2D1D61B9" w14:textId="107CDA67" w:rsidR="00F57305" w:rsidRPr="002F6700" w:rsidRDefault="00F57305" w:rsidP="00F57305">
      <w:pPr>
        <w:pStyle w:val="SingleTxtG"/>
        <w:keepNext/>
        <w:ind w:left="2268" w:hanging="1134"/>
        <w:rPr>
          <w:lang w:val="fr-FR"/>
        </w:rPr>
      </w:pPr>
      <w:r w:rsidRPr="002F6700">
        <w:rPr>
          <w:lang w:val="fr-FR"/>
        </w:rPr>
        <w:t>3.4</w:t>
      </w:r>
      <w:r w:rsidRPr="002F6700">
        <w:rPr>
          <w:lang w:val="fr-FR"/>
        </w:rPr>
        <w:tab/>
        <w:t>Il doit être présenté au service technique chargé des essais d</w:t>
      </w:r>
      <w:r>
        <w:rPr>
          <w:lang w:val="fr-FR"/>
        </w:rPr>
        <w:t>’</w:t>
      </w:r>
      <w:r w:rsidRPr="002F6700">
        <w:rPr>
          <w:lang w:val="fr-FR"/>
        </w:rPr>
        <w:t>homologation</w:t>
      </w:r>
      <w:r>
        <w:rPr>
          <w:lang w:val="fr-FR"/>
        </w:rPr>
        <w:t> :</w:t>
      </w:r>
    </w:p>
    <w:p w14:paraId="5B3ACA46" w14:textId="3459B9D4" w:rsidR="00F57305" w:rsidRPr="002F6700" w:rsidRDefault="00F57305" w:rsidP="00F57305">
      <w:pPr>
        <w:pStyle w:val="SingleTxtG"/>
        <w:ind w:left="2268" w:hanging="1134"/>
        <w:rPr>
          <w:lang w:val="fr-FR"/>
        </w:rPr>
      </w:pPr>
      <w:r w:rsidRPr="002F6700">
        <w:rPr>
          <w:lang w:val="fr-FR"/>
        </w:rPr>
        <w:t>3.4.1</w:t>
      </w:r>
      <w:r w:rsidRPr="002F6700">
        <w:rPr>
          <w:lang w:val="fr-FR"/>
        </w:rPr>
        <w:tab/>
        <w:t>Dans le cas d</w:t>
      </w:r>
      <w:r>
        <w:rPr>
          <w:lang w:val="fr-FR"/>
        </w:rPr>
        <w:t>’</w:t>
      </w:r>
      <w:r w:rsidRPr="002F6700">
        <w:rPr>
          <w:lang w:val="fr-FR"/>
        </w:rPr>
        <w:t>une homologation de siège, deux sièges représentatifs du type à</w:t>
      </w:r>
      <w:r w:rsidR="00ED4814">
        <w:rPr>
          <w:lang w:val="fr-FR"/>
        </w:rPr>
        <w:t xml:space="preserve"> </w:t>
      </w:r>
      <w:r w:rsidRPr="002F6700">
        <w:rPr>
          <w:lang w:val="fr-FR"/>
        </w:rPr>
        <w:t>homologuer</w:t>
      </w:r>
      <w:r>
        <w:rPr>
          <w:lang w:val="fr-FR"/>
        </w:rPr>
        <w:t> ;</w:t>
      </w:r>
    </w:p>
    <w:p w14:paraId="796ED7FC" w14:textId="79F51DAF" w:rsidR="00F57305" w:rsidRPr="002F6700" w:rsidRDefault="00F57305" w:rsidP="00F57305">
      <w:pPr>
        <w:pStyle w:val="SingleTxtG"/>
        <w:ind w:left="2268" w:hanging="1134"/>
        <w:rPr>
          <w:lang w:val="fr-FR"/>
        </w:rPr>
      </w:pPr>
      <w:r w:rsidRPr="002F6700">
        <w:rPr>
          <w:szCs w:val="18"/>
          <w:lang w:val="fr-FR"/>
        </w:rPr>
        <w:t>3.4.2</w:t>
      </w:r>
      <w:r w:rsidRPr="002F6700">
        <w:rPr>
          <w:szCs w:val="18"/>
          <w:lang w:val="fr-FR"/>
        </w:rPr>
        <w:tab/>
        <w:t>Dans le cas d</w:t>
      </w:r>
      <w:r>
        <w:rPr>
          <w:szCs w:val="18"/>
          <w:lang w:val="fr-FR"/>
        </w:rPr>
        <w:t>’</w:t>
      </w:r>
      <w:r w:rsidRPr="002F6700">
        <w:rPr>
          <w:szCs w:val="18"/>
          <w:lang w:val="fr-FR"/>
        </w:rPr>
        <w:t>une homologation de véhicule, une partie de la structure du</w:t>
      </w:r>
      <w:r w:rsidR="00ED4814">
        <w:rPr>
          <w:szCs w:val="18"/>
          <w:lang w:val="fr-FR"/>
        </w:rPr>
        <w:t xml:space="preserve"> </w:t>
      </w:r>
      <w:r w:rsidRPr="002F6700">
        <w:rPr>
          <w:szCs w:val="18"/>
          <w:lang w:val="fr-FR"/>
        </w:rPr>
        <w:t>véhicule.</w:t>
      </w:r>
    </w:p>
    <w:p w14:paraId="2C60E8B7" w14:textId="77777777" w:rsidR="00F57305" w:rsidRPr="002F6700" w:rsidRDefault="00F57305" w:rsidP="00F57305">
      <w:pPr>
        <w:pStyle w:val="HChG"/>
        <w:ind w:left="2268"/>
        <w:rPr>
          <w:lang w:val="fr-FR"/>
        </w:rPr>
      </w:pPr>
      <w:bookmarkStart w:id="9" w:name="_Toc338420836"/>
      <w:bookmarkStart w:id="10" w:name="_Toc338424393"/>
      <w:r w:rsidRPr="002F6700">
        <w:rPr>
          <w:lang w:val="fr-FR"/>
        </w:rPr>
        <w:lastRenderedPageBreak/>
        <w:t>4.</w:t>
      </w:r>
      <w:r w:rsidRPr="002F6700">
        <w:rPr>
          <w:lang w:val="fr-FR"/>
        </w:rPr>
        <w:tab/>
      </w:r>
      <w:r w:rsidRPr="002F6700">
        <w:rPr>
          <w:lang w:val="fr-FR"/>
        </w:rPr>
        <w:tab/>
        <w:t>Homologation</w:t>
      </w:r>
      <w:bookmarkEnd w:id="9"/>
      <w:bookmarkEnd w:id="10"/>
    </w:p>
    <w:p w14:paraId="1CCC8C39" w14:textId="77777777" w:rsidR="00F57305" w:rsidRPr="002F6700" w:rsidRDefault="00F57305" w:rsidP="00F57305">
      <w:pPr>
        <w:pStyle w:val="SingleTxtG"/>
        <w:ind w:left="2268" w:hanging="1134"/>
        <w:rPr>
          <w:lang w:val="fr-FR"/>
        </w:rPr>
      </w:pPr>
      <w:r w:rsidRPr="002F6700">
        <w:rPr>
          <w:lang w:val="fr-FR"/>
        </w:rPr>
        <w:t>4.1</w:t>
      </w:r>
      <w:r w:rsidRPr="002F6700">
        <w:rPr>
          <w:lang w:val="fr-FR"/>
        </w:rPr>
        <w:tab/>
        <w:t>Si le siège présenté à l</w:t>
      </w:r>
      <w:r>
        <w:rPr>
          <w:lang w:val="fr-FR"/>
        </w:rPr>
        <w:t>’</w:t>
      </w:r>
      <w:r w:rsidRPr="002F6700">
        <w:rPr>
          <w:lang w:val="fr-FR"/>
        </w:rPr>
        <w:t>homologation en application du présent Règlement satisfait aux prescripti</w:t>
      </w:r>
      <w:r>
        <w:rPr>
          <w:lang w:val="fr-FR"/>
        </w:rPr>
        <w:t>ons le concernant du paragraphe </w:t>
      </w:r>
      <w:r w:rsidRPr="002F6700">
        <w:rPr>
          <w:lang w:val="fr-FR"/>
        </w:rPr>
        <w:t>5 ci-après, l</w:t>
      </w:r>
      <w:r>
        <w:rPr>
          <w:lang w:val="fr-FR"/>
        </w:rPr>
        <w:t>’</w:t>
      </w:r>
      <w:r w:rsidRPr="002F6700">
        <w:rPr>
          <w:lang w:val="fr-FR"/>
        </w:rPr>
        <w:t>homologation pour ce type de siège est accordée.</w:t>
      </w:r>
    </w:p>
    <w:p w14:paraId="6E2C3514" w14:textId="2344BA7E" w:rsidR="00F57305" w:rsidRPr="002F6700" w:rsidRDefault="00F57305" w:rsidP="00F57305">
      <w:pPr>
        <w:pStyle w:val="SingleTxtG"/>
        <w:ind w:left="2268" w:hanging="1134"/>
        <w:rPr>
          <w:lang w:val="fr-FR"/>
        </w:rPr>
      </w:pPr>
      <w:r w:rsidRPr="002F6700">
        <w:rPr>
          <w:lang w:val="fr-FR"/>
        </w:rPr>
        <w:t>4.2</w:t>
      </w:r>
      <w:r w:rsidRPr="002F6700">
        <w:rPr>
          <w:lang w:val="fr-FR"/>
        </w:rPr>
        <w:tab/>
        <w:t>Si le véhicule présenté à l</w:t>
      </w:r>
      <w:r>
        <w:rPr>
          <w:lang w:val="fr-FR"/>
        </w:rPr>
        <w:t>’</w:t>
      </w:r>
      <w:r w:rsidRPr="002F6700">
        <w:rPr>
          <w:lang w:val="fr-FR"/>
        </w:rPr>
        <w:t>homologation en application du présent Règlement satisfait aux prescriptions le concernant des paragraphes</w:t>
      </w:r>
      <w:r>
        <w:rPr>
          <w:lang w:val="fr-FR"/>
        </w:rPr>
        <w:t> 6 et</w:t>
      </w:r>
      <w:r w:rsidR="00ED4814">
        <w:rPr>
          <w:lang w:val="fr-FR"/>
        </w:rPr>
        <w:t xml:space="preserve"> </w:t>
      </w:r>
      <w:r w:rsidRPr="002F6700">
        <w:rPr>
          <w:lang w:val="fr-FR"/>
        </w:rPr>
        <w:t>7 ci-après, l</w:t>
      </w:r>
      <w:r>
        <w:rPr>
          <w:lang w:val="fr-FR"/>
        </w:rPr>
        <w:t>’</w:t>
      </w:r>
      <w:r w:rsidRPr="002F6700">
        <w:rPr>
          <w:lang w:val="fr-FR"/>
        </w:rPr>
        <w:t>homologation pour ce type de véhicule est accordée.</w:t>
      </w:r>
    </w:p>
    <w:p w14:paraId="30FD4052" w14:textId="08E800A2" w:rsidR="00F57305" w:rsidRPr="002F6700" w:rsidRDefault="00F57305" w:rsidP="00F57305">
      <w:pPr>
        <w:pStyle w:val="SingleTxtG"/>
        <w:ind w:left="2268" w:hanging="1134"/>
        <w:rPr>
          <w:lang w:val="fr-FR"/>
        </w:rPr>
      </w:pPr>
      <w:r w:rsidRPr="002F6700">
        <w:rPr>
          <w:lang w:val="fr-FR"/>
        </w:rPr>
        <w:t>4.3</w:t>
      </w:r>
      <w:r w:rsidRPr="002F6700">
        <w:rPr>
          <w:lang w:val="fr-FR"/>
        </w:rPr>
        <w:tab/>
        <w:t>Chaque homologation comporte l</w:t>
      </w:r>
      <w:r>
        <w:rPr>
          <w:lang w:val="fr-FR"/>
        </w:rPr>
        <w:t>’</w:t>
      </w:r>
      <w:r w:rsidRPr="002F6700">
        <w:rPr>
          <w:lang w:val="fr-FR"/>
        </w:rPr>
        <w:t>attribution d</w:t>
      </w:r>
      <w:r>
        <w:rPr>
          <w:lang w:val="fr-FR"/>
        </w:rPr>
        <w:t>’</w:t>
      </w:r>
      <w:r w:rsidRPr="002F6700">
        <w:rPr>
          <w:lang w:val="fr-FR"/>
        </w:rPr>
        <w:t>un numéro d</w:t>
      </w:r>
      <w:r>
        <w:rPr>
          <w:lang w:val="fr-FR"/>
        </w:rPr>
        <w:t>’</w:t>
      </w:r>
      <w:r w:rsidRPr="002F6700">
        <w:rPr>
          <w:lang w:val="fr-FR"/>
        </w:rPr>
        <w:t xml:space="preserve">homologation dont les deux </w:t>
      </w:r>
      <w:r>
        <w:rPr>
          <w:lang w:val="fr-FR"/>
        </w:rPr>
        <w:t>premiers chiffres (actuellement </w:t>
      </w:r>
      <w:r w:rsidRPr="002F6700">
        <w:rPr>
          <w:lang w:val="fr-FR"/>
        </w:rPr>
        <w:t>03, ce qui correspond à la série</w:t>
      </w:r>
      <w:r w:rsidR="00BD7793">
        <w:rPr>
          <w:lang w:val="fr-FR"/>
        </w:rPr>
        <w:t> </w:t>
      </w:r>
      <w:r>
        <w:rPr>
          <w:lang w:val="fr-FR"/>
        </w:rPr>
        <w:t>04</w:t>
      </w:r>
      <w:r w:rsidRPr="002F6700">
        <w:rPr>
          <w:lang w:val="fr-FR"/>
        </w:rPr>
        <w:t xml:space="preserve"> d</w:t>
      </w:r>
      <w:r>
        <w:rPr>
          <w:lang w:val="fr-FR"/>
        </w:rPr>
        <w:t>’</w:t>
      </w:r>
      <w:r w:rsidRPr="002F6700">
        <w:rPr>
          <w:lang w:val="fr-FR"/>
        </w:rPr>
        <w:t>amendements) indiquent la série d</w:t>
      </w:r>
      <w:r>
        <w:rPr>
          <w:lang w:val="fr-FR"/>
        </w:rPr>
        <w:t>’</w:t>
      </w:r>
      <w:r w:rsidRPr="002F6700">
        <w:rPr>
          <w:lang w:val="fr-FR"/>
        </w:rPr>
        <w:t>amendements correspondant aux plus récentes modifications techniques majeures apportées au Règlement à la date de délivrance de l</w:t>
      </w:r>
      <w:r>
        <w:rPr>
          <w:lang w:val="fr-FR"/>
        </w:rPr>
        <w:t>’</w:t>
      </w:r>
      <w:r w:rsidRPr="002F6700">
        <w:rPr>
          <w:lang w:val="fr-FR"/>
        </w:rPr>
        <w:t>homologation. Une même partie contractante ne pourra attribuer ce numéro ni au même type de siège, ni au même type de</w:t>
      </w:r>
      <w:r w:rsidR="00ED4814">
        <w:rPr>
          <w:lang w:val="fr-FR"/>
        </w:rPr>
        <w:t xml:space="preserve"> </w:t>
      </w:r>
      <w:r w:rsidRPr="002F6700">
        <w:rPr>
          <w:lang w:val="fr-FR"/>
        </w:rPr>
        <w:t>véhicule.</w:t>
      </w:r>
    </w:p>
    <w:p w14:paraId="7E994D98" w14:textId="0B9BC331" w:rsidR="00F57305" w:rsidRPr="002F6700" w:rsidRDefault="00F57305" w:rsidP="00F57305">
      <w:pPr>
        <w:pStyle w:val="SingleTxtG"/>
        <w:ind w:left="2268" w:hanging="1134"/>
        <w:rPr>
          <w:lang w:val="fr-FR"/>
        </w:rPr>
      </w:pPr>
      <w:r w:rsidRPr="002F6700">
        <w:rPr>
          <w:lang w:val="fr-FR"/>
        </w:rPr>
        <w:t>4.4</w:t>
      </w:r>
      <w:r w:rsidRPr="002F6700">
        <w:rPr>
          <w:lang w:val="fr-FR"/>
        </w:rPr>
        <w:tab/>
        <w:t>L</w:t>
      </w:r>
      <w:r>
        <w:rPr>
          <w:lang w:val="fr-FR"/>
        </w:rPr>
        <w:t>’</w:t>
      </w:r>
      <w:r w:rsidRPr="002F6700">
        <w:rPr>
          <w:lang w:val="fr-FR"/>
        </w:rPr>
        <w:t>homologation ou l</w:t>
      </w:r>
      <w:r>
        <w:rPr>
          <w:lang w:val="fr-FR"/>
        </w:rPr>
        <w:t>’</w:t>
      </w:r>
      <w:r w:rsidRPr="002F6700">
        <w:rPr>
          <w:lang w:val="fr-FR"/>
        </w:rPr>
        <w:t>extension ou le refus de l</w:t>
      </w:r>
      <w:r>
        <w:rPr>
          <w:lang w:val="fr-FR"/>
        </w:rPr>
        <w:t>’</w:t>
      </w:r>
      <w:r w:rsidRPr="002F6700">
        <w:rPr>
          <w:lang w:val="fr-FR"/>
        </w:rPr>
        <w:t>homologation d</w:t>
      </w:r>
      <w:r>
        <w:rPr>
          <w:lang w:val="fr-FR"/>
        </w:rPr>
        <w:t>’</w:t>
      </w:r>
      <w:r w:rsidRPr="002F6700">
        <w:rPr>
          <w:lang w:val="fr-FR"/>
        </w:rPr>
        <w:t>un type de</w:t>
      </w:r>
      <w:r w:rsidR="00ED4814">
        <w:rPr>
          <w:lang w:val="fr-FR"/>
        </w:rPr>
        <w:t xml:space="preserve"> </w:t>
      </w:r>
      <w:r w:rsidRPr="002F6700">
        <w:rPr>
          <w:lang w:val="fr-FR"/>
        </w:rPr>
        <w:t>siège et/ou d</w:t>
      </w:r>
      <w:r>
        <w:rPr>
          <w:lang w:val="fr-FR"/>
        </w:rPr>
        <w:t>’</w:t>
      </w:r>
      <w:r w:rsidRPr="002F6700">
        <w:rPr>
          <w:lang w:val="fr-FR"/>
        </w:rPr>
        <w:t>un type de véhicule, en application du présent Règlement, est communiqué aux Parties à l</w:t>
      </w:r>
      <w:r>
        <w:rPr>
          <w:lang w:val="fr-FR"/>
        </w:rPr>
        <w:t>’Accord de</w:t>
      </w:r>
      <w:r w:rsidR="00ED4814">
        <w:rPr>
          <w:lang w:val="fr-FR"/>
        </w:rPr>
        <w:t xml:space="preserve"> </w:t>
      </w:r>
      <w:r w:rsidRPr="002F6700">
        <w:rPr>
          <w:lang w:val="fr-FR"/>
        </w:rPr>
        <w:t>1958 appliquant le présent Règlement, au moyen d</w:t>
      </w:r>
      <w:r>
        <w:rPr>
          <w:lang w:val="fr-FR"/>
        </w:rPr>
        <w:t>’</w:t>
      </w:r>
      <w:r w:rsidRPr="002F6700">
        <w:rPr>
          <w:lang w:val="fr-FR"/>
        </w:rPr>
        <w:t>une fiche conforme au modèle visé à l</w:t>
      </w:r>
      <w:r>
        <w:rPr>
          <w:lang w:val="fr-FR"/>
        </w:rPr>
        <w:t>’</w:t>
      </w:r>
      <w:r w:rsidRPr="002F6700">
        <w:rPr>
          <w:lang w:val="fr-FR"/>
        </w:rPr>
        <w:t>annexe</w:t>
      </w:r>
      <w:r>
        <w:rPr>
          <w:lang w:val="fr-FR"/>
        </w:rPr>
        <w:t> </w:t>
      </w:r>
      <w:r w:rsidRPr="002F6700">
        <w:rPr>
          <w:lang w:val="fr-FR"/>
        </w:rPr>
        <w:t>1 et/ou à l</w:t>
      </w:r>
      <w:r>
        <w:rPr>
          <w:lang w:val="fr-FR"/>
        </w:rPr>
        <w:t>’</w:t>
      </w:r>
      <w:r w:rsidRPr="002F6700">
        <w:rPr>
          <w:lang w:val="fr-FR"/>
        </w:rPr>
        <w:t>annexe 2 du présent Règlement.</w:t>
      </w:r>
    </w:p>
    <w:p w14:paraId="5A42CF2E" w14:textId="6489BC97" w:rsidR="00F57305" w:rsidRPr="002F6700" w:rsidRDefault="00F57305" w:rsidP="00F57305">
      <w:pPr>
        <w:pStyle w:val="SingleTxtG"/>
        <w:keepNext/>
        <w:ind w:left="2268" w:hanging="1134"/>
        <w:rPr>
          <w:lang w:val="fr-FR"/>
        </w:rPr>
      </w:pPr>
      <w:r w:rsidRPr="002F6700">
        <w:rPr>
          <w:lang w:val="fr-FR"/>
        </w:rPr>
        <w:t>4.5</w:t>
      </w:r>
      <w:r w:rsidRPr="002F6700">
        <w:rPr>
          <w:lang w:val="fr-FR"/>
        </w:rPr>
        <w:tab/>
        <w:t>Sur tout siège conforme à un type de siège homologué en application du présent Règlement et sur tout véhicule conforme à un type de véhicule homologué en application du présent Règlement, il est apposé de manière visible, en un endroit facilement accessible et indiqué sur la fiche d</w:t>
      </w:r>
      <w:r>
        <w:rPr>
          <w:lang w:val="fr-FR"/>
        </w:rPr>
        <w:t>’</w:t>
      </w:r>
      <w:r w:rsidRPr="002F6700">
        <w:rPr>
          <w:lang w:val="fr-FR"/>
        </w:rPr>
        <w:t>homologation, une marque internationale d</w:t>
      </w:r>
      <w:r>
        <w:rPr>
          <w:lang w:val="fr-FR"/>
        </w:rPr>
        <w:t>’</w:t>
      </w:r>
      <w:r w:rsidRPr="002F6700">
        <w:rPr>
          <w:lang w:val="fr-FR"/>
        </w:rPr>
        <w:t>homologation composée</w:t>
      </w:r>
      <w:r>
        <w:rPr>
          <w:lang w:val="fr-FR"/>
        </w:rPr>
        <w:t> :</w:t>
      </w:r>
    </w:p>
    <w:p w14:paraId="5013076E" w14:textId="143B1514" w:rsidR="00F57305" w:rsidRPr="002F6700" w:rsidRDefault="00F57305" w:rsidP="00F57305">
      <w:pPr>
        <w:pStyle w:val="SingleTxtG"/>
        <w:ind w:left="2268" w:hanging="1134"/>
        <w:rPr>
          <w:lang w:val="fr-FR"/>
        </w:rPr>
      </w:pPr>
      <w:r w:rsidRPr="002F6700">
        <w:rPr>
          <w:lang w:val="fr-FR"/>
        </w:rPr>
        <w:t>4.5.1</w:t>
      </w:r>
      <w:r w:rsidRPr="002F6700">
        <w:rPr>
          <w:lang w:val="fr-FR"/>
        </w:rPr>
        <w:tab/>
        <w:t>D</w:t>
      </w:r>
      <w:r>
        <w:rPr>
          <w:lang w:val="fr-FR"/>
        </w:rPr>
        <w:t>’</w:t>
      </w:r>
      <w:r w:rsidRPr="002F6700">
        <w:rPr>
          <w:lang w:val="fr-FR"/>
        </w:rPr>
        <w:t>un cercle à l</w:t>
      </w:r>
      <w:r>
        <w:rPr>
          <w:lang w:val="fr-FR"/>
        </w:rPr>
        <w:t>’</w:t>
      </w:r>
      <w:r w:rsidRPr="002F6700">
        <w:rPr>
          <w:lang w:val="fr-FR"/>
        </w:rPr>
        <w:t xml:space="preserve">intérieur duquel est placée la lettre </w:t>
      </w:r>
      <w:r w:rsidR="00ED4814">
        <w:rPr>
          <w:lang w:val="fr-FR"/>
        </w:rPr>
        <w:t>« </w:t>
      </w:r>
      <w:r w:rsidRPr="002F6700">
        <w:rPr>
          <w:lang w:val="fr-FR"/>
        </w:rPr>
        <w:t>E</w:t>
      </w:r>
      <w:r w:rsidR="00ED4814">
        <w:rPr>
          <w:lang w:val="fr-FR"/>
        </w:rPr>
        <w:t> »</w:t>
      </w:r>
      <w:r w:rsidRPr="002F6700">
        <w:rPr>
          <w:lang w:val="fr-FR"/>
        </w:rPr>
        <w:t>, suivie du numéro distinctif du pays qui a délivré l</w:t>
      </w:r>
      <w:r>
        <w:rPr>
          <w:lang w:val="fr-FR"/>
        </w:rPr>
        <w:t>’</w:t>
      </w:r>
      <w:r w:rsidRPr="002F6700">
        <w:rPr>
          <w:lang w:val="fr-FR"/>
        </w:rPr>
        <w:t>homologation</w:t>
      </w:r>
      <w:r>
        <w:rPr>
          <w:rStyle w:val="Appelnotedebasdep"/>
        </w:rPr>
        <w:footnoteReference w:id="5"/>
      </w:r>
      <w:r>
        <w:rPr>
          <w:lang w:val="fr-FR"/>
        </w:rPr>
        <w:t> ;</w:t>
      </w:r>
    </w:p>
    <w:p w14:paraId="0510DA23" w14:textId="77777777" w:rsidR="00F57305" w:rsidRPr="002F6700" w:rsidRDefault="00F57305" w:rsidP="00F57305">
      <w:pPr>
        <w:pStyle w:val="SingleTxtG"/>
        <w:ind w:left="2268" w:hanging="1134"/>
        <w:rPr>
          <w:lang w:val="fr-FR"/>
        </w:rPr>
      </w:pPr>
      <w:r w:rsidRPr="002F6700">
        <w:rPr>
          <w:lang w:val="fr-FR"/>
        </w:rPr>
        <w:t>4.5.2</w:t>
      </w:r>
      <w:r w:rsidRPr="002F6700">
        <w:rPr>
          <w:lang w:val="fr-FR"/>
        </w:rPr>
        <w:tab/>
        <w:t>Du numéro du présent Règlement, suivi de la lettre</w:t>
      </w:r>
      <w:r>
        <w:rPr>
          <w:lang w:val="fr-FR"/>
        </w:rPr>
        <w:t> </w:t>
      </w:r>
      <w:r w:rsidRPr="002F6700">
        <w:rPr>
          <w:lang w:val="fr-FR"/>
        </w:rPr>
        <w:t>R, d</w:t>
      </w:r>
      <w:r>
        <w:rPr>
          <w:lang w:val="fr-FR"/>
        </w:rPr>
        <w:t>’</w:t>
      </w:r>
      <w:r w:rsidRPr="002F6700">
        <w:rPr>
          <w:lang w:val="fr-FR"/>
        </w:rPr>
        <w:t>un tiret et du numéro d</w:t>
      </w:r>
      <w:r>
        <w:rPr>
          <w:lang w:val="fr-FR"/>
        </w:rPr>
        <w:t>’</w:t>
      </w:r>
      <w:r w:rsidRPr="002F6700">
        <w:rPr>
          <w:lang w:val="fr-FR"/>
        </w:rPr>
        <w:t>homologation, placé à droit</w:t>
      </w:r>
      <w:r>
        <w:rPr>
          <w:lang w:val="fr-FR"/>
        </w:rPr>
        <w:t>e du cercle prévu au paragraphe </w:t>
      </w:r>
      <w:r w:rsidRPr="002F6700">
        <w:rPr>
          <w:lang w:val="fr-FR"/>
        </w:rPr>
        <w:t>4.5.1.</w:t>
      </w:r>
    </w:p>
    <w:p w14:paraId="728D15A7" w14:textId="77777777" w:rsidR="00F57305" w:rsidRPr="002F6700" w:rsidRDefault="00F57305" w:rsidP="00F57305">
      <w:pPr>
        <w:pStyle w:val="SingleTxtG"/>
        <w:ind w:left="2268" w:hanging="1134"/>
        <w:rPr>
          <w:lang w:val="fr-FR"/>
        </w:rPr>
      </w:pPr>
      <w:r w:rsidRPr="002F6700">
        <w:rPr>
          <w:lang w:val="fr-FR"/>
        </w:rPr>
        <w:t>4.6</w:t>
      </w:r>
      <w:r w:rsidRPr="002F6700">
        <w:rPr>
          <w:lang w:val="fr-FR"/>
        </w:rPr>
        <w:tab/>
      </w:r>
      <w:r w:rsidRPr="002F6700">
        <w:rPr>
          <w:lang w:val="fr-FR"/>
        </w:rPr>
        <w:tab/>
        <w:t>La marque d</w:t>
      </w:r>
      <w:r>
        <w:rPr>
          <w:lang w:val="fr-FR"/>
        </w:rPr>
        <w:t>’</w:t>
      </w:r>
      <w:r w:rsidRPr="002F6700">
        <w:rPr>
          <w:lang w:val="fr-FR"/>
        </w:rPr>
        <w:t xml:space="preserve">homologation doit être nettement lisible et </w:t>
      </w:r>
      <w:r w:rsidRPr="002F6700">
        <w:rPr>
          <w:lang w:val="fr-FR"/>
        </w:rPr>
        <w:tab/>
        <w:t>indélébile.</w:t>
      </w:r>
    </w:p>
    <w:p w14:paraId="29849690" w14:textId="77777777" w:rsidR="00F57305" w:rsidRPr="002F6700" w:rsidRDefault="00F57305" w:rsidP="00F57305">
      <w:pPr>
        <w:pStyle w:val="SingleTxtG"/>
        <w:ind w:left="2268" w:hanging="1134"/>
        <w:rPr>
          <w:lang w:val="fr-FR"/>
        </w:rPr>
      </w:pPr>
      <w:r w:rsidRPr="002F6700">
        <w:rPr>
          <w:lang w:val="fr-FR"/>
        </w:rPr>
        <w:t>4.7</w:t>
      </w:r>
      <w:r w:rsidRPr="002F6700">
        <w:rPr>
          <w:lang w:val="fr-FR"/>
        </w:rPr>
        <w:tab/>
        <w:t>La marque d</w:t>
      </w:r>
      <w:r>
        <w:rPr>
          <w:lang w:val="fr-FR"/>
        </w:rPr>
        <w:t>’</w:t>
      </w:r>
      <w:r w:rsidRPr="002F6700">
        <w:rPr>
          <w:lang w:val="fr-FR"/>
        </w:rPr>
        <w:t>homologation est placée selon les cas sur le(s) siège(s) ou sur la</w:t>
      </w:r>
      <w:r>
        <w:rPr>
          <w:lang w:val="fr-FR"/>
        </w:rPr>
        <w:t> </w:t>
      </w:r>
      <w:r w:rsidRPr="002F6700">
        <w:rPr>
          <w:lang w:val="fr-FR"/>
        </w:rPr>
        <w:t>plaque signalétique du véhicule apposée par le constructeur ou à proximité.</w:t>
      </w:r>
    </w:p>
    <w:p w14:paraId="5E90E58E" w14:textId="77777777" w:rsidR="00F57305" w:rsidRPr="002F6700" w:rsidRDefault="00F57305" w:rsidP="00F57305">
      <w:pPr>
        <w:pStyle w:val="SingleTxtG"/>
        <w:ind w:left="2268" w:hanging="1134"/>
        <w:rPr>
          <w:lang w:val="fr-FR"/>
        </w:rPr>
      </w:pPr>
      <w:r w:rsidRPr="002F6700">
        <w:rPr>
          <w:lang w:val="fr-FR"/>
        </w:rPr>
        <w:t>4.8</w:t>
      </w:r>
      <w:r w:rsidRPr="002F6700">
        <w:rPr>
          <w:lang w:val="fr-FR"/>
        </w:rPr>
        <w:tab/>
      </w:r>
      <w:r w:rsidRPr="002F6700">
        <w:rPr>
          <w:lang w:val="fr-FR"/>
        </w:rPr>
        <w:tab/>
        <w:t>L</w:t>
      </w:r>
      <w:r>
        <w:rPr>
          <w:lang w:val="fr-FR"/>
        </w:rPr>
        <w:t>’</w:t>
      </w:r>
      <w:r w:rsidRPr="002F6700">
        <w:rPr>
          <w:lang w:val="fr-FR"/>
        </w:rPr>
        <w:t>annexe</w:t>
      </w:r>
      <w:r>
        <w:rPr>
          <w:lang w:val="fr-FR"/>
        </w:rPr>
        <w:t> </w:t>
      </w:r>
      <w:r w:rsidRPr="002F6700">
        <w:rPr>
          <w:lang w:val="fr-FR"/>
        </w:rPr>
        <w:t>3 donne des exemples de marques d</w:t>
      </w:r>
      <w:r>
        <w:rPr>
          <w:lang w:val="fr-FR"/>
        </w:rPr>
        <w:t>’</w:t>
      </w:r>
      <w:r w:rsidRPr="002F6700">
        <w:rPr>
          <w:lang w:val="fr-FR"/>
        </w:rPr>
        <w:t>homologation.</w:t>
      </w:r>
    </w:p>
    <w:p w14:paraId="77C37138" w14:textId="77777777" w:rsidR="00F57305" w:rsidRPr="002F6700" w:rsidRDefault="00F57305" w:rsidP="00F57305">
      <w:pPr>
        <w:pStyle w:val="HChG"/>
        <w:ind w:left="2268"/>
        <w:rPr>
          <w:lang w:val="fr-FR"/>
        </w:rPr>
      </w:pPr>
      <w:bookmarkStart w:id="11" w:name="_Toc338420837"/>
      <w:bookmarkStart w:id="12" w:name="_Toc338424394"/>
      <w:r w:rsidRPr="002F6700">
        <w:rPr>
          <w:lang w:val="fr-FR"/>
        </w:rPr>
        <w:t>5.</w:t>
      </w:r>
      <w:r w:rsidRPr="002F6700">
        <w:rPr>
          <w:lang w:val="fr-FR"/>
        </w:rPr>
        <w:tab/>
      </w:r>
      <w:r w:rsidRPr="002F6700">
        <w:rPr>
          <w:lang w:val="fr-FR"/>
        </w:rPr>
        <w:tab/>
        <w:t>Prescriptions relatives aux sièges</w:t>
      </w:r>
      <w:bookmarkEnd w:id="11"/>
      <w:bookmarkEnd w:id="12"/>
    </w:p>
    <w:p w14:paraId="1FDB5C1E" w14:textId="7FD41685" w:rsidR="00F57305" w:rsidRPr="002F6700" w:rsidRDefault="00F57305" w:rsidP="00F57305">
      <w:pPr>
        <w:pStyle w:val="SingleTxtG"/>
        <w:ind w:left="2268" w:hanging="1134"/>
        <w:rPr>
          <w:lang w:val="fr-FR"/>
        </w:rPr>
      </w:pPr>
      <w:r w:rsidRPr="002F6700">
        <w:rPr>
          <w:lang w:val="fr-FR"/>
        </w:rPr>
        <w:t>5.1</w:t>
      </w:r>
      <w:r w:rsidRPr="002F6700">
        <w:rPr>
          <w:lang w:val="fr-FR"/>
        </w:rPr>
        <w:tab/>
        <w:t>Chaque type de siège faisant face vers l</w:t>
      </w:r>
      <w:r>
        <w:rPr>
          <w:lang w:val="fr-FR"/>
        </w:rPr>
        <w:t>’</w:t>
      </w:r>
      <w:r w:rsidRPr="002F6700">
        <w:rPr>
          <w:lang w:val="fr-FR"/>
        </w:rPr>
        <w:t>avant doit satisfaire aux prescriptions d</w:t>
      </w:r>
      <w:r>
        <w:rPr>
          <w:lang w:val="fr-FR"/>
        </w:rPr>
        <w:t>’</w:t>
      </w:r>
      <w:r w:rsidRPr="002F6700">
        <w:rPr>
          <w:lang w:val="fr-FR"/>
        </w:rPr>
        <w:t>essai soit de l</w:t>
      </w:r>
      <w:r>
        <w:rPr>
          <w:lang w:val="fr-FR"/>
        </w:rPr>
        <w:t>’</w:t>
      </w:r>
      <w:r w:rsidRPr="002F6700">
        <w:rPr>
          <w:lang w:val="fr-FR"/>
        </w:rPr>
        <w:t>appendice</w:t>
      </w:r>
      <w:r>
        <w:rPr>
          <w:lang w:val="fr-FR"/>
        </w:rPr>
        <w:t> </w:t>
      </w:r>
      <w:r w:rsidRPr="002F6700">
        <w:rPr>
          <w:lang w:val="fr-FR"/>
        </w:rPr>
        <w:t>1 (essai dynamique), soit des appendices</w:t>
      </w:r>
      <w:r>
        <w:rPr>
          <w:lang w:val="fr-FR"/>
        </w:rPr>
        <w:t> </w:t>
      </w:r>
      <w:r w:rsidRPr="002F6700">
        <w:rPr>
          <w:lang w:val="fr-FR"/>
        </w:rPr>
        <w:t>5 et</w:t>
      </w:r>
      <w:r w:rsidR="00ED4814">
        <w:rPr>
          <w:lang w:val="fr-FR"/>
        </w:rPr>
        <w:t xml:space="preserve"> </w:t>
      </w:r>
      <w:r w:rsidRPr="002F6700">
        <w:rPr>
          <w:lang w:val="fr-FR"/>
        </w:rPr>
        <w:t>6 (essai statique), au choix du constructeur.</w:t>
      </w:r>
    </w:p>
    <w:p w14:paraId="3D69BE98" w14:textId="77777777" w:rsidR="00F57305" w:rsidRPr="002F6700" w:rsidRDefault="00F57305" w:rsidP="00F57305">
      <w:pPr>
        <w:pStyle w:val="SingleTxtG"/>
        <w:ind w:left="2268" w:hanging="1134"/>
        <w:rPr>
          <w:lang w:val="fr-FR"/>
        </w:rPr>
      </w:pPr>
      <w:r w:rsidRPr="002F6700">
        <w:rPr>
          <w:lang w:val="fr-FR"/>
        </w:rPr>
        <w:t>5.2</w:t>
      </w:r>
      <w:r w:rsidRPr="002F6700">
        <w:rPr>
          <w:lang w:val="fr-FR"/>
        </w:rPr>
        <w:tab/>
        <w:t>Les essais auxquels le type de siège a été soumis avec succès doivent être indiqués sur la fiche de communication concernant l</w:t>
      </w:r>
      <w:r>
        <w:rPr>
          <w:lang w:val="fr-FR"/>
        </w:rPr>
        <w:t>’</w:t>
      </w:r>
      <w:r w:rsidRPr="002F6700">
        <w:rPr>
          <w:lang w:val="fr-FR"/>
        </w:rPr>
        <w:t>homologation d</w:t>
      </w:r>
      <w:r>
        <w:rPr>
          <w:lang w:val="fr-FR"/>
        </w:rPr>
        <w:t>’</w:t>
      </w:r>
      <w:r w:rsidRPr="002F6700">
        <w:rPr>
          <w:lang w:val="fr-FR"/>
        </w:rPr>
        <w:t>un type de siège, dont le modèle figure à l</w:t>
      </w:r>
      <w:r>
        <w:rPr>
          <w:lang w:val="fr-FR"/>
        </w:rPr>
        <w:t>’</w:t>
      </w:r>
      <w:r w:rsidRPr="002F6700">
        <w:rPr>
          <w:lang w:val="fr-FR"/>
        </w:rPr>
        <w:t>annexe</w:t>
      </w:r>
      <w:r>
        <w:rPr>
          <w:lang w:val="fr-FR"/>
        </w:rPr>
        <w:t> </w:t>
      </w:r>
      <w:r w:rsidRPr="002F6700">
        <w:rPr>
          <w:lang w:val="fr-FR"/>
        </w:rPr>
        <w:t>1.</w:t>
      </w:r>
    </w:p>
    <w:p w14:paraId="1CC1A2F0" w14:textId="09ECA4ED" w:rsidR="00F57305" w:rsidRPr="002F6700" w:rsidRDefault="00F57305" w:rsidP="00F57305">
      <w:pPr>
        <w:pStyle w:val="SingleTxtG"/>
        <w:ind w:left="2268" w:hanging="1134"/>
        <w:rPr>
          <w:lang w:val="fr-FR"/>
        </w:rPr>
      </w:pPr>
      <w:r w:rsidRPr="002F6700">
        <w:rPr>
          <w:lang w:val="fr-FR"/>
        </w:rPr>
        <w:t>5.3</w:t>
      </w:r>
      <w:r w:rsidRPr="002F6700">
        <w:rPr>
          <w:lang w:val="fr-FR"/>
        </w:rPr>
        <w:tab/>
        <w:t>Tous les systèmes de réglage et de déplacement doivent comporter un</w:t>
      </w:r>
      <w:r w:rsidR="00ED4814">
        <w:rPr>
          <w:lang w:val="fr-FR"/>
        </w:rPr>
        <w:t xml:space="preserve"> </w:t>
      </w:r>
      <w:r w:rsidRPr="002F6700">
        <w:rPr>
          <w:lang w:val="fr-FR"/>
        </w:rPr>
        <w:t>dispositif de verrouillage fonctionnant automatiquement.</w:t>
      </w:r>
    </w:p>
    <w:p w14:paraId="4B94A33C" w14:textId="77777777" w:rsidR="00F57305" w:rsidRDefault="00F57305" w:rsidP="00F57305">
      <w:pPr>
        <w:pStyle w:val="SingleTxtG"/>
        <w:ind w:left="2268" w:hanging="1134"/>
        <w:rPr>
          <w:lang w:val="fr-FR"/>
        </w:rPr>
      </w:pPr>
      <w:r w:rsidRPr="002F6700">
        <w:rPr>
          <w:lang w:val="fr-FR"/>
        </w:rPr>
        <w:t>5.4</w:t>
      </w:r>
      <w:r w:rsidRPr="002F6700">
        <w:rPr>
          <w:lang w:val="fr-FR"/>
        </w:rPr>
        <w:tab/>
        <w:t>Il n</w:t>
      </w:r>
      <w:r>
        <w:rPr>
          <w:lang w:val="fr-FR"/>
        </w:rPr>
        <w:t>’</w:t>
      </w:r>
      <w:r w:rsidRPr="002F6700">
        <w:rPr>
          <w:lang w:val="fr-FR"/>
        </w:rPr>
        <w:t>est pas exigé que les systèmes de réglage et de verrouillage du siège soient en parfait état de fonctionnement après les essais</w:t>
      </w:r>
      <w:r>
        <w:rPr>
          <w:lang w:val="fr-FR"/>
        </w:rPr>
        <w:t>.</w:t>
      </w:r>
    </w:p>
    <w:p w14:paraId="20470AAB" w14:textId="77777777" w:rsidR="00F57305" w:rsidRPr="00D023D0" w:rsidRDefault="00F57305" w:rsidP="00ED4814">
      <w:pPr>
        <w:pStyle w:val="SingleTxtG"/>
        <w:keepNext/>
        <w:keepLines/>
        <w:ind w:left="2268" w:hanging="1134"/>
        <w:rPr>
          <w:lang w:val="fr-FR"/>
        </w:rPr>
      </w:pPr>
      <w:r w:rsidRPr="00CC7A1F">
        <w:rPr>
          <w:rFonts w:eastAsia="SimSun"/>
          <w:lang w:val="fr-FR"/>
        </w:rPr>
        <w:lastRenderedPageBreak/>
        <w:t>5.5</w:t>
      </w:r>
      <w:r w:rsidRPr="00CC7A1F">
        <w:rPr>
          <w:rFonts w:eastAsia="SimSun"/>
          <w:lang w:val="fr-FR"/>
        </w:rPr>
        <w:tab/>
      </w:r>
      <w:r w:rsidRPr="00D023D0">
        <w:rPr>
          <w:rFonts w:eastAsia="SimSun"/>
          <w:lang w:val="fr-FR"/>
        </w:rPr>
        <w:t>L’essai statique décrit dans l’appendice 5 n’est pas autorisé si le siège est fixé à la structure du véhicule au moyen d’une pince mais sans fixation mécanique. Par fixation mécanique, on entend le verrouillage en place du siège qui l’empêche de se déplacer dans la direction de conduite du véhicule.</w:t>
      </w:r>
    </w:p>
    <w:p w14:paraId="6070FBBD" w14:textId="741E2D12" w:rsidR="00F57305" w:rsidRPr="002F6700" w:rsidRDefault="00F57305" w:rsidP="00F57305">
      <w:pPr>
        <w:pStyle w:val="SingleTxtG"/>
        <w:ind w:left="2268" w:hanging="1134"/>
        <w:rPr>
          <w:lang w:val="fr-FR"/>
        </w:rPr>
      </w:pPr>
      <w:r w:rsidRPr="00D023D0">
        <w:rPr>
          <w:lang w:val="fr-FR"/>
        </w:rPr>
        <w:t>5.6</w:t>
      </w:r>
      <w:r w:rsidRPr="00D023D0">
        <w:rPr>
          <w:lang w:val="fr-FR"/>
        </w:rPr>
        <w:tab/>
        <w:t>Un appuie-tête doit équiper les places avant latérales de tous les véhicules de la catégorie M</w:t>
      </w:r>
      <w:r w:rsidRPr="00D023D0">
        <w:rPr>
          <w:vertAlign w:val="subscript"/>
          <w:lang w:val="fr-FR"/>
        </w:rPr>
        <w:t>2</w:t>
      </w:r>
      <w:r w:rsidRPr="00D023D0">
        <w:rPr>
          <w:lang w:val="fr-FR"/>
        </w:rPr>
        <w:t xml:space="preserve"> ayant une masse maximale inférieure ou égale à 3</w:t>
      </w:r>
      <w:r w:rsidR="00ED4814" w:rsidRPr="00D023D0">
        <w:rPr>
          <w:lang w:val="fr-FR"/>
        </w:rPr>
        <w:t> </w:t>
      </w:r>
      <w:r w:rsidRPr="00D023D0">
        <w:rPr>
          <w:lang w:val="fr-FR"/>
        </w:rPr>
        <w:t>500</w:t>
      </w:r>
      <w:r w:rsidR="00ED4814" w:rsidRPr="00D023D0">
        <w:rPr>
          <w:lang w:val="fr-FR"/>
        </w:rPr>
        <w:t> </w:t>
      </w:r>
      <w:r w:rsidRPr="00D023D0">
        <w:rPr>
          <w:lang w:val="fr-FR"/>
        </w:rPr>
        <w:t>kg. Cet appuie-tête doit satisfaire aux prescriptions du Règlement ONU n</w:t>
      </w:r>
      <w:r w:rsidRPr="00D023D0">
        <w:rPr>
          <w:vertAlign w:val="superscript"/>
          <w:lang w:val="fr-FR"/>
        </w:rPr>
        <w:t>o</w:t>
      </w:r>
      <w:r w:rsidR="00ED4814" w:rsidRPr="00D023D0">
        <w:rPr>
          <w:lang w:val="fr-FR"/>
        </w:rPr>
        <w:t> </w:t>
      </w:r>
      <w:r w:rsidRPr="00D023D0">
        <w:rPr>
          <w:lang w:val="fr-FR"/>
        </w:rPr>
        <w:t>25 tel que modifié par la série 04 d’amendements.</w:t>
      </w:r>
    </w:p>
    <w:p w14:paraId="697675A6" w14:textId="44C14A9F" w:rsidR="00F57305" w:rsidRPr="002F6700" w:rsidRDefault="00F57305" w:rsidP="00F57305">
      <w:pPr>
        <w:pStyle w:val="HChG"/>
        <w:ind w:left="2268"/>
        <w:rPr>
          <w:lang w:val="fr-FR"/>
        </w:rPr>
      </w:pPr>
      <w:bookmarkStart w:id="13" w:name="_Toc338420838"/>
      <w:bookmarkStart w:id="14" w:name="_Toc338424395"/>
      <w:r w:rsidRPr="002F6700">
        <w:rPr>
          <w:lang w:val="fr-FR"/>
        </w:rPr>
        <w:t>6.</w:t>
      </w:r>
      <w:r w:rsidRPr="002F6700">
        <w:rPr>
          <w:lang w:val="fr-FR"/>
        </w:rPr>
        <w:tab/>
        <w:t>Prescriptions relatives aux ancrages de siège</w:t>
      </w:r>
      <w:r w:rsidR="00EB6094">
        <w:rPr>
          <w:lang w:val="fr-FR"/>
        </w:rPr>
        <w:t>s</w:t>
      </w:r>
      <w:r>
        <w:rPr>
          <w:lang w:val="fr-FR"/>
        </w:rPr>
        <w:br/>
      </w:r>
      <w:r w:rsidRPr="002F6700">
        <w:rPr>
          <w:lang w:val="fr-FR"/>
        </w:rPr>
        <w:t>d</w:t>
      </w:r>
      <w:r>
        <w:rPr>
          <w:lang w:val="fr-FR"/>
        </w:rPr>
        <w:t>’</w:t>
      </w:r>
      <w:r w:rsidRPr="002F6700">
        <w:rPr>
          <w:lang w:val="fr-FR"/>
        </w:rPr>
        <w:t>un type de véhicule</w:t>
      </w:r>
      <w:bookmarkEnd w:id="13"/>
      <w:bookmarkEnd w:id="14"/>
    </w:p>
    <w:p w14:paraId="008C420B" w14:textId="1F4B2A03" w:rsidR="00F57305" w:rsidRPr="002F6700" w:rsidRDefault="00F57305" w:rsidP="00F57305">
      <w:pPr>
        <w:pStyle w:val="SingleTxtG"/>
        <w:keepNext/>
        <w:ind w:left="2268" w:hanging="1134"/>
        <w:rPr>
          <w:lang w:val="fr-FR"/>
        </w:rPr>
      </w:pPr>
      <w:r w:rsidRPr="002F6700">
        <w:rPr>
          <w:lang w:val="fr-FR"/>
        </w:rPr>
        <w:t>6.1</w:t>
      </w:r>
      <w:r w:rsidRPr="002F6700">
        <w:rPr>
          <w:lang w:val="fr-FR"/>
        </w:rPr>
        <w:tab/>
      </w:r>
      <w:r w:rsidRPr="002F6700">
        <w:rPr>
          <w:lang w:val="fr-FR"/>
        </w:rPr>
        <w:tab/>
        <w:t>Les ancrages des sièges du véhicule doivent pouvoir résister</w:t>
      </w:r>
      <w:r>
        <w:rPr>
          <w:lang w:val="fr-FR"/>
        </w:rPr>
        <w:t> :</w:t>
      </w:r>
    </w:p>
    <w:p w14:paraId="1FCE4038" w14:textId="09699A00" w:rsidR="00F57305" w:rsidRPr="002F6700" w:rsidRDefault="00F57305" w:rsidP="00F57305">
      <w:pPr>
        <w:pStyle w:val="SingleTxtG"/>
        <w:ind w:left="2268" w:hanging="1134"/>
        <w:rPr>
          <w:lang w:val="fr-FR"/>
        </w:rPr>
      </w:pPr>
      <w:r w:rsidRPr="002F6700">
        <w:rPr>
          <w:lang w:val="fr-FR"/>
        </w:rPr>
        <w:t>6.1.1</w:t>
      </w:r>
      <w:r w:rsidRPr="002F6700">
        <w:rPr>
          <w:lang w:val="fr-FR"/>
        </w:rPr>
        <w:tab/>
      </w:r>
      <w:r w:rsidRPr="002F6700">
        <w:rPr>
          <w:lang w:val="fr-FR"/>
        </w:rPr>
        <w:tab/>
        <w:t>Soit à l</w:t>
      </w:r>
      <w:r>
        <w:rPr>
          <w:lang w:val="fr-FR"/>
        </w:rPr>
        <w:t>’</w:t>
      </w:r>
      <w:r w:rsidRPr="002F6700">
        <w:rPr>
          <w:lang w:val="fr-FR"/>
        </w:rPr>
        <w:t>essai prévu à l</w:t>
      </w:r>
      <w:r>
        <w:rPr>
          <w:lang w:val="fr-FR"/>
        </w:rPr>
        <w:t>’</w:t>
      </w:r>
      <w:r w:rsidRPr="002F6700">
        <w:rPr>
          <w:lang w:val="fr-FR"/>
        </w:rPr>
        <w:t>appendice</w:t>
      </w:r>
      <w:r>
        <w:rPr>
          <w:lang w:val="fr-FR"/>
        </w:rPr>
        <w:t> </w:t>
      </w:r>
      <w:r w:rsidRPr="002F6700">
        <w:rPr>
          <w:lang w:val="fr-FR"/>
        </w:rPr>
        <w:t>2</w:t>
      </w:r>
      <w:r>
        <w:rPr>
          <w:lang w:val="fr-FR"/>
        </w:rPr>
        <w:t> ;</w:t>
      </w:r>
    </w:p>
    <w:p w14:paraId="46825BDE" w14:textId="77777777" w:rsidR="00F57305" w:rsidRPr="002F6700" w:rsidRDefault="00F57305" w:rsidP="00F57305">
      <w:pPr>
        <w:pStyle w:val="SingleTxtG"/>
        <w:ind w:left="2268" w:hanging="1134"/>
        <w:rPr>
          <w:lang w:val="fr-FR"/>
        </w:rPr>
      </w:pPr>
      <w:r w:rsidRPr="002F6700">
        <w:rPr>
          <w:lang w:val="fr-FR"/>
        </w:rPr>
        <w:t>6.1.2</w:t>
      </w:r>
      <w:r w:rsidRPr="002F6700">
        <w:rPr>
          <w:lang w:val="fr-FR"/>
        </w:rPr>
        <w:tab/>
        <w:t>Soit, si le siège est monté sur la partie de la structure du véhicule soumise à l</w:t>
      </w:r>
      <w:r>
        <w:rPr>
          <w:lang w:val="fr-FR"/>
        </w:rPr>
        <w:t>’</w:t>
      </w:r>
      <w:r w:rsidRPr="002F6700">
        <w:rPr>
          <w:lang w:val="fr-FR"/>
        </w:rPr>
        <w:t>essai, aux essais prévus à l</w:t>
      </w:r>
      <w:r>
        <w:rPr>
          <w:lang w:val="fr-FR"/>
        </w:rPr>
        <w:t>’</w:t>
      </w:r>
      <w:r w:rsidRPr="002F6700">
        <w:rPr>
          <w:lang w:val="fr-FR"/>
        </w:rPr>
        <w:t>appendice</w:t>
      </w:r>
      <w:r>
        <w:rPr>
          <w:lang w:val="fr-FR"/>
        </w:rPr>
        <w:t> </w:t>
      </w:r>
      <w:r w:rsidRPr="002F6700">
        <w:rPr>
          <w:lang w:val="fr-FR"/>
        </w:rPr>
        <w:t>1. Il n</w:t>
      </w:r>
      <w:r>
        <w:rPr>
          <w:lang w:val="fr-FR"/>
        </w:rPr>
        <w:t>’</w:t>
      </w:r>
      <w:r w:rsidRPr="002F6700">
        <w:rPr>
          <w:lang w:val="fr-FR"/>
        </w:rPr>
        <w:t>est pas nécessaire que le siège soit un siège homologué, pourvu qu</w:t>
      </w:r>
      <w:r>
        <w:rPr>
          <w:lang w:val="fr-FR"/>
        </w:rPr>
        <w:t>’</w:t>
      </w:r>
      <w:r w:rsidRPr="002F6700">
        <w:rPr>
          <w:lang w:val="fr-FR"/>
        </w:rPr>
        <w:t>il satisfasse aux prescriptions du paragrap</w:t>
      </w:r>
      <w:r>
        <w:rPr>
          <w:lang w:val="fr-FR"/>
        </w:rPr>
        <w:t>he </w:t>
      </w:r>
      <w:r w:rsidRPr="002F6700">
        <w:rPr>
          <w:lang w:val="fr-FR"/>
        </w:rPr>
        <w:t>3.2.1 de l</w:t>
      </w:r>
      <w:r>
        <w:rPr>
          <w:lang w:val="fr-FR"/>
        </w:rPr>
        <w:t>’</w:t>
      </w:r>
      <w:r w:rsidRPr="002F6700">
        <w:rPr>
          <w:lang w:val="fr-FR"/>
        </w:rPr>
        <w:t>appendice susmentionné.</w:t>
      </w:r>
    </w:p>
    <w:p w14:paraId="120B297B" w14:textId="77777777" w:rsidR="00F57305" w:rsidRPr="002F6700" w:rsidRDefault="00F57305" w:rsidP="00F57305">
      <w:pPr>
        <w:pStyle w:val="SingleTxtG"/>
        <w:ind w:left="2268" w:hanging="1134"/>
        <w:rPr>
          <w:lang w:val="fr-FR"/>
        </w:rPr>
      </w:pPr>
      <w:r w:rsidRPr="002F6700">
        <w:rPr>
          <w:lang w:val="fr-FR"/>
        </w:rPr>
        <w:t>6.2</w:t>
      </w:r>
      <w:r w:rsidRPr="002F6700">
        <w:rPr>
          <w:lang w:val="fr-FR"/>
        </w:rPr>
        <w:tab/>
        <w:t>La déformation permanente, y compris la rupture, d</w:t>
      </w:r>
      <w:r>
        <w:rPr>
          <w:lang w:val="fr-FR"/>
        </w:rPr>
        <w:t>’</w:t>
      </w:r>
      <w:r w:rsidRPr="002F6700">
        <w:rPr>
          <w:lang w:val="fr-FR"/>
        </w:rPr>
        <w:t>un ancrage ou de la zone qui l</w:t>
      </w:r>
      <w:r>
        <w:rPr>
          <w:lang w:val="fr-FR"/>
        </w:rPr>
        <w:t>’</w:t>
      </w:r>
      <w:r w:rsidRPr="002F6700">
        <w:rPr>
          <w:lang w:val="fr-FR"/>
        </w:rPr>
        <w:t>entoure, est tolérée, à condition que la force prescrite ait été maintenue pendant toute la durée prescrite.</w:t>
      </w:r>
    </w:p>
    <w:p w14:paraId="51431CF6" w14:textId="77777777" w:rsidR="00F57305" w:rsidRPr="002F6700" w:rsidRDefault="00F57305" w:rsidP="00F57305">
      <w:pPr>
        <w:pStyle w:val="SingleTxtG"/>
        <w:ind w:left="2268" w:hanging="1134"/>
        <w:rPr>
          <w:lang w:val="fr-FR"/>
        </w:rPr>
      </w:pPr>
      <w:r w:rsidRPr="002F6700">
        <w:rPr>
          <w:lang w:val="fr-FR"/>
        </w:rPr>
        <w:t>6.3</w:t>
      </w:r>
      <w:r w:rsidRPr="002F6700">
        <w:rPr>
          <w:lang w:val="fr-FR"/>
        </w:rPr>
        <w:tab/>
        <w:t>Quand il existe plus d</w:t>
      </w:r>
      <w:r>
        <w:rPr>
          <w:lang w:val="fr-FR"/>
        </w:rPr>
        <w:t>’</w:t>
      </w:r>
      <w:r w:rsidRPr="002F6700">
        <w:rPr>
          <w:lang w:val="fr-FR"/>
        </w:rPr>
        <w:t>un type d</w:t>
      </w:r>
      <w:r>
        <w:rPr>
          <w:lang w:val="fr-FR"/>
        </w:rPr>
        <w:t>’</w:t>
      </w:r>
      <w:r w:rsidRPr="002F6700">
        <w:rPr>
          <w:lang w:val="fr-FR"/>
        </w:rPr>
        <w:t>ancrage sur un véhicule, il faut soumettre chaque variante aux essais pour obtenir l</w:t>
      </w:r>
      <w:r>
        <w:rPr>
          <w:lang w:val="fr-FR"/>
        </w:rPr>
        <w:t>’</w:t>
      </w:r>
      <w:r w:rsidRPr="002F6700">
        <w:rPr>
          <w:lang w:val="fr-FR"/>
        </w:rPr>
        <w:t>homologation du véhicule.</w:t>
      </w:r>
    </w:p>
    <w:p w14:paraId="16BAFBEF" w14:textId="77777777" w:rsidR="00F57305" w:rsidRPr="002F6700" w:rsidRDefault="00F57305" w:rsidP="00F57305">
      <w:pPr>
        <w:pStyle w:val="SingleTxtG"/>
        <w:ind w:left="2268" w:hanging="1134"/>
        <w:rPr>
          <w:lang w:val="fr-FR"/>
        </w:rPr>
      </w:pPr>
      <w:r w:rsidRPr="002F6700">
        <w:rPr>
          <w:lang w:val="fr-FR"/>
        </w:rPr>
        <w:t>6.4</w:t>
      </w:r>
      <w:r w:rsidRPr="002F6700">
        <w:rPr>
          <w:lang w:val="fr-FR"/>
        </w:rPr>
        <w:tab/>
        <w:t>Il est possible d</w:t>
      </w:r>
      <w:r>
        <w:rPr>
          <w:lang w:val="fr-FR"/>
        </w:rPr>
        <w:t>’</w:t>
      </w:r>
      <w:r w:rsidRPr="002F6700">
        <w:rPr>
          <w:lang w:val="fr-FR"/>
        </w:rPr>
        <w:t>utiliser le même essai pour l</w:t>
      </w:r>
      <w:r>
        <w:rPr>
          <w:lang w:val="fr-FR"/>
        </w:rPr>
        <w:t>’</w:t>
      </w:r>
      <w:r w:rsidRPr="002F6700">
        <w:rPr>
          <w:lang w:val="fr-FR"/>
        </w:rPr>
        <w:t>homologation simultanée d</w:t>
      </w:r>
      <w:r>
        <w:rPr>
          <w:lang w:val="fr-FR"/>
        </w:rPr>
        <w:t>’</w:t>
      </w:r>
      <w:r w:rsidRPr="002F6700">
        <w:rPr>
          <w:lang w:val="fr-FR"/>
        </w:rPr>
        <w:t>un siège et d</w:t>
      </w:r>
      <w:r>
        <w:rPr>
          <w:lang w:val="fr-FR"/>
        </w:rPr>
        <w:t>’</w:t>
      </w:r>
      <w:r w:rsidRPr="002F6700">
        <w:rPr>
          <w:lang w:val="fr-FR"/>
        </w:rPr>
        <w:t>un véhicule.</w:t>
      </w:r>
    </w:p>
    <w:p w14:paraId="1E5FCF40" w14:textId="77777777" w:rsidR="00F57305" w:rsidRPr="002F6700" w:rsidRDefault="00F57305" w:rsidP="00F57305">
      <w:pPr>
        <w:pStyle w:val="SingleTxtG"/>
        <w:ind w:left="2268" w:hanging="1134"/>
        <w:rPr>
          <w:lang w:val="fr-FR"/>
        </w:rPr>
      </w:pPr>
      <w:r w:rsidRPr="002F6700">
        <w:rPr>
          <w:lang w:val="fr-FR"/>
        </w:rPr>
        <w:t>6.5</w:t>
      </w:r>
      <w:r w:rsidRPr="002F6700">
        <w:rPr>
          <w:lang w:val="fr-FR"/>
        </w:rPr>
        <w:tab/>
        <w:t>Sur les véhicules de la catégorie</w:t>
      </w:r>
      <w:r>
        <w:rPr>
          <w:lang w:val="fr-FR"/>
        </w:rPr>
        <w:t> </w:t>
      </w:r>
      <w:r w:rsidRPr="002F6700">
        <w:rPr>
          <w:lang w:val="fr-FR"/>
        </w:rPr>
        <w:t>M</w:t>
      </w:r>
      <w:r w:rsidRPr="002F6700">
        <w:rPr>
          <w:vertAlign w:val="subscript"/>
          <w:lang w:val="fr-FR"/>
        </w:rPr>
        <w:t>3</w:t>
      </w:r>
      <w:r w:rsidRPr="002F6700">
        <w:rPr>
          <w:lang w:val="fr-FR"/>
        </w:rPr>
        <w:t>, les ancrages de siège sont réputés satisfaire au</w:t>
      </w:r>
      <w:r>
        <w:rPr>
          <w:lang w:val="fr-FR"/>
        </w:rPr>
        <w:t>x prescriptions des paragraphes </w:t>
      </w:r>
      <w:r w:rsidRPr="002F6700">
        <w:rPr>
          <w:lang w:val="fr-FR"/>
        </w:rPr>
        <w:t xml:space="preserve">6.1 et 6.2 si les ancrages des ceintures de sécurité des places assises sont fixés directement aux sièges et si ces ancrages de ceinture satisfont aux prescriptions du Règlement </w:t>
      </w:r>
      <w:r w:rsidRPr="0054324C">
        <w:rPr>
          <w:lang w:val="fr-FR"/>
        </w:rPr>
        <w:t>n</w:t>
      </w:r>
      <w:r w:rsidRPr="0054324C">
        <w:rPr>
          <w:vertAlign w:val="superscript"/>
          <w:lang w:val="fr-FR"/>
        </w:rPr>
        <w:t>o</w:t>
      </w:r>
      <w:r>
        <w:rPr>
          <w:lang w:val="fr-FR"/>
        </w:rPr>
        <w:t> </w:t>
      </w:r>
      <w:r w:rsidRPr="002F6700">
        <w:rPr>
          <w:lang w:val="fr-FR"/>
        </w:rPr>
        <w:t xml:space="preserve">14, si nécessaire avec la </w:t>
      </w:r>
      <w:r>
        <w:rPr>
          <w:lang w:val="fr-FR"/>
        </w:rPr>
        <w:t>dérogation prévue au paragraphe </w:t>
      </w:r>
      <w:r w:rsidRPr="002F6700">
        <w:rPr>
          <w:lang w:val="fr-FR"/>
        </w:rPr>
        <w:t>7.4.</w:t>
      </w:r>
    </w:p>
    <w:p w14:paraId="5C9E9268" w14:textId="754A76ED" w:rsidR="00F57305" w:rsidRPr="002F6700" w:rsidRDefault="00F57305" w:rsidP="00F57305">
      <w:pPr>
        <w:pStyle w:val="HChG"/>
        <w:ind w:left="2268"/>
        <w:rPr>
          <w:lang w:val="fr-FR"/>
        </w:rPr>
      </w:pPr>
      <w:bookmarkStart w:id="15" w:name="_Toc338420839"/>
      <w:bookmarkStart w:id="16" w:name="_Toc338424396"/>
      <w:r w:rsidRPr="002F6700">
        <w:rPr>
          <w:lang w:val="fr-FR"/>
        </w:rPr>
        <w:t>7.</w:t>
      </w:r>
      <w:r w:rsidRPr="002F6700">
        <w:rPr>
          <w:lang w:val="fr-FR"/>
        </w:rPr>
        <w:tab/>
      </w:r>
      <w:r w:rsidRPr="002F6700">
        <w:rPr>
          <w:lang w:val="fr-FR"/>
        </w:rPr>
        <w:tab/>
        <w:t>Prescriptions relatives à l</w:t>
      </w:r>
      <w:r>
        <w:rPr>
          <w:lang w:val="fr-FR"/>
        </w:rPr>
        <w:t>’installation de siège</w:t>
      </w:r>
      <w:r w:rsidR="00EB6094">
        <w:rPr>
          <w:lang w:val="fr-FR"/>
        </w:rPr>
        <w:t>s</w:t>
      </w:r>
      <w:r>
        <w:rPr>
          <w:lang w:val="fr-FR"/>
        </w:rPr>
        <w:br/>
      </w:r>
      <w:r w:rsidRPr="002F6700">
        <w:rPr>
          <w:lang w:val="fr-FR"/>
        </w:rPr>
        <w:t>dans un type de véhicule</w:t>
      </w:r>
      <w:bookmarkEnd w:id="15"/>
      <w:bookmarkEnd w:id="16"/>
    </w:p>
    <w:p w14:paraId="4A63768C" w14:textId="48E3D0BA" w:rsidR="00F57305" w:rsidRPr="002F6700" w:rsidRDefault="00F57305" w:rsidP="00F57305">
      <w:pPr>
        <w:pStyle w:val="SingleTxtG"/>
        <w:keepNext/>
        <w:ind w:left="2268" w:hanging="1134"/>
        <w:rPr>
          <w:lang w:val="fr-FR"/>
        </w:rPr>
      </w:pPr>
      <w:r w:rsidRPr="002F6700">
        <w:rPr>
          <w:lang w:val="fr-FR"/>
        </w:rPr>
        <w:t>7.1</w:t>
      </w:r>
      <w:r w:rsidRPr="002F6700">
        <w:rPr>
          <w:lang w:val="fr-FR"/>
        </w:rPr>
        <w:tab/>
        <w:t>Tous les sièges faisant face vers l</w:t>
      </w:r>
      <w:r>
        <w:rPr>
          <w:lang w:val="fr-FR"/>
        </w:rPr>
        <w:t>’</w:t>
      </w:r>
      <w:r w:rsidRPr="002F6700">
        <w:rPr>
          <w:lang w:val="fr-FR"/>
        </w:rPr>
        <w:t>avant installés doivent être homologués en application des prescriptions du paragraphe</w:t>
      </w:r>
      <w:r>
        <w:rPr>
          <w:lang w:val="fr-FR"/>
        </w:rPr>
        <w:t> </w:t>
      </w:r>
      <w:r w:rsidRPr="002F6700">
        <w:rPr>
          <w:lang w:val="fr-FR"/>
        </w:rPr>
        <w:t>5 du présent Règlement et</w:t>
      </w:r>
      <w:r>
        <w:rPr>
          <w:lang w:val="fr-FR"/>
        </w:rPr>
        <w:t> </w:t>
      </w:r>
      <w:r w:rsidRPr="002F6700">
        <w:rPr>
          <w:lang w:val="fr-FR"/>
        </w:rPr>
        <w:t>satisfaire aux conditions suivantes</w:t>
      </w:r>
      <w:r>
        <w:rPr>
          <w:lang w:val="fr-FR"/>
        </w:rPr>
        <w:t> :</w:t>
      </w:r>
    </w:p>
    <w:p w14:paraId="64C7BFBC" w14:textId="11C78C8C" w:rsidR="00F57305" w:rsidRPr="002F6700" w:rsidRDefault="00F57305" w:rsidP="00F57305">
      <w:pPr>
        <w:pStyle w:val="SingleTxtG"/>
        <w:ind w:left="2268" w:hanging="1134"/>
        <w:rPr>
          <w:lang w:val="fr-FR"/>
        </w:rPr>
      </w:pPr>
      <w:r w:rsidRPr="002F6700">
        <w:rPr>
          <w:lang w:val="fr-FR"/>
        </w:rPr>
        <w:t>7.1.1</w:t>
      </w:r>
      <w:r w:rsidRPr="002F6700">
        <w:rPr>
          <w:lang w:val="fr-FR"/>
        </w:rPr>
        <w:tab/>
      </w:r>
      <w:r w:rsidRPr="002F6700">
        <w:rPr>
          <w:lang w:val="fr-FR"/>
        </w:rPr>
        <w:tab/>
        <w:t>Le siège doit avoir une hauteur de référence d</w:t>
      </w:r>
      <w:r>
        <w:rPr>
          <w:lang w:val="fr-FR"/>
        </w:rPr>
        <w:t>’au moins 1 </w:t>
      </w:r>
      <w:r w:rsidRPr="002F6700">
        <w:rPr>
          <w:lang w:val="fr-FR"/>
        </w:rPr>
        <w:t>m</w:t>
      </w:r>
      <w:r>
        <w:rPr>
          <w:lang w:val="fr-FR"/>
        </w:rPr>
        <w:t> ;</w:t>
      </w:r>
      <w:r w:rsidRPr="002F6700">
        <w:rPr>
          <w:lang w:val="fr-FR"/>
        </w:rPr>
        <w:t xml:space="preserve"> et</w:t>
      </w:r>
    </w:p>
    <w:p w14:paraId="5E137832" w14:textId="77777777" w:rsidR="00F57305" w:rsidRPr="002F6700" w:rsidRDefault="00F57305" w:rsidP="00F57305">
      <w:pPr>
        <w:pStyle w:val="SingleTxtG"/>
        <w:ind w:left="2268" w:hanging="1134"/>
        <w:rPr>
          <w:lang w:val="fr-FR"/>
        </w:rPr>
      </w:pPr>
      <w:r>
        <w:rPr>
          <w:lang w:val="fr-FR"/>
        </w:rPr>
        <w:t>7.1.2</w:t>
      </w:r>
      <w:r>
        <w:rPr>
          <w:lang w:val="fr-FR"/>
        </w:rPr>
        <w:tab/>
        <w:t>Le point </w:t>
      </w:r>
      <w:r w:rsidRPr="002F6700">
        <w:rPr>
          <w:lang w:val="fr-FR"/>
        </w:rPr>
        <w:t>H du siège situé juste derrière doit être moins de 72</w:t>
      </w:r>
      <w:r>
        <w:rPr>
          <w:lang w:val="fr-FR"/>
        </w:rPr>
        <w:t> </w:t>
      </w:r>
      <w:r w:rsidRPr="002F6700">
        <w:rPr>
          <w:lang w:val="fr-FR"/>
        </w:rPr>
        <w:t>mm plus haut que l</w:t>
      </w:r>
      <w:r>
        <w:rPr>
          <w:lang w:val="fr-FR"/>
        </w:rPr>
        <w:t>e point </w:t>
      </w:r>
      <w:r w:rsidRPr="002F6700">
        <w:rPr>
          <w:lang w:val="fr-FR"/>
        </w:rPr>
        <w:t xml:space="preserve">H du siège en question ou, si </w:t>
      </w:r>
      <w:r>
        <w:rPr>
          <w:lang w:val="fr-FR"/>
        </w:rPr>
        <w:t>le siège de derrière a un point </w:t>
      </w:r>
      <w:r w:rsidRPr="002F6700">
        <w:rPr>
          <w:lang w:val="fr-FR"/>
        </w:rPr>
        <w:t>H plus haut d</w:t>
      </w:r>
      <w:r>
        <w:rPr>
          <w:lang w:val="fr-FR"/>
        </w:rPr>
        <w:t>’</w:t>
      </w:r>
      <w:r w:rsidRPr="002F6700">
        <w:rPr>
          <w:lang w:val="fr-FR"/>
        </w:rPr>
        <w:t>au moins 72</w:t>
      </w:r>
      <w:r>
        <w:rPr>
          <w:lang w:val="fr-FR"/>
        </w:rPr>
        <w:t> </w:t>
      </w:r>
      <w:r w:rsidRPr="002F6700">
        <w:rPr>
          <w:lang w:val="fr-FR"/>
        </w:rPr>
        <w:t>mm, le siège en question doit être soumis à l</w:t>
      </w:r>
      <w:r>
        <w:rPr>
          <w:lang w:val="fr-FR"/>
        </w:rPr>
        <w:t>’</w:t>
      </w:r>
      <w:r w:rsidRPr="002F6700">
        <w:rPr>
          <w:lang w:val="fr-FR"/>
        </w:rPr>
        <w:t>essai et homologué pour être installé ainsi.</w:t>
      </w:r>
    </w:p>
    <w:p w14:paraId="2BF6FB65" w14:textId="1FAF541D" w:rsidR="00F57305" w:rsidRPr="002F6700" w:rsidRDefault="00F57305" w:rsidP="00F57305">
      <w:pPr>
        <w:pStyle w:val="SingleTxtG"/>
        <w:keepNext/>
        <w:ind w:left="2268" w:hanging="1134"/>
        <w:rPr>
          <w:lang w:val="fr-FR"/>
        </w:rPr>
      </w:pPr>
      <w:r w:rsidRPr="002F6700">
        <w:rPr>
          <w:lang w:val="fr-FR"/>
        </w:rPr>
        <w:t>7.2</w:t>
      </w:r>
      <w:r w:rsidRPr="002F6700">
        <w:rPr>
          <w:lang w:val="fr-FR"/>
        </w:rPr>
        <w:tab/>
      </w:r>
      <w:r w:rsidRPr="002F6700">
        <w:rPr>
          <w:lang w:val="fr-FR"/>
        </w:rPr>
        <w:tab/>
        <w:t>Dans le cas d</w:t>
      </w:r>
      <w:r>
        <w:rPr>
          <w:lang w:val="fr-FR"/>
        </w:rPr>
        <w:t>’</w:t>
      </w:r>
      <w:r w:rsidRPr="002F6700">
        <w:rPr>
          <w:lang w:val="fr-FR"/>
        </w:rPr>
        <w:t>une homologation en application de l</w:t>
      </w:r>
      <w:r>
        <w:rPr>
          <w:lang w:val="fr-FR"/>
        </w:rPr>
        <w:t xml:space="preserve">’appendice 1, </w:t>
      </w:r>
      <w:r w:rsidRPr="000A278F">
        <w:rPr>
          <w:lang w:val="fr-FR"/>
        </w:rPr>
        <w:t>les essais </w:t>
      </w:r>
      <w:r>
        <w:rPr>
          <w:lang w:val="fr-FR"/>
        </w:rPr>
        <w:t>1 et </w:t>
      </w:r>
      <w:r w:rsidRPr="000A278F">
        <w:rPr>
          <w:lang w:val="fr-FR"/>
        </w:rPr>
        <w:t>2</w:t>
      </w:r>
      <w:r w:rsidRPr="002F6700">
        <w:rPr>
          <w:lang w:val="fr-FR"/>
        </w:rPr>
        <w:t xml:space="preserve"> sont requis, sauf dans les cas ci-après</w:t>
      </w:r>
      <w:r>
        <w:rPr>
          <w:lang w:val="fr-FR"/>
        </w:rPr>
        <w:t> :</w:t>
      </w:r>
    </w:p>
    <w:p w14:paraId="3D171461" w14:textId="4B4CFD19" w:rsidR="00F57305" w:rsidRPr="002F6700" w:rsidRDefault="00F57305" w:rsidP="00F57305">
      <w:pPr>
        <w:pStyle w:val="SingleTxtG"/>
        <w:ind w:left="2268" w:hanging="1134"/>
        <w:rPr>
          <w:lang w:val="fr-FR"/>
        </w:rPr>
      </w:pPr>
      <w:r w:rsidRPr="002F6700">
        <w:rPr>
          <w:lang w:val="fr-FR"/>
        </w:rPr>
        <w:t>7.2.1</w:t>
      </w:r>
      <w:r w:rsidRPr="002F6700">
        <w:rPr>
          <w:lang w:val="fr-FR"/>
        </w:rPr>
        <w:tab/>
        <w:t>L</w:t>
      </w:r>
      <w:r>
        <w:rPr>
          <w:lang w:val="fr-FR"/>
        </w:rPr>
        <w:t>’</w:t>
      </w:r>
      <w:r w:rsidRPr="002F6700">
        <w:rPr>
          <w:lang w:val="fr-FR"/>
        </w:rPr>
        <w:t>essai</w:t>
      </w:r>
      <w:r w:rsidR="00ED4814">
        <w:rPr>
          <w:lang w:val="fr-FR"/>
        </w:rPr>
        <w:t> </w:t>
      </w:r>
      <w:r w:rsidRPr="002F6700">
        <w:rPr>
          <w:lang w:val="fr-FR"/>
        </w:rPr>
        <w:t>1 n</w:t>
      </w:r>
      <w:r>
        <w:rPr>
          <w:lang w:val="fr-FR"/>
        </w:rPr>
        <w:t>’</w:t>
      </w:r>
      <w:r w:rsidRPr="002F6700">
        <w:rPr>
          <w:lang w:val="fr-FR"/>
        </w:rPr>
        <w:t>est pas requis si l</w:t>
      </w:r>
      <w:r>
        <w:rPr>
          <w:lang w:val="fr-FR"/>
        </w:rPr>
        <w:t>’</w:t>
      </w:r>
      <w:r w:rsidRPr="002F6700">
        <w:rPr>
          <w:lang w:val="fr-FR"/>
        </w:rPr>
        <w:t>arrière du siège ne peut être heurté par un passager non retenu (c</w:t>
      </w:r>
      <w:r>
        <w:rPr>
          <w:lang w:val="fr-FR"/>
        </w:rPr>
        <w:t>’</w:t>
      </w:r>
      <w:r w:rsidRPr="002F6700">
        <w:rPr>
          <w:lang w:val="fr-FR"/>
        </w:rPr>
        <w:t>est-à-dire si aucun siège faisant face vers l</w:t>
      </w:r>
      <w:r>
        <w:rPr>
          <w:lang w:val="fr-FR"/>
        </w:rPr>
        <w:t>’</w:t>
      </w:r>
      <w:r w:rsidRPr="002F6700">
        <w:rPr>
          <w:lang w:val="fr-FR"/>
        </w:rPr>
        <w:t>avant ou le côté n</w:t>
      </w:r>
      <w:r>
        <w:rPr>
          <w:lang w:val="fr-FR"/>
        </w:rPr>
        <w:t>’</w:t>
      </w:r>
      <w:r w:rsidRPr="002F6700">
        <w:rPr>
          <w:lang w:val="fr-FR"/>
        </w:rPr>
        <w:t>est situé juste derrière le siège soumis à l</w:t>
      </w:r>
      <w:r>
        <w:rPr>
          <w:lang w:val="fr-FR"/>
        </w:rPr>
        <w:t>’</w:t>
      </w:r>
      <w:r w:rsidRPr="002F6700">
        <w:rPr>
          <w:lang w:val="fr-FR"/>
        </w:rPr>
        <w:t>essai).</w:t>
      </w:r>
    </w:p>
    <w:p w14:paraId="39759A0A" w14:textId="760F909F" w:rsidR="00F57305" w:rsidRPr="002F6700" w:rsidRDefault="00F57305" w:rsidP="00ED4814">
      <w:pPr>
        <w:pStyle w:val="SingleTxtG"/>
        <w:keepNext/>
        <w:keepLines/>
        <w:ind w:left="2268" w:hanging="1134"/>
        <w:rPr>
          <w:lang w:val="fr-FR"/>
        </w:rPr>
      </w:pPr>
      <w:r w:rsidRPr="002F6700">
        <w:rPr>
          <w:lang w:val="fr-FR"/>
        </w:rPr>
        <w:lastRenderedPageBreak/>
        <w:t>7.2.2</w:t>
      </w:r>
      <w:r w:rsidRPr="002F6700">
        <w:rPr>
          <w:lang w:val="fr-FR"/>
        </w:rPr>
        <w:tab/>
      </w:r>
      <w:r w:rsidRPr="002F6700">
        <w:rPr>
          <w:lang w:val="fr-FR"/>
        </w:rPr>
        <w:tab/>
        <w:t>L</w:t>
      </w:r>
      <w:r>
        <w:rPr>
          <w:lang w:val="fr-FR"/>
        </w:rPr>
        <w:t>’</w:t>
      </w:r>
      <w:r w:rsidRPr="002F6700">
        <w:rPr>
          <w:lang w:val="fr-FR"/>
        </w:rPr>
        <w:t>essai</w:t>
      </w:r>
      <w:r>
        <w:rPr>
          <w:lang w:val="fr-FR"/>
        </w:rPr>
        <w:t> </w:t>
      </w:r>
      <w:r w:rsidRPr="002F6700">
        <w:rPr>
          <w:lang w:val="fr-FR"/>
        </w:rPr>
        <w:t>2 n</w:t>
      </w:r>
      <w:r>
        <w:rPr>
          <w:lang w:val="fr-FR"/>
        </w:rPr>
        <w:t>’</w:t>
      </w:r>
      <w:r w:rsidRPr="002F6700">
        <w:rPr>
          <w:lang w:val="fr-FR"/>
        </w:rPr>
        <w:t>est pas requis</w:t>
      </w:r>
      <w:r>
        <w:rPr>
          <w:lang w:val="fr-FR"/>
        </w:rPr>
        <w:t> :</w:t>
      </w:r>
    </w:p>
    <w:p w14:paraId="6FA35270" w14:textId="33CB048D" w:rsidR="00F57305" w:rsidRPr="002F6700" w:rsidRDefault="00F57305" w:rsidP="00ED4814">
      <w:pPr>
        <w:pStyle w:val="SingleTxtG"/>
        <w:keepNext/>
        <w:keepLines/>
        <w:ind w:left="2268" w:hanging="1134"/>
        <w:rPr>
          <w:lang w:val="fr-FR"/>
        </w:rPr>
      </w:pPr>
      <w:r w:rsidRPr="002F6700">
        <w:rPr>
          <w:lang w:val="fr-FR"/>
        </w:rPr>
        <w:t>7.2.2.1</w:t>
      </w:r>
      <w:r w:rsidRPr="002F6700">
        <w:rPr>
          <w:lang w:val="fr-FR"/>
        </w:rPr>
        <w:tab/>
        <w:t>Si l</w:t>
      </w:r>
      <w:r>
        <w:rPr>
          <w:lang w:val="fr-FR"/>
        </w:rPr>
        <w:t>’</w:t>
      </w:r>
      <w:r w:rsidRPr="002F6700">
        <w:rPr>
          <w:lang w:val="fr-FR"/>
        </w:rPr>
        <w:t>arrière du siège ne peut être heurté par un passager retenu</w:t>
      </w:r>
      <w:r>
        <w:rPr>
          <w:lang w:val="fr-FR"/>
        </w:rPr>
        <w:t> ;</w:t>
      </w:r>
      <w:r w:rsidRPr="002F6700">
        <w:rPr>
          <w:lang w:val="fr-FR"/>
        </w:rPr>
        <w:t xml:space="preserve"> ou</w:t>
      </w:r>
    </w:p>
    <w:p w14:paraId="679E8699" w14:textId="087C9C14" w:rsidR="00F57305" w:rsidRPr="002F6700" w:rsidRDefault="00F57305" w:rsidP="00F57305">
      <w:pPr>
        <w:pStyle w:val="SingleTxtG"/>
        <w:ind w:left="2268" w:hanging="1134"/>
        <w:rPr>
          <w:lang w:val="fr-FR"/>
        </w:rPr>
      </w:pPr>
      <w:r w:rsidRPr="002F6700">
        <w:rPr>
          <w:lang w:val="fr-FR"/>
        </w:rPr>
        <w:t>7.2.2.2</w:t>
      </w:r>
      <w:r w:rsidRPr="002F6700">
        <w:rPr>
          <w:lang w:val="fr-FR"/>
        </w:rPr>
        <w:tab/>
        <w:t>Si le siège de derrière est un siège faisant face vers l</w:t>
      </w:r>
      <w:r>
        <w:rPr>
          <w:lang w:val="fr-FR"/>
        </w:rPr>
        <w:t>’</w:t>
      </w:r>
      <w:r w:rsidRPr="002F6700">
        <w:rPr>
          <w:lang w:val="fr-FR"/>
        </w:rPr>
        <w:t>avant équipé d</w:t>
      </w:r>
      <w:r>
        <w:rPr>
          <w:lang w:val="fr-FR"/>
        </w:rPr>
        <w:t>’</w:t>
      </w:r>
      <w:r w:rsidRPr="002F6700">
        <w:rPr>
          <w:lang w:val="fr-FR"/>
        </w:rPr>
        <w:t xml:space="preserve">une ceinture à trois points dont les ancrages satisfont pleinement aux prescriptions du Règlement </w:t>
      </w:r>
      <w:r w:rsidRPr="0054324C">
        <w:rPr>
          <w:lang w:val="fr-FR"/>
        </w:rPr>
        <w:t>n</w:t>
      </w:r>
      <w:r w:rsidRPr="0054324C">
        <w:rPr>
          <w:vertAlign w:val="superscript"/>
          <w:lang w:val="fr-FR"/>
        </w:rPr>
        <w:t>o</w:t>
      </w:r>
      <w:r>
        <w:rPr>
          <w:lang w:val="fr-FR"/>
        </w:rPr>
        <w:t> </w:t>
      </w:r>
      <w:r w:rsidRPr="002F6700">
        <w:rPr>
          <w:lang w:val="fr-FR"/>
        </w:rPr>
        <w:t>14 (sans dérogation)</w:t>
      </w:r>
      <w:r>
        <w:rPr>
          <w:lang w:val="fr-FR"/>
        </w:rPr>
        <w:t> ;</w:t>
      </w:r>
      <w:r w:rsidRPr="002F6700">
        <w:rPr>
          <w:lang w:val="fr-FR"/>
        </w:rPr>
        <w:t xml:space="preserve"> ou</w:t>
      </w:r>
    </w:p>
    <w:p w14:paraId="479E9BC9" w14:textId="77777777" w:rsidR="00F57305" w:rsidRPr="002F6700" w:rsidRDefault="00F57305" w:rsidP="00F57305">
      <w:pPr>
        <w:pStyle w:val="SingleTxtG"/>
        <w:ind w:left="2268" w:hanging="1134"/>
        <w:rPr>
          <w:lang w:val="fr-FR"/>
        </w:rPr>
      </w:pPr>
      <w:r w:rsidRPr="002F6700">
        <w:rPr>
          <w:lang w:val="fr-FR"/>
        </w:rPr>
        <w:t>7.2.2.3</w:t>
      </w:r>
      <w:r w:rsidRPr="002F6700">
        <w:rPr>
          <w:lang w:val="fr-FR"/>
        </w:rPr>
        <w:tab/>
        <w:t>Si le siège satisfait aux prescriptions de l</w:t>
      </w:r>
      <w:r>
        <w:rPr>
          <w:lang w:val="fr-FR"/>
        </w:rPr>
        <w:t>’</w:t>
      </w:r>
      <w:r w:rsidRPr="002F6700">
        <w:rPr>
          <w:lang w:val="fr-FR"/>
        </w:rPr>
        <w:t>appendice</w:t>
      </w:r>
      <w:r>
        <w:rPr>
          <w:lang w:val="fr-FR"/>
        </w:rPr>
        <w:t> </w:t>
      </w:r>
      <w:r w:rsidRPr="002F6700">
        <w:rPr>
          <w:lang w:val="fr-FR"/>
        </w:rPr>
        <w:t>6 du présent Règlement.</w:t>
      </w:r>
    </w:p>
    <w:p w14:paraId="2ACB3FB1" w14:textId="0BD76A3A" w:rsidR="00F57305" w:rsidRPr="002F6700" w:rsidRDefault="00F57305" w:rsidP="00F57305">
      <w:pPr>
        <w:pStyle w:val="SingleTxtG"/>
        <w:keepNext/>
        <w:ind w:left="2268" w:hanging="1134"/>
        <w:rPr>
          <w:lang w:val="fr-FR"/>
        </w:rPr>
      </w:pPr>
      <w:r w:rsidRPr="002F6700">
        <w:rPr>
          <w:lang w:val="fr-FR"/>
        </w:rPr>
        <w:t>7.3</w:t>
      </w:r>
      <w:r w:rsidRPr="002F6700">
        <w:rPr>
          <w:lang w:val="fr-FR"/>
        </w:rPr>
        <w:tab/>
        <w:t>Lorsque l</w:t>
      </w:r>
      <w:r>
        <w:rPr>
          <w:lang w:val="fr-FR"/>
        </w:rPr>
        <w:t>’</w:t>
      </w:r>
      <w:r w:rsidRPr="002F6700">
        <w:rPr>
          <w:lang w:val="fr-FR"/>
        </w:rPr>
        <w:t>homologation est accordé</w:t>
      </w:r>
      <w:r>
        <w:rPr>
          <w:lang w:val="fr-FR"/>
        </w:rPr>
        <w:t>e en application des appendices </w:t>
      </w:r>
      <w:r w:rsidRPr="002F6700">
        <w:rPr>
          <w:lang w:val="fr-FR"/>
        </w:rPr>
        <w:t>5 et 6, tous les essais sont requis, sauf dans les circonstances suivantes</w:t>
      </w:r>
      <w:r>
        <w:rPr>
          <w:lang w:val="fr-FR"/>
        </w:rPr>
        <w:t> :</w:t>
      </w:r>
    </w:p>
    <w:p w14:paraId="525742B0" w14:textId="77777777" w:rsidR="00F57305" w:rsidRPr="002F6700" w:rsidRDefault="00F57305" w:rsidP="00F57305">
      <w:pPr>
        <w:pStyle w:val="SingleTxtG"/>
        <w:ind w:left="2268" w:hanging="1134"/>
        <w:rPr>
          <w:lang w:val="fr-FR"/>
        </w:rPr>
      </w:pPr>
      <w:r w:rsidRPr="002F6700">
        <w:rPr>
          <w:lang w:val="fr-FR"/>
        </w:rPr>
        <w:t>7.3.1</w:t>
      </w:r>
      <w:r w:rsidRPr="002F6700">
        <w:rPr>
          <w:lang w:val="fr-FR"/>
        </w:rPr>
        <w:tab/>
        <w:t>L</w:t>
      </w:r>
      <w:r>
        <w:rPr>
          <w:lang w:val="fr-FR"/>
        </w:rPr>
        <w:t>’</w:t>
      </w:r>
      <w:r w:rsidRPr="002F6700">
        <w:rPr>
          <w:lang w:val="fr-FR"/>
        </w:rPr>
        <w:t>essai prescrit à l</w:t>
      </w:r>
      <w:r>
        <w:rPr>
          <w:lang w:val="fr-FR"/>
        </w:rPr>
        <w:t>’appendice </w:t>
      </w:r>
      <w:r w:rsidRPr="002F6700">
        <w:rPr>
          <w:lang w:val="fr-FR"/>
        </w:rPr>
        <w:t>5 n</w:t>
      </w:r>
      <w:r>
        <w:rPr>
          <w:lang w:val="fr-FR"/>
        </w:rPr>
        <w:t>’</w:t>
      </w:r>
      <w:r w:rsidRPr="002F6700">
        <w:rPr>
          <w:lang w:val="fr-FR"/>
        </w:rPr>
        <w:t>est pas requis si l</w:t>
      </w:r>
      <w:r>
        <w:rPr>
          <w:lang w:val="fr-FR"/>
        </w:rPr>
        <w:t>’</w:t>
      </w:r>
      <w:r w:rsidRPr="002F6700">
        <w:rPr>
          <w:lang w:val="fr-FR"/>
        </w:rPr>
        <w:t>arrière du siège ne peut être heurté par un passager non retenu (c</w:t>
      </w:r>
      <w:r>
        <w:rPr>
          <w:lang w:val="fr-FR"/>
        </w:rPr>
        <w:t>’</w:t>
      </w:r>
      <w:r w:rsidRPr="002F6700">
        <w:rPr>
          <w:lang w:val="fr-FR"/>
        </w:rPr>
        <w:t>est-à-dire si aucun siège faisant face vers l</w:t>
      </w:r>
      <w:r>
        <w:rPr>
          <w:lang w:val="fr-FR"/>
        </w:rPr>
        <w:t>’</w:t>
      </w:r>
      <w:r w:rsidRPr="002F6700">
        <w:rPr>
          <w:lang w:val="fr-FR"/>
        </w:rPr>
        <w:t>avant ou le côté n</w:t>
      </w:r>
      <w:r>
        <w:rPr>
          <w:lang w:val="fr-FR"/>
        </w:rPr>
        <w:t>’</w:t>
      </w:r>
      <w:r w:rsidRPr="002F6700">
        <w:rPr>
          <w:lang w:val="fr-FR"/>
        </w:rPr>
        <w:t>est situé juste derrière le siège soumis à l</w:t>
      </w:r>
      <w:r>
        <w:rPr>
          <w:lang w:val="fr-FR"/>
        </w:rPr>
        <w:t>’</w:t>
      </w:r>
      <w:r w:rsidRPr="002F6700">
        <w:rPr>
          <w:lang w:val="fr-FR"/>
        </w:rPr>
        <w:t>essai).</w:t>
      </w:r>
    </w:p>
    <w:p w14:paraId="78A64E86" w14:textId="096E42AF" w:rsidR="00F57305" w:rsidRPr="002F6700" w:rsidRDefault="00F57305" w:rsidP="00F57305">
      <w:pPr>
        <w:pStyle w:val="SingleTxtG"/>
        <w:keepNext/>
        <w:ind w:left="2268" w:hanging="1134"/>
        <w:rPr>
          <w:lang w:val="fr-FR"/>
        </w:rPr>
      </w:pPr>
      <w:r w:rsidRPr="002F6700">
        <w:rPr>
          <w:lang w:val="fr-FR"/>
        </w:rPr>
        <w:t>7.3.2</w:t>
      </w:r>
      <w:r w:rsidRPr="002F6700">
        <w:rPr>
          <w:lang w:val="fr-FR"/>
        </w:rPr>
        <w:tab/>
      </w:r>
      <w:r w:rsidRPr="002F6700">
        <w:rPr>
          <w:lang w:val="fr-FR"/>
        </w:rPr>
        <w:tab/>
        <w:t>L</w:t>
      </w:r>
      <w:r>
        <w:rPr>
          <w:lang w:val="fr-FR"/>
        </w:rPr>
        <w:t>’</w:t>
      </w:r>
      <w:r w:rsidRPr="002F6700">
        <w:rPr>
          <w:lang w:val="fr-FR"/>
        </w:rPr>
        <w:t>essai de l</w:t>
      </w:r>
      <w:r>
        <w:rPr>
          <w:lang w:val="fr-FR"/>
        </w:rPr>
        <w:t>’appendice </w:t>
      </w:r>
      <w:r w:rsidRPr="002F6700">
        <w:rPr>
          <w:lang w:val="fr-FR"/>
        </w:rPr>
        <w:t>6 n</w:t>
      </w:r>
      <w:r>
        <w:rPr>
          <w:lang w:val="fr-FR"/>
        </w:rPr>
        <w:t>’</w:t>
      </w:r>
      <w:r w:rsidRPr="002F6700">
        <w:rPr>
          <w:lang w:val="fr-FR"/>
        </w:rPr>
        <w:t>est pas requis</w:t>
      </w:r>
      <w:r>
        <w:rPr>
          <w:lang w:val="fr-FR"/>
        </w:rPr>
        <w:t> :</w:t>
      </w:r>
    </w:p>
    <w:p w14:paraId="1F1F5CCC" w14:textId="4EFB4B56" w:rsidR="00F57305" w:rsidRPr="002F6700" w:rsidRDefault="00F57305" w:rsidP="00F57305">
      <w:pPr>
        <w:pStyle w:val="SingleTxtG"/>
        <w:ind w:left="2268" w:hanging="1134"/>
        <w:rPr>
          <w:lang w:val="fr-FR"/>
        </w:rPr>
      </w:pPr>
      <w:r w:rsidRPr="002F6700">
        <w:rPr>
          <w:lang w:val="fr-FR"/>
        </w:rPr>
        <w:t>7.3.2.1</w:t>
      </w:r>
      <w:r w:rsidRPr="002F6700">
        <w:rPr>
          <w:lang w:val="fr-FR"/>
        </w:rPr>
        <w:tab/>
        <w:t>Si l</w:t>
      </w:r>
      <w:r>
        <w:rPr>
          <w:lang w:val="fr-FR"/>
        </w:rPr>
        <w:t>’</w:t>
      </w:r>
      <w:r w:rsidRPr="002F6700">
        <w:rPr>
          <w:lang w:val="fr-FR"/>
        </w:rPr>
        <w:t>arrière du siège ne peut être heurté par un passager retenu</w:t>
      </w:r>
      <w:r>
        <w:rPr>
          <w:lang w:val="fr-FR"/>
        </w:rPr>
        <w:t> ;</w:t>
      </w:r>
      <w:r w:rsidRPr="002F6700">
        <w:rPr>
          <w:lang w:val="fr-FR"/>
        </w:rPr>
        <w:t xml:space="preserve"> ou</w:t>
      </w:r>
    </w:p>
    <w:p w14:paraId="1137CA2A" w14:textId="77777777" w:rsidR="00F57305" w:rsidRPr="002F6700" w:rsidRDefault="00F57305" w:rsidP="00F57305">
      <w:pPr>
        <w:pStyle w:val="SingleTxtG"/>
        <w:ind w:left="2268" w:hanging="1134"/>
        <w:rPr>
          <w:lang w:val="fr-FR"/>
        </w:rPr>
      </w:pPr>
      <w:r w:rsidRPr="002F6700">
        <w:rPr>
          <w:lang w:val="fr-FR"/>
        </w:rPr>
        <w:t>7.3.2.2</w:t>
      </w:r>
      <w:r w:rsidRPr="002F6700">
        <w:rPr>
          <w:lang w:val="fr-FR"/>
        </w:rPr>
        <w:tab/>
        <w:t>Si le siège situé derrière est un siège faisant face vers l</w:t>
      </w:r>
      <w:r>
        <w:rPr>
          <w:lang w:val="fr-FR"/>
        </w:rPr>
        <w:t>’</w:t>
      </w:r>
      <w:r w:rsidRPr="002F6700">
        <w:rPr>
          <w:lang w:val="fr-FR"/>
        </w:rPr>
        <w:t>avant équipé d</w:t>
      </w:r>
      <w:r>
        <w:rPr>
          <w:lang w:val="fr-FR"/>
        </w:rPr>
        <w:t>’</w:t>
      </w:r>
      <w:r w:rsidRPr="002F6700">
        <w:rPr>
          <w:lang w:val="fr-FR"/>
        </w:rPr>
        <w:t xml:space="preserve">une ceinture à trois points dont les ancrages satisfont pleinement aux prescriptions du Règlement </w:t>
      </w:r>
      <w:r w:rsidRPr="0054324C">
        <w:rPr>
          <w:lang w:val="fr-FR"/>
        </w:rPr>
        <w:t>n</w:t>
      </w:r>
      <w:r w:rsidRPr="0054324C">
        <w:rPr>
          <w:vertAlign w:val="superscript"/>
          <w:lang w:val="fr-FR"/>
        </w:rPr>
        <w:t>o</w:t>
      </w:r>
      <w:r>
        <w:rPr>
          <w:lang w:val="fr-FR"/>
        </w:rPr>
        <w:t> </w:t>
      </w:r>
      <w:r w:rsidRPr="002F6700">
        <w:rPr>
          <w:lang w:val="fr-FR"/>
        </w:rPr>
        <w:t>14 (sans dérogation).</w:t>
      </w:r>
    </w:p>
    <w:p w14:paraId="24536EBF" w14:textId="4A455F8F" w:rsidR="00F57305" w:rsidRPr="002F6700" w:rsidRDefault="00F57305" w:rsidP="00F57305">
      <w:pPr>
        <w:pStyle w:val="SingleTxtG"/>
        <w:keepNext/>
        <w:ind w:left="2268" w:hanging="1134"/>
        <w:rPr>
          <w:lang w:val="fr-FR"/>
        </w:rPr>
      </w:pPr>
      <w:r w:rsidRPr="002F6700">
        <w:rPr>
          <w:lang w:val="fr-FR"/>
        </w:rPr>
        <w:t>7.4</w:t>
      </w:r>
      <w:r w:rsidRPr="002F6700">
        <w:rPr>
          <w:lang w:val="fr-FR"/>
        </w:rPr>
        <w:tab/>
        <w:t>L</w:t>
      </w:r>
      <w:r>
        <w:rPr>
          <w:lang w:val="fr-FR"/>
        </w:rPr>
        <w:t>’</w:t>
      </w:r>
      <w:r w:rsidRPr="002F6700">
        <w:rPr>
          <w:lang w:val="fr-FR"/>
        </w:rPr>
        <w:t>installation de sièges faisant face vers le côté doit s</w:t>
      </w:r>
      <w:r>
        <w:rPr>
          <w:lang w:val="fr-FR"/>
        </w:rPr>
        <w:t>’</w:t>
      </w:r>
      <w:r w:rsidRPr="002F6700">
        <w:rPr>
          <w:lang w:val="fr-FR"/>
        </w:rPr>
        <w:t>effectuer dans les conditions suivantes</w:t>
      </w:r>
      <w:r>
        <w:rPr>
          <w:lang w:val="fr-FR"/>
        </w:rPr>
        <w:t> :</w:t>
      </w:r>
    </w:p>
    <w:p w14:paraId="2FCC65C9" w14:textId="44D0FB8B" w:rsidR="00F57305" w:rsidRPr="002F6700" w:rsidRDefault="00F57305" w:rsidP="00F57305">
      <w:pPr>
        <w:pStyle w:val="SingleTxtG"/>
        <w:ind w:left="2268" w:hanging="1134"/>
        <w:rPr>
          <w:lang w:val="fr-FR"/>
        </w:rPr>
      </w:pPr>
      <w:r w:rsidRPr="002F6700">
        <w:rPr>
          <w:lang w:val="fr-FR"/>
        </w:rPr>
        <w:t>7.4.1</w:t>
      </w:r>
      <w:r w:rsidRPr="002F6700">
        <w:rPr>
          <w:lang w:val="fr-FR"/>
        </w:rPr>
        <w:tab/>
        <w:t>Les sièges doivent avoir une hauteur</w:t>
      </w:r>
      <w:bookmarkStart w:id="17" w:name="OLE_LINK1"/>
      <w:r w:rsidRPr="002F6700">
        <w:rPr>
          <w:lang w:val="fr-FR"/>
        </w:rPr>
        <w:t xml:space="preserve"> de référence d</w:t>
      </w:r>
      <w:r>
        <w:rPr>
          <w:lang w:val="fr-FR"/>
        </w:rPr>
        <w:t>’au moins 1 </w:t>
      </w:r>
      <w:r w:rsidRPr="002F6700">
        <w:rPr>
          <w:lang w:val="fr-FR"/>
        </w:rPr>
        <w:t>m</w:t>
      </w:r>
      <w:r>
        <w:rPr>
          <w:lang w:val="fr-FR"/>
        </w:rPr>
        <w:t> ;</w:t>
      </w:r>
    </w:p>
    <w:p w14:paraId="4F69A609" w14:textId="09ED5C2E" w:rsidR="00F57305" w:rsidRPr="002F6700" w:rsidRDefault="00F57305" w:rsidP="00F57305">
      <w:pPr>
        <w:pStyle w:val="SingleTxtG"/>
        <w:ind w:left="2268" w:hanging="1134"/>
        <w:rPr>
          <w:lang w:val="fr-FR"/>
        </w:rPr>
      </w:pPr>
      <w:r w:rsidRPr="002F6700">
        <w:rPr>
          <w:lang w:val="fr-FR"/>
        </w:rPr>
        <w:t>7.4.2</w:t>
      </w:r>
      <w:r w:rsidRPr="002F6700">
        <w:rPr>
          <w:lang w:val="fr-FR"/>
        </w:rPr>
        <w:tab/>
        <w:t>Le plan coupant le point</w:t>
      </w:r>
      <w:r>
        <w:rPr>
          <w:lang w:val="fr-FR"/>
        </w:rPr>
        <w:t> </w:t>
      </w:r>
      <w:r w:rsidRPr="002F6700">
        <w:rPr>
          <w:lang w:val="fr-FR"/>
        </w:rPr>
        <w:t>H des sièges adjacents faisant face vers le côté doit être parallèle au plan de référence</w:t>
      </w:r>
      <w:r>
        <w:rPr>
          <w:lang w:val="fr-FR"/>
        </w:rPr>
        <w:t> ;</w:t>
      </w:r>
      <w:bookmarkEnd w:id="17"/>
    </w:p>
    <w:p w14:paraId="23139531" w14:textId="3E61D178" w:rsidR="00F57305" w:rsidRPr="00D023D0" w:rsidRDefault="00F57305" w:rsidP="00F57305">
      <w:pPr>
        <w:pStyle w:val="SingleTxtG"/>
        <w:ind w:left="2268" w:hanging="1134"/>
        <w:rPr>
          <w:lang w:val="fr-FR"/>
        </w:rPr>
      </w:pPr>
      <w:r w:rsidRPr="002F6700">
        <w:rPr>
          <w:lang w:val="fr-FR"/>
        </w:rPr>
        <w:t>7.4.3</w:t>
      </w:r>
      <w:r w:rsidRPr="002F6700">
        <w:rPr>
          <w:lang w:val="fr-FR"/>
        </w:rPr>
        <w:tab/>
        <w:t>L</w:t>
      </w:r>
      <w:r w:rsidRPr="002F6700">
        <w:rPr>
          <w:szCs w:val="24"/>
          <w:lang w:val="fr-FR"/>
        </w:rPr>
        <w:t>a distance entre deux sièges adjacents faisant face vers le côté, mesurée horizontalement entre les plans longitudinaux verticaux passant par le centre des places assises correspondantes (voir la figure</w:t>
      </w:r>
      <w:r>
        <w:rPr>
          <w:szCs w:val="24"/>
          <w:lang w:val="fr-FR"/>
        </w:rPr>
        <w:t> </w:t>
      </w:r>
      <w:r w:rsidRPr="002F6700">
        <w:rPr>
          <w:szCs w:val="24"/>
          <w:lang w:val="fr-FR"/>
        </w:rPr>
        <w:t>1 de l</w:t>
      </w:r>
      <w:r>
        <w:rPr>
          <w:szCs w:val="24"/>
          <w:lang w:val="fr-FR"/>
        </w:rPr>
        <w:t>’</w:t>
      </w:r>
      <w:r w:rsidRPr="002F6700">
        <w:rPr>
          <w:szCs w:val="24"/>
          <w:lang w:val="fr-FR"/>
        </w:rPr>
        <w:t>appendice 7), doit</w:t>
      </w:r>
      <w:r>
        <w:rPr>
          <w:szCs w:val="24"/>
          <w:lang w:val="fr-FR"/>
        </w:rPr>
        <w:t xml:space="preserve"> être </w:t>
      </w:r>
      <w:r w:rsidRPr="00D023D0">
        <w:rPr>
          <w:szCs w:val="24"/>
          <w:lang w:val="fr-FR"/>
        </w:rPr>
        <w:t>comprise entre</w:t>
      </w:r>
      <w:r w:rsidR="00ED4814" w:rsidRPr="00D023D0">
        <w:rPr>
          <w:szCs w:val="24"/>
          <w:lang w:val="fr-FR"/>
        </w:rPr>
        <w:t xml:space="preserve"> </w:t>
      </w:r>
      <w:r w:rsidRPr="00D023D0">
        <w:rPr>
          <w:szCs w:val="24"/>
          <w:lang w:val="fr-FR"/>
        </w:rPr>
        <w:t>450 et 725 mm</w:t>
      </w:r>
      <w:r w:rsidRPr="00D023D0">
        <w:rPr>
          <w:szCs w:val="24"/>
          <w:lang w:val="fr-FR"/>
        </w:rPr>
        <w:t> ;</w:t>
      </w:r>
      <w:r w:rsidRPr="00D023D0">
        <w:rPr>
          <w:szCs w:val="24"/>
          <w:lang w:val="fr-FR"/>
        </w:rPr>
        <w:t xml:space="preserve"> et</w:t>
      </w:r>
    </w:p>
    <w:p w14:paraId="414F3E2F" w14:textId="29E38FAE" w:rsidR="00F57305" w:rsidRDefault="00F57305" w:rsidP="00F57305">
      <w:pPr>
        <w:pStyle w:val="SingleTxtG"/>
        <w:ind w:left="2268" w:hanging="1134"/>
      </w:pPr>
      <w:r w:rsidRPr="00D023D0">
        <w:t>7.4.4</w:t>
      </w:r>
      <w:r w:rsidRPr="00D023D0">
        <w:tab/>
      </w:r>
      <w:r w:rsidRPr="00D023D0">
        <w:tab/>
        <w:t>Les passagers assis sur des sièges faisant face vers le côté doivent être protégés par une partie du véhicule (séparation, cloison ou dossier d’un siège faisant face vers l’avant, par exemple) située en avant de celui de ces sièges situé le plus en avant. Cette partie doit être conforme aux prescriptions de l’appendice</w:t>
      </w:r>
      <w:r w:rsidR="00ED4814" w:rsidRPr="00D023D0">
        <w:t> </w:t>
      </w:r>
      <w:r w:rsidRPr="00D023D0">
        <w:t>7. Elle doit conserver son rôle de protection lors des essais.</w:t>
      </w:r>
    </w:p>
    <w:p w14:paraId="1811728F" w14:textId="77777777" w:rsidR="00F57305" w:rsidRPr="00D023D0" w:rsidRDefault="00F57305" w:rsidP="00F57305">
      <w:pPr>
        <w:pStyle w:val="HChG"/>
        <w:ind w:left="2268"/>
        <w:rPr>
          <w:lang w:val="fr-FR"/>
        </w:rPr>
      </w:pPr>
      <w:bookmarkStart w:id="18" w:name="_Toc338420840"/>
      <w:bookmarkStart w:id="19" w:name="_Toc338424397"/>
      <w:r w:rsidRPr="00D023D0">
        <w:rPr>
          <w:lang w:val="fr-FR"/>
        </w:rPr>
        <w:t>8.</w:t>
      </w:r>
      <w:r w:rsidRPr="00D023D0">
        <w:rPr>
          <w:lang w:val="fr-FR"/>
        </w:rPr>
        <w:tab/>
      </w:r>
      <w:r w:rsidRPr="00D023D0">
        <w:rPr>
          <w:lang w:val="fr-FR"/>
        </w:rPr>
        <w:tab/>
        <w:t>Conformité de la production</w:t>
      </w:r>
      <w:bookmarkEnd w:id="18"/>
      <w:bookmarkEnd w:id="19"/>
    </w:p>
    <w:p w14:paraId="7064977C" w14:textId="0909BADD" w:rsidR="00F57305" w:rsidRDefault="00F57305" w:rsidP="00F57305">
      <w:pPr>
        <w:pStyle w:val="SingleTxtG"/>
        <w:keepLines/>
        <w:ind w:left="2259" w:firstLine="9"/>
        <w:rPr>
          <w:lang w:val="fr-FR"/>
        </w:rPr>
      </w:pPr>
      <w:r w:rsidRPr="00D023D0">
        <w:rPr>
          <w:lang w:val="fr-FR"/>
        </w:rPr>
        <w:t>Les procédures de contrôle de la conformité de la production doivent être conformes à celles indiquées dans l’annexe 1 de l’Accord (</w:t>
      </w:r>
      <w:r w:rsidR="00A8198D" w:rsidRPr="001F42F8">
        <w:rPr>
          <w:rFonts w:eastAsia="Calibri"/>
        </w:rPr>
        <w:t>E/ECE/TRANS/505/Rev.3</w:t>
      </w:r>
      <w:r w:rsidRPr="00D023D0">
        <w:rPr>
          <w:lang w:val="fr-FR"/>
        </w:rPr>
        <w:t>) et satisfaire aux prescriptions ci-après.</w:t>
      </w:r>
    </w:p>
    <w:p w14:paraId="5E147172" w14:textId="77777777" w:rsidR="00F57305" w:rsidRPr="002F6700" w:rsidRDefault="00F57305" w:rsidP="00F57305">
      <w:pPr>
        <w:pStyle w:val="SingleTxtG"/>
        <w:ind w:left="2268" w:hanging="1134"/>
        <w:rPr>
          <w:lang w:val="fr-FR"/>
        </w:rPr>
      </w:pPr>
      <w:r w:rsidRPr="002F6700">
        <w:rPr>
          <w:lang w:val="fr-FR"/>
        </w:rPr>
        <w:t>8.1</w:t>
      </w:r>
      <w:r w:rsidRPr="002F6700">
        <w:rPr>
          <w:lang w:val="fr-FR"/>
        </w:rPr>
        <w:tab/>
        <w:t>Les sièges et/ou les véhicules homologués en application du présent Règlement doivent être fabriqués de façon à être conformes au type homologué en satisfaisant aux prescriptions des paragraphes</w:t>
      </w:r>
      <w:r>
        <w:rPr>
          <w:lang w:val="fr-FR"/>
        </w:rPr>
        <w:t> 5, 6 et </w:t>
      </w:r>
      <w:r w:rsidRPr="002F6700">
        <w:rPr>
          <w:lang w:val="fr-FR"/>
        </w:rPr>
        <w:t>7 ci</w:t>
      </w:r>
      <w:r>
        <w:rPr>
          <w:lang w:val="fr-FR"/>
        </w:rPr>
        <w:noBreakHyphen/>
      </w:r>
      <w:r w:rsidRPr="002F6700">
        <w:rPr>
          <w:lang w:val="fr-FR"/>
        </w:rPr>
        <w:t>dessus.</w:t>
      </w:r>
    </w:p>
    <w:p w14:paraId="515116ED" w14:textId="77777777" w:rsidR="00F57305" w:rsidRPr="002F6700" w:rsidRDefault="00F57305" w:rsidP="00F57305">
      <w:pPr>
        <w:pStyle w:val="SingleTxtG"/>
        <w:ind w:left="2268" w:hanging="1134"/>
        <w:rPr>
          <w:lang w:val="fr-FR"/>
        </w:rPr>
      </w:pPr>
      <w:r w:rsidRPr="002F6700">
        <w:rPr>
          <w:lang w:val="fr-FR"/>
        </w:rPr>
        <w:t>8.2</w:t>
      </w:r>
      <w:r w:rsidRPr="002F6700">
        <w:rPr>
          <w:lang w:val="fr-FR"/>
        </w:rPr>
        <w:tab/>
        <w:t>Afin de vérifier que les conditions énoncées au paragraphe</w:t>
      </w:r>
      <w:r>
        <w:rPr>
          <w:lang w:val="fr-FR"/>
        </w:rPr>
        <w:t> </w:t>
      </w:r>
      <w:r w:rsidRPr="002F6700">
        <w:rPr>
          <w:lang w:val="fr-FR"/>
        </w:rPr>
        <w:t>8.1 sont remplies, des contrôles appropriés de la production doivent être effectués. Dans ce cas, on entend par contrôles appropriés la vérification des dimensions du produit et l</w:t>
      </w:r>
      <w:r>
        <w:rPr>
          <w:lang w:val="fr-FR"/>
        </w:rPr>
        <w:t>’</w:t>
      </w:r>
      <w:r w:rsidRPr="002F6700">
        <w:rPr>
          <w:lang w:val="fr-FR"/>
        </w:rPr>
        <w:t>existence de procédures de contrôle efficace de la qualité des produits.</w:t>
      </w:r>
    </w:p>
    <w:p w14:paraId="2EE96D3F" w14:textId="5115AD22" w:rsidR="00F57305" w:rsidRPr="002F6700" w:rsidRDefault="00F57305" w:rsidP="00F57305">
      <w:pPr>
        <w:pStyle w:val="SingleTxtG"/>
        <w:ind w:left="2268" w:hanging="1134"/>
        <w:rPr>
          <w:lang w:val="fr-FR"/>
        </w:rPr>
      </w:pPr>
      <w:r w:rsidRPr="002F6700">
        <w:rPr>
          <w:lang w:val="fr-FR"/>
        </w:rPr>
        <w:t>8.3</w:t>
      </w:r>
      <w:r w:rsidRPr="002F6700">
        <w:rPr>
          <w:lang w:val="fr-FR"/>
        </w:rPr>
        <w:tab/>
        <w:t>L</w:t>
      </w:r>
      <w:r>
        <w:rPr>
          <w:lang w:val="fr-FR"/>
        </w:rPr>
        <w:t>’</w:t>
      </w:r>
      <w:r w:rsidRPr="002F6700">
        <w:rPr>
          <w:lang w:val="fr-FR"/>
        </w:rPr>
        <w:t>autorité compétente qui a délivré l</w:t>
      </w:r>
      <w:r>
        <w:rPr>
          <w:lang w:val="fr-FR"/>
        </w:rPr>
        <w:t>’</w:t>
      </w:r>
      <w:r w:rsidRPr="002F6700">
        <w:rPr>
          <w:lang w:val="fr-FR"/>
        </w:rPr>
        <w:t>homologation de type peut vérifier à tout moment les méthodes de contrôle de conformité appliquées dans chaque unité de production et effectuer sur un prélèvement tout essai jugé nécessaire parmi ceux effectués lors de l</w:t>
      </w:r>
      <w:r>
        <w:rPr>
          <w:lang w:val="fr-FR"/>
        </w:rPr>
        <w:t>’</w:t>
      </w:r>
      <w:r w:rsidRPr="002F6700">
        <w:rPr>
          <w:lang w:val="fr-FR"/>
        </w:rPr>
        <w:t>homologation. La fréquence normale de ces</w:t>
      </w:r>
      <w:r w:rsidR="00ED4814">
        <w:rPr>
          <w:lang w:val="fr-FR"/>
        </w:rPr>
        <w:t xml:space="preserve"> </w:t>
      </w:r>
      <w:r w:rsidRPr="002F6700">
        <w:rPr>
          <w:lang w:val="fr-FR"/>
        </w:rPr>
        <w:t>vérifications est une fois par an.</w:t>
      </w:r>
    </w:p>
    <w:p w14:paraId="4C10D9FC" w14:textId="3ACEF69D" w:rsidR="00F57305" w:rsidRPr="002F6700" w:rsidRDefault="00F57305" w:rsidP="00ED4814">
      <w:pPr>
        <w:pStyle w:val="HChG"/>
        <w:ind w:left="2268"/>
        <w:rPr>
          <w:lang w:val="fr-FR"/>
        </w:rPr>
      </w:pPr>
      <w:bookmarkStart w:id="20" w:name="_Toc338420841"/>
      <w:bookmarkStart w:id="21" w:name="_Toc338424398"/>
      <w:r w:rsidRPr="002F6700">
        <w:rPr>
          <w:lang w:val="fr-FR"/>
        </w:rPr>
        <w:lastRenderedPageBreak/>
        <w:t>9.</w:t>
      </w:r>
      <w:r w:rsidRPr="002F6700">
        <w:rPr>
          <w:lang w:val="fr-FR"/>
        </w:rPr>
        <w:tab/>
        <w:t xml:space="preserve">Sanctions </w:t>
      </w:r>
      <w:r w:rsidRPr="00ED4814">
        <w:t>pour</w:t>
      </w:r>
      <w:r w:rsidRPr="002F6700">
        <w:rPr>
          <w:lang w:val="fr-FR"/>
        </w:rPr>
        <w:t xml:space="preserve"> non-conformité de la production</w:t>
      </w:r>
      <w:bookmarkEnd w:id="20"/>
      <w:bookmarkEnd w:id="21"/>
    </w:p>
    <w:p w14:paraId="3D87790E" w14:textId="77777777" w:rsidR="00F57305" w:rsidRPr="002F6700" w:rsidRDefault="00F57305" w:rsidP="00F57305">
      <w:pPr>
        <w:pStyle w:val="SingleTxtG"/>
        <w:ind w:left="2268" w:hanging="1134"/>
        <w:rPr>
          <w:lang w:val="fr-FR"/>
        </w:rPr>
      </w:pPr>
      <w:r w:rsidRPr="002F6700">
        <w:rPr>
          <w:lang w:val="fr-FR"/>
        </w:rPr>
        <w:t>9.1</w:t>
      </w:r>
      <w:r w:rsidRPr="002F6700">
        <w:rPr>
          <w:lang w:val="fr-FR"/>
        </w:rPr>
        <w:tab/>
        <w:t>L</w:t>
      </w:r>
      <w:r>
        <w:rPr>
          <w:lang w:val="fr-FR"/>
        </w:rPr>
        <w:t>’</w:t>
      </w:r>
      <w:r w:rsidRPr="002F6700">
        <w:rPr>
          <w:lang w:val="fr-FR"/>
        </w:rPr>
        <w:t>homologation délivrée pour un type de siège et/ou un type de véhicule conformément au présent Règlement peut être retirée si les prescriptions susmentionnées ne sont pas satisfaites.</w:t>
      </w:r>
    </w:p>
    <w:p w14:paraId="113BE621" w14:textId="77777777" w:rsidR="00F57305" w:rsidRPr="002F6700" w:rsidRDefault="00F57305" w:rsidP="00F57305">
      <w:pPr>
        <w:pStyle w:val="SingleTxtG"/>
        <w:ind w:left="2268" w:hanging="1134"/>
        <w:rPr>
          <w:lang w:val="fr-FR"/>
        </w:rPr>
      </w:pPr>
      <w:r w:rsidRPr="002F6700">
        <w:rPr>
          <w:lang w:val="fr-FR"/>
        </w:rPr>
        <w:t>9.2</w:t>
      </w:r>
      <w:r w:rsidRPr="002F6700">
        <w:rPr>
          <w:lang w:val="fr-FR"/>
        </w:rPr>
        <w:tab/>
        <w:t>Au cas où une Partie contractante à l</w:t>
      </w:r>
      <w:r>
        <w:rPr>
          <w:lang w:val="fr-FR"/>
        </w:rPr>
        <w:t>’</w:t>
      </w:r>
      <w:r w:rsidRPr="002F6700">
        <w:rPr>
          <w:lang w:val="fr-FR"/>
        </w:rPr>
        <w:t>Accord appliquant le présent Règlement retirerait une homologation qu</w:t>
      </w:r>
      <w:r>
        <w:rPr>
          <w:lang w:val="fr-FR"/>
        </w:rPr>
        <w:t>’</w:t>
      </w:r>
      <w:r w:rsidRPr="002F6700">
        <w:rPr>
          <w:lang w:val="fr-FR"/>
        </w:rPr>
        <w:t>elle a précédemment accordée, elle en informerait aussitôt les autres Parties contractantes appliquant le présent Règlement, au moyen d</w:t>
      </w:r>
      <w:r>
        <w:rPr>
          <w:lang w:val="fr-FR"/>
        </w:rPr>
        <w:t>’</w:t>
      </w:r>
      <w:r w:rsidRPr="002F6700">
        <w:rPr>
          <w:lang w:val="fr-FR"/>
        </w:rPr>
        <w:t>une fiche de communication conforme au modèle de l</w:t>
      </w:r>
      <w:r>
        <w:rPr>
          <w:lang w:val="fr-FR"/>
        </w:rPr>
        <w:t>’</w:t>
      </w:r>
      <w:r w:rsidRPr="002F6700">
        <w:rPr>
          <w:lang w:val="fr-FR"/>
        </w:rPr>
        <w:t>annexe</w:t>
      </w:r>
      <w:r>
        <w:rPr>
          <w:lang w:val="fr-FR"/>
        </w:rPr>
        <w:t> </w:t>
      </w:r>
      <w:r w:rsidRPr="002F6700">
        <w:rPr>
          <w:lang w:val="fr-FR"/>
        </w:rPr>
        <w:t>1 et/ou de l</w:t>
      </w:r>
      <w:r>
        <w:rPr>
          <w:lang w:val="fr-FR"/>
        </w:rPr>
        <w:t>’</w:t>
      </w:r>
      <w:r w:rsidRPr="002F6700">
        <w:rPr>
          <w:lang w:val="fr-FR"/>
        </w:rPr>
        <w:t>annexe</w:t>
      </w:r>
      <w:r>
        <w:rPr>
          <w:lang w:val="fr-FR"/>
        </w:rPr>
        <w:t> </w:t>
      </w:r>
      <w:r w:rsidRPr="002F6700">
        <w:rPr>
          <w:lang w:val="fr-FR"/>
        </w:rPr>
        <w:t>2 du présent Règlement.</w:t>
      </w:r>
    </w:p>
    <w:p w14:paraId="41F843E0" w14:textId="77777777" w:rsidR="00F57305" w:rsidRPr="0003605B" w:rsidRDefault="00F57305" w:rsidP="00F57305">
      <w:pPr>
        <w:pStyle w:val="HChG"/>
        <w:ind w:left="2268"/>
      </w:pPr>
      <w:bookmarkStart w:id="22" w:name="_Toc338420842"/>
      <w:bookmarkStart w:id="23" w:name="_Toc338424399"/>
      <w:r w:rsidRPr="0003605B">
        <w:t>10.</w:t>
      </w:r>
      <w:r w:rsidRPr="0003605B">
        <w:tab/>
        <w:t>Modification et extension de l</w:t>
      </w:r>
      <w:r>
        <w:t>’</w:t>
      </w:r>
      <w:r w:rsidRPr="0003605B">
        <w:t>homologation</w:t>
      </w:r>
      <w:r>
        <w:br/>
      </w:r>
      <w:r w:rsidRPr="0003605B">
        <w:t>d</w:t>
      </w:r>
      <w:r>
        <w:t>’</w:t>
      </w:r>
      <w:r w:rsidRPr="0003605B">
        <w:t>un type de siège et/ou d</w:t>
      </w:r>
      <w:r>
        <w:t>’</w:t>
      </w:r>
      <w:r w:rsidRPr="0003605B">
        <w:t>un type de véhicule</w:t>
      </w:r>
      <w:bookmarkEnd w:id="22"/>
      <w:bookmarkEnd w:id="23"/>
    </w:p>
    <w:p w14:paraId="6C50B194" w14:textId="678A6796" w:rsidR="00F57305" w:rsidRPr="002F6700" w:rsidRDefault="00F57305" w:rsidP="00F57305">
      <w:pPr>
        <w:pStyle w:val="SingleTxtG"/>
        <w:keepNext/>
        <w:ind w:left="2268" w:hanging="1134"/>
        <w:rPr>
          <w:lang w:val="fr-FR"/>
        </w:rPr>
      </w:pPr>
      <w:r w:rsidRPr="002F6700">
        <w:rPr>
          <w:lang w:val="fr-FR"/>
        </w:rPr>
        <w:t>10.1</w:t>
      </w:r>
      <w:r w:rsidRPr="002F6700">
        <w:rPr>
          <w:lang w:val="fr-FR"/>
        </w:rPr>
        <w:tab/>
        <w:t>Toute modification du type de siège et/ou du type de véhicule est portée à la</w:t>
      </w:r>
      <w:r w:rsidR="00ED4814">
        <w:rPr>
          <w:lang w:val="fr-FR"/>
        </w:rPr>
        <w:t xml:space="preserve"> </w:t>
      </w:r>
      <w:r w:rsidRPr="002F6700">
        <w:rPr>
          <w:lang w:val="fr-FR"/>
        </w:rPr>
        <w:t>connaissance de l</w:t>
      </w:r>
      <w:r>
        <w:rPr>
          <w:lang w:val="fr-FR"/>
        </w:rPr>
        <w:t>’</w:t>
      </w:r>
      <w:r w:rsidRPr="002F6700">
        <w:rPr>
          <w:lang w:val="fr-FR"/>
        </w:rPr>
        <w:t>autorité compétente en matière d</w:t>
      </w:r>
      <w:r>
        <w:rPr>
          <w:lang w:val="fr-FR"/>
        </w:rPr>
        <w:t>’</w:t>
      </w:r>
      <w:r w:rsidRPr="002F6700">
        <w:rPr>
          <w:lang w:val="fr-FR"/>
        </w:rPr>
        <w:t>homologation qui a</w:t>
      </w:r>
      <w:r w:rsidR="00ED4814">
        <w:rPr>
          <w:lang w:val="fr-FR"/>
        </w:rPr>
        <w:t xml:space="preserve"> </w:t>
      </w:r>
      <w:r w:rsidRPr="002F6700">
        <w:rPr>
          <w:lang w:val="fr-FR"/>
        </w:rPr>
        <w:t>accordé l</w:t>
      </w:r>
      <w:r>
        <w:rPr>
          <w:lang w:val="fr-FR"/>
        </w:rPr>
        <w:t>’</w:t>
      </w:r>
      <w:r w:rsidRPr="002F6700">
        <w:rPr>
          <w:lang w:val="fr-FR"/>
        </w:rPr>
        <w:t>homologation du type de siège et/ou du type de véhicule. Ce</w:t>
      </w:r>
      <w:r w:rsidR="00ED4814">
        <w:rPr>
          <w:lang w:val="fr-FR"/>
        </w:rPr>
        <w:t xml:space="preserve"> </w:t>
      </w:r>
      <w:r w:rsidRPr="002F6700">
        <w:rPr>
          <w:lang w:val="fr-FR"/>
        </w:rPr>
        <w:t>service peut alors</w:t>
      </w:r>
      <w:r>
        <w:rPr>
          <w:lang w:val="fr-FR"/>
        </w:rPr>
        <w:t> :</w:t>
      </w:r>
    </w:p>
    <w:p w14:paraId="6EB9665C" w14:textId="388CFC1D" w:rsidR="00F57305" w:rsidRPr="002F6700" w:rsidRDefault="00F57305" w:rsidP="00F57305">
      <w:pPr>
        <w:pStyle w:val="SingleTxtG"/>
        <w:ind w:left="2268" w:hanging="1134"/>
        <w:rPr>
          <w:lang w:val="fr-FR"/>
        </w:rPr>
      </w:pPr>
      <w:r w:rsidRPr="002F6700">
        <w:rPr>
          <w:lang w:val="fr-FR"/>
        </w:rPr>
        <w:t>10.1.1</w:t>
      </w:r>
      <w:r w:rsidRPr="002F6700">
        <w:rPr>
          <w:lang w:val="fr-FR"/>
        </w:rPr>
        <w:tab/>
        <w:t>Soit considérer que les modifications apportées ne risquent pas d</w:t>
      </w:r>
      <w:r>
        <w:rPr>
          <w:lang w:val="fr-FR"/>
        </w:rPr>
        <w:t>’</w:t>
      </w:r>
      <w:r w:rsidRPr="002F6700">
        <w:rPr>
          <w:lang w:val="fr-FR"/>
        </w:rPr>
        <w:t>avoir des conséquences fâcheuses notables et qu</w:t>
      </w:r>
      <w:r>
        <w:rPr>
          <w:lang w:val="fr-FR"/>
        </w:rPr>
        <w:t>’</w:t>
      </w:r>
      <w:r w:rsidRPr="002F6700">
        <w:rPr>
          <w:lang w:val="fr-FR"/>
        </w:rPr>
        <w:t>en tout cas ce siège et/ou ce véhicule sat</w:t>
      </w:r>
      <w:r>
        <w:rPr>
          <w:lang w:val="fr-FR"/>
        </w:rPr>
        <w:t>isfait encore aux prescriptions</w:t>
      </w:r>
      <w:r>
        <w:rPr>
          <w:lang w:val="fr-FR"/>
        </w:rPr>
        <w:t> ;</w:t>
      </w:r>
    </w:p>
    <w:p w14:paraId="5998D154" w14:textId="77777777" w:rsidR="00F57305" w:rsidRPr="002F6700" w:rsidRDefault="00F57305" w:rsidP="00F57305">
      <w:pPr>
        <w:pStyle w:val="SingleTxtG"/>
        <w:ind w:left="2268" w:hanging="1134"/>
        <w:rPr>
          <w:lang w:val="fr-FR"/>
        </w:rPr>
      </w:pPr>
      <w:r w:rsidRPr="002F6700">
        <w:rPr>
          <w:lang w:val="fr-FR"/>
        </w:rPr>
        <w:t>10.1.2</w:t>
      </w:r>
      <w:r w:rsidRPr="002F6700">
        <w:rPr>
          <w:lang w:val="fr-FR"/>
        </w:rPr>
        <w:tab/>
        <w:t>Soit exiger un nouveau procès-verbal du service technique chargé des essais.</w:t>
      </w:r>
    </w:p>
    <w:p w14:paraId="56A371BC" w14:textId="77777777" w:rsidR="00F57305" w:rsidRPr="002F6700" w:rsidRDefault="00F57305" w:rsidP="00F57305">
      <w:pPr>
        <w:pStyle w:val="SingleTxtG"/>
        <w:ind w:left="2268" w:hanging="1134"/>
        <w:rPr>
          <w:lang w:val="fr-FR"/>
        </w:rPr>
      </w:pPr>
      <w:r w:rsidRPr="002F6700">
        <w:rPr>
          <w:lang w:val="fr-FR"/>
        </w:rPr>
        <w:t>10.2</w:t>
      </w:r>
      <w:r w:rsidRPr="002F6700">
        <w:rPr>
          <w:lang w:val="fr-FR"/>
        </w:rPr>
        <w:tab/>
        <w:t>La confirmation de l</w:t>
      </w:r>
      <w:r>
        <w:rPr>
          <w:lang w:val="fr-FR"/>
        </w:rPr>
        <w:t>’</w:t>
      </w:r>
      <w:r w:rsidRPr="002F6700">
        <w:rPr>
          <w:lang w:val="fr-FR"/>
        </w:rPr>
        <w:t>homologation ou le refus d</w:t>
      </w:r>
      <w:r>
        <w:rPr>
          <w:lang w:val="fr-FR"/>
        </w:rPr>
        <w:t>’</w:t>
      </w:r>
      <w:r w:rsidRPr="002F6700">
        <w:rPr>
          <w:lang w:val="fr-FR"/>
        </w:rPr>
        <w:t>homologation avec l</w:t>
      </w:r>
      <w:r>
        <w:rPr>
          <w:lang w:val="fr-FR"/>
        </w:rPr>
        <w:t>’</w:t>
      </w:r>
      <w:r w:rsidRPr="002F6700">
        <w:rPr>
          <w:lang w:val="fr-FR"/>
        </w:rPr>
        <w:t>indication des modifications sera notifié aux Parties à l</w:t>
      </w:r>
      <w:r>
        <w:rPr>
          <w:lang w:val="fr-FR"/>
        </w:rPr>
        <w:t>’</w:t>
      </w:r>
      <w:r w:rsidRPr="002F6700">
        <w:rPr>
          <w:lang w:val="fr-FR"/>
        </w:rPr>
        <w:t>Accord appliquant le présent Règlement par la p</w:t>
      </w:r>
      <w:r>
        <w:rPr>
          <w:lang w:val="fr-FR"/>
        </w:rPr>
        <w:t>rocédure indiquée au paragraphe </w:t>
      </w:r>
      <w:r w:rsidRPr="002F6700">
        <w:rPr>
          <w:lang w:val="fr-FR"/>
        </w:rPr>
        <w:t>4.4.</w:t>
      </w:r>
    </w:p>
    <w:p w14:paraId="574F1A8D" w14:textId="77777777" w:rsidR="00F57305" w:rsidRPr="002F6700" w:rsidRDefault="00F57305" w:rsidP="00F57305">
      <w:pPr>
        <w:pStyle w:val="SingleTxtG"/>
        <w:ind w:left="2268" w:hanging="1134"/>
        <w:rPr>
          <w:lang w:val="fr-FR"/>
        </w:rPr>
      </w:pPr>
      <w:r w:rsidRPr="002F6700">
        <w:rPr>
          <w:lang w:val="fr-FR"/>
        </w:rPr>
        <w:t>10.3</w:t>
      </w:r>
      <w:r w:rsidRPr="002F6700">
        <w:rPr>
          <w:lang w:val="fr-FR"/>
        </w:rPr>
        <w:tab/>
        <w:t>L</w:t>
      </w:r>
      <w:r>
        <w:rPr>
          <w:lang w:val="fr-FR"/>
        </w:rPr>
        <w:t>’</w:t>
      </w:r>
      <w:r w:rsidRPr="002F6700">
        <w:rPr>
          <w:lang w:val="fr-FR"/>
        </w:rPr>
        <w:t>autorité d</w:t>
      </w:r>
      <w:r>
        <w:rPr>
          <w:lang w:val="fr-FR"/>
        </w:rPr>
        <w:t>’</w:t>
      </w:r>
      <w:r w:rsidRPr="002F6700">
        <w:rPr>
          <w:lang w:val="fr-FR"/>
        </w:rPr>
        <w:t>homologation de type ayant délivré l</w:t>
      </w:r>
      <w:r>
        <w:rPr>
          <w:lang w:val="fr-FR"/>
        </w:rPr>
        <w:t>’</w:t>
      </w:r>
      <w:r w:rsidRPr="002F6700">
        <w:rPr>
          <w:lang w:val="fr-FR"/>
        </w:rPr>
        <w:t>extension d</w:t>
      </w:r>
      <w:r>
        <w:rPr>
          <w:lang w:val="fr-FR"/>
        </w:rPr>
        <w:t>’</w:t>
      </w:r>
      <w:r w:rsidRPr="002F6700">
        <w:rPr>
          <w:lang w:val="fr-FR"/>
        </w:rPr>
        <w:t>homologation attribue un numéro de séries à ladite extension et en informe les autres Parties à l</w:t>
      </w:r>
      <w:r>
        <w:rPr>
          <w:lang w:val="fr-FR"/>
        </w:rPr>
        <w:t>’</w:t>
      </w:r>
      <w:r w:rsidRPr="002F6700">
        <w:rPr>
          <w:lang w:val="fr-FR"/>
        </w:rPr>
        <w:t>Accord de 1958 appliquant le présent Règlement, au moyen d</w:t>
      </w:r>
      <w:r>
        <w:rPr>
          <w:lang w:val="fr-FR"/>
        </w:rPr>
        <w:t>’</w:t>
      </w:r>
      <w:r w:rsidRPr="002F6700">
        <w:rPr>
          <w:lang w:val="fr-FR"/>
        </w:rPr>
        <w:t>une fiche de communication conforme au modèle de l</w:t>
      </w:r>
      <w:r>
        <w:rPr>
          <w:lang w:val="fr-FR"/>
        </w:rPr>
        <w:t>’</w:t>
      </w:r>
      <w:r w:rsidRPr="002F6700">
        <w:rPr>
          <w:lang w:val="fr-FR"/>
        </w:rPr>
        <w:t>annexe</w:t>
      </w:r>
      <w:r>
        <w:rPr>
          <w:lang w:val="fr-FR"/>
        </w:rPr>
        <w:t> 1 et/</w:t>
      </w:r>
      <w:r w:rsidRPr="002F6700">
        <w:rPr>
          <w:lang w:val="fr-FR"/>
        </w:rPr>
        <w:t>ou de l</w:t>
      </w:r>
      <w:r>
        <w:rPr>
          <w:lang w:val="fr-FR"/>
        </w:rPr>
        <w:t>’</w:t>
      </w:r>
      <w:r w:rsidRPr="002F6700">
        <w:rPr>
          <w:lang w:val="fr-FR"/>
        </w:rPr>
        <w:t>annexe</w:t>
      </w:r>
      <w:r>
        <w:rPr>
          <w:lang w:val="fr-FR"/>
        </w:rPr>
        <w:t> </w:t>
      </w:r>
      <w:r w:rsidRPr="002F6700">
        <w:rPr>
          <w:lang w:val="fr-FR"/>
        </w:rPr>
        <w:t>2 du</w:t>
      </w:r>
      <w:r>
        <w:rPr>
          <w:lang w:val="fr-FR"/>
        </w:rPr>
        <w:t> </w:t>
      </w:r>
      <w:r w:rsidRPr="002F6700">
        <w:rPr>
          <w:lang w:val="fr-FR"/>
        </w:rPr>
        <w:t>présent Règlement.</w:t>
      </w:r>
    </w:p>
    <w:p w14:paraId="10BA8A96" w14:textId="77777777" w:rsidR="00F57305" w:rsidRPr="002F6700" w:rsidRDefault="00F57305" w:rsidP="00F57305">
      <w:pPr>
        <w:pStyle w:val="HChG"/>
        <w:ind w:left="2268"/>
        <w:rPr>
          <w:lang w:val="fr-FR"/>
        </w:rPr>
      </w:pPr>
      <w:bookmarkStart w:id="24" w:name="_Toc338420843"/>
      <w:bookmarkStart w:id="25" w:name="_Toc338424400"/>
      <w:r w:rsidRPr="002F6700">
        <w:rPr>
          <w:lang w:val="fr-FR"/>
        </w:rPr>
        <w:t>11.</w:t>
      </w:r>
      <w:r w:rsidRPr="002F6700">
        <w:rPr>
          <w:lang w:val="fr-FR"/>
        </w:rPr>
        <w:tab/>
        <w:t>Arrêt défini</w:t>
      </w:r>
      <w:r>
        <w:rPr>
          <w:lang w:val="fr-FR"/>
        </w:rPr>
        <w:t>tif</w:t>
      </w:r>
      <w:r w:rsidRPr="002F6700">
        <w:rPr>
          <w:lang w:val="fr-FR"/>
        </w:rPr>
        <w:t xml:space="preserve"> de la production</w:t>
      </w:r>
      <w:bookmarkEnd w:id="24"/>
      <w:bookmarkEnd w:id="25"/>
    </w:p>
    <w:p w14:paraId="5F635D87" w14:textId="77777777" w:rsidR="00F57305" w:rsidRPr="002F6700" w:rsidRDefault="00F57305" w:rsidP="00F57305">
      <w:pPr>
        <w:pStyle w:val="SingleTxtG"/>
        <w:ind w:left="2259"/>
        <w:rPr>
          <w:szCs w:val="18"/>
          <w:lang w:val="fr-FR"/>
        </w:rPr>
      </w:pPr>
      <w:r w:rsidRPr="002F6700">
        <w:rPr>
          <w:szCs w:val="18"/>
          <w:lang w:val="fr-FR"/>
        </w:rPr>
        <w:t>Si le titulaire d</w:t>
      </w:r>
      <w:r>
        <w:rPr>
          <w:szCs w:val="18"/>
          <w:lang w:val="fr-FR"/>
        </w:rPr>
        <w:t>’</w:t>
      </w:r>
      <w:r w:rsidRPr="002F6700">
        <w:rPr>
          <w:szCs w:val="18"/>
          <w:lang w:val="fr-FR"/>
        </w:rPr>
        <w:t>une homologation arrête définitivement la production d</w:t>
      </w:r>
      <w:r>
        <w:rPr>
          <w:szCs w:val="18"/>
          <w:lang w:val="fr-FR"/>
        </w:rPr>
        <w:t>’</w:t>
      </w:r>
      <w:r w:rsidRPr="002F6700">
        <w:rPr>
          <w:szCs w:val="18"/>
          <w:lang w:val="fr-FR"/>
        </w:rPr>
        <w:t>un type de siège et/ou d</w:t>
      </w:r>
      <w:r>
        <w:rPr>
          <w:szCs w:val="18"/>
          <w:lang w:val="fr-FR"/>
        </w:rPr>
        <w:t>’</w:t>
      </w:r>
      <w:r w:rsidRPr="002F6700">
        <w:rPr>
          <w:szCs w:val="18"/>
          <w:lang w:val="fr-FR"/>
        </w:rPr>
        <w:t>un type de véhicule homologué(s) conformément au présent Règlement, il en informera l</w:t>
      </w:r>
      <w:r>
        <w:rPr>
          <w:szCs w:val="18"/>
          <w:lang w:val="fr-FR"/>
        </w:rPr>
        <w:t>’</w:t>
      </w:r>
      <w:r w:rsidRPr="002F6700">
        <w:rPr>
          <w:szCs w:val="18"/>
          <w:lang w:val="fr-FR"/>
        </w:rPr>
        <w:t>autorité qui a délivré l</w:t>
      </w:r>
      <w:r>
        <w:rPr>
          <w:szCs w:val="18"/>
          <w:lang w:val="fr-FR"/>
        </w:rPr>
        <w:t>’</w:t>
      </w:r>
      <w:r w:rsidRPr="002F6700">
        <w:rPr>
          <w:szCs w:val="18"/>
          <w:lang w:val="fr-FR"/>
        </w:rPr>
        <w:t>homologation, laquelle à son tour, le notifiera aux autres Parties à l</w:t>
      </w:r>
      <w:r>
        <w:rPr>
          <w:szCs w:val="18"/>
          <w:lang w:val="fr-FR"/>
        </w:rPr>
        <w:t>’</w:t>
      </w:r>
      <w:r w:rsidRPr="002F6700">
        <w:rPr>
          <w:szCs w:val="18"/>
          <w:lang w:val="fr-FR"/>
        </w:rPr>
        <w:t>Accord de 1958 appliquant le présent Règlement, au moyen d</w:t>
      </w:r>
      <w:r>
        <w:rPr>
          <w:szCs w:val="18"/>
          <w:lang w:val="fr-FR"/>
        </w:rPr>
        <w:t>’</w:t>
      </w:r>
      <w:r w:rsidRPr="002F6700">
        <w:rPr>
          <w:szCs w:val="18"/>
          <w:lang w:val="fr-FR"/>
        </w:rPr>
        <w:t>une fiche de communication conforme au(x) modèle(s) de l</w:t>
      </w:r>
      <w:r>
        <w:rPr>
          <w:szCs w:val="18"/>
          <w:lang w:val="fr-FR"/>
        </w:rPr>
        <w:t>’annexe </w:t>
      </w:r>
      <w:r w:rsidRPr="002F6700">
        <w:rPr>
          <w:szCs w:val="18"/>
          <w:lang w:val="fr-FR"/>
        </w:rPr>
        <w:t>1 et</w:t>
      </w:r>
      <w:r>
        <w:rPr>
          <w:szCs w:val="18"/>
          <w:lang w:val="fr-FR"/>
        </w:rPr>
        <w:t>/</w:t>
      </w:r>
      <w:r w:rsidRPr="002F6700">
        <w:rPr>
          <w:szCs w:val="18"/>
          <w:lang w:val="fr-FR"/>
        </w:rPr>
        <w:t>ou de l</w:t>
      </w:r>
      <w:r>
        <w:rPr>
          <w:szCs w:val="18"/>
          <w:lang w:val="fr-FR"/>
        </w:rPr>
        <w:t>’annexe </w:t>
      </w:r>
      <w:r w:rsidRPr="002F6700">
        <w:rPr>
          <w:szCs w:val="18"/>
          <w:lang w:val="fr-FR"/>
        </w:rPr>
        <w:t>2 du présent Règlement.</w:t>
      </w:r>
    </w:p>
    <w:p w14:paraId="0207F75D" w14:textId="38597829" w:rsidR="00F57305" w:rsidRPr="002F6700" w:rsidRDefault="00F57305" w:rsidP="00ED4814">
      <w:pPr>
        <w:pStyle w:val="HChG"/>
        <w:ind w:left="2268"/>
        <w:rPr>
          <w:lang w:val="fr-FR"/>
        </w:rPr>
      </w:pPr>
      <w:bookmarkStart w:id="26" w:name="_Toc338420844"/>
      <w:bookmarkStart w:id="27" w:name="_Toc338424401"/>
      <w:r w:rsidRPr="002F6700">
        <w:rPr>
          <w:lang w:val="fr-FR"/>
        </w:rPr>
        <w:t>12.</w:t>
      </w:r>
      <w:r w:rsidRPr="002F6700">
        <w:rPr>
          <w:lang w:val="fr-FR"/>
        </w:rPr>
        <w:tab/>
      </w:r>
      <w:r w:rsidRPr="002F6700">
        <w:rPr>
          <w:lang w:val="fr-FR"/>
        </w:rPr>
        <w:tab/>
        <w:t>Dispositions transitoires</w:t>
      </w:r>
      <w:bookmarkEnd w:id="26"/>
      <w:bookmarkEnd w:id="27"/>
    </w:p>
    <w:p w14:paraId="06A94CCE" w14:textId="77777777" w:rsidR="00F57305" w:rsidRPr="002F6700" w:rsidRDefault="00F57305" w:rsidP="00F57305">
      <w:pPr>
        <w:pStyle w:val="SingleTxtG"/>
        <w:ind w:left="2268" w:hanging="1134"/>
        <w:rPr>
          <w:lang w:val="fr-FR"/>
        </w:rPr>
      </w:pPr>
      <w:r w:rsidRPr="002F6700">
        <w:rPr>
          <w:lang w:val="fr-FR"/>
        </w:rPr>
        <w:t>12.1</w:t>
      </w:r>
      <w:r w:rsidRPr="002F6700">
        <w:rPr>
          <w:lang w:val="fr-FR"/>
        </w:rPr>
        <w:tab/>
        <w:t>À compter de la date officielle d</w:t>
      </w:r>
      <w:r>
        <w:rPr>
          <w:lang w:val="fr-FR"/>
        </w:rPr>
        <w:t>’</w:t>
      </w:r>
      <w:r w:rsidRPr="002F6700">
        <w:rPr>
          <w:lang w:val="fr-FR"/>
        </w:rPr>
        <w:t>entrée en vigueur de la série</w:t>
      </w:r>
      <w:r>
        <w:rPr>
          <w:lang w:val="fr-FR"/>
        </w:rPr>
        <w:t> </w:t>
      </w:r>
      <w:r w:rsidRPr="002F6700">
        <w:rPr>
          <w:lang w:val="fr-FR"/>
        </w:rPr>
        <w:t>02 d</w:t>
      </w:r>
      <w:r>
        <w:rPr>
          <w:lang w:val="fr-FR"/>
        </w:rPr>
        <w:t>’</w:t>
      </w:r>
      <w:r w:rsidRPr="002F6700">
        <w:rPr>
          <w:lang w:val="fr-FR"/>
        </w:rPr>
        <w:t>amendements, aucune Partie contractante appliquant le présent Règlement ne pourra refuser d</w:t>
      </w:r>
      <w:r>
        <w:rPr>
          <w:lang w:val="fr-FR"/>
        </w:rPr>
        <w:t>’</w:t>
      </w:r>
      <w:r w:rsidRPr="002F6700">
        <w:rPr>
          <w:lang w:val="fr-FR"/>
        </w:rPr>
        <w:t>accorder des homologations en vertu du présent Règlement tel qu</w:t>
      </w:r>
      <w:r>
        <w:rPr>
          <w:lang w:val="fr-FR"/>
        </w:rPr>
        <w:t>’</w:t>
      </w:r>
      <w:r w:rsidRPr="002F6700">
        <w:rPr>
          <w:lang w:val="fr-FR"/>
        </w:rPr>
        <w:t>il est modifié par la série</w:t>
      </w:r>
      <w:r>
        <w:rPr>
          <w:lang w:val="fr-FR"/>
        </w:rPr>
        <w:t> </w:t>
      </w:r>
      <w:r w:rsidRPr="002F6700">
        <w:rPr>
          <w:lang w:val="fr-FR"/>
        </w:rPr>
        <w:t>02 d</w:t>
      </w:r>
      <w:r>
        <w:rPr>
          <w:lang w:val="fr-FR"/>
        </w:rPr>
        <w:t>’</w:t>
      </w:r>
      <w:r w:rsidRPr="002F6700">
        <w:rPr>
          <w:lang w:val="fr-FR"/>
        </w:rPr>
        <w:t xml:space="preserve">amendements. </w:t>
      </w:r>
    </w:p>
    <w:p w14:paraId="27F44026" w14:textId="13F9DA3C" w:rsidR="00F57305" w:rsidRPr="002F6700" w:rsidRDefault="00F57305" w:rsidP="00F57305">
      <w:pPr>
        <w:pStyle w:val="SingleTxtG"/>
        <w:ind w:left="2268" w:hanging="1134"/>
        <w:rPr>
          <w:lang w:val="fr-FR"/>
        </w:rPr>
      </w:pPr>
      <w:r>
        <w:rPr>
          <w:lang w:val="fr-FR"/>
        </w:rPr>
        <w:t>12.2</w:t>
      </w:r>
      <w:r>
        <w:rPr>
          <w:lang w:val="fr-FR"/>
        </w:rPr>
        <w:tab/>
        <w:t>À compter du 1</w:t>
      </w:r>
      <w:r w:rsidRPr="000B25B5">
        <w:rPr>
          <w:vertAlign w:val="superscript"/>
          <w:lang w:val="fr-FR"/>
        </w:rPr>
        <w:t>er</w:t>
      </w:r>
      <w:r>
        <w:rPr>
          <w:lang w:val="fr-FR"/>
        </w:rPr>
        <w:t> </w:t>
      </w:r>
      <w:r w:rsidRPr="002F6700">
        <w:rPr>
          <w:lang w:val="fr-FR"/>
        </w:rPr>
        <w:t>novembre 2012, les Parties contractantes appliquant le</w:t>
      </w:r>
      <w:r w:rsidR="00ED4814">
        <w:rPr>
          <w:lang w:val="fr-FR"/>
        </w:rPr>
        <w:t xml:space="preserve"> </w:t>
      </w:r>
      <w:r w:rsidRPr="002F6700">
        <w:rPr>
          <w:lang w:val="fr-FR"/>
        </w:rPr>
        <w:t>présent Règlement n</w:t>
      </w:r>
      <w:r>
        <w:rPr>
          <w:lang w:val="fr-FR"/>
        </w:rPr>
        <w:t>’</w:t>
      </w:r>
      <w:r w:rsidRPr="002F6700">
        <w:rPr>
          <w:lang w:val="fr-FR"/>
        </w:rPr>
        <w:t>accorderont des homologations que s</w:t>
      </w:r>
      <w:r>
        <w:rPr>
          <w:lang w:val="fr-FR"/>
        </w:rPr>
        <w:t>’</w:t>
      </w:r>
      <w:r w:rsidRPr="002F6700">
        <w:rPr>
          <w:lang w:val="fr-FR"/>
        </w:rPr>
        <w:t>il est satisfait aux prescriptions du présent Règlement, tel qu</w:t>
      </w:r>
      <w:r>
        <w:rPr>
          <w:lang w:val="fr-FR"/>
        </w:rPr>
        <w:t>’il est modifié par la série </w:t>
      </w:r>
      <w:r w:rsidRPr="002F6700">
        <w:rPr>
          <w:lang w:val="fr-FR"/>
        </w:rPr>
        <w:t>02 d</w:t>
      </w:r>
      <w:r>
        <w:rPr>
          <w:lang w:val="fr-FR"/>
        </w:rPr>
        <w:t>’</w:t>
      </w:r>
      <w:r w:rsidRPr="002F6700">
        <w:rPr>
          <w:lang w:val="fr-FR"/>
        </w:rPr>
        <w:t>amendements.</w:t>
      </w:r>
    </w:p>
    <w:p w14:paraId="604DBCF2" w14:textId="77777777" w:rsidR="00F57305" w:rsidRPr="002F6700" w:rsidRDefault="00F57305" w:rsidP="00ED4814">
      <w:pPr>
        <w:pStyle w:val="SingleTxtG"/>
        <w:keepNext/>
        <w:keepLines/>
        <w:ind w:left="2268" w:hanging="1134"/>
        <w:rPr>
          <w:lang w:val="fr-FR"/>
        </w:rPr>
      </w:pPr>
      <w:r>
        <w:rPr>
          <w:lang w:val="fr-FR"/>
        </w:rPr>
        <w:lastRenderedPageBreak/>
        <w:t>12.3</w:t>
      </w:r>
      <w:r>
        <w:rPr>
          <w:lang w:val="fr-FR"/>
        </w:rPr>
        <w:tab/>
        <w:t>À compter du 1</w:t>
      </w:r>
      <w:r w:rsidRPr="000B25B5">
        <w:rPr>
          <w:vertAlign w:val="superscript"/>
          <w:lang w:val="fr-FR"/>
        </w:rPr>
        <w:t>er</w:t>
      </w:r>
      <w:r>
        <w:rPr>
          <w:lang w:val="fr-FR"/>
        </w:rPr>
        <w:t> </w:t>
      </w:r>
      <w:r w:rsidRPr="002F6700">
        <w:rPr>
          <w:lang w:val="fr-FR"/>
        </w:rPr>
        <w:t>novembre 2014, les homologations accordées en vertu du présent Règlement cesseront d</w:t>
      </w:r>
      <w:r>
        <w:rPr>
          <w:lang w:val="fr-FR"/>
        </w:rPr>
        <w:t>’</w:t>
      </w:r>
      <w:r w:rsidRPr="002F6700">
        <w:rPr>
          <w:lang w:val="fr-FR"/>
        </w:rPr>
        <w:t>être valables sauf celles accordées conformément aux prescriptions du présent Règlement tel qu</w:t>
      </w:r>
      <w:r>
        <w:rPr>
          <w:lang w:val="fr-FR"/>
        </w:rPr>
        <w:t>’il est modifié par la série </w:t>
      </w:r>
      <w:r w:rsidRPr="002F6700">
        <w:rPr>
          <w:lang w:val="fr-FR"/>
        </w:rPr>
        <w:t>02 d</w:t>
      </w:r>
      <w:r>
        <w:rPr>
          <w:lang w:val="fr-FR"/>
        </w:rPr>
        <w:t>’amendements.</w:t>
      </w:r>
    </w:p>
    <w:p w14:paraId="215687FD" w14:textId="77777777" w:rsidR="00F57305" w:rsidRPr="002F6700" w:rsidRDefault="00F57305" w:rsidP="00F57305">
      <w:pPr>
        <w:pStyle w:val="SingleTxtG"/>
        <w:ind w:left="2268" w:hanging="1134"/>
        <w:rPr>
          <w:lang w:val="fr-FR"/>
        </w:rPr>
      </w:pPr>
      <w:r w:rsidRPr="002F6700">
        <w:rPr>
          <w:lang w:val="fr-FR"/>
        </w:rPr>
        <w:t>12.4</w:t>
      </w:r>
      <w:r w:rsidRPr="002F6700">
        <w:rPr>
          <w:lang w:val="fr-FR"/>
        </w:rPr>
        <w:tab/>
        <w:t xml:space="preserve">À compter du </w:t>
      </w:r>
      <w:r>
        <w:rPr>
          <w:lang w:val="fr-FR"/>
        </w:rPr>
        <w:t>1</w:t>
      </w:r>
      <w:r w:rsidRPr="00B25255">
        <w:rPr>
          <w:vertAlign w:val="superscript"/>
          <w:lang w:val="fr-FR"/>
        </w:rPr>
        <w:t>er</w:t>
      </w:r>
      <w:r>
        <w:rPr>
          <w:lang w:val="fr-FR"/>
        </w:rPr>
        <w:t> </w:t>
      </w:r>
      <w:r w:rsidRPr="002F6700">
        <w:rPr>
          <w:lang w:val="fr-FR"/>
        </w:rPr>
        <w:t>novembre 2014, les Parties contractantes appliquant le</w:t>
      </w:r>
      <w:r>
        <w:rPr>
          <w:lang w:val="fr-FR"/>
        </w:rPr>
        <w:t> </w:t>
      </w:r>
      <w:r w:rsidRPr="002F6700">
        <w:rPr>
          <w:lang w:val="fr-FR"/>
        </w:rPr>
        <w:t>présent Règlement pourront refuser la première immatriculation nationale ou régionale (la première mise en service) d</w:t>
      </w:r>
      <w:r>
        <w:rPr>
          <w:lang w:val="fr-FR"/>
        </w:rPr>
        <w:t>’</w:t>
      </w:r>
      <w:r w:rsidRPr="002F6700">
        <w:rPr>
          <w:lang w:val="fr-FR"/>
        </w:rPr>
        <w:t>un véhicule qui n</w:t>
      </w:r>
      <w:r>
        <w:rPr>
          <w:lang w:val="fr-FR"/>
        </w:rPr>
        <w:t>’</w:t>
      </w:r>
      <w:r w:rsidRPr="002F6700">
        <w:rPr>
          <w:lang w:val="fr-FR"/>
        </w:rPr>
        <w:t>a pas obtenu d</w:t>
      </w:r>
      <w:r>
        <w:rPr>
          <w:lang w:val="fr-FR"/>
        </w:rPr>
        <w:t>’</w:t>
      </w:r>
      <w:r w:rsidRPr="002F6700">
        <w:rPr>
          <w:lang w:val="fr-FR"/>
        </w:rPr>
        <w:t>homologation de type conformément aux prescriptions de la série 02 d</w:t>
      </w:r>
      <w:r>
        <w:rPr>
          <w:lang w:val="fr-FR"/>
        </w:rPr>
        <w:t>’</w:t>
      </w:r>
      <w:r w:rsidRPr="002F6700">
        <w:rPr>
          <w:lang w:val="fr-FR"/>
        </w:rPr>
        <w:t>amendements au présent Règlement.</w:t>
      </w:r>
    </w:p>
    <w:p w14:paraId="0FABBEA5" w14:textId="77777777" w:rsidR="00F57305" w:rsidRPr="002F6700" w:rsidRDefault="00F57305" w:rsidP="00F57305">
      <w:pPr>
        <w:pStyle w:val="SingleTxtG"/>
        <w:ind w:left="2268" w:hanging="1134"/>
        <w:rPr>
          <w:lang w:val="fr-FR"/>
        </w:rPr>
      </w:pPr>
      <w:r w:rsidRPr="002F6700">
        <w:rPr>
          <w:lang w:val="fr-FR"/>
        </w:rPr>
        <w:t>12.</w:t>
      </w:r>
      <w:r>
        <w:rPr>
          <w:lang w:val="fr-FR"/>
        </w:rPr>
        <w:t>5</w:t>
      </w:r>
      <w:r w:rsidRPr="002F6700">
        <w:rPr>
          <w:lang w:val="fr-FR"/>
        </w:rPr>
        <w:tab/>
        <w:t>Même après l</w:t>
      </w:r>
      <w:r>
        <w:rPr>
          <w:lang w:val="fr-FR"/>
        </w:rPr>
        <w:t>’</w:t>
      </w:r>
      <w:r w:rsidRPr="002F6700">
        <w:rPr>
          <w:lang w:val="fr-FR"/>
        </w:rPr>
        <w:t>entrée en vigueur de la série</w:t>
      </w:r>
      <w:r>
        <w:rPr>
          <w:lang w:val="fr-FR"/>
        </w:rPr>
        <w:t> </w:t>
      </w:r>
      <w:r w:rsidRPr="002F6700">
        <w:rPr>
          <w:lang w:val="fr-FR"/>
        </w:rPr>
        <w:t>02 d</w:t>
      </w:r>
      <w:r>
        <w:rPr>
          <w:lang w:val="fr-FR"/>
        </w:rPr>
        <w:t>’</w:t>
      </w:r>
      <w:r w:rsidRPr="002F6700">
        <w:rPr>
          <w:lang w:val="fr-FR"/>
        </w:rPr>
        <w:t>amendements au présent Règlement, les homologations d</w:t>
      </w:r>
      <w:r>
        <w:rPr>
          <w:lang w:val="fr-FR"/>
        </w:rPr>
        <w:t>’</w:t>
      </w:r>
      <w:r w:rsidRPr="002F6700">
        <w:rPr>
          <w:lang w:val="fr-FR"/>
        </w:rPr>
        <w:t>éléments en vertu de la série</w:t>
      </w:r>
      <w:r>
        <w:rPr>
          <w:lang w:val="fr-FR"/>
        </w:rPr>
        <w:t> </w:t>
      </w:r>
      <w:r w:rsidRPr="002F6700">
        <w:rPr>
          <w:lang w:val="fr-FR"/>
        </w:rPr>
        <w:t>01 d</w:t>
      </w:r>
      <w:r>
        <w:rPr>
          <w:lang w:val="fr-FR"/>
        </w:rPr>
        <w:t>’</w:t>
      </w:r>
      <w:r w:rsidRPr="002F6700">
        <w:rPr>
          <w:lang w:val="fr-FR"/>
        </w:rPr>
        <w:t>amendements au présent Règlement resteront valables et les Parties contractantes appliquant ledit Règlement continueront à les accepter et ne pourront refuser d</w:t>
      </w:r>
      <w:r>
        <w:rPr>
          <w:lang w:val="fr-FR"/>
        </w:rPr>
        <w:t>’</w:t>
      </w:r>
      <w:r w:rsidRPr="002F6700">
        <w:rPr>
          <w:lang w:val="fr-FR"/>
        </w:rPr>
        <w:t>accorder des extensions d</w:t>
      </w:r>
      <w:r>
        <w:rPr>
          <w:lang w:val="fr-FR"/>
        </w:rPr>
        <w:t>’</w:t>
      </w:r>
      <w:r w:rsidRPr="002F6700">
        <w:rPr>
          <w:lang w:val="fr-FR"/>
        </w:rPr>
        <w:t>homologat</w:t>
      </w:r>
      <w:r>
        <w:rPr>
          <w:lang w:val="fr-FR"/>
        </w:rPr>
        <w:t>ion en application de la série </w:t>
      </w:r>
      <w:r w:rsidRPr="002F6700">
        <w:rPr>
          <w:lang w:val="fr-FR"/>
        </w:rPr>
        <w:t>01 d</w:t>
      </w:r>
      <w:r>
        <w:rPr>
          <w:lang w:val="fr-FR"/>
        </w:rPr>
        <w:t>’</w:t>
      </w:r>
      <w:r w:rsidRPr="002F6700">
        <w:rPr>
          <w:lang w:val="fr-FR"/>
        </w:rPr>
        <w:t>amendements au présent Règlement.</w:t>
      </w:r>
    </w:p>
    <w:p w14:paraId="4ABD693A" w14:textId="77777777" w:rsidR="00F57305" w:rsidRPr="00D023D0" w:rsidRDefault="00F57305" w:rsidP="00F57305">
      <w:pPr>
        <w:pStyle w:val="SingleTxtG"/>
        <w:ind w:left="2268" w:hanging="1134"/>
        <w:rPr>
          <w:lang w:val="fr-FR"/>
        </w:rPr>
      </w:pPr>
      <w:r w:rsidRPr="002F6700">
        <w:rPr>
          <w:bCs/>
          <w:lang w:val="fr-FR"/>
        </w:rPr>
        <w:t>12.</w:t>
      </w:r>
      <w:r>
        <w:rPr>
          <w:bCs/>
          <w:lang w:val="fr-FR"/>
        </w:rPr>
        <w:t>6</w:t>
      </w:r>
      <w:r w:rsidRPr="002F6700">
        <w:rPr>
          <w:lang w:val="fr-FR"/>
        </w:rPr>
        <w:tab/>
        <w:t>À compter de la date officielle d</w:t>
      </w:r>
      <w:r>
        <w:rPr>
          <w:lang w:val="fr-FR"/>
        </w:rPr>
        <w:t>’entrée en vigueur de la série </w:t>
      </w:r>
      <w:r w:rsidRPr="002F6700">
        <w:rPr>
          <w:lang w:val="fr-FR"/>
        </w:rPr>
        <w:t>03 d</w:t>
      </w:r>
      <w:r>
        <w:rPr>
          <w:lang w:val="fr-FR"/>
        </w:rPr>
        <w:t>’</w:t>
      </w:r>
      <w:r w:rsidRPr="002F6700">
        <w:rPr>
          <w:lang w:val="fr-FR"/>
        </w:rPr>
        <w:t xml:space="preserve">amendements, aucune Partie contractante qui applique le présent Règlement ne peut refuser de délivrer une homologation conformément au présent </w:t>
      </w:r>
      <w:r w:rsidRPr="00D023D0">
        <w:rPr>
          <w:lang w:val="fr-FR"/>
        </w:rPr>
        <w:t>Règlement tel qu’amendé par la série 03 d’amendements.</w:t>
      </w:r>
    </w:p>
    <w:p w14:paraId="0136E9C2" w14:textId="77777777" w:rsidR="00F57305" w:rsidRPr="00D023D0" w:rsidRDefault="00F57305" w:rsidP="00F57305">
      <w:pPr>
        <w:pStyle w:val="SingleTxtG"/>
        <w:ind w:left="2268" w:hanging="1134"/>
        <w:rPr>
          <w:lang w:val="fr-FR"/>
        </w:rPr>
      </w:pPr>
      <w:r w:rsidRPr="00D023D0">
        <w:t>12.7</w:t>
      </w:r>
      <w:r w:rsidRPr="00D023D0">
        <w:tab/>
        <w:t>À l’expiration d’un délai de 24 mois à compter de la date d’entrée en vigueur de la série 03 d’amendements, les Parties contractantes appliquant le présent Règlement ne pourront délivrer des homologations pour les nouveaux types de véhicules que si le type de véhicule à homologuer satisfait aux prescriptions du présent Règlement modifié par la série 03 d’amendements.</w:t>
      </w:r>
    </w:p>
    <w:p w14:paraId="32B2791D" w14:textId="77777777" w:rsidR="00F57305" w:rsidRPr="002F6700" w:rsidRDefault="00F57305" w:rsidP="00F57305">
      <w:pPr>
        <w:pStyle w:val="SingleTxtG"/>
        <w:ind w:left="2268" w:hanging="1134"/>
        <w:rPr>
          <w:lang w:val="fr-FR"/>
        </w:rPr>
      </w:pPr>
      <w:r w:rsidRPr="00D023D0">
        <w:rPr>
          <w:lang w:val="fr-FR"/>
        </w:rPr>
        <w:t>12.8</w:t>
      </w:r>
      <w:r w:rsidRPr="00D023D0">
        <w:rPr>
          <w:lang w:val="fr-FR"/>
        </w:rPr>
        <w:tab/>
        <w:t>À l’expiration</w:t>
      </w:r>
      <w:r w:rsidRPr="002F6700">
        <w:rPr>
          <w:lang w:val="fr-FR"/>
        </w:rPr>
        <w:t xml:space="preserve"> d</w:t>
      </w:r>
      <w:r>
        <w:rPr>
          <w:lang w:val="fr-FR"/>
        </w:rPr>
        <w:t>’</w:t>
      </w:r>
      <w:r w:rsidRPr="002F6700">
        <w:rPr>
          <w:lang w:val="fr-FR"/>
        </w:rPr>
        <w:t>un délai de 60</w:t>
      </w:r>
      <w:r>
        <w:rPr>
          <w:lang w:val="fr-FR"/>
        </w:rPr>
        <w:t> </w:t>
      </w:r>
      <w:r w:rsidRPr="002F6700">
        <w:rPr>
          <w:lang w:val="fr-FR"/>
        </w:rPr>
        <w:t>mois à compter de l</w:t>
      </w:r>
      <w:r>
        <w:rPr>
          <w:lang w:val="fr-FR"/>
        </w:rPr>
        <w:t>’entrée en vigueur de la série </w:t>
      </w:r>
      <w:r w:rsidRPr="002F6700">
        <w:rPr>
          <w:lang w:val="fr-FR"/>
        </w:rPr>
        <w:t>03 d</w:t>
      </w:r>
      <w:r>
        <w:rPr>
          <w:lang w:val="fr-FR"/>
        </w:rPr>
        <w:t>’</w:t>
      </w:r>
      <w:r w:rsidRPr="002F6700">
        <w:rPr>
          <w:lang w:val="fr-FR"/>
        </w:rPr>
        <w:t>amendements au présent Règlement, les Parties contractantes appliquant le présent Règlement pourront refuser une homologation de type national ou régional et pourront refuser la première immatriculation nationale ou régionale (première mise en circulation) d</w:t>
      </w:r>
      <w:r>
        <w:rPr>
          <w:lang w:val="fr-FR"/>
        </w:rPr>
        <w:t>’</w:t>
      </w:r>
      <w:r w:rsidRPr="002F6700">
        <w:rPr>
          <w:lang w:val="fr-FR"/>
        </w:rPr>
        <w:t>un véhicule qui n</w:t>
      </w:r>
      <w:r>
        <w:rPr>
          <w:lang w:val="fr-FR"/>
        </w:rPr>
        <w:t>’</w:t>
      </w:r>
      <w:r w:rsidRPr="002F6700">
        <w:rPr>
          <w:lang w:val="fr-FR"/>
        </w:rPr>
        <w:t>est pas conforme aux prescriptions de la série</w:t>
      </w:r>
      <w:r>
        <w:rPr>
          <w:lang w:val="fr-FR"/>
        </w:rPr>
        <w:t> </w:t>
      </w:r>
      <w:r w:rsidRPr="002F6700">
        <w:rPr>
          <w:lang w:val="fr-FR"/>
        </w:rPr>
        <w:t>03 d</w:t>
      </w:r>
      <w:r>
        <w:rPr>
          <w:lang w:val="fr-FR"/>
        </w:rPr>
        <w:t>’</w:t>
      </w:r>
      <w:r w:rsidRPr="002F6700">
        <w:rPr>
          <w:lang w:val="fr-FR"/>
        </w:rPr>
        <w:t>amendements au présent Règlement.</w:t>
      </w:r>
    </w:p>
    <w:p w14:paraId="03DD2BE0" w14:textId="77777777" w:rsidR="00F57305" w:rsidRDefault="00F57305" w:rsidP="00F57305">
      <w:pPr>
        <w:pStyle w:val="SingleTxtG"/>
        <w:ind w:left="2268" w:hanging="1134"/>
        <w:rPr>
          <w:lang w:val="fr-FR"/>
        </w:rPr>
      </w:pPr>
      <w:r w:rsidRPr="002F6700">
        <w:rPr>
          <w:lang w:val="fr-FR"/>
        </w:rPr>
        <w:t>12.</w:t>
      </w:r>
      <w:r>
        <w:rPr>
          <w:lang w:val="fr-FR"/>
        </w:rPr>
        <w:t>9</w:t>
      </w:r>
      <w:r w:rsidRPr="002F6700">
        <w:rPr>
          <w:lang w:val="fr-FR"/>
        </w:rPr>
        <w:tab/>
        <w:t>Même après l</w:t>
      </w:r>
      <w:r>
        <w:rPr>
          <w:lang w:val="fr-FR"/>
        </w:rPr>
        <w:t>’</w:t>
      </w:r>
      <w:r w:rsidRPr="002F6700">
        <w:rPr>
          <w:lang w:val="fr-FR"/>
        </w:rPr>
        <w:t>entrée en vigueur de la série</w:t>
      </w:r>
      <w:r>
        <w:rPr>
          <w:lang w:val="fr-FR"/>
        </w:rPr>
        <w:t> </w:t>
      </w:r>
      <w:r w:rsidRPr="002F6700">
        <w:rPr>
          <w:lang w:val="fr-FR"/>
        </w:rPr>
        <w:t>03 d</w:t>
      </w:r>
      <w:r>
        <w:rPr>
          <w:lang w:val="fr-FR"/>
        </w:rPr>
        <w:t>’</w:t>
      </w:r>
      <w:r w:rsidRPr="002F6700">
        <w:rPr>
          <w:lang w:val="fr-FR"/>
        </w:rPr>
        <w:t>amendements au présent Règlement, les homologations d</w:t>
      </w:r>
      <w:r>
        <w:rPr>
          <w:lang w:val="fr-FR"/>
        </w:rPr>
        <w:t>’</w:t>
      </w:r>
      <w:r w:rsidRPr="002F6700">
        <w:rPr>
          <w:lang w:val="fr-FR"/>
        </w:rPr>
        <w:t>éléments en vertu des séries</w:t>
      </w:r>
      <w:r>
        <w:rPr>
          <w:lang w:val="fr-FR"/>
        </w:rPr>
        <w:t> </w:t>
      </w:r>
      <w:r w:rsidRPr="002F6700">
        <w:rPr>
          <w:lang w:val="fr-FR"/>
        </w:rPr>
        <w:t>01 ou 02 d</w:t>
      </w:r>
      <w:r>
        <w:rPr>
          <w:lang w:val="fr-FR"/>
        </w:rPr>
        <w:t>’</w:t>
      </w:r>
      <w:r w:rsidRPr="002F6700">
        <w:rPr>
          <w:lang w:val="fr-FR"/>
        </w:rPr>
        <w:t>amendements au présent Règlement resteront valables et les Parties contractantes appliquant ledit Règlement continueront à les accepter et ne pourront refuser d</w:t>
      </w:r>
      <w:r>
        <w:rPr>
          <w:lang w:val="fr-FR"/>
        </w:rPr>
        <w:t>’</w:t>
      </w:r>
      <w:r w:rsidRPr="002F6700">
        <w:rPr>
          <w:lang w:val="fr-FR"/>
        </w:rPr>
        <w:t>accorder des extensions d</w:t>
      </w:r>
      <w:r>
        <w:rPr>
          <w:lang w:val="fr-FR"/>
        </w:rPr>
        <w:t>’</w:t>
      </w:r>
      <w:r w:rsidRPr="002F6700">
        <w:rPr>
          <w:lang w:val="fr-FR"/>
        </w:rPr>
        <w:t>homologation en applicatio</w:t>
      </w:r>
      <w:r>
        <w:rPr>
          <w:lang w:val="fr-FR"/>
        </w:rPr>
        <w:t>n de la série 01 ou de la série </w:t>
      </w:r>
      <w:r w:rsidRPr="002F6700">
        <w:rPr>
          <w:lang w:val="fr-FR"/>
        </w:rPr>
        <w:t>02 d</w:t>
      </w:r>
      <w:r>
        <w:rPr>
          <w:lang w:val="fr-FR"/>
        </w:rPr>
        <w:t>’</w:t>
      </w:r>
      <w:r w:rsidRPr="002F6700">
        <w:rPr>
          <w:lang w:val="fr-FR"/>
        </w:rPr>
        <w:t>amendements au présent Règlement.</w:t>
      </w:r>
    </w:p>
    <w:p w14:paraId="56E8E34A" w14:textId="77777777" w:rsidR="00F57305" w:rsidRPr="00D023D0" w:rsidRDefault="00F57305" w:rsidP="00F57305">
      <w:pPr>
        <w:tabs>
          <w:tab w:val="left" w:pos="2268"/>
        </w:tabs>
        <w:spacing w:after="120"/>
        <w:ind w:left="2268" w:right="1134" w:hanging="1134"/>
        <w:jc w:val="both"/>
        <w:rPr>
          <w:rFonts w:eastAsia="Arial"/>
          <w:lang w:val="fr-FR"/>
        </w:rPr>
      </w:pPr>
      <w:r w:rsidRPr="00CC7A1F">
        <w:rPr>
          <w:rFonts w:eastAsia="Arial"/>
          <w:lang w:val="fr-FR"/>
        </w:rPr>
        <w:t>12.10</w:t>
      </w:r>
      <w:r w:rsidRPr="00CC7A1F">
        <w:rPr>
          <w:rFonts w:eastAsia="Arial"/>
          <w:lang w:val="fr-FR"/>
        </w:rPr>
        <w:tab/>
      </w:r>
      <w:r w:rsidRPr="00CC7A1F">
        <w:rPr>
          <w:rFonts w:eastAsia="Arial"/>
          <w:lang w:val="fr-FR"/>
        </w:rPr>
        <w:tab/>
      </w:r>
      <w:r w:rsidRPr="00D023D0">
        <w:rPr>
          <w:rFonts w:eastAsia="Arial"/>
          <w:lang w:val="fr-FR"/>
        </w:rPr>
        <w:t>À compter de la date officielle d’entrée en vigueur de la série 04 d’amendements, aucune Partie contractante appliquant le présent Règlement ne pourra refuser d’accorder ou d’accepter une homologation de type en vertu dudit Règlement tel que modifié par la série 04 d’amendements.</w:t>
      </w:r>
    </w:p>
    <w:p w14:paraId="3F6464D6" w14:textId="77777777" w:rsidR="00F57305" w:rsidRPr="00D023D0" w:rsidRDefault="00F57305" w:rsidP="00F57305">
      <w:pPr>
        <w:tabs>
          <w:tab w:val="left" w:pos="2268"/>
        </w:tabs>
        <w:spacing w:after="120"/>
        <w:ind w:left="2268" w:right="1134" w:hanging="1134"/>
        <w:jc w:val="both"/>
        <w:rPr>
          <w:rFonts w:eastAsia="Arial"/>
          <w:lang w:val="fr-FR"/>
        </w:rPr>
      </w:pPr>
      <w:r w:rsidRPr="00D023D0">
        <w:rPr>
          <w:rFonts w:eastAsia="Arial"/>
          <w:lang w:val="fr-FR"/>
        </w:rPr>
        <w:t>12.11</w:t>
      </w:r>
      <w:r w:rsidRPr="00D023D0">
        <w:rPr>
          <w:rFonts w:eastAsia="Arial"/>
          <w:lang w:val="fr-FR"/>
        </w:rPr>
        <w:tab/>
        <w:t>À compter du 1</w:t>
      </w:r>
      <w:r w:rsidRPr="00D023D0">
        <w:rPr>
          <w:rFonts w:eastAsia="Arial"/>
          <w:vertAlign w:val="superscript"/>
          <w:lang w:val="fr-FR"/>
        </w:rPr>
        <w:t>er</w:t>
      </w:r>
      <w:r w:rsidRPr="00D023D0">
        <w:rPr>
          <w:rFonts w:eastAsia="Arial"/>
          <w:lang w:val="fr-FR"/>
        </w:rPr>
        <w:t> septembre 2021, les Parties contractantes appliquant le présent Règlement ne seront plus tenues d’accepter les homologations de type établies conformément aux précédentes séries d’amendements, délivrées pour la première fois après le 1</w:t>
      </w:r>
      <w:r w:rsidRPr="00D023D0">
        <w:rPr>
          <w:rFonts w:eastAsia="Arial"/>
          <w:vertAlign w:val="superscript"/>
          <w:lang w:val="fr-FR"/>
        </w:rPr>
        <w:t>er</w:t>
      </w:r>
      <w:r w:rsidRPr="00D023D0">
        <w:rPr>
          <w:rFonts w:eastAsia="Arial"/>
          <w:lang w:val="fr-FR"/>
        </w:rPr>
        <w:t> septembre 2021.</w:t>
      </w:r>
    </w:p>
    <w:p w14:paraId="097D4AE6" w14:textId="77777777" w:rsidR="00F57305" w:rsidRPr="00D023D0" w:rsidRDefault="00F57305" w:rsidP="00F57305">
      <w:pPr>
        <w:tabs>
          <w:tab w:val="left" w:pos="2268"/>
        </w:tabs>
        <w:spacing w:after="120"/>
        <w:ind w:left="2268" w:right="1134" w:hanging="1134"/>
        <w:jc w:val="both"/>
        <w:rPr>
          <w:rFonts w:eastAsia="Arial"/>
          <w:lang w:val="fr-FR"/>
        </w:rPr>
      </w:pPr>
      <w:r w:rsidRPr="00D023D0">
        <w:rPr>
          <w:rFonts w:eastAsia="Arial"/>
          <w:lang w:val="fr-FR"/>
        </w:rPr>
        <w:t>12.12</w:t>
      </w:r>
      <w:r w:rsidRPr="00D023D0">
        <w:rPr>
          <w:rFonts w:eastAsia="Arial"/>
          <w:lang w:val="fr-FR"/>
        </w:rPr>
        <w:tab/>
        <w:t>Jusqu’au 1</w:t>
      </w:r>
      <w:r w:rsidRPr="00D023D0">
        <w:rPr>
          <w:rFonts w:eastAsia="Arial"/>
          <w:vertAlign w:val="superscript"/>
          <w:lang w:val="fr-FR"/>
        </w:rPr>
        <w:t>er</w:t>
      </w:r>
      <w:r w:rsidRPr="00D023D0">
        <w:rPr>
          <w:rFonts w:eastAsia="Arial"/>
          <w:lang w:val="fr-FR"/>
        </w:rPr>
        <w:t> septembre 2022, les Parties contractantes appliquant le présent Règlement seront tenues d’accepter les homologations de type établies conformément aux précédentes séries d’amendements, délivrées pour la première fois avant le 1</w:t>
      </w:r>
      <w:r w:rsidRPr="00D023D0">
        <w:rPr>
          <w:rFonts w:eastAsia="Arial"/>
          <w:vertAlign w:val="superscript"/>
          <w:lang w:val="fr-FR"/>
        </w:rPr>
        <w:t>er</w:t>
      </w:r>
      <w:r w:rsidRPr="00D023D0">
        <w:rPr>
          <w:rFonts w:eastAsia="Arial"/>
          <w:lang w:val="fr-FR"/>
        </w:rPr>
        <w:t> septembre 2021.</w:t>
      </w:r>
    </w:p>
    <w:p w14:paraId="26AF1546" w14:textId="77777777" w:rsidR="00F57305" w:rsidRPr="00CC7A1F" w:rsidRDefault="00F57305" w:rsidP="00F57305">
      <w:pPr>
        <w:tabs>
          <w:tab w:val="left" w:pos="2268"/>
        </w:tabs>
        <w:spacing w:after="120"/>
        <w:ind w:left="2268" w:right="1134" w:hanging="1134"/>
        <w:jc w:val="both"/>
        <w:rPr>
          <w:rFonts w:eastAsia="Arial"/>
          <w:lang w:val="fr-FR"/>
        </w:rPr>
      </w:pPr>
      <w:r w:rsidRPr="00D023D0">
        <w:rPr>
          <w:rFonts w:eastAsia="Arial"/>
          <w:lang w:val="fr-FR"/>
        </w:rPr>
        <w:t>12.13</w:t>
      </w:r>
      <w:r w:rsidRPr="00D023D0">
        <w:rPr>
          <w:rFonts w:eastAsia="Arial"/>
          <w:lang w:val="fr-FR"/>
        </w:rPr>
        <w:tab/>
        <w:t>À compter du 1</w:t>
      </w:r>
      <w:r w:rsidRPr="00D023D0">
        <w:rPr>
          <w:rFonts w:eastAsia="Arial"/>
          <w:vertAlign w:val="superscript"/>
          <w:lang w:val="fr-FR"/>
        </w:rPr>
        <w:t>er</w:t>
      </w:r>
      <w:r w:rsidRPr="00D023D0">
        <w:rPr>
          <w:rFonts w:eastAsia="Arial"/>
          <w:lang w:val="fr-FR"/>
        </w:rPr>
        <w:t> septembre 2022, les Parties contractantes appliquant le présent Règlement ne seront plus tenues d’accepter les homologations de type délivrées en vertu des précédentes séries</w:t>
      </w:r>
      <w:r w:rsidRPr="00CC7A1F">
        <w:rPr>
          <w:rFonts w:eastAsia="Arial"/>
          <w:lang w:val="fr-FR"/>
        </w:rPr>
        <w:t xml:space="preserve"> d</w:t>
      </w:r>
      <w:r>
        <w:rPr>
          <w:rFonts w:eastAsia="Arial"/>
          <w:lang w:val="fr-FR"/>
        </w:rPr>
        <w:t>’</w:t>
      </w:r>
      <w:r w:rsidRPr="00CC7A1F">
        <w:rPr>
          <w:rFonts w:eastAsia="Arial"/>
          <w:lang w:val="fr-FR"/>
        </w:rPr>
        <w:t>amendements audit Règlement.</w:t>
      </w:r>
    </w:p>
    <w:p w14:paraId="25CFEF5B" w14:textId="77777777" w:rsidR="00F57305" w:rsidRPr="002F6700" w:rsidRDefault="00F57305" w:rsidP="00ED4814">
      <w:pPr>
        <w:pStyle w:val="SingleTxtG"/>
        <w:keepNext/>
        <w:keepLines/>
        <w:ind w:left="2268" w:hanging="1134"/>
        <w:rPr>
          <w:lang w:val="fr-FR"/>
        </w:rPr>
      </w:pPr>
      <w:r w:rsidRPr="00CC7A1F">
        <w:rPr>
          <w:rFonts w:eastAsia="Arial"/>
          <w:lang w:val="fr-FR"/>
        </w:rPr>
        <w:lastRenderedPageBreak/>
        <w:t>12.14</w:t>
      </w:r>
      <w:r w:rsidRPr="00CC7A1F">
        <w:rPr>
          <w:rFonts w:eastAsia="Arial"/>
          <w:lang w:val="fr-FR"/>
        </w:rPr>
        <w:tab/>
      </w:r>
      <w:r w:rsidRPr="00D023D0">
        <w:rPr>
          <w:rFonts w:eastAsia="Arial"/>
          <w:lang w:val="fr-FR"/>
        </w:rPr>
        <w:t>Les Parties contractantes appliquant le présent Règlement ne pourront refuser d’accorder des homologations de type en vertu de l’une quelconque des précédentes séries d’amendements audit Règlement, ou d’accorder des extensions pour les homologations en question.</w:t>
      </w:r>
    </w:p>
    <w:p w14:paraId="351E3021" w14:textId="77777777" w:rsidR="00F57305" w:rsidRPr="002F6700" w:rsidRDefault="00F57305" w:rsidP="00F57305">
      <w:pPr>
        <w:pStyle w:val="HChG"/>
        <w:ind w:left="2268"/>
        <w:rPr>
          <w:lang w:val="fr-FR"/>
        </w:rPr>
      </w:pPr>
      <w:bookmarkStart w:id="28" w:name="_Toc338420845"/>
      <w:bookmarkStart w:id="29" w:name="_Toc338424402"/>
      <w:r w:rsidRPr="002F6700">
        <w:rPr>
          <w:lang w:val="fr-FR"/>
        </w:rPr>
        <w:t>13.</w:t>
      </w:r>
      <w:r w:rsidRPr="002F6700">
        <w:rPr>
          <w:lang w:val="fr-FR"/>
        </w:rPr>
        <w:tab/>
        <w:t>Noms et adresses des services techniques chargés des essais d</w:t>
      </w:r>
      <w:r>
        <w:rPr>
          <w:lang w:val="fr-FR"/>
        </w:rPr>
        <w:t>’</w:t>
      </w:r>
      <w:r w:rsidRPr="002F6700">
        <w:rPr>
          <w:lang w:val="fr-FR"/>
        </w:rPr>
        <w:t>homologation et des autorités compétentes en matière d</w:t>
      </w:r>
      <w:r>
        <w:rPr>
          <w:lang w:val="fr-FR"/>
        </w:rPr>
        <w:t>’</w:t>
      </w:r>
      <w:r w:rsidRPr="002F6700">
        <w:rPr>
          <w:lang w:val="fr-FR"/>
        </w:rPr>
        <w:t>homologation</w:t>
      </w:r>
      <w:bookmarkEnd w:id="28"/>
      <w:bookmarkEnd w:id="29"/>
    </w:p>
    <w:p w14:paraId="37369852" w14:textId="4D48323A" w:rsidR="005F0207" w:rsidRDefault="00F57305" w:rsidP="00F57305">
      <w:pPr>
        <w:pStyle w:val="SingleTxtG"/>
        <w:ind w:left="2268"/>
        <w:rPr>
          <w:lang w:val="fr-FR"/>
        </w:rPr>
      </w:pPr>
      <w:r w:rsidRPr="002F6700">
        <w:rPr>
          <w:lang w:val="fr-FR"/>
        </w:rPr>
        <w:t>Les Parties à l</w:t>
      </w:r>
      <w:r>
        <w:rPr>
          <w:lang w:val="fr-FR"/>
        </w:rPr>
        <w:t>’</w:t>
      </w:r>
      <w:r w:rsidRPr="002F6700">
        <w:rPr>
          <w:lang w:val="fr-FR"/>
        </w:rPr>
        <w:t>Accord de 1958 appliquant le présent Règlement communiqueront au Secrétariat de l</w:t>
      </w:r>
      <w:r>
        <w:rPr>
          <w:lang w:val="fr-FR"/>
        </w:rPr>
        <w:t>’</w:t>
      </w:r>
      <w:r w:rsidRPr="002F6700">
        <w:rPr>
          <w:lang w:val="fr-FR"/>
        </w:rPr>
        <w:t>Organisation des Nations Unies les noms et adresses des services techniques chargés des essais d</w:t>
      </w:r>
      <w:r>
        <w:rPr>
          <w:lang w:val="fr-FR"/>
        </w:rPr>
        <w:t>’</w:t>
      </w:r>
      <w:r w:rsidRPr="002F6700">
        <w:rPr>
          <w:lang w:val="fr-FR"/>
        </w:rPr>
        <w:t>homologation et ceux des autorités compétentes en matière d</w:t>
      </w:r>
      <w:r>
        <w:rPr>
          <w:lang w:val="fr-FR"/>
        </w:rPr>
        <w:t>’</w:t>
      </w:r>
      <w:r w:rsidRPr="002F6700">
        <w:rPr>
          <w:lang w:val="fr-FR"/>
        </w:rPr>
        <w:t>homologation qui délivrent l</w:t>
      </w:r>
      <w:r>
        <w:rPr>
          <w:lang w:val="fr-FR"/>
        </w:rPr>
        <w:t>’</w:t>
      </w:r>
      <w:r w:rsidRPr="002F6700">
        <w:rPr>
          <w:lang w:val="fr-FR"/>
        </w:rPr>
        <w:t>homologation et auxquels doivent être envoyées les fiches d</w:t>
      </w:r>
      <w:r>
        <w:rPr>
          <w:lang w:val="fr-FR"/>
        </w:rPr>
        <w:t>’</w:t>
      </w:r>
      <w:r w:rsidRPr="002F6700">
        <w:rPr>
          <w:lang w:val="fr-FR"/>
        </w:rPr>
        <w:t>homologation ou d</w:t>
      </w:r>
      <w:r>
        <w:rPr>
          <w:lang w:val="fr-FR"/>
        </w:rPr>
        <w:t>’</w:t>
      </w:r>
      <w:r w:rsidRPr="002F6700">
        <w:rPr>
          <w:lang w:val="fr-FR"/>
        </w:rPr>
        <w:t>extension, de refus ou de retrait d</w:t>
      </w:r>
      <w:r>
        <w:rPr>
          <w:lang w:val="fr-FR"/>
        </w:rPr>
        <w:t>’</w:t>
      </w:r>
      <w:r w:rsidRPr="002F6700">
        <w:rPr>
          <w:lang w:val="fr-FR"/>
        </w:rPr>
        <w:t>homologation émises dans d</w:t>
      </w:r>
      <w:r>
        <w:rPr>
          <w:lang w:val="fr-FR"/>
        </w:rPr>
        <w:t>’</w:t>
      </w:r>
      <w:r w:rsidRPr="002F6700">
        <w:rPr>
          <w:lang w:val="fr-FR"/>
        </w:rPr>
        <w:t>autres</w:t>
      </w:r>
      <w:r>
        <w:rPr>
          <w:lang w:val="fr-FR"/>
        </w:rPr>
        <w:t xml:space="preserve"> </w:t>
      </w:r>
      <w:r w:rsidRPr="002F6700">
        <w:rPr>
          <w:lang w:val="fr-FR"/>
        </w:rPr>
        <w:t>pays</w:t>
      </w:r>
      <w:r>
        <w:rPr>
          <w:lang w:val="fr-FR"/>
        </w:rPr>
        <w:t>.</w:t>
      </w:r>
    </w:p>
    <w:p w14:paraId="70A75751" w14:textId="77777777" w:rsidR="00350A3C" w:rsidRDefault="00350A3C" w:rsidP="00F57305">
      <w:pPr>
        <w:pStyle w:val="SingleTxtG"/>
        <w:ind w:left="2268"/>
        <w:sectPr w:rsidR="00350A3C" w:rsidSect="003F0DC8">
          <w:endnotePr>
            <w:numFmt w:val="decimal"/>
          </w:endnotePr>
          <w:type w:val="oddPage"/>
          <w:pgSz w:w="11907" w:h="16840" w:code="9"/>
          <w:pgMar w:top="1417" w:right="1134" w:bottom="1134" w:left="1134" w:header="680" w:footer="567" w:gutter="0"/>
          <w:cols w:space="720"/>
          <w:docGrid w:linePitch="272"/>
        </w:sectPr>
      </w:pPr>
    </w:p>
    <w:p w14:paraId="5FC89AFA" w14:textId="77777777" w:rsidR="006535D3" w:rsidRPr="002F6700" w:rsidRDefault="006535D3" w:rsidP="006535D3">
      <w:pPr>
        <w:pStyle w:val="HChG"/>
        <w:tabs>
          <w:tab w:val="clear" w:pos="851"/>
        </w:tabs>
        <w:rPr>
          <w:lang w:val="fr-FR"/>
        </w:rPr>
      </w:pPr>
      <w:r w:rsidRPr="002F6700">
        <w:rPr>
          <w:lang w:val="fr-FR"/>
        </w:rPr>
        <w:lastRenderedPageBreak/>
        <w:t>Appendice 1</w:t>
      </w:r>
    </w:p>
    <w:p w14:paraId="2DEE631B" w14:textId="77777777" w:rsidR="006535D3" w:rsidRPr="002F6700" w:rsidRDefault="006535D3" w:rsidP="006535D3">
      <w:pPr>
        <w:pStyle w:val="HChG"/>
        <w:rPr>
          <w:lang w:val="fr-FR"/>
        </w:rPr>
      </w:pPr>
      <w:r w:rsidRPr="002F6700">
        <w:rPr>
          <w:lang w:val="fr-FR"/>
        </w:rPr>
        <w:tab/>
      </w:r>
      <w:r w:rsidRPr="002F6700">
        <w:rPr>
          <w:lang w:val="fr-FR"/>
        </w:rPr>
        <w:tab/>
      </w:r>
      <w:bookmarkStart w:id="30" w:name="_Toc338420847"/>
      <w:bookmarkStart w:id="31" w:name="_Toc338424404"/>
      <w:r w:rsidRPr="002F6700">
        <w:rPr>
          <w:lang w:val="fr-FR"/>
        </w:rPr>
        <w:t>Procédures d</w:t>
      </w:r>
      <w:r>
        <w:rPr>
          <w:lang w:val="fr-FR"/>
        </w:rPr>
        <w:t>’</w:t>
      </w:r>
      <w:r w:rsidRPr="002F6700">
        <w:rPr>
          <w:lang w:val="fr-FR"/>
        </w:rPr>
        <w:t>essai des sièges en application du paragraphe</w:t>
      </w:r>
      <w:r>
        <w:rPr>
          <w:lang w:val="fr-FR"/>
        </w:rPr>
        <w:t> </w:t>
      </w:r>
      <w:r w:rsidRPr="002F6700">
        <w:rPr>
          <w:lang w:val="fr-FR"/>
        </w:rPr>
        <w:t>5 et/ou des ancrages en application du paragraphe</w:t>
      </w:r>
      <w:r>
        <w:rPr>
          <w:lang w:val="fr-FR"/>
        </w:rPr>
        <w:t> </w:t>
      </w:r>
      <w:r w:rsidRPr="002F6700">
        <w:rPr>
          <w:lang w:val="fr-FR"/>
        </w:rPr>
        <w:t>6.1.2</w:t>
      </w:r>
      <w:r>
        <w:rPr>
          <w:lang w:val="fr-FR"/>
        </w:rPr>
        <w:br/>
      </w:r>
      <w:r w:rsidRPr="002F6700">
        <w:rPr>
          <w:lang w:val="fr-FR"/>
        </w:rPr>
        <w:t>et/ou de l</w:t>
      </w:r>
      <w:r>
        <w:rPr>
          <w:lang w:val="fr-FR"/>
        </w:rPr>
        <w:t>’</w:t>
      </w:r>
      <w:r w:rsidRPr="002F6700">
        <w:rPr>
          <w:lang w:val="fr-FR"/>
        </w:rPr>
        <w:t>installation des sièges faisant face vers le côté</w:t>
      </w:r>
      <w:r>
        <w:rPr>
          <w:lang w:val="fr-FR"/>
        </w:rPr>
        <w:br/>
      </w:r>
      <w:r w:rsidRPr="002F6700">
        <w:rPr>
          <w:lang w:val="fr-FR"/>
        </w:rPr>
        <w:t>en application du paragraphe 3 de l</w:t>
      </w:r>
      <w:r>
        <w:rPr>
          <w:lang w:val="fr-FR"/>
        </w:rPr>
        <w:t>’appendice </w:t>
      </w:r>
      <w:r w:rsidRPr="002F6700">
        <w:rPr>
          <w:lang w:val="fr-FR"/>
        </w:rPr>
        <w:t>7</w:t>
      </w:r>
    </w:p>
    <w:bookmarkEnd w:id="30"/>
    <w:bookmarkEnd w:id="31"/>
    <w:p w14:paraId="2D5CC712" w14:textId="77777777" w:rsidR="006535D3" w:rsidRPr="002F6700" w:rsidRDefault="006535D3" w:rsidP="006535D3">
      <w:pPr>
        <w:pStyle w:val="SingleTxtG"/>
        <w:keepNext/>
        <w:ind w:left="2268" w:hanging="1134"/>
        <w:jc w:val="left"/>
        <w:rPr>
          <w:lang w:val="fr-FR"/>
        </w:rPr>
      </w:pPr>
      <w:r w:rsidRPr="002F6700">
        <w:rPr>
          <w:lang w:val="fr-FR"/>
        </w:rPr>
        <w:t>1.</w:t>
      </w:r>
      <w:r w:rsidRPr="002F6700">
        <w:rPr>
          <w:lang w:val="fr-FR"/>
        </w:rPr>
        <w:tab/>
      </w:r>
      <w:r w:rsidRPr="002F6700">
        <w:rPr>
          <w:lang w:val="fr-FR"/>
        </w:rPr>
        <w:tab/>
        <w:t>Prescriptions</w:t>
      </w:r>
    </w:p>
    <w:p w14:paraId="5B4DC339" w14:textId="5222E904" w:rsidR="006535D3" w:rsidRPr="002F6700" w:rsidRDefault="006535D3" w:rsidP="006535D3">
      <w:pPr>
        <w:pStyle w:val="SingleTxtG"/>
        <w:keepNext/>
        <w:ind w:left="2268" w:hanging="1134"/>
        <w:rPr>
          <w:lang w:val="fr-FR"/>
        </w:rPr>
      </w:pPr>
      <w:r w:rsidRPr="002F6700">
        <w:rPr>
          <w:lang w:val="fr-FR"/>
        </w:rPr>
        <w:t>1.1</w:t>
      </w:r>
      <w:r w:rsidRPr="002F6700">
        <w:rPr>
          <w:lang w:val="fr-FR"/>
        </w:rPr>
        <w:tab/>
      </w:r>
      <w:r w:rsidRPr="002F6700">
        <w:rPr>
          <w:lang w:val="fr-FR"/>
        </w:rPr>
        <w:tab/>
        <w:t>Les essais ont pour objet de déterminer</w:t>
      </w:r>
      <w:r>
        <w:rPr>
          <w:lang w:val="fr-FR"/>
        </w:rPr>
        <w:t> </w:t>
      </w:r>
      <w:r w:rsidRPr="002F6700">
        <w:rPr>
          <w:lang w:val="fr-FR"/>
        </w:rPr>
        <w:t>:</w:t>
      </w:r>
    </w:p>
    <w:p w14:paraId="514738B3" w14:textId="77777777" w:rsidR="006535D3" w:rsidRPr="002F6700" w:rsidRDefault="006535D3" w:rsidP="006535D3">
      <w:pPr>
        <w:pStyle w:val="SingleTxtG"/>
        <w:ind w:left="2268" w:hanging="1134"/>
        <w:rPr>
          <w:lang w:val="fr-FR"/>
        </w:rPr>
      </w:pPr>
      <w:r w:rsidRPr="002F6700">
        <w:rPr>
          <w:lang w:val="fr-FR"/>
        </w:rPr>
        <w:t>1.1.1</w:t>
      </w:r>
      <w:r w:rsidRPr="002F6700">
        <w:rPr>
          <w:lang w:val="fr-FR"/>
        </w:rPr>
        <w:tab/>
        <w:t>Si le ou les occupants du ou des sièges sont correctement retenus par le ou les sièges placés devant eux et/ou par une ceinture de sécurité.</w:t>
      </w:r>
    </w:p>
    <w:p w14:paraId="34570072" w14:textId="20522422" w:rsidR="006535D3" w:rsidRPr="002F6700" w:rsidRDefault="006535D3" w:rsidP="006535D3">
      <w:pPr>
        <w:pStyle w:val="SingleTxtG"/>
        <w:ind w:left="2268" w:hanging="1134"/>
        <w:rPr>
          <w:lang w:val="fr-FR"/>
        </w:rPr>
      </w:pPr>
      <w:r w:rsidRPr="002F6700">
        <w:rPr>
          <w:lang w:val="fr-FR"/>
        </w:rPr>
        <w:t>1.1.1.1</w:t>
      </w:r>
      <w:r w:rsidRPr="002F6700">
        <w:rPr>
          <w:lang w:val="fr-FR"/>
        </w:rPr>
        <w:tab/>
        <w:t>Cette condition est réputée satisfaite si le mouvement du mannequin vers l</w:t>
      </w:r>
      <w:r>
        <w:rPr>
          <w:lang w:val="fr-FR"/>
        </w:rPr>
        <w:t>’</w:t>
      </w:r>
      <w:r w:rsidRPr="002F6700">
        <w:rPr>
          <w:lang w:val="fr-FR"/>
        </w:rPr>
        <w:t>avant est tel qu</w:t>
      </w:r>
      <w:r>
        <w:rPr>
          <w:lang w:val="fr-FR"/>
        </w:rPr>
        <w:t>’</w:t>
      </w:r>
      <w:r w:rsidRPr="002F6700">
        <w:rPr>
          <w:lang w:val="fr-FR"/>
        </w:rPr>
        <w:t>aucune partie du tronc ou de la tête ne dépasse un plan vertical transversal situé à 1,6</w:t>
      </w:r>
      <w:r>
        <w:rPr>
          <w:lang w:val="fr-FR"/>
        </w:rPr>
        <w:t> </w:t>
      </w:r>
      <w:r w:rsidRPr="002F6700">
        <w:rPr>
          <w:lang w:val="fr-FR"/>
        </w:rPr>
        <w:t>m du point R du siège auxiliaire</w:t>
      </w:r>
      <w:r>
        <w:rPr>
          <w:lang w:val="fr-FR"/>
        </w:rPr>
        <w:t> </w:t>
      </w:r>
      <w:r w:rsidRPr="002F6700">
        <w:rPr>
          <w:lang w:val="fr-FR"/>
        </w:rPr>
        <w:t>;</w:t>
      </w:r>
    </w:p>
    <w:p w14:paraId="08B8F1F4" w14:textId="77777777" w:rsidR="006535D3" w:rsidRPr="002F6700" w:rsidRDefault="006535D3" w:rsidP="006535D3">
      <w:pPr>
        <w:pStyle w:val="SingleTxtG"/>
        <w:ind w:left="2268" w:hanging="1134"/>
        <w:rPr>
          <w:lang w:val="fr-FR"/>
        </w:rPr>
      </w:pPr>
      <w:r w:rsidRPr="002F6700">
        <w:rPr>
          <w:lang w:val="fr-FR"/>
        </w:rPr>
        <w:t>1.1.2</w:t>
      </w:r>
      <w:r w:rsidRPr="002F6700">
        <w:rPr>
          <w:lang w:val="fr-FR"/>
        </w:rPr>
        <w:tab/>
        <w:t>Si le ou les occupants du ou des sièges ne sont pas blessés sérieusement.</w:t>
      </w:r>
    </w:p>
    <w:p w14:paraId="3A26DDA1" w14:textId="0A40F27D" w:rsidR="006535D3" w:rsidRPr="002F6700" w:rsidRDefault="006535D3" w:rsidP="006535D3">
      <w:pPr>
        <w:pStyle w:val="SingleTxtG"/>
        <w:keepNext/>
        <w:ind w:left="2268" w:hanging="1134"/>
        <w:rPr>
          <w:lang w:val="fr-FR"/>
        </w:rPr>
      </w:pPr>
      <w:r w:rsidRPr="002F6700">
        <w:rPr>
          <w:lang w:val="fr-FR"/>
        </w:rPr>
        <w:t>1.1.2.1</w:t>
      </w:r>
      <w:r w:rsidRPr="002F6700">
        <w:rPr>
          <w:lang w:val="fr-FR"/>
        </w:rPr>
        <w:tab/>
        <w:t>Cette condition est réputée satisfaite si les critères d</w:t>
      </w:r>
      <w:r>
        <w:rPr>
          <w:lang w:val="fr-FR"/>
        </w:rPr>
        <w:t>’</w:t>
      </w:r>
      <w:r w:rsidRPr="002F6700">
        <w:rPr>
          <w:lang w:val="fr-FR"/>
        </w:rPr>
        <w:t>acceptabilité biomécanique du mannequin instrumenté, mesurés conformément à l</w:t>
      </w:r>
      <w:r>
        <w:rPr>
          <w:lang w:val="fr-FR"/>
        </w:rPr>
        <w:t>’</w:t>
      </w:r>
      <w:r w:rsidRPr="002F6700">
        <w:rPr>
          <w:lang w:val="fr-FR"/>
        </w:rPr>
        <w:t>appendice</w:t>
      </w:r>
      <w:r>
        <w:rPr>
          <w:lang w:val="fr-FR"/>
        </w:rPr>
        <w:t> </w:t>
      </w:r>
      <w:r w:rsidRPr="002F6700">
        <w:rPr>
          <w:lang w:val="fr-FR"/>
        </w:rPr>
        <w:t>4, satisfont aux conditions ci-dessous</w:t>
      </w:r>
      <w:r>
        <w:rPr>
          <w:lang w:val="fr-FR"/>
        </w:rPr>
        <w:t> </w:t>
      </w:r>
      <w:r w:rsidRPr="002F6700">
        <w:rPr>
          <w:lang w:val="fr-FR"/>
        </w:rPr>
        <w:t>:</w:t>
      </w:r>
    </w:p>
    <w:p w14:paraId="001147FA" w14:textId="78A3597B" w:rsidR="006535D3" w:rsidRPr="002F6700" w:rsidRDefault="006535D3" w:rsidP="006535D3">
      <w:pPr>
        <w:pStyle w:val="SingleTxtG"/>
        <w:keepNext/>
        <w:ind w:left="2268" w:hanging="1134"/>
        <w:rPr>
          <w:lang w:val="fr-FR"/>
        </w:rPr>
      </w:pPr>
      <w:r w:rsidRPr="002F6700">
        <w:rPr>
          <w:lang w:val="fr-FR"/>
        </w:rPr>
        <w:t>1.1.2.2</w:t>
      </w:r>
      <w:r w:rsidRPr="002F6700">
        <w:rPr>
          <w:lang w:val="fr-FR"/>
        </w:rPr>
        <w:tab/>
        <w:t>Pour un mannequin placé sur un siège auxiliaire faisant face vers l</w:t>
      </w:r>
      <w:r>
        <w:rPr>
          <w:lang w:val="fr-FR"/>
        </w:rPr>
        <w:t>’</w:t>
      </w:r>
      <w:r w:rsidRPr="002F6700">
        <w:rPr>
          <w:lang w:val="fr-FR"/>
        </w:rPr>
        <w:t>avant, les critères biomécaniques suivants doivent être remplis</w:t>
      </w:r>
      <w:r>
        <w:rPr>
          <w:lang w:val="fr-FR"/>
        </w:rPr>
        <w:t> </w:t>
      </w:r>
      <w:r w:rsidRPr="002F6700">
        <w:rPr>
          <w:lang w:val="fr-FR"/>
        </w:rPr>
        <w:t>:</w:t>
      </w:r>
    </w:p>
    <w:p w14:paraId="3202F72C" w14:textId="2DACCD1B" w:rsidR="006535D3" w:rsidRPr="002F6700" w:rsidRDefault="006535D3" w:rsidP="006535D3">
      <w:pPr>
        <w:pStyle w:val="SingleTxtG"/>
        <w:ind w:left="2268" w:hanging="1134"/>
        <w:rPr>
          <w:lang w:val="fr-FR"/>
        </w:rPr>
      </w:pPr>
      <w:r w:rsidRPr="002F6700">
        <w:rPr>
          <w:lang w:val="fr-FR"/>
        </w:rPr>
        <w:t>1.1.2.2.1</w:t>
      </w:r>
      <w:r w:rsidRPr="002F6700">
        <w:rPr>
          <w:lang w:val="fr-FR"/>
        </w:rPr>
        <w:tab/>
        <w:t>Critère de blessure à la tête inférieur à 500</w:t>
      </w:r>
      <w:r>
        <w:rPr>
          <w:lang w:val="fr-FR"/>
        </w:rPr>
        <w:t> </w:t>
      </w:r>
      <w:r w:rsidRPr="002F6700">
        <w:rPr>
          <w:lang w:val="fr-FR"/>
        </w:rPr>
        <w:t>;</w:t>
      </w:r>
    </w:p>
    <w:p w14:paraId="36D1130D" w14:textId="59453D61" w:rsidR="006535D3" w:rsidRPr="002F6700" w:rsidRDefault="006535D3" w:rsidP="006535D3">
      <w:pPr>
        <w:pStyle w:val="SingleTxtG"/>
        <w:ind w:left="2268" w:hanging="1134"/>
        <w:rPr>
          <w:lang w:val="fr-FR"/>
        </w:rPr>
      </w:pPr>
      <w:r w:rsidRPr="002F6700">
        <w:rPr>
          <w:lang w:val="fr-FR"/>
        </w:rPr>
        <w:t>1.1.2.2.2</w:t>
      </w:r>
      <w:r w:rsidRPr="002F6700">
        <w:rPr>
          <w:lang w:val="fr-FR"/>
        </w:rPr>
        <w:tab/>
        <w:t>Critère de blessure au thorax inférieur à 30</w:t>
      </w:r>
      <w:r>
        <w:rPr>
          <w:lang w:val="fr-FR"/>
        </w:rPr>
        <w:t> </w:t>
      </w:r>
      <w:r w:rsidRPr="002F6700">
        <w:rPr>
          <w:lang w:val="fr-FR"/>
        </w:rPr>
        <w:t>g, excepté pour des intervalles dont la durée cumulée est inférieure à 3</w:t>
      </w:r>
      <w:r>
        <w:rPr>
          <w:lang w:val="fr-FR"/>
        </w:rPr>
        <w:t> </w:t>
      </w:r>
      <w:r w:rsidRPr="002F6700">
        <w:rPr>
          <w:lang w:val="fr-FR"/>
        </w:rPr>
        <w:t>ms (g</w:t>
      </w:r>
      <w:r>
        <w:rPr>
          <w:lang w:val="fr-FR"/>
        </w:rPr>
        <w:t> </w:t>
      </w:r>
      <w:r w:rsidRPr="002F6700">
        <w:rPr>
          <w:lang w:val="fr-FR"/>
        </w:rPr>
        <w:t>=</w:t>
      </w:r>
      <w:r>
        <w:rPr>
          <w:lang w:val="fr-FR"/>
        </w:rPr>
        <w:t> </w:t>
      </w:r>
      <w:r w:rsidRPr="002F6700">
        <w:rPr>
          <w:lang w:val="fr-FR"/>
        </w:rPr>
        <w:t>9,81</w:t>
      </w:r>
      <w:r>
        <w:rPr>
          <w:lang w:val="fr-FR"/>
        </w:rPr>
        <w:t> </w:t>
      </w:r>
      <w:r w:rsidRPr="002F6700">
        <w:rPr>
          <w:lang w:val="fr-FR"/>
        </w:rPr>
        <w:t>m/s</w:t>
      </w:r>
      <w:r w:rsidRPr="00C6555E">
        <w:rPr>
          <w:vertAlign w:val="superscript"/>
          <w:lang w:val="fr-FR"/>
        </w:rPr>
        <w:t>2</w:t>
      </w:r>
      <w:r w:rsidRPr="002F6700">
        <w:rPr>
          <w:lang w:val="fr-FR"/>
        </w:rPr>
        <w:t>)</w:t>
      </w:r>
      <w:r>
        <w:rPr>
          <w:lang w:val="fr-FR"/>
        </w:rPr>
        <w:t> </w:t>
      </w:r>
      <w:r w:rsidRPr="002F6700">
        <w:rPr>
          <w:lang w:val="fr-FR"/>
        </w:rPr>
        <w:t>;</w:t>
      </w:r>
    </w:p>
    <w:p w14:paraId="0DD4A674" w14:textId="50509166" w:rsidR="006535D3" w:rsidRPr="002F6700" w:rsidRDefault="006535D3" w:rsidP="006535D3">
      <w:pPr>
        <w:pStyle w:val="SingleTxtG"/>
        <w:ind w:left="2268" w:hanging="1134"/>
        <w:rPr>
          <w:lang w:val="fr-FR"/>
        </w:rPr>
      </w:pPr>
      <w:r w:rsidRPr="002F6700">
        <w:rPr>
          <w:lang w:val="fr-FR"/>
        </w:rPr>
        <w:t>1.1.2.2.3</w:t>
      </w:r>
      <w:r w:rsidRPr="002F6700">
        <w:rPr>
          <w:lang w:val="fr-FR"/>
        </w:rPr>
        <w:tab/>
        <w:t>Critère de blessure au fémur inférieur à 10</w:t>
      </w:r>
      <w:r>
        <w:rPr>
          <w:lang w:val="fr-FR"/>
        </w:rPr>
        <w:t> </w:t>
      </w:r>
      <w:r w:rsidRPr="002F6700">
        <w:rPr>
          <w:lang w:val="fr-FR"/>
        </w:rPr>
        <w:t>kN et valeur de 8</w:t>
      </w:r>
      <w:r>
        <w:rPr>
          <w:lang w:val="fr-FR"/>
        </w:rPr>
        <w:t> </w:t>
      </w:r>
      <w:r w:rsidRPr="002F6700">
        <w:rPr>
          <w:lang w:val="fr-FR"/>
        </w:rPr>
        <w:t>kN à ne pas dépasser pendant une durée cumulée supérieure à 20</w:t>
      </w:r>
      <w:r>
        <w:rPr>
          <w:lang w:val="fr-FR"/>
        </w:rPr>
        <w:t> </w:t>
      </w:r>
      <w:r w:rsidRPr="002F6700">
        <w:rPr>
          <w:lang w:val="fr-FR"/>
        </w:rPr>
        <w:t>ms</w:t>
      </w:r>
      <w:r>
        <w:rPr>
          <w:lang w:val="fr-FR"/>
        </w:rPr>
        <w:t> </w:t>
      </w:r>
      <w:r w:rsidRPr="002F6700">
        <w:rPr>
          <w:lang w:val="fr-FR"/>
        </w:rPr>
        <w:t>;</w:t>
      </w:r>
    </w:p>
    <w:p w14:paraId="3202639E" w14:textId="3DE6C3C1" w:rsidR="006535D3" w:rsidRPr="002F6700" w:rsidRDefault="006535D3" w:rsidP="006535D3">
      <w:pPr>
        <w:pStyle w:val="SingleTxtG"/>
        <w:ind w:left="2268" w:hanging="1134"/>
        <w:rPr>
          <w:lang w:val="fr-FR"/>
        </w:rPr>
      </w:pPr>
      <w:r w:rsidRPr="002F6700">
        <w:rPr>
          <w:lang w:val="fr-FR"/>
        </w:rPr>
        <w:t>1.1.2.3</w:t>
      </w:r>
      <w:r w:rsidRPr="002F6700">
        <w:rPr>
          <w:lang w:val="fr-FR"/>
        </w:rPr>
        <w:tab/>
        <w:t>Pour un mannequin placé sur un siège auxiliaire faisant face vers le côté, les critères biomécaniques suivants doivent être remplis</w:t>
      </w:r>
      <w:r>
        <w:rPr>
          <w:lang w:val="fr-FR"/>
        </w:rPr>
        <w:t> </w:t>
      </w:r>
      <w:r w:rsidRPr="002F6700">
        <w:rPr>
          <w:lang w:val="fr-FR"/>
        </w:rPr>
        <w:t>:</w:t>
      </w:r>
    </w:p>
    <w:p w14:paraId="20B47613" w14:textId="58F0AAD0" w:rsidR="006535D3" w:rsidRPr="002F6700" w:rsidRDefault="006535D3" w:rsidP="006535D3">
      <w:pPr>
        <w:pStyle w:val="SingleTxtG"/>
        <w:ind w:left="2268" w:hanging="1134"/>
        <w:rPr>
          <w:lang w:val="fr-FR"/>
        </w:rPr>
      </w:pPr>
      <w:r w:rsidRPr="002F6700">
        <w:rPr>
          <w:lang w:val="fr-FR"/>
        </w:rPr>
        <w:t>1.1.2.3.1</w:t>
      </w:r>
      <w:r w:rsidRPr="002F6700">
        <w:rPr>
          <w:lang w:val="fr-FR"/>
        </w:rPr>
        <w:tab/>
        <w:t>Critère de blessure à la tête inférieur à 500</w:t>
      </w:r>
      <w:r>
        <w:rPr>
          <w:lang w:val="fr-FR"/>
        </w:rPr>
        <w:t> </w:t>
      </w:r>
      <w:r w:rsidRPr="002F6700">
        <w:rPr>
          <w:lang w:val="fr-FR"/>
        </w:rPr>
        <w:t>;</w:t>
      </w:r>
    </w:p>
    <w:p w14:paraId="462269EE" w14:textId="23D5D664" w:rsidR="006535D3" w:rsidRPr="002F6700" w:rsidRDefault="006535D3" w:rsidP="006535D3">
      <w:pPr>
        <w:pStyle w:val="SingleTxtG"/>
        <w:keepNext/>
        <w:ind w:left="2268" w:hanging="1134"/>
        <w:rPr>
          <w:lang w:val="fr-FR"/>
        </w:rPr>
      </w:pPr>
      <w:r w:rsidRPr="002F6700">
        <w:rPr>
          <w:lang w:val="fr-FR"/>
        </w:rPr>
        <w:t>1.1.2.3.2</w:t>
      </w:r>
      <w:r w:rsidRPr="002F6700">
        <w:rPr>
          <w:lang w:val="fr-FR"/>
        </w:rPr>
        <w:tab/>
        <w:t>Critères de blessure au thorax</w:t>
      </w:r>
      <w:r>
        <w:rPr>
          <w:lang w:val="fr-FR"/>
        </w:rPr>
        <w:t> </w:t>
      </w:r>
      <w:r w:rsidRPr="002F6700">
        <w:rPr>
          <w:lang w:val="fr-FR"/>
        </w:rPr>
        <w:t>:</w:t>
      </w:r>
    </w:p>
    <w:p w14:paraId="31469DB0" w14:textId="5D8E7239" w:rsidR="006535D3" w:rsidRPr="002F6700" w:rsidRDefault="006535D3" w:rsidP="006535D3">
      <w:pPr>
        <w:pStyle w:val="SingleTxtG"/>
        <w:ind w:left="2835" w:hanging="567"/>
        <w:rPr>
          <w:lang w:val="fr-FR"/>
        </w:rPr>
      </w:pPr>
      <w:r w:rsidRPr="002F6700">
        <w:rPr>
          <w:lang w:val="fr-FR"/>
        </w:rPr>
        <w:t>a)</w:t>
      </w:r>
      <w:r w:rsidRPr="002F6700">
        <w:rPr>
          <w:lang w:val="fr-FR"/>
        </w:rPr>
        <w:tab/>
        <w:t>Critère de déformation de la cage thoracique (RDC) inférieur ou égal à</w:t>
      </w:r>
      <w:r>
        <w:rPr>
          <w:lang w:val="fr-FR"/>
        </w:rPr>
        <w:t> </w:t>
      </w:r>
      <w:r w:rsidRPr="002F6700">
        <w:rPr>
          <w:lang w:val="fr-FR"/>
        </w:rPr>
        <w:t>42</w:t>
      </w:r>
      <w:r>
        <w:rPr>
          <w:lang w:val="fr-FR"/>
        </w:rPr>
        <w:t> </w:t>
      </w:r>
      <w:r w:rsidRPr="002F6700">
        <w:rPr>
          <w:lang w:val="fr-FR"/>
        </w:rPr>
        <w:t>mm</w:t>
      </w:r>
      <w:r>
        <w:rPr>
          <w:lang w:val="fr-FR"/>
        </w:rPr>
        <w:t> </w:t>
      </w:r>
      <w:r w:rsidRPr="002F6700">
        <w:rPr>
          <w:lang w:val="fr-FR"/>
        </w:rPr>
        <w:t>;</w:t>
      </w:r>
    </w:p>
    <w:p w14:paraId="7D1C34B0" w14:textId="3CC0E1E1" w:rsidR="006535D3" w:rsidRPr="002F6700" w:rsidRDefault="006535D3" w:rsidP="006535D3">
      <w:pPr>
        <w:pStyle w:val="SingleTxtG"/>
        <w:ind w:left="2268"/>
        <w:rPr>
          <w:lang w:val="fr-FR"/>
        </w:rPr>
      </w:pPr>
      <w:r w:rsidRPr="002F6700">
        <w:rPr>
          <w:lang w:val="fr-FR"/>
        </w:rPr>
        <w:t>b)</w:t>
      </w:r>
      <w:r w:rsidRPr="002F6700">
        <w:rPr>
          <w:lang w:val="fr-FR"/>
        </w:rPr>
        <w:tab/>
        <w:t>Critère de blessure aux viscères (VC) inférieur ou égal à 1,0</w:t>
      </w:r>
      <w:r>
        <w:rPr>
          <w:lang w:val="fr-FR"/>
        </w:rPr>
        <w:t> </w:t>
      </w:r>
      <w:r w:rsidRPr="002F6700">
        <w:rPr>
          <w:lang w:val="fr-FR"/>
        </w:rPr>
        <w:t>m/s</w:t>
      </w:r>
      <w:r>
        <w:rPr>
          <w:lang w:val="fr-FR"/>
        </w:rPr>
        <w:t> </w:t>
      </w:r>
      <w:r w:rsidRPr="002F6700">
        <w:rPr>
          <w:lang w:val="fr-FR"/>
        </w:rPr>
        <w:t>;</w:t>
      </w:r>
    </w:p>
    <w:p w14:paraId="3E1E3647" w14:textId="4EA6412A" w:rsidR="006535D3" w:rsidRPr="002F6700" w:rsidRDefault="006535D3" w:rsidP="006535D3">
      <w:pPr>
        <w:pStyle w:val="SingleTxtG"/>
        <w:keepNext/>
        <w:ind w:left="2268" w:hanging="1134"/>
        <w:rPr>
          <w:lang w:val="fr-FR"/>
        </w:rPr>
      </w:pPr>
      <w:r w:rsidRPr="002F6700">
        <w:rPr>
          <w:lang w:val="fr-FR"/>
        </w:rPr>
        <w:t>1.1.2.3.3</w:t>
      </w:r>
      <w:r w:rsidRPr="002F6700">
        <w:rPr>
          <w:lang w:val="fr-FR"/>
        </w:rPr>
        <w:tab/>
        <w:t>Critère de blessure au bassin</w:t>
      </w:r>
      <w:r>
        <w:rPr>
          <w:lang w:val="fr-FR"/>
        </w:rPr>
        <w:t> </w:t>
      </w:r>
      <w:r w:rsidRPr="002F6700">
        <w:rPr>
          <w:lang w:val="fr-FR"/>
        </w:rPr>
        <w:t>:</w:t>
      </w:r>
    </w:p>
    <w:p w14:paraId="281522D4" w14:textId="5B1ECC96" w:rsidR="006535D3" w:rsidRPr="002F6700" w:rsidRDefault="006535D3" w:rsidP="006535D3">
      <w:pPr>
        <w:pStyle w:val="SingleTxtG"/>
        <w:ind w:left="2268"/>
        <w:rPr>
          <w:lang w:val="fr-FR"/>
        </w:rPr>
      </w:pPr>
      <w:r w:rsidRPr="002F6700">
        <w:rPr>
          <w:lang w:val="fr-FR"/>
        </w:rPr>
        <w:t>Force maximale sur la symphyse pubienne (PSPF) inférieure ou égale à 6 kN</w:t>
      </w:r>
      <w:r>
        <w:rPr>
          <w:lang w:val="fr-FR"/>
        </w:rPr>
        <w:t> </w:t>
      </w:r>
      <w:r w:rsidRPr="002F6700">
        <w:rPr>
          <w:lang w:val="fr-FR"/>
        </w:rPr>
        <w:t>;</w:t>
      </w:r>
    </w:p>
    <w:p w14:paraId="4DE5DB1C" w14:textId="479B78A6" w:rsidR="006535D3" w:rsidRPr="002F6700" w:rsidRDefault="006535D3" w:rsidP="006535D3">
      <w:pPr>
        <w:pStyle w:val="SingleTxtG"/>
        <w:keepNext/>
        <w:ind w:left="2268" w:hanging="1134"/>
        <w:rPr>
          <w:lang w:val="fr-FR"/>
        </w:rPr>
      </w:pPr>
      <w:r w:rsidRPr="002F6700">
        <w:rPr>
          <w:lang w:val="fr-FR"/>
        </w:rPr>
        <w:t>1.1.2.3.4</w:t>
      </w:r>
      <w:r w:rsidRPr="002F6700">
        <w:rPr>
          <w:lang w:val="fr-FR"/>
        </w:rPr>
        <w:tab/>
        <w:t>Critère de blessure à l</w:t>
      </w:r>
      <w:r>
        <w:rPr>
          <w:lang w:val="fr-FR"/>
        </w:rPr>
        <w:t>’</w:t>
      </w:r>
      <w:r w:rsidRPr="002F6700">
        <w:rPr>
          <w:lang w:val="fr-FR"/>
        </w:rPr>
        <w:t>abdomen</w:t>
      </w:r>
      <w:r>
        <w:rPr>
          <w:lang w:val="fr-FR"/>
        </w:rPr>
        <w:t> </w:t>
      </w:r>
      <w:r w:rsidRPr="002F6700">
        <w:rPr>
          <w:lang w:val="fr-FR"/>
        </w:rPr>
        <w:t>:</w:t>
      </w:r>
    </w:p>
    <w:p w14:paraId="06138E94" w14:textId="77777777" w:rsidR="006535D3" w:rsidRPr="002F6700" w:rsidRDefault="006535D3" w:rsidP="006535D3">
      <w:pPr>
        <w:pStyle w:val="SingleTxtG"/>
        <w:ind w:left="2268"/>
        <w:rPr>
          <w:lang w:val="fr-FR"/>
        </w:rPr>
      </w:pPr>
      <w:r w:rsidRPr="002F6700">
        <w:rPr>
          <w:lang w:val="fr-FR"/>
        </w:rPr>
        <w:t>Force maximale sur l</w:t>
      </w:r>
      <w:r>
        <w:rPr>
          <w:lang w:val="fr-FR"/>
        </w:rPr>
        <w:t>’</w:t>
      </w:r>
      <w:r w:rsidRPr="002F6700">
        <w:rPr>
          <w:lang w:val="fr-FR"/>
        </w:rPr>
        <w:t>abdomen (APF) inférieure ou égale à une force interne de 2,5</w:t>
      </w:r>
      <w:r>
        <w:rPr>
          <w:lang w:val="fr-FR"/>
        </w:rPr>
        <w:t> </w:t>
      </w:r>
      <w:r w:rsidRPr="002F6700">
        <w:rPr>
          <w:lang w:val="fr-FR"/>
        </w:rPr>
        <w:t>kN (équivalant à une force externe de 4,5</w:t>
      </w:r>
      <w:r>
        <w:rPr>
          <w:lang w:val="fr-FR"/>
        </w:rPr>
        <w:t> </w:t>
      </w:r>
      <w:r w:rsidRPr="002F6700">
        <w:rPr>
          <w:lang w:val="fr-FR"/>
        </w:rPr>
        <w:t>kN).</w:t>
      </w:r>
    </w:p>
    <w:p w14:paraId="3751693B" w14:textId="77777777" w:rsidR="006535D3" w:rsidRPr="002F6700" w:rsidRDefault="006535D3" w:rsidP="006535D3">
      <w:pPr>
        <w:pStyle w:val="SingleTxtG"/>
        <w:keepNext/>
        <w:ind w:left="2268" w:hanging="1134"/>
        <w:rPr>
          <w:lang w:val="fr-FR"/>
        </w:rPr>
      </w:pPr>
      <w:r w:rsidRPr="002F6700">
        <w:rPr>
          <w:lang w:val="fr-FR"/>
        </w:rPr>
        <w:t>1.1.3</w:t>
      </w:r>
      <w:r w:rsidRPr="002F6700">
        <w:rPr>
          <w:lang w:val="fr-FR"/>
        </w:rPr>
        <w:tab/>
      </w:r>
      <w:r w:rsidRPr="002F6700">
        <w:rPr>
          <w:lang w:val="fr-FR"/>
        </w:rPr>
        <w:tab/>
        <w:t>Si le siège et ses fixations sont suffisamment solides.</w:t>
      </w:r>
    </w:p>
    <w:p w14:paraId="493ECF61" w14:textId="32705032" w:rsidR="006535D3" w:rsidRPr="002F6700" w:rsidRDefault="006535D3" w:rsidP="006535D3">
      <w:pPr>
        <w:pStyle w:val="SingleTxtG"/>
        <w:keepNext/>
        <w:ind w:left="2268" w:hanging="1134"/>
        <w:rPr>
          <w:lang w:val="fr-FR"/>
        </w:rPr>
      </w:pPr>
      <w:r w:rsidRPr="002F6700">
        <w:rPr>
          <w:lang w:val="fr-FR"/>
        </w:rPr>
        <w:t>1.1.3.1</w:t>
      </w:r>
      <w:r w:rsidRPr="002F6700">
        <w:rPr>
          <w:lang w:val="fr-FR"/>
        </w:rPr>
        <w:tab/>
        <w:t>Cette condition est réputée satisfaite si</w:t>
      </w:r>
      <w:r>
        <w:rPr>
          <w:lang w:val="fr-FR"/>
        </w:rPr>
        <w:t> </w:t>
      </w:r>
      <w:r w:rsidRPr="002F6700">
        <w:rPr>
          <w:lang w:val="fr-FR"/>
        </w:rPr>
        <w:t>:</w:t>
      </w:r>
    </w:p>
    <w:p w14:paraId="09A69901" w14:textId="19C16A7A" w:rsidR="006535D3" w:rsidRPr="002F6700" w:rsidRDefault="006535D3" w:rsidP="006535D3">
      <w:pPr>
        <w:pStyle w:val="SingleTxtG"/>
        <w:ind w:left="2268" w:hanging="1134"/>
        <w:rPr>
          <w:lang w:val="fr-FR"/>
        </w:rPr>
      </w:pPr>
      <w:r w:rsidRPr="002F6700">
        <w:rPr>
          <w:lang w:val="fr-FR"/>
        </w:rPr>
        <w:t>1.1.3.1.1</w:t>
      </w:r>
      <w:r w:rsidRPr="002F6700">
        <w:rPr>
          <w:lang w:val="fr-FR"/>
        </w:rPr>
        <w:tab/>
        <w:t>Aucune partie du siège, de ses fixations, ou de ses accessoires ne se détache complètement pendant l</w:t>
      </w:r>
      <w:r>
        <w:rPr>
          <w:lang w:val="fr-FR"/>
        </w:rPr>
        <w:t>’</w:t>
      </w:r>
      <w:r w:rsidRPr="002F6700">
        <w:rPr>
          <w:lang w:val="fr-FR"/>
        </w:rPr>
        <w:t>essai</w:t>
      </w:r>
      <w:r>
        <w:rPr>
          <w:lang w:val="fr-FR"/>
        </w:rPr>
        <w:t> </w:t>
      </w:r>
      <w:r w:rsidRPr="002F6700">
        <w:rPr>
          <w:lang w:val="fr-FR"/>
        </w:rPr>
        <w:t>;</w:t>
      </w:r>
    </w:p>
    <w:p w14:paraId="574869E5" w14:textId="2C1E9BC5" w:rsidR="006535D3" w:rsidRPr="002F6700" w:rsidRDefault="006535D3" w:rsidP="006535D3">
      <w:pPr>
        <w:pStyle w:val="SingleTxtG"/>
        <w:ind w:left="2268" w:hanging="1134"/>
        <w:rPr>
          <w:lang w:val="fr-FR"/>
        </w:rPr>
      </w:pPr>
      <w:r w:rsidRPr="002F6700">
        <w:rPr>
          <w:lang w:val="fr-FR"/>
        </w:rPr>
        <w:t>1.1.3.1.2</w:t>
      </w:r>
      <w:r w:rsidRPr="002F6700">
        <w:rPr>
          <w:lang w:val="fr-FR"/>
        </w:rPr>
        <w:tab/>
        <w:t>Le siège demeure solidement fixé, même si un ou plusieurs de ses ancrages se détachent en partie, et tous les dispositifs de verrouillage demeurent enclenchés pendant toute la durée de l</w:t>
      </w:r>
      <w:r>
        <w:rPr>
          <w:lang w:val="fr-FR"/>
        </w:rPr>
        <w:t>’</w:t>
      </w:r>
      <w:r w:rsidRPr="002F6700">
        <w:rPr>
          <w:lang w:val="fr-FR"/>
        </w:rPr>
        <w:t>essai</w:t>
      </w:r>
      <w:r>
        <w:rPr>
          <w:lang w:val="fr-FR"/>
        </w:rPr>
        <w:t> </w:t>
      </w:r>
      <w:r w:rsidRPr="002F6700">
        <w:rPr>
          <w:lang w:val="fr-FR"/>
        </w:rPr>
        <w:t>;</w:t>
      </w:r>
    </w:p>
    <w:p w14:paraId="10134851" w14:textId="77777777" w:rsidR="006535D3" w:rsidRPr="002F6700" w:rsidRDefault="006535D3" w:rsidP="006535D3">
      <w:pPr>
        <w:pStyle w:val="SingleTxtG"/>
        <w:ind w:left="2268" w:hanging="1134"/>
        <w:rPr>
          <w:lang w:val="fr-FR"/>
        </w:rPr>
      </w:pPr>
      <w:r w:rsidRPr="002F6700">
        <w:rPr>
          <w:lang w:val="fr-FR"/>
        </w:rPr>
        <w:lastRenderedPageBreak/>
        <w:t>1.1.3.1.3</w:t>
      </w:r>
      <w:r w:rsidRPr="002F6700">
        <w:rPr>
          <w:lang w:val="fr-FR"/>
        </w:rPr>
        <w:tab/>
        <w:t>Après l</w:t>
      </w:r>
      <w:r>
        <w:rPr>
          <w:lang w:val="fr-FR"/>
        </w:rPr>
        <w:t>’</w:t>
      </w:r>
      <w:r w:rsidRPr="002F6700">
        <w:rPr>
          <w:lang w:val="fr-FR"/>
        </w:rPr>
        <w:t>essai, aucun élément structurel du siège ou des accessoires ne présente ni cassure, ni arête vive, ni pointe risquant de provoquer des lésions corporelles.</w:t>
      </w:r>
    </w:p>
    <w:p w14:paraId="4ECA01E6" w14:textId="77777777" w:rsidR="006535D3" w:rsidRPr="002F6700" w:rsidRDefault="006535D3" w:rsidP="006535D3">
      <w:pPr>
        <w:pStyle w:val="SingleTxtG"/>
        <w:ind w:left="2268" w:hanging="1134"/>
        <w:rPr>
          <w:lang w:val="fr-FR"/>
        </w:rPr>
      </w:pPr>
      <w:r w:rsidRPr="002F6700">
        <w:rPr>
          <w:lang w:val="fr-FR"/>
        </w:rPr>
        <w:t>1.2</w:t>
      </w:r>
      <w:r w:rsidRPr="002F6700">
        <w:rPr>
          <w:lang w:val="fr-FR"/>
        </w:rPr>
        <w:tab/>
        <w:t>Tous les éléments de la partie arrière du siège ou ses accessoires doivent être conçus de manière à ne pas risquer de causer de lésion corporelle à un voyageur en cas de choc. Cette prescription est réputée satisfaite si toutes les parties pouvant entrer en contact avec une sphère de 165</w:t>
      </w:r>
      <w:r>
        <w:rPr>
          <w:lang w:val="fr-FR"/>
        </w:rPr>
        <w:t> </w:t>
      </w:r>
      <w:r w:rsidRPr="002F6700">
        <w:rPr>
          <w:lang w:val="fr-FR"/>
        </w:rPr>
        <w:t>mm de diamètre présentent un rayon de courbure d</w:t>
      </w:r>
      <w:r>
        <w:rPr>
          <w:lang w:val="fr-FR"/>
        </w:rPr>
        <w:t>’</w:t>
      </w:r>
      <w:r w:rsidRPr="002F6700">
        <w:rPr>
          <w:lang w:val="fr-FR"/>
        </w:rPr>
        <w:t>au moins 5</w:t>
      </w:r>
      <w:r>
        <w:rPr>
          <w:lang w:val="fr-FR"/>
        </w:rPr>
        <w:t> </w:t>
      </w:r>
      <w:r w:rsidRPr="002F6700">
        <w:rPr>
          <w:lang w:val="fr-FR"/>
        </w:rPr>
        <w:t>mm.</w:t>
      </w:r>
    </w:p>
    <w:p w14:paraId="36B7B06B" w14:textId="77777777" w:rsidR="006535D3" w:rsidRPr="002F6700" w:rsidRDefault="006535D3" w:rsidP="006535D3">
      <w:pPr>
        <w:pStyle w:val="SingleTxtG"/>
        <w:ind w:left="2268" w:hanging="1134"/>
        <w:rPr>
          <w:lang w:val="fr-FR"/>
        </w:rPr>
      </w:pPr>
      <w:r w:rsidRPr="002F6700">
        <w:rPr>
          <w:lang w:val="fr-FR"/>
        </w:rPr>
        <w:t>1.2.1</w:t>
      </w:r>
      <w:r w:rsidRPr="002F6700">
        <w:rPr>
          <w:lang w:val="fr-FR"/>
        </w:rPr>
        <w:tab/>
        <w:t>Lorsque les équipements et accessoires mentionnés ci-dessus comportent une partie réalisée en un matériau de dureté inférieure à 50</w:t>
      </w:r>
      <w:r>
        <w:rPr>
          <w:lang w:val="fr-FR"/>
        </w:rPr>
        <w:t> </w:t>
      </w:r>
      <w:r w:rsidRPr="002F6700">
        <w:rPr>
          <w:lang w:val="fr-FR"/>
        </w:rPr>
        <w:t>shore</w:t>
      </w:r>
      <w:r>
        <w:rPr>
          <w:lang w:val="fr-FR"/>
        </w:rPr>
        <w:t> </w:t>
      </w:r>
      <w:r w:rsidRPr="002F6700">
        <w:rPr>
          <w:lang w:val="fr-FR"/>
        </w:rPr>
        <w:t>A sur un support rigide, les prescriptions du paragraphe</w:t>
      </w:r>
      <w:r>
        <w:rPr>
          <w:lang w:val="fr-FR"/>
        </w:rPr>
        <w:t> </w:t>
      </w:r>
      <w:r w:rsidRPr="002F6700">
        <w:rPr>
          <w:lang w:val="fr-FR"/>
        </w:rPr>
        <w:t>1.2 ci-dessus ne s</w:t>
      </w:r>
      <w:r>
        <w:rPr>
          <w:lang w:val="fr-FR"/>
        </w:rPr>
        <w:t>’</w:t>
      </w:r>
      <w:r w:rsidRPr="002F6700">
        <w:rPr>
          <w:lang w:val="fr-FR"/>
        </w:rPr>
        <w:t>appliquent qu</w:t>
      </w:r>
      <w:r>
        <w:rPr>
          <w:lang w:val="fr-FR"/>
        </w:rPr>
        <w:t>’</w:t>
      </w:r>
      <w:r w:rsidRPr="002F6700">
        <w:rPr>
          <w:lang w:val="fr-FR"/>
        </w:rPr>
        <w:t>aux supports rigides.</w:t>
      </w:r>
    </w:p>
    <w:p w14:paraId="3FF7C6DF" w14:textId="77777777" w:rsidR="006535D3" w:rsidRPr="002F6700" w:rsidRDefault="006535D3" w:rsidP="006535D3">
      <w:pPr>
        <w:pStyle w:val="SingleTxtG"/>
        <w:ind w:left="2268" w:hanging="1134"/>
        <w:rPr>
          <w:lang w:val="fr-FR"/>
        </w:rPr>
      </w:pPr>
      <w:r w:rsidRPr="002F6700">
        <w:rPr>
          <w:lang w:val="fr-FR"/>
        </w:rPr>
        <w:t>1.2.2</w:t>
      </w:r>
      <w:r w:rsidRPr="002F6700">
        <w:rPr>
          <w:lang w:val="fr-FR"/>
        </w:rPr>
        <w:tab/>
        <w:t>Les éléments de la partie arrière du siège tels que les dispositifs de réglage du siège et les accessoires ne sont soumis à aucune prescription du paragraphe 1.2, si en position de repos, ils se trouvent au-dessous d</w:t>
      </w:r>
      <w:r>
        <w:rPr>
          <w:lang w:val="fr-FR"/>
        </w:rPr>
        <w:t>’</w:t>
      </w:r>
      <w:r w:rsidRPr="002F6700">
        <w:rPr>
          <w:lang w:val="fr-FR"/>
        </w:rPr>
        <w:t>un plan horizontal situé à 400</w:t>
      </w:r>
      <w:r>
        <w:rPr>
          <w:lang w:val="fr-FR"/>
        </w:rPr>
        <w:t> </w:t>
      </w:r>
      <w:r w:rsidRPr="002F6700">
        <w:rPr>
          <w:lang w:val="fr-FR"/>
        </w:rPr>
        <w:t>mm au-dessus du plan de référence, même si l</w:t>
      </w:r>
      <w:r>
        <w:rPr>
          <w:lang w:val="fr-FR"/>
        </w:rPr>
        <w:t>’</w:t>
      </w:r>
      <w:r w:rsidRPr="002F6700">
        <w:rPr>
          <w:lang w:val="fr-FR"/>
        </w:rPr>
        <w:t>occupant est susceptible d</w:t>
      </w:r>
      <w:r>
        <w:rPr>
          <w:lang w:val="fr-FR"/>
        </w:rPr>
        <w:t>’</w:t>
      </w:r>
      <w:r w:rsidRPr="002F6700">
        <w:rPr>
          <w:lang w:val="fr-FR"/>
        </w:rPr>
        <w:t>entrer en contact avec eux.</w:t>
      </w:r>
    </w:p>
    <w:p w14:paraId="1F95363A" w14:textId="77777777" w:rsidR="006535D3" w:rsidRPr="002F6700" w:rsidRDefault="006535D3" w:rsidP="006535D3">
      <w:pPr>
        <w:pStyle w:val="SingleTxtG"/>
        <w:keepNext/>
        <w:ind w:left="2268" w:hanging="1134"/>
        <w:jc w:val="left"/>
        <w:rPr>
          <w:lang w:val="fr-FR"/>
        </w:rPr>
      </w:pPr>
      <w:r w:rsidRPr="002F6700">
        <w:rPr>
          <w:lang w:val="fr-FR"/>
        </w:rPr>
        <w:t>2.</w:t>
      </w:r>
      <w:r w:rsidRPr="002F6700">
        <w:rPr>
          <w:lang w:val="fr-FR"/>
        </w:rPr>
        <w:tab/>
      </w:r>
      <w:r w:rsidRPr="002F6700">
        <w:rPr>
          <w:lang w:val="fr-FR"/>
        </w:rPr>
        <w:tab/>
        <w:t>Préparation du siège soumis à l</w:t>
      </w:r>
      <w:r>
        <w:rPr>
          <w:lang w:val="fr-FR"/>
        </w:rPr>
        <w:t>’</w:t>
      </w:r>
      <w:r w:rsidRPr="002F6700">
        <w:rPr>
          <w:lang w:val="fr-FR"/>
        </w:rPr>
        <w:t>essai</w:t>
      </w:r>
    </w:p>
    <w:p w14:paraId="3A4E010C" w14:textId="2D4A990D" w:rsidR="006535D3" w:rsidRPr="002F6700" w:rsidRDefault="006535D3" w:rsidP="006535D3">
      <w:pPr>
        <w:pStyle w:val="SingleTxtG"/>
        <w:keepNext/>
        <w:ind w:left="2268" w:hanging="1134"/>
        <w:rPr>
          <w:lang w:val="fr-FR"/>
        </w:rPr>
      </w:pPr>
      <w:r w:rsidRPr="002F6700">
        <w:rPr>
          <w:lang w:val="fr-FR"/>
        </w:rPr>
        <w:t>2.1</w:t>
      </w:r>
      <w:r w:rsidRPr="002F6700">
        <w:rPr>
          <w:lang w:val="fr-FR"/>
        </w:rPr>
        <w:tab/>
      </w:r>
      <w:r w:rsidRPr="002F6700">
        <w:rPr>
          <w:lang w:val="fr-FR"/>
        </w:rPr>
        <w:tab/>
        <w:t>Le siège soumis à l</w:t>
      </w:r>
      <w:r>
        <w:rPr>
          <w:lang w:val="fr-FR"/>
        </w:rPr>
        <w:t>’</w:t>
      </w:r>
      <w:r w:rsidRPr="002F6700">
        <w:rPr>
          <w:lang w:val="fr-FR"/>
        </w:rPr>
        <w:t>essai doit être monté</w:t>
      </w:r>
      <w:r>
        <w:rPr>
          <w:lang w:val="fr-FR"/>
        </w:rPr>
        <w:t> </w:t>
      </w:r>
      <w:r w:rsidRPr="002F6700">
        <w:rPr>
          <w:lang w:val="fr-FR"/>
        </w:rPr>
        <w:t>:</w:t>
      </w:r>
    </w:p>
    <w:p w14:paraId="5D8B091E" w14:textId="77777777" w:rsidR="006535D3" w:rsidRPr="002F6700" w:rsidRDefault="006535D3" w:rsidP="006535D3">
      <w:pPr>
        <w:pStyle w:val="SingleTxtG"/>
        <w:ind w:left="2268" w:hanging="1134"/>
        <w:rPr>
          <w:lang w:val="fr-FR"/>
        </w:rPr>
      </w:pPr>
      <w:r w:rsidRPr="002F6700">
        <w:rPr>
          <w:lang w:val="fr-FR"/>
        </w:rPr>
        <w:t>2.1.1</w:t>
      </w:r>
      <w:r w:rsidRPr="002F6700">
        <w:rPr>
          <w:lang w:val="fr-FR"/>
        </w:rPr>
        <w:tab/>
      </w:r>
      <w:r w:rsidRPr="0011170A">
        <w:rPr>
          <w:spacing w:val="-2"/>
          <w:lang w:val="fr-FR"/>
        </w:rPr>
        <w:t>Soit sur une plate-forme d</w:t>
      </w:r>
      <w:r>
        <w:rPr>
          <w:spacing w:val="-2"/>
          <w:lang w:val="fr-FR"/>
        </w:rPr>
        <w:t>’</w:t>
      </w:r>
      <w:r w:rsidRPr="0011170A">
        <w:rPr>
          <w:spacing w:val="-2"/>
          <w:lang w:val="fr-FR"/>
        </w:rPr>
        <w:t>essai représentative de la carrosserie d</w:t>
      </w:r>
      <w:r>
        <w:rPr>
          <w:spacing w:val="-2"/>
          <w:lang w:val="fr-FR"/>
        </w:rPr>
        <w:t>’</w:t>
      </w:r>
      <w:r w:rsidRPr="0011170A">
        <w:rPr>
          <w:spacing w:val="-2"/>
          <w:lang w:val="fr-FR"/>
        </w:rPr>
        <w:t>un véhicule,</w:t>
      </w:r>
    </w:p>
    <w:p w14:paraId="39E9A2FC" w14:textId="77777777" w:rsidR="006535D3" w:rsidRPr="002F6700" w:rsidRDefault="006535D3" w:rsidP="006535D3">
      <w:pPr>
        <w:pStyle w:val="SingleTxtG"/>
        <w:ind w:left="2268" w:hanging="1134"/>
        <w:jc w:val="left"/>
        <w:rPr>
          <w:lang w:val="fr-FR"/>
        </w:rPr>
      </w:pPr>
      <w:r w:rsidRPr="002F6700">
        <w:rPr>
          <w:lang w:val="fr-FR"/>
        </w:rPr>
        <w:t>2.1.2</w:t>
      </w:r>
      <w:r w:rsidRPr="002F6700">
        <w:rPr>
          <w:lang w:val="fr-FR"/>
        </w:rPr>
        <w:tab/>
      </w:r>
      <w:r w:rsidRPr="002F6700">
        <w:rPr>
          <w:lang w:val="fr-FR"/>
        </w:rPr>
        <w:tab/>
        <w:t>Soit sur une plate-forme d</w:t>
      </w:r>
      <w:r>
        <w:rPr>
          <w:lang w:val="fr-FR"/>
        </w:rPr>
        <w:t>’</w:t>
      </w:r>
      <w:r w:rsidRPr="002F6700">
        <w:rPr>
          <w:lang w:val="fr-FR"/>
        </w:rPr>
        <w:t>essai rigide.</w:t>
      </w:r>
    </w:p>
    <w:p w14:paraId="531E6447" w14:textId="77777777" w:rsidR="006535D3" w:rsidRPr="002F6700" w:rsidRDefault="006535D3" w:rsidP="006535D3">
      <w:pPr>
        <w:pStyle w:val="SingleTxtG"/>
        <w:ind w:left="2268" w:hanging="1134"/>
        <w:rPr>
          <w:lang w:val="fr-FR"/>
        </w:rPr>
      </w:pPr>
      <w:r w:rsidRPr="002F6700">
        <w:rPr>
          <w:lang w:val="fr-FR"/>
        </w:rPr>
        <w:t>2.2</w:t>
      </w:r>
      <w:r w:rsidRPr="002F6700">
        <w:rPr>
          <w:lang w:val="fr-FR"/>
        </w:rPr>
        <w:tab/>
        <w:t>L</w:t>
      </w:r>
      <w:r>
        <w:rPr>
          <w:lang w:val="fr-FR"/>
        </w:rPr>
        <w:t>’</w:t>
      </w:r>
      <w:r w:rsidRPr="002F6700">
        <w:rPr>
          <w:lang w:val="fr-FR"/>
        </w:rPr>
        <w:t>ancrage du siège sur la plate-forme d</w:t>
      </w:r>
      <w:r>
        <w:rPr>
          <w:lang w:val="fr-FR"/>
        </w:rPr>
        <w:t>’</w:t>
      </w:r>
      <w:r w:rsidRPr="002F6700">
        <w:rPr>
          <w:lang w:val="fr-FR"/>
        </w:rPr>
        <w:t>essai doit être identique à ce qu</w:t>
      </w:r>
      <w:r>
        <w:rPr>
          <w:lang w:val="fr-FR"/>
        </w:rPr>
        <w:t>’</w:t>
      </w:r>
      <w:r w:rsidRPr="002F6700">
        <w:rPr>
          <w:lang w:val="fr-FR"/>
        </w:rPr>
        <w:t>il est dans le ou les véhicules auxquels il est destiné, ou avoir les mêmes caractéristiques.</w:t>
      </w:r>
    </w:p>
    <w:p w14:paraId="4FF9E39D" w14:textId="77777777" w:rsidR="006535D3" w:rsidRPr="002F6700" w:rsidRDefault="006535D3" w:rsidP="006535D3">
      <w:pPr>
        <w:pStyle w:val="SingleTxtG"/>
        <w:ind w:left="2268" w:hanging="1134"/>
        <w:rPr>
          <w:lang w:val="fr-FR"/>
        </w:rPr>
      </w:pPr>
      <w:r w:rsidRPr="002F6700">
        <w:rPr>
          <w:lang w:val="fr-FR"/>
        </w:rPr>
        <w:t>2.3</w:t>
      </w:r>
      <w:r w:rsidRPr="002F6700">
        <w:rPr>
          <w:lang w:val="fr-FR"/>
        </w:rPr>
        <w:tab/>
        <w:t>Le siège soumis à l</w:t>
      </w:r>
      <w:r>
        <w:rPr>
          <w:lang w:val="fr-FR"/>
        </w:rPr>
        <w:t>’</w:t>
      </w:r>
      <w:r w:rsidRPr="002F6700">
        <w:rPr>
          <w:lang w:val="fr-FR"/>
        </w:rPr>
        <w:t>essai doit être équipé de toutes ses garnitures et de tous ses accessoires. S</w:t>
      </w:r>
      <w:r>
        <w:rPr>
          <w:lang w:val="fr-FR"/>
        </w:rPr>
        <w:t>’</w:t>
      </w:r>
      <w:r w:rsidRPr="002F6700">
        <w:rPr>
          <w:lang w:val="fr-FR"/>
        </w:rPr>
        <w:t>il est muni d</w:t>
      </w:r>
      <w:r>
        <w:rPr>
          <w:lang w:val="fr-FR"/>
        </w:rPr>
        <w:t>’</w:t>
      </w:r>
      <w:r w:rsidRPr="002F6700">
        <w:rPr>
          <w:lang w:val="fr-FR"/>
        </w:rPr>
        <w:t>une tablette, celle-ci doit être en position repliée.</w:t>
      </w:r>
    </w:p>
    <w:p w14:paraId="409DE67C" w14:textId="77777777" w:rsidR="006535D3" w:rsidRPr="002F6700" w:rsidRDefault="006535D3" w:rsidP="006535D3">
      <w:pPr>
        <w:pStyle w:val="SingleTxtG"/>
        <w:ind w:left="2268" w:hanging="1134"/>
        <w:rPr>
          <w:lang w:val="fr-FR"/>
        </w:rPr>
      </w:pPr>
      <w:r w:rsidRPr="002F6700">
        <w:rPr>
          <w:lang w:val="fr-FR"/>
        </w:rPr>
        <w:t>2.4</w:t>
      </w:r>
      <w:r w:rsidRPr="002F6700">
        <w:rPr>
          <w:lang w:val="fr-FR"/>
        </w:rPr>
        <w:tab/>
        <w:t>S</w:t>
      </w:r>
      <w:r>
        <w:rPr>
          <w:lang w:val="fr-FR"/>
        </w:rPr>
        <w:t>’</w:t>
      </w:r>
      <w:r w:rsidRPr="002F6700">
        <w:rPr>
          <w:lang w:val="fr-FR"/>
        </w:rPr>
        <w:t>il est réglable latéralement, le siège doit être mis en position d</w:t>
      </w:r>
      <w:r>
        <w:rPr>
          <w:lang w:val="fr-FR"/>
        </w:rPr>
        <w:t>’</w:t>
      </w:r>
      <w:r w:rsidRPr="002F6700">
        <w:rPr>
          <w:lang w:val="fr-FR"/>
        </w:rPr>
        <w:t>extension maximale.</w:t>
      </w:r>
    </w:p>
    <w:p w14:paraId="04A004D5" w14:textId="6B6E61B0" w:rsidR="006535D3" w:rsidRPr="002F6700" w:rsidRDefault="006535D3" w:rsidP="006535D3">
      <w:pPr>
        <w:pStyle w:val="SingleTxtG"/>
        <w:ind w:left="2268" w:hanging="1134"/>
        <w:rPr>
          <w:lang w:val="fr-FR"/>
        </w:rPr>
      </w:pPr>
      <w:r w:rsidRPr="002F6700">
        <w:rPr>
          <w:lang w:val="fr-FR"/>
        </w:rPr>
        <w:t>2.5</w:t>
      </w:r>
      <w:r w:rsidRPr="002F6700">
        <w:rPr>
          <w:lang w:val="fr-FR"/>
        </w:rPr>
        <w:tab/>
        <w:t>S</w:t>
      </w:r>
      <w:r>
        <w:rPr>
          <w:lang w:val="fr-FR"/>
        </w:rPr>
        <w:t>’</w:t>
      </w:r>
      <w:r w:rsidRPr="002F6700">
        <w:rPr>
          <w:lang w:val="fr-FR"/>
        </w:rPr>
        <w:t>il est réglable, le dossier du siège est positionné de telle sorte que l</w:t>
      </w:r>
      <w:r>
        <w:rPr>
          <w:lang w:val="fr-FR"/>
        </w:rPr>
        <w:t>’</w:t>
      </w:r>
      <w:r w:rsidRPr="002F6700">
        <w:rPr>
          <w:lang w:val="fr-FR"/>
        </w:rPr>
        <w:t>inclinaison du torse du mannequin u</w:t>
      </w:r>
      <w:r>
        <w:rPr>
          <w:lang w:val="fr-FR"/>
        </w:rPr>
        <w:t>tilisé pour déterminer le point </w:t>
      </w:r>
      <w:r w:rsidRPr="002F6700">
        <w:rPr>
          <w:lang w:val="fr-FR"/>
        </w:rPr>
        <w:t>H et l</w:t>
      </w:r>
      <w:r>
        <w:rPr>
          <w:lang w:val="fr-FR"/>
        </w:rPr>
        <w:t>’</w:t>
      </w:r>
      <w:r w:rsidRPr="002F6700">
        <w:rPr>
          <w:lang w:val="fr-FR"/>
        </w:rPr>
        <w:t>angle réel du torse sur les places assises des véhicules automobiles soit aussi proche que possible de la valeur préconisée par le constructeur pour l</w:t>
      </w:r>
      <w:r>
        <w:rPr>
          <w:lang w:val="fr-FR"/>
        </w:rPr>
        <w:t>’</w:t>
      </w:r>
      <w:r w:rsidRPr="002F6700">
        <w:rPr>
          <w:lang w:val="fr-FR"/>
        </w:rPr>
        <w:t>usage normal ou, en l</w:t>
      </w:r>
      <w:r>
        <w:rPr>
          <w:lang w:val="fr-FR"/>
        </w:rPr>
        <w:t>’</w:t>
      </w:r>
      <w:r w:rsidRPr="002F6700">
        <w:rPr>
          <w:lang w:val="fr-FR"/>
        </w:rPr>
        <w:t>absence de recommandation particulière du constructeur, aussi proche que possible de 25</w:t>
      </w:r>
      <w:r w:rsidRPr="002F6700">
        <w:rPr>
          <w:vertAlign w:val="superscript"/>
          <w:lang w:val="fr-FR"/>
        </w:rPr>
        <w:t>o</w:t>
      </w:r>
      <w:r>
        <w:rPr>
          <w:vertAlign w:val="superscript"/>
          <w:lang w:val="fr-FR"/>
        </w:rPr>
        <w:t> </w:t>
      </w:r>
      <w:r w:rsidRPr="002F6700">
        <w:rPr>
          <w:lang w:val="fr-FR"/>
        </w:rPr>
        <w:t>vers l</w:t>
      </w:r>
      <w:r>
        <w:rPr>
          <w:lang w:val="fr-FR"/>
        </w:rPr>
        <w:t>’</w:t>
      </w:r>
      <w:r w:rsidRPr="002F6700">
        <w:rPr>
          <w:lang w:val="fr-FR"/>
        </w:rPr>
        <w:t>arrière par rapport à la</w:t>
      </w:r>
      <w:r>
        <w:rPr>
          <w:lang w:val="fr-FR"/>
        </w:rPr>
        <w:t xml:space="preserve"> </w:t>
      </w:r>
      <w:r w:rsidRPr="002F6700">
        <w:rPr>
          <w:lang w:val="fr-FR"/>
        </w:rPr>
        <w:t>verticale.</w:t>
      </w:r>
    </w:p>
    <w:p w14:paraId="09E6146F" w14:textId="77777777" w:rsidR="006535D3" w:rsidRPr="002F6700" w:rsidRDefault="006535D3" w:rsidP="006535D3">
      <w:pPr>
        <w:pStyle w:val="SingleTxtG"/>
        <w:ind w:left="2268" w:hanging="1134"/>
        <w:rPr>
          <w:lang w:val="fr-FR"/>
        </w:rPr>
      </w:pPr>
      <w:r w:rsidRPr="002F6700">
        <w:rPr>
          <w:lang w:val="fr-FR"/>
        </w:rPr>
        <w:t>2.6</w:t>
      </w:r>
      <w:r w:rsidRPr="002F6700">
        <w:rPr>
          <w:lang w:val="fr-FR"/>
        </w:rPr>
        <w:tab/>
        <w:t>Si le dossier est équipé d</w:t>
      </w:r>
      <w:r>
        <w:rPr>
          <w:lang w:val="fr-FR"/>
        </w:rPr>
        <w:t>’</w:t>
      </w:r>
      <w:r w:rsidRPr="002F6700">
        <w:rPr>
          <w:lang w:val="fr-FR"/>
        </w:rPr>
        <w:t>un appui-tête réglable en hauteur, celui-ci doit se trouver en position basse.</w:t>
      </w:r>
    </w:p>
    <w:p w14:paraId="5AAA8A83" w14:textId="2A070E46" w:rsidR="006535D3" w:rsidRPr="002F6700" w:rsidRDefault="006535D3" w:rsidP="006535D3">
      <w:pPr>
        <w:pStyle w:val="SingleTxtG"/>
        <w:ind w:left="2268" w:hanging="1134"/>
        <w:rPr>
          <w:lang w:val="fr-FR"/>
        </w:rPr>
      </w:pPr>
      <w:r w:rsidRPr="002F6700">
        <w:rPr>
          <w:lang w:val="fr-FR"/>
        </w:rPr>
        <w:t>2.7</w:t>
      </w:r>
      <w:r w:rsidRPr="002F6700">
        <w:rPr>
          <w:lang w:val="fr-FR"/>
        </w:rPr>
        <w:tab/>
        <w:t>Les ceintures de sécurité d</w:t>
      </w:r>
      <w:r>
        <w:rPr>
          <w:lang w:val="fr-FR"/>
        </w:rPr>
        <w:t>’</w:t>
      </w:r>
      <w:r w:rsidRPr="002F6700">
        <w:rPr>
          <w:lang w:val="fr-FR"/>
        </w:rPr>
        <w:t>un type homologué selon le Règlement</w:t>
      </w:r>
      <w:r>
        <w:rPr>
          <w:lang w:val="fr-FR"/>
        </w:rPr>
        <w:t xml:space="preserve"> </w:t>
      </w:r>
      <w:r w:rsidRPr="0011170A">
        <w:rPr>
          <w:lang w:val="fr-FR"/>
        </w:rPr>
        <w:t>n</w:t>
      </w:r>
      <w:r w:rsidRPr="0011170A">
        <w:rPr>
          <w:vertAlign w:val="superscript"/>
          <w:lang w:val="fr-FR"/>
        </w:rPr>
        <w:t>o</w:t>
      </w:r>
      <w:r>
        <w:rPr>
          <w:lang w:val="fr-FR"/>
        </w:rPr>
        <w:t> </w:t>
      </w:r>
      <w:r w:rsidRPr="002F6700">
        <w:rPr>
          <w:lang w:val="fr-FR"/>
        </w:rPr>
        <w:t>16 et fixées à des ancrages installés conformément au Règlement</w:t>
      </w:r>
      <w:r>
        <w:rPr>
          <w:lang w:val="fr-FR"/>
        </w:rPr>
        <w:t xml:space="preserve"> </w:t>
      </w:r>
      <w:r w:rsidRPr="0011170A">
        <w:rPr>
          <w:lang w:val="fr-FR"/>
        </w:rPr>
        <w:t>n</w:t>
      </w:r>
      <w:r w:rsidRPr="0011170A">
        <w:rPr>
          <w:vertAlign w:val="superscript"/>
          <w:lang w:val="fr-FR"/>
        </w:rPr>
        <w:t>o</w:t>
      </w:r>
      <w:r>
        <w:rPr>
          <w:lang w:val="fr-FR"/>
        </w:rPr>
        <w:t> </w:t>
      </w:r>
      <w:r w:rsidRPr="002F6700">
        <w:rPr>
          <w:lang w:val="fr-FR"/>
        </w:rPr>
        <w:t>14 (y</w:t>
      </w:r>
      <w:r>
        <w:rPr>
          <w:lang w:val="fr-FR"/>
        </w:rPr>
        <w:t> </w:t>
      </w:r>
      <w:r w:rsidRPr="002F6700">
        <w:rPr>
          <w:lang w:val="fr-FR"/>
        </w:rPr>
        <w:t>compris, le cas échéant, la dérogation prévue au paragraphe</w:t>
      </w:r>
      <w:r>
        <w:t> </w:t>
      </w:r>
      <w:r w:rsidRPr="002F6700">
        <w:rPr>
          <w:lang w:val="fr-FR"/>
        </w:rPr>
        <w:t>7.4 de ce Règlement) doivent être installées aussi bien sur le siège auxiliaire que sur le siège soumis à l</w:t>
      </w:r>
      <w:r>
        <w:rPr>
          <w:lang w:val="fr-FR"/>
        </w:rPr>
        <w:t>’</w:t>
      </w:r>
      <w:r w:rsidRPr="002F6700">
        <w:rPr>
          <w:lang w:val="fr-FR"/>
        </w:rPr>
        <w:t>essai.</w:t>
      </w:r>
    </w:p>
    <w:p w14:paraId="5B90B987" w14:textId="77777777" w:rsidR="006535D3" w:rsidRPr="002F6700" w:rsidRDefault="006535D3" w:rsidP="006535D3">
      <w:pPr>
        <w:pStyle w:val="SingleTxtG"/>
        <w:keepNext/>
        <w:ind w:left="2268" w:hanging="1134"/>
        <w:jc w:val="left"/>
        <w:rPr>
          <w:lang w:val="fr-FR"/>
        </w:rPr>
      </w:pPr>
      <w:r w:rsidRPr="002F6700">
        <w:rPr>
          <w:lang w:val="fr-FR"/>
        </w:rPr>
        <w:t>3.</w:t>
      </w:r>
      <w:r w:rsidRPr="002F6700">
        <w:rPr>
          <w:lang w:val="fr-FR"/>
        </w:rPr>
        <w:tab/>
      </w:r>
      <w:r w:rsidRPr="002F6700">
        <w:rPr>
          <w:lang w:val="fr-FR"/>
        </w:rPr>
        <w:tab/>
        <w:t>Essais dynamiques</w:t>
      </w:r>
    </w:p>
    <w:p w14:paraId="5A2A4622" w14:textId="77777777" w:rsidR="006535D3" w:rsidRPr="002F6700" w:rsidRDefault="006535D3" w:rsidP="006535D3">
      <w:pPr>
        <w:pStyle w:val="SingleTxtG"/>
        <w:keepNext/>
        <w:ind w:left="2268" w:hanging="1134"/>
        <w:jc w:val="left"/>
        <w:rPr>
          <w:b/>
          <w:bCs/>
          <w:lang w:val="fr-FR"/>
        </w:rPr>
      </w:pPr>
      <w:r w:rsidRPr="002F6700">
        <w:rPr>
          <w:lang w:val="fr-FR"/>
        </w:rPr>
        <w:t>3.1</w:t>
      </w:r>
      <w:r w:rsidRPr="002F6700">
        <w:rPr>
          <w:lang w:val="fr-FR"/>
        </w:rPr>
        <w:tab/>
      </w:r>
      <w:r w:rsidRPr="002F6700">
        <w:rPr>
          <w:lang w:val="fr-FR"/>
        </w:rPr>
        <w:tab/>
      </w:r>
      <w:r w:rsidRPr="002F6700">
        <w:rPr>
          <w:bCs/>
          <w:lang w:val="fr-FR"/>
        </w:rPr>
        <w:t>Essai</w:t>
      </w:r>
      <w:r>
        <w:rPr>
          <w:bCs/>
          <w:lang w:val="fr-FR"/>
        </w:rPr>
        <w:t> </w:t>
      </w:r>
      <w:r w:rsidRPr="002F6700">
        <w:rPr>
          <w:bCs/>
          <w:lang w:val="fr-FR"/>
        </w:rPr>
        <w:t>1</w:t>
      </w:r>
    </w:p>
    <w:p w14:paraId="22D17B3E" w14:textId="77777777" w:rsidR="006535D3" w:rsidRPr="002F6700" w:rsidRDefault="006535D3" w:rsidP="006535D3">
      <w:pPr>
        <w:pStyle w:val="SingleTxtG"/>
        <w:ind w:left="2268"/>
        <w:rPr>
          <w:lang w:val="fr-FR"/>
        </w:rPr>
      </w:pPr>
      <w:r w:rsidRPr="002F6700">
        <w:rPr>
          <w:lang w:val="fr-FR"/>
        </w:rPr>
        <w:t>La plate-forme d</w:t>
      </w:r>
      <w:r>
        <w:rPr>
          <w:lang w:val="fr-FR"/>
        </w:rPr>
        <w:t>’</w:t>
      </w:r>
      <w:r w:rsidRPr="002F6700">
        <w:rPr>
          <w:lang w:val="fr-FR"/>
        </w:rPr>
        <w:t>essai doit être montée sur un chariot.</w:t>
      </w:r>
    </w:p>
    <w:p w14:paraId="5971BAC9" w14:textId="77777777" w:rsidR="006535D3" w:rsidRPr="002F6700" w:rsidRDefault="006535D3" w:rsidP="006535D3">
      <w:pPr>
        <w:pStyle w:val="SingleTxtG"/>
        <w:keepNext/>
        <w:ind w:left="2268" w:hanging="1134"/>
        <w:jc w:val="left"/>
        <w:rPr>
          <w:lang w:val="fr-FR"/>
        </w:rPr>
      </w:pPr>
      <w:r w:rsidRPr="002F6700">
        <w:rPr>
          <w:lang w:val="fr-FR"/>
        </w:rPr>
        <w:t>3.2</w:t>
      </w:r>
      <w:r w:rsidRPr="002F6700">
        <w:rPr>
          <w:lang w:val="fr-FR"/>
        </w:rPr>
        <w:tab/>
      </w:r>
      <w:r w:rsidRPr="002F6700">
        <w:rPr>
          <w:lang w:val="fr-FR"/>
        </w:rPr>
        <w:tab/>
        <w:t>Siège auxiliaire</w:t>
      </w:r>
    </w:p>
    <w:p w14:paraId="7B1792DF" w14:textId="77777777" w:rsidR="006535D3" w:rsidRPr="002F6700" w:rsidRDefault="006535D3" w:rsidP="006535D3">
      <w:pPr>
        <w:pStyle w:val="SingleTxtG"/>
        <w:ind w:left="2268"/>
        <w:rPr>
          <w:lang w:val="fr-FR"/>
        </w:rPr>
      </w:pPr>
      <w:r w:rsidRPr="002F6700">
        <w:rPr>
          <w:lang w:val="fr-FR"/>
        </w:rPr>
        <w:t>Le siège auxiliaire, qui peut être du même type dans le même alignement que le siège soumis à l</w:t>
      </w:r>
      <w:r>
        <w:rPr>
          <w:lang w:val="fr-FR"/>
        </w:rPr>
        <w:t>’</w:t>
      </w:r>
      <w:r w:rsidRPr="002F6700">
        <w:rPr>
          <w:lang w:val="fr-FR"/>
        </w:rPr>
        <w:t>essai doit être situé dans le même alignement que celui-ci et juste derrière lui. Ils doivent être à la même hauteur, réglés de manière identique et espacés de 750</w:t>
      </w:r>
      <w:r>
        <w:rPr>
          <w:lang w:val="fr-FR"/>
        </w:rPr>
        <w:t> </w:t>
      </w:r>
      <w:r w:rsidRPr="002F6700">
        <w:rPr>
          <w:lang w:val="fr-FR"/>
        </w:rPr>
        <w:t>mm.</w:t>
      </w:r>
    </w:p>
    <w:p w14:paraId="526A7DC1" w14:textId="77777777" w:rsidR="006535D3" w:rsidRPr="002F6700" w:rsidRDefault="006535D3" w:rsidP="006535D3">
      <w:pPr>
        <w:pStyle w:val="SingleTxtG"/>
        <w:ind w:left="2268" w:hanging="1134"/>
        <w:rPr>
          <w:lang w:val="fr-FR"/>
        </w:rPr>
      </w:pPr>
      <w:r w:rsidRPr="002F6700">
        <w:rPr>
          <w:lang w:val="fr-FR"/>
        </w:rPr>
        <w:lastRenderedPageBreak/>
        <w:t>3.2.1</w:t>
      </w:r>
      <w:r w:rsidRPr="002F6700">
        <w:rPr>
          <w:lang w:val="fr-FR"/>
        </w:rPr>
        <w:tab/>
        <w:t>Si le siège auxiliaire utilisé est d</w:t>
      </w:r>
      <w:r>
        <w:rPr>
          <w:lang w:val="fr-FR"/>
        </w:rPr>
        <w:t>’</w:t>
      </w:r>
      <w:r w:rsidRPr="002F6700">
        <w:rPr>
          <w:lang w:val="fr-FR"/>
        </w:rPr>
        <w:t>un type différent, il faut le mentionner sur la fiche de communication relative à l</w:t>
      </w:r>
      <w:r>
        <w:rPr>
          <w:lang w:val="fr-FR"/>
        </w:rPr>
        <w:t>’</w:t>
      </w:r>
      <w:r w:rsidRPr="002F6700">
        <w:rPr>
          <w:lang w:val="fr-FR"/>
        </w:rPr>
        <w:t>homologation d</w:t>
      </w:r>
      <w:r>
        <w:rPr>
          <w:lang w:val="fr-FR"/>
        </w:rPr>
        <w:t>’</w:t>
      </w:r>
      <w:r w:rsidRPr="002F6700">
        <w:rPr>
          <w:lang w:val="fr-FR"/>
        </w:rPr>
        <w:t>un type de siège, dont le modèle figure à l</w:t>
      </w:r>
      <w:r>
        <w:rPr>
          <w:lang w:val="fr-FR"/>
        </w:rPr>
        <w:t>’</w:t>
      </w:r>
      <w:r w:rsidRPr="002F6700">
        <w:rPr>
          <w:lang w:val="fr-FR"/>
        </w:rPr>
        <w:t>annexe 1 du présent Règlement.</w:t>
      </w:r>
    </w:p>
    <w:p w14:paraId="5A6741FC" w14:textId="77777777" w:rsidR="006535D3" w:rsidRPr="002F6700" w:rsidRDefault="006535D3" w:rsidP="006535D3">
      <w:pPr>
        <w:pStyle w:val="SingleTxtG"/>
        <w:keepNext/>
        <w:ind w:left="2268" w:hanging="1134"/>
        <w:jc w:val="left"/>
        <w:rPr>
          <w:lang w:val="fr-FR"/>
        </w:rPr>
      </w:pPr>
      <w:r w:rsidRPr="002F6700">
        <w:rPr>
          <w:lang w:val="fr-FR"/>
        </w:rPr>
        <w:t>3.3</w:t>
      </w:r>
      <w:r w:rsidRPr="002F6700">
        <w:rPr>
          <w:lang w:val="fr-FR"/>
        </w:rPr>
        <w:tab/>
      </w:r>
      <w:r w:rsidRPr="002F6700">
        <w:rPr>
          <w:lang w:val="fr-FR"/>
        </w:rPr>
        <w:tab/>
        <w:t>Mannequin</w:t>
      </w:r>
    </w:p>
    <w:p w14:paraId="465B3777" w14:textId="77777777" w:rsidR="006535D3" w:rsidRPr="002F6700" w:rsidRDefault="006535D3" w:rsidP="006535D3">
      <w:pPr>
        <w:pStyle w:val="SingleTxtG"/>
        <w:ind w:left="2268" w:hanging="1134"/>
        <w:rPr>
          <w:lang w:val="fr-FR"/>
        </w:rPr>
      </w:pPr>
      <w:r w:rsidRPr="002F6700">
        <w:rPr>
          <w:lang w:val="fr-FR"/>
        </w:rPr>
        <w:t>3.3.1</w:t>
      </w:r>
      <w:r w:rsidRPr="002F6700">
        <w:rPr>
          <w:lang w:val="fr-FR"/>
        </w:rPr>
        <w:tab/>
        <w:t>Le mannequin doit être installé, sans retenue, sur le siège auxiliaire, de manière que son plan de symétrie corresponde au plan de symétrie de la place assise considérée.</w:t>
      </w:r>
    </w:p>
    <w:p w14:paraId="346B9EAE" w14:textId="77777777" w:rsidR="006535D3" w:rsidRPr="002F6700" w:rsidRDefault="006535D3" w:rsidP="006535D3">
      <w:pPr>
        <w:pStyle w:val="SingleTxtG"/>
        <w:ind w:left="2268" w:hanging="1134"/>
        <w:rPr>
          <w:lang w:val="fr-FR"/>
        </w:rPr>
      </w:pPr>
      <w:r w:rsidRPr="002F6700">
        <w:rPr>
          <w:lang w:val="fr-FR"/>
        </w:rPr>
        <w:t>3.3.2</w:t>
      </w:r>
      <w:r w:rsidRPr="002F6700">
        <w:rPr>
          <w:lang w:val="fr-FR"/>
        </w:rPr>
        <w:tab/>
        <w:t>Quelle que soit la position assise du mannequin, l</w:t>
      </w:r>
      <w:r>
        <w:rPr>
          <w:lang w:val="fr-FR"/>
        </w:rPr>
        <w:t>’</w:t>
      </w:r>
      <w:r w:rsidRPr="002F6700">
        <w:rPr>
          <w:lang w:val="fr-FR"/>
        </w:rPr>
        <w:t>angle entre le haut du bras et la ligne de référence torse-bras de chaque côté doit être de 40°</w:t>
      </w:r>
      <w:r>
        <w:rPr>
          <w:lang w:val="fr-FR"/>
        </w:rPr>
        <w:t> </w:t>
      </w:r>
      <w:r>
        <w:rPr>
          <w:lang w:val="fr-FR"/>
        </w:rPr>
        <w:sym w:font="Symbol" w:char="F0B1"/>
      </w:r>
      <w:r>
        <w:rPr>
          <w:lang w:val="fr-FR"/>
        </w:rPr>
        <w:t> </w:t>
      </w:r>
      <w:r w:rsidRPr="002F6700">
        <w:rPr>
          <w:lang w:val="fr-FR"/>
        </w:rPr>
        <w:t>5°. La ligne de référence torse-bras est définie comme l</w:t>
      </w:r>
      <w:r>
        <w:rPr>
          <w:lang w:val="fr-FR"/>
        </w:rPr>
        <w:t>’</w:t>
      </w:r>
      <w:r w:rsidRPr="002F6700">
        <w:rPr>
          <w:lang w:val="fr-FR"/>
        </w:rPr>
        <w:t>intersection du plan tangent à la surface avant des côtes et du plan vertical longitudinal du mannequin contenant le bras. Les jambes sont étendues au maximum et, si possible, parallèles, l</w:t>
      </w:r>
      <w:r>
        <w:rPr>
          <w:lang w:val="fr-FR"/>
        </w:rPr>
        <w:t>es talons touchant le plancher.</w:t>
      </w:r>
    </w:p>
    <w:p w14:paraId="1FB359DF" w14:textId="0B4CC23F" w:rsidR="006535D3" w:rsidRPr="002F6700" w:rsidRDefault="006535D3" w:rsidP="006535D3">
      <w:pPr>
        <w:pStyle w:val="SingleTxtG"/>
        <w:keepNext/>
        <w:ind w:left="2268" w:hanging="1134"/>
        <w:rPr>
          <w:lang w:val="fr-FR"/>
        </w:rPr>
      </w:pPr>
      <w:r w:rsidRPr="002F6700">
        <w:rPr>
          <w:lang w:val="fr-FR"/>
        </w:rPr>
        <w:t>3.3.3</w:t>
      </w:r>
      <w:r w:rsidRPr="002F6700">
        <w:rPr>
          <w:lang w:val="fr-FR"/>
        </w:rPr>
        <w:tab/>
        <w:t>Chaque mannequin requis est installé sur un siège selon la procédure suivante</w:t>
      </w:r>
      <w:r>
        <w:rPr>
          <w:lang w:val="fr-FR"/>
        </w:rPr>
        <w:t> </w:t>
      </w:r>
      <w:r w:rsidRPr="002F6700">
        <w:rPr>
          <w:lang w:val="fr-FR"/>
        </w:rPr>
        <w:t>:</w:t>
      </w:r>
    </w:p>
    <w:p w14:paraId="3E8B7FA0" w14:textId="1AC4AE1A" w:rsidR="006535D3" w:rsidRPr="002F6700" w:rsidRDefault="006535D3" w:rsidP="006535D3">
      <w:pPr>
        <w:pStyle w:val="SingleTxtG"/>
        <w:ind w:left="2268" w:hanging="1134"/>
        <w:rPr>
          <w:lang w:val="fr-FR"/>
        </w:rPr>
      </w:pPr>
      <w:r w:rsidRPr="002F6700">
        <w:rPr>
          <w:lang w:val="fr-FR"/>
        </w:rPr>
        <w:t>3.3.3.1</w:t>
      </w:r>
      <w:r w:rsidRPr="002F6700">
        <w:rPr>
          <w:lang w:val="fr-FR"/>
        </w:rPr>
        <w:tab/>
        <w:t>Le mannequin est placé sur le siège de manière à être aussi proche que po</w:t>
      </w:r>
      <w:r>
        <w:rPr>
          <w:lang w:val="fr-FR"/>
        </w:rPr>
        <w:t>ssible de la position souhaitée</w:t>
      </w:r>
      <w:r>
        <w:rPr>
          <w:lang w:val="fr-FR"/>
        </w:rPr>
        <w:t> </w:t>
      </w:r>
      <w:r>
        <w:rPr>
          <w:lang w:val="fr-FR"/>
        </w:rPr>
        <w:t>;</w:t>
      </w:r>
    </w:p>
    <w:p w14:paraId="08ABFF23" w14:textId="0657CC4D" w:rsidR="006535D3" w:rsidRPr="002F6700" w:rsidRDefault="006535D3" w:rsidP="006535D3">
      <w:pPr>
        <w:pStyle w:val="SingleTxtG"/>
        <w:ind w:left="2268" w:hanging="1134"/>
        <w:rPr>
          <w:lang w:val="fr-FR"/>
        </w:rPr>
      </w:pPr>
      <w:r w:rsidRPr="002F6700">
        <w:rPr>
          <w:lang w:val="fr-FR"/>
        </w:rPr>
        <w:t>3.3.3.2</w:t>
      </w:r>
      <w:r w:rsidRPr="002F6700">
        <w:rPr>
          <w:lang w:val="fr-FR"/>
        </w:rPr>
        <w:tab/>
        <w:t>Une plaque de 76</w:t>
      </w:r>
      <w:r>
        <w:rPr>
          <w:lang w:val="fr-FR"/>
        </w:rPr>
        <w:t> </w:t>
      </w:r>
      <w:r w:rsidRPr="002F6700">
        <w:rPr>
          <w:lang w:val="fr-FR"/>
        </w:rPr>
        <w:t>mm</w:t>
      </w:r>
      <w:r>
        <w:rPr>
          <w:lang w:val="fr-FR"/>
        </w:rPr>
        <w:t> </w:t>
      </w:r>
      <w:r w:rsidRPr="002F6700">
        <w:rPr>
          <w:lang w:val="fr-FR"/>
        </w:rPr>
        <w:t>x</w:t>
      </w:r>
      <w:r>
        <w:rPr>
          <w:lang w:val="fr-FR"/>
        </w:rPr>
        <w:t> </w:t>
      </w:r>
      <w:r w:rsidRPr="002F6700">
        <w:rPr>
          <w:lang w:val="fr-FR"/>
        </w:rPr>
        <w:t>76</w:t>
      </w:r>
      <w:r>
        <w:rPr>
          <w:lang w:val="fr-FR"/>
        </w:rPr>
        <w:t> </w:t>
      </w:r>
      <w:r w:rsidRPr="002F6700">
        <w:rPr>
          <w:lang w:val="fr-FR"/>
        </w:rPr>
        <w:t>mm est placée aussi bas que possible contre la partie a</w:t>
      </w:r>
      <w:r>
        <w:rPr>
          <w:lang w:val="fr-FR"/>
        </w:rPr>
        <w:t>ntérieure du tronc du mannequin</w:t>
      </w:r>
      <w:r>
        <w:rPr>
          <w:lang w:val="fr-FR"/>
        </w:rPr>
        <w:t> </w:t>
      </w:r>
      <w:r>
        <w:rPr>
          <w:lang w:val="fr-FR"/>
        </w:rPr>
        <w:t>;</w:t>
      </w:r>
    </w:p>
    <w:p w14:paraId="4967854E" w14:textId="714569EE" w:rsidR="006535D3" w:rsidRPr="002F6700" w:rsidRDefault="006535D3" w:rsidP="006535D3">
      <w:pPr>
        <w:pStyle w:val="SingleTxtG"/>
        <w:ind w:left="2268" w:hanging="1134"/>
        <w:rPr>
          <w:lang w:val="fr-FR"/>
        </w:rPr>
      </w:pPr>
      <w:r w:rsidRPr="002F6700">
        <w:rPr>
          <w:lang w:val="fr-FR"/>
        </w:rPr>
        <w:t>3.3.3.3</w:t>
      </w:r>
      <w:r w:rsidRPr="002F6700">
        <w:rPr>
          <w:lang w:val="fr-FR"/>
        </w:rPr>
        <w:tab/>
        <w:t>La plaque est pressée horizontalement contre le tronc du mannequin avec une force de 25 à 35</w:t>
      </w:r>
      <w:r>
        <w:rPr>
          <w:lang w:val="fr-FR"/>
        </w:rPr>
        <w:t> </w:t>
      </w:r>
      <w:r w:rsidRPr="002F6700">
        <w:rPr>
          <w:lang w:val="fr-FR"/>
        </w:rPr>
        <w:t>daN</w:t>
      </w:r>
      <w:r>
        <w:rPr>
          <w:lang w:val="fr-FR"/>
        </w:rPr>
        <w:t> </w:t>
      </w:r>
      <w:r w:rsidRPr="002F6700">
        <w:rPr>
          <w:lang w:val="fr-FR"/>
        </w:rPr>
        <w:t>:</w:t>
      </w:r>
    </w:p>
    <w:p w14:paraId="2371E5E4" w14:textId="0EFDC600" w:rsidR="006535D3" w:rsidRPr="002F6700" w:rsidRDefault="006535D3" w:rsidP="006535D3">
      <w:pPr>
        <w:pStyle w:val="SingleTxtG"/>
        <w:ind w:left="2268" w:hanging="1134"/>
        <w:rPr>
          <w:lang w:val="fr-FR"/>
        </w:rPr>
      </w:pPr>
      <w:r w:rsidRPr="002F6700">
        <w:rPr>
          <w:lang w:val="fr-FR"/>
        </w:rPr>
        <w:t>3.3.3.3.1</w:t>
      </w:r>
      <w:r w:rsidRPr="002F6700">
        <w:rPr>
          <w:lang w:val="fr-FR"/>
        </w:rPr>
        <w:tab/>
        <w:t>Par traction sur les épaules, le torse est amené jusqu</w:t>
      </w:r>
      <w:r>
        <w:rPr>
          <w:lang w:val="fr-FR"/>
        </w:rPr>
        <w:t>’</w:t>
      </w:r>
      <w:r w:rsidRPr="002F6700">
        <w:rPr>
          <w:lang w:val="fr-FR"/>
        </w:rPr>
        <w:t>à la verticale puis repoussé contre le dossier. Cette opération doit être effectuée deux fois</w:t>
      </w:r>
      <w:r>
        <w:rPr>
          <w:lang w:val="fr-FR"/>
        </w:rPr>
        <w:t> </w:t>
      </w:r>
      <w:r w:rsidRPr="002F6700">
        <w:rPr>
          <w:lang w:val="fr-FR"/>
        </w:rPr>
        <w:t>;</w:t>
      </w:r>
    </w:p>
    <w:p w14:paraId="638D2C86" w14:textId="77777777" w:rsidR="006535D3" w:rsidRPr="002F6700" w:rsidRDefault="006535D3" w:rsidP="006535D3">
      <w:pPr>
        <w:pStyle w:val="SingleTxtG"/>
        <w:ind w:left="2268" w:hanging="1134"/>
        <w:rPr>
          <w:lang w:val="fr-FR"/>
        </w:rPr>
      </w:pPr>
      <w:r w:rsidRPr="002F6700">
        <w:rPr>
          <w:lang w:val="fr-FR"/>
        </w:rPr>
        <w:t>3.3.3.3.2</w:t>
      </w:r>
      <w:r w:rsidRPr="002F6700">
        <w:rPr>
          <w:lang w:val="fr-FR"/>
        </w:rPr>
        <w:tab/>
        <w:t>Sans bouger le torse, la tête est placée dans une position telle que la plate-forme des instruments de mesure qu</w:t>
      </w:r>
      <w:r>
        <w:rPr>
          <w:lang w:val="fr-FR"/>
        </w:rPr>
        <w:t>’</w:t>
      </w:r>
      <w:r w:rsidRPr="002F6700">
        <w:rPr>
          <w:lang w:val="fr-FR"/>
        </w:rPr>
        <w:t>elle contient soit horizontale et que le plan sagittal médian de la tête soit parallèle à celui du véhicule (dans le cas d</w:t>
      </w:r>
      <w:r>
        <w:rPr>
          <w:lang w:val="fr-FR"/>
        </w:rPr>
        <w:t>’</w:t>
      </w:r>
      <w:r w:rsidRPr="002F6700">
        <w:rPr>
          <w:lang w:val="fr-FR"/>
        </w:rPr>
        <w:t>un siège faisant face vers le côté, le plan sagittal médian de la tête est parallèle au plan vertical médian du siège).</w:t>
      </w:r>
    </w:p>
    <w:p w14:paraId="39F20292" w14:textId="77777777" w:rsidR="006535D3" w:rsidRPr="002F6700" w:rsidRDefault="006535D3" w:rsidP="006535D3">
      <w:pPr>
        <w:pStyle w:val="SingleTxtG"/>
        <w:ind w:left="2268" w:hanging="1134"/>
        <w:rPr>
          <w:lang w:val="fr-FR"/>
        </w:rPr>
      </w:pPr>
      <w:r w:rsidRPr="002F6700">
        <w:rPr>
          <w:lang w:val="fr-FR"/>
        </w:rPr>
        <w:t>3.3.3.4</w:t>
      </w:r>
      <w:r w:rsidRPr="002F6700">
        <w:rPr>
          <w:lang w:val="fr-FR"/>
        </w:rPr>
        <w:tab/>
        <w:t>La plaque est enlevée avec précaution,</w:t>
      </w:r>
    </w:p>
    <w:p w14:paraId="1459787A" w14:textId="77777777" w:rsidR="006535D3" w:rsidRPr="002F6700" w:rsidRDefault="006535D3" w:rsidP="006535D3">
      <w:pPr>
        <w:pStyle w:val="SingleTxtG"/>
        <w:ind w:left="2268" w:hanging="1134"/>
        <w:rPr>
          <w:lang w:val="fr-FR"/>
        </w:rPr>
      </w:pPr>
      <w:r w:rsidRPr="002F6700">
        <w:rPr>
          <w:lang w:val="fr-FR"/>
        </w:rPr>
        <w:t>3.3.3.5</w:t>
      </w:r>
      <w:r w:rsidRPr="002F6700">
        <w:rPr>
          <w:lang w:val="fr-FR"/>
        </w:rPr>
        <w:tab/>
        <w:t>Le mannequin est avancé sur le siège et la procédure d</w:t>
      </w:r>
      <w:r>
        <w:rPr>
          <w:lang w:val="fr-FR"/>
        </w:rPr>
        <w:t>’</w:t>
      </w:r>
      <w:r w:rsidRPr="002F6700">
        <w:rPr>
          <w:lang w:val="fr-FR"/>
        </w:rPr>
        <w:t>installation décrite plus haut est répétée,</w:t>
      </w:r>
    </w:p>
    <w:p w14:paraId="476FA734" w14:textId="77777777" w:rsidR="006535D3" w:rsidRPr="002F6700" w:rsidRDefault="006535D3" w:rsidP="006535D3">
      <w:pPr>
        <w:pStyle w:val="SingleTxtG"/>
        <w:ind w:left="2268" w:hanging="1134"/>
        <w:rPr>
          <w:lang w:val="fr-FR"/>
        </w:rPr>
      </w:pPr>
      <w:r w:rsidRPr="002F6700">
        <w:rPr>
          <w:lang w:val="fr-FR"/>
        </w:rPr>
        <w:t>3.3.3.6</w:t>
      </w:r>
      <w:r w:rsidRPr="002F6700">
        <w:rPr>
          <w:lang w:val="fr-FR"/>
        </w:rPr>
        <w:tab/>
        <w:t>La position des membres inférieurs est rectifiée si nécessaire,</w:t>
      </w:r>
    </w:p>
    <w:p w14:paraId="216E494A" w14:textId="77777777" w:rsidR="006535D3" w:rsidRPr="002F6700" w:rsidRDefault="006535D3" w:rsidP="006535D3">
      <w:pPr>
        <w:pStyle w:val="SingleTxtG"/>
        <w:ind w:left="2268" w:hanging="1134"/>
        <w:rPr>
          <w:lang w:val="fr-FR"/>
        </w:rPr>
      </w:pPr>
      <w:r w:rsidRPr="002F6700">
        <w:rPr>
          <w:lang w:val="fr-FR"/>
        </w:rPr>
        <w:t>3.3.3.7</w:t>
      </w:r>
      <w:r w:rsidRPr="002F6700">
        <w:rPr>
          <w:lang w:val="fr-FR"/>
        </w:rPr>
        <w:tab/>
        <w:t>Les instruments de mesure mis en place ne doivent avoir aucune influence sur le mouvement du mannequin au moment de l</w:t>
      </w:r>
      <w:r>
        <w:rPr>
          <w:lang w:val="fr-FR"/>
        </w:rPr>
        <w:t>’</w:t>
      </w:r>
      <w:r w:rsidRPr="002F6700">
        <w:rPr>
          <w:lang w:val="fr-FR"/>
        </w:rPr>
        <w:t>impact,</w:t>
      </w:r>
    </w:p>
    <w:p w14:paraId="1EFE55BB" w14:textId="5FC835CE" w:rsidR="006535D3" w:rsidRPr="002F6700" w:rsidRDefault="006535D3" w:rsidP="006535D3">
      <w:pPr>
        <w:pStyle w:val="SingleTxtG"/>
        <w:ind w:left="2268" w:hanging="1134"/>
        <w:rPr>
          <w:lang w:val="fr-FR"/>
        </w:rPr>
      </w:pPr>
      <w:r w:rsidRPr="002F6700">
        <w:rPr>
          <w:lang w:val="fr-FR"/>
        </w:rPr>
        <w:t>3.3.3.8</w:t>
      </w:r>
      <w:r w:rsidRPr="002F6700">
        <w:rPr>
          <w:lang w:val="fr-FR"/>
        </w:rPr>
        <w:tab/>
        <w:t>La température des instruments de mesure est stabilisée avant l</w:t>
      </w:r>
      <w:r>
        <w:rPr>
          <w:lang w:val="fr-FR"/>
        </w:rPr>
        <w:t>’</w:t>
      </w:r>
      <w:r w:rsidRPr="002F6700">
        <w:rPr>
          <w:lang w:val="fr-FR"/>
        </w:rPr>
        <w:t>essai et maintenue autant que possible entre 19</w:t>
      </w:r>
      <w:r w:rsidR="006068F1">
        <w:rPr>
          <w:lang w:val="fr-FR"/>
        </w:rPr>
        <w:t> </w:t>
      </w:r>
      <w:r w:rsidRPr="002F6700">
        <w:rPr>
          <w:rFonts w:ascii="Arial" w:hAnsi="Arial" w:cs="Arial"/>
          <w:vertAlign w:val="superscript"/>
          <w:lang w:val="fr-FR"/>
        </w:rPr>
        <w:t>o</w:t>
      </w:r>
      <w:r w:rsidRPr="002F6700">
        <w:rPr>
          <w:lang w:val="fr-FR"/>
        </w:rPr>
        <w:t>C et 26</w:t>
      </w:r>
      <w:r>
        <w:rPr>
          <w:lang w:val="fr-FR"/>
        </w:rPr>
        <w:t> </w:t>
      </w:r>
      <w:r w:rsidRPr="002F6700">
        <w:rPr>
          <w:rFonts w:ascii="Arial" w:hAnsi="Arial" w:cs="Arial"/>
          <w:vertAlign w:val="superscript"/>
          <w:lang w:val="fr-FR"/>
        </w:rPr>
        <w:t>o</w:t>
      </w:r>
      <w:r w:rsidRPr="002F6700">
        <w:rPr>
          <w:lang w:val="fr-FR"/>
        </w:rPr>
        <w:t>C.</w:t>
      </w:r>
    </w:p>
    <w:p w14:paraId="1E2BA31A" w14:textId="77777777" w:rsidR="006535D3" w:rsidRPr="002F6700" w:rsidRDefault="006535D3" w:rsidP="006535D3">
      <w:pPr>
        <w:pStyle w:val="SingleTxtG"/>
        <w:keepNext/>
        <w:ind w:left="2268" w:hanging="1134"/>
        <w:jc w:val="left"/>
        <w:rPr>
          <w:lang w:val="fr-FR"/>
        </w:rPr>
      </w:pPr>
      <w:r w:rsidRPr="002F6700">
        <w:rPr>
          <w:lang w:val="fr-FR"/>
        </w:rPr>
        <w:t>3.4</w:t>
      </w:r>
      <w:r w:rsidRPr="002F6700">
        <w:rPr>
          <w:lang w:val="fr-FR"/>
        </w:rPr>
        <w:tab/>
      </w:r>
      <w:r w:rsidRPr="002F6700">
        <w:rPr>
          <w:lang w:val="fr-FR"/>
        </w:rPr>
        <w:tab/>
        <w:t>Simulation du choc</w:t>
      </w:r>
    </w:p>
    <w:p w14:paraId="0B1CF0D1" w14:textId="77777777" w:rsidR="006535D3" w:rsidRPr="002F6700" w:rsidRDefault="006535D3" w:rsidP="006535D3">
      <w:pPr>
        <w:pStyle w:val="SingleTxtG"/>
        <w:ind w:left="2268" w:hanging="1134"/>
        <w:rPr>
          <w:lang w:val="fr-FR"/>
        </w:rPr>
      </w:pPr>
      <w:r w:rsidRPr="002F6700">
        <w:rPr>
          <w:lang w:val="fr-FR"/>
        </w:rPr>
        <w:t>3.4.1</w:t>
      </w:r>
      <w:r w:rsidRPr="002F6700">
        <w:rPr>
          <w:lang w:val="fr-FR"/>
        </w:rPr>
        <w:tab/>
        <w:t>La variation totale de la vitesse du chariot simulant le choc doit être comprise entre 30 et 32 km/h</w:t>
      </w:r>
      <w:r w:rsidRPr="002F6700">
        <w:rPr>
          <w:lang w:val="fr-FR" w:eastAsia="nl-NL"/>
        </w:rPr>
        <w:t>.</w:t>
      </w:r>
    </w:p>
    <w:p w14:paraId="704F49A1" w14:textId="2DCD7F33" w:rsidR="006535D3" w:rsidRPr="002F6700" w:rsidRDefault="006535D3" w:rsidP="006535D3">
      <w:pPr>
        <w:pStyle w:val="SingleTxtG"/>
        <w:ind w:left="2268" w:hanging="1134"/>
        <w:rPr>
          <w:lang w:val="fr-FR"/>
        </w:rPr>
      </w:pPr>
      <w:r w:rsidRPr="002F6700">
        <w:rPr>
          <w:lang w:val="fr-FR"/>
        </w:rPr>
        <w:t>3.4.2</w:t>
      </w:r>
      <w:r w:rsidRPr="002F6700">
        <w:rPr>
          <w:lang w:val="fr-FR"/>
        </w:rPr>
        <w:tab/>
        <w:t>La décélération ou, au choix du demandeur, l</w:t>
      </w:r>
      <w:r>
        <w:rPr>
          <w:lang w:val="fr-FR"/>
        </w:rPr>
        <w:t>’</w:t>
      </w:r>
      <w:r w:rsidRPr="002F6700">
        <w:rPr>
          <w:lang w:val="fr-FR"/>
        </w:rPr>
        <w:t>accélération du chariot pendant la simulation de choc doit être conforme aux indications données dans la figure 1 ci</w:t>
      </w:r>
      <w:r>
        <w:rPr>
          <w:lang w:val="fr-FR"/>
        </w:rPr>
        <w:noBreakHyphen/>
      </w:r>
      <w:r w:rsidRPr="002F6700">
        <w:rPr>
          <w:lang w:val="fr-FR"/>
        </w:rPr>
        <w:t>après. Sauf pendant des durées représentant au total moins de 3 ms, la courbe de décélération ou d</w:t>
      </w:r>
      <w:r>
        <w:rPr>
          <w:lang w:val="fr-FR"/>
        </w:rPr>
        <w:t>’</w:t>
      </w:r>
      <w:r w:rsidRPr="002F6700">
        <w:rPr>
          <w:lang w:val="fr-FR"/>
        </w:rPr>
        <w:t>accélération du chariot en fonction du temps doit demeurer entre les courbes limites indiquées dans la figure 1.</w:t>
      </w:r>
    </w:p>
    <w:p w14:paraId="2CC89F2C" w14:textId="77777777" w:rsidR="006535D3" w:rsidRPr="002F6700" w:rsidRDefault="006535D3" w:rsidP="006535D3">
      <w:pPr>
        <w:pStyle w:val="SingleTxtG"/>
        <w:ind w:left="2259" w:hanging="1125"/>
        <w:rPr>
          <w:lang w:val="fr-FR"/>
        </w:rPr>
      </w:pPr>
      <w:r w:rsidRPr="002F6700">
        <w:rPr>
          <w:lang w:val="fr-FR"/>
        </w:rPr>
        <w:t>3.4.3</w:t>
      </w:r>
      <w:r w:rsidRPr="002F6700">
        <w:rPr>
          <w:lang w:val="fr-FR"/>
        </w:rPr>
        <w:tab/>
        <w:t>En outre, la décélération ou l</w:t>
      </w:r>
      <w:r>
        <w:rPr>
          <w:lang w:val="fr-FR"/>
        </w:rPr>
        <w:t>’</w:t>
      </w:r>
      <w:r w:rsidRPr="002F6700">
        <w:rPr>
          <w:lang w:val="fr-FR"/>
        </w:rPr>
        <w:t>accélération moyenne doit être comprise entre 6,5 g et 8,5 g.</w:t>
      </w:r>
    </w:p>
    <w:p w14:paraId="278F343A" w14:textId="77777777" w:rsidR="006535D3" w:rsidRPr="002F6700" w:rsidRDefault="006535D3" w:rsidP="006535D3">
      <w:pPr>
        <w:pStyle w:val="SingleTxtG"/>
        <w:keepNext/>
        <w:keepLines/>
        <w:ind w:left="2259" w:hanging="1125"/>
        <w:jc w:val="left"/>
        <w:rPr>
          <w:lang w:val="fr-FR"/>
        </w:rPr>
      </w:pPr>
      <w:r w:rsidRPr="002F6700">
        <w:rPr>
          <w:lang w:val="fr-FR"/>
        </w:rPr>
        <w:lastRenderedPageBreak/>
        <w:t>3.5</w:t>
      </w:r>
      <w:r w:rsidRPr="002F6700">
        <w:rPr>
          <w:lang w:val="fr-FR"/>
        </w:rPr>
        <w:tab/>
        <w:t>Essai 2</w:t>
      </w:r>
    </w:p>
    <w:p w14:paraId="3BD3555C" w14:textId="2B71AE1E" w:rsidR="006535D3" w:rsidRPr="002F6700" w:rsidRDefault="006535D3" w:rsidP="006535D3">
      <w:pPr>
        <w:pStyle w:val="SingleTxtG"/>
        <w:keepNext/>
        <w:keepLines/>
        <w:ind w:left="2268" w:hanging="1134"/>
        <w:rPr>
          <w:lang w:val="fr-FR"/>
        </w:rPr>
      </w:pPr>
      <w:r w:rsidRPr="002F6700">
        <w:rPr>
          <w:lang w:val="fr-FR"/>
        </w:rPr>
        <w:t>3.5.1</w:t>
      </w:r>
      <w:r w:rsidRPr="002F6700">
        <w:rPr>
          <w:lang w:val="fr-FR"/>
        </w:rPr>
        <w:tab/>
        <w:t>L</w:t>
      </w:r>
      <w:r>
        <w:rPr>
          <w:lang w:val="fr-FR"/>
        </w:rPr>
        <w:t>’</w:t>
      </w:r>
      <w:r w:rsidRPr="002F6700">
        <w:rPr>
          <w:lang w:val="fr-FR"/>
        </w:rPr>
        <w:t>essai</w:t>
      </w:r>
      <w:r>
        <w:rPr>
          <w:lang w:val="fr-FR"/>
        </w:rPr>
        <w:t> </w:t>
      </w:r>
      <w:r w:rsidRPr="002F6700">
        <w:rPr>
          <w:lang w:val="fr-FR"/>
        </w:rPr>
        <w:t xml:space="preserve">1 est répété avec un mannequin assis sur le siège </w:t>
      </w:r>
      <w:r w:rsidR="006068F1" w:rsidRPr="002F6700">
        <w:rPr>
          <w:lang w:val="fr-FR"/>
        </w:rPr>
        <w:t>auxiliaire :</w:t>
      </w:r>
      <w:r w:rsidRPr="002F6700">
        <w:rPr>
          <w:lang w:val="fr-FR"/>
        </w:rPr>
        <w:t xml:space="preserve"> le mannequin est retenu par une ceinture de sécurité installée et réglée selon les instructions du constructeur. Le nombre de points d</w:t>
      </w:r>
      <w:r>
        <w:rPr>
          <w:lang w:val="fr-FR"/>
        </w:rPr>
        <w:t>’</w:t>
      </w:r>
      <w:r w:rsidRPr="002F6700">
        <w:rPr>
          <w:lang w:val="fr-FR"/>
        </w:rPr>
        <w:t>ancrage de la ceinture de sécurité aux fins de l</w:t>
      </w:r>
      <w:r>
        <w:rPr>
          <w:lang w:val="fr-FR"/>
        </w:rPr>
        <w:t>’essai </w:t>
      </w:r>
      <w:r w:rsidRPr="002F6700">
        <w:rPr>
          <w:lang w:val="fr-FR"/>
        </w:rPr>
        <w:t>2 doit être porté sur la fiche de communication relative à l</w:t>
      </w:r>
      <w:r>
        <w:rPr>
          <w:lang w:val="fr-FR"/>
        </w:rPr>
        <w:t>’</w:t>
      </w:r>
      <w:r w:rsidRPr="002F6700">
        <w:rPr>
          <w:lang w:val="fr-FR"/>
        </w:rPr>
        <w:t>homologation d</w:t>
      </w:r>
      <w:r>
        <w:rPr>
          <w:lang w:val="fr-FR"/>
        </w:rPr>
        <w:t>’</w:t>
      </w:r>
      <w:r w:rsidRPr="002F6700">
        <w:rPr>
          <w:lang w:val="fr-FR"/>
        </w:rPr>
        <w:t>un type de siège, dont le modèle figure à l</w:t>
      </w:r>
      <w:r>
        <w:rPr>
          <w:lang w:val="fr-FR"/>
        </w:rPr>
        <w:t>’</w:t>
      </w:r>
      <w:r w:rsidRPr="002F6700">
        <w:rPr>
          <w:lang w:val="fr-FR"/>
        </w:rPr>
        <w:t>annexe 1 du présent Règlement.</w:t>
      </w:r>
    </w:p>
    <w:p w14:paraId="357E7E6B" w14:textId="19327632" w:rsidR="006535D3" w:rsidRPr="002F6700" w:rsidRDefault="006535D3" w:rsidP="006535D3">
      <w:pPr>
        <w:pStyle w:val="SingleTxtG"/>
        <w:ind w:left="2268" w:hanging="1134"/>
        <w:rPr>
          <w:lang w:val="fr-FR"/>
        </w:rPr>
      </w:pPr>
      <w:r w:rsidRPr="002F6700">
        <w:rPr>
          <w:lang w:val="fr-FR"/>
        </w:rPr>
        <w:t>3.5.2</w:t>
      </w:r>
      <w:r w:rsidRPr="002F6700">
        <w:rPr>
          <w:lang w:val="fr-FR"/>
        </w:rPr>
        <w:tab/>
        <w:t>Le siège auxiliaire doit être soit du même type que le siège soumis à l</w:t>
      </w:r>
      <w:r>
        <w:rPr>
          <w:lang w:val="fr-FR"/>
        </w:rPr>
        <w:t>’</w:t>
      </w:r>
      <w:r w:rsidRPr="002F6700">
        <w:rPr>
          <w:lang w:val="fr-FR"/>
        </w:rPr>
        <w:t>essai, soit d</w:t>
      </w:r>
      <w:r>
        <w:rPr>
          <w:lang w:val="fr-FR"/>
        </w:rPr>
        <w:t>’</w:t>
      </w:r>
      <w:r w:rsidRPr="002F6700">
        <w:rPr>
          <w:lang w:val="fr-FR"/>
        </w:rPr>
        <w:t>un type différent, les détails étant consignés dans la fiche de communication relative à l</w:t>
      </w:r>
      <w:r>
        <w:rPr>
          <w:lang w:val="fr-FR"/>
        </w:rPr>
        <w:t>’</w:t>
      </w:r>
      <w:r w:rsidRPr="002F6700">
        <w:rPr>
          <w:lang w:val="fr-FR"/>
        </w:rPr>
        <w:t>homologation d</w:t>
      </w:r>
      <w:r>
        <w:rPr>
          <w:lang w:val="fr-FR"/>
        </w:rPr>
        <w:t>’</w:t>
      </w:r>
      <w:r w:rsidRPr="002F6700">
        <w:rPr>
          <w:lang w:val="fr-FR"/>
        </w:rPr>
        <w:t>un type de siège, conformément au modèle de l</w:t>
      </w:r>
      <w:r>
        <w:rPr>
          <w:lang w:val="fr-FR"/>
        </w:rPr>
        <w:t>’</w:t>
      </w:r>
      <w:r w:rsidRPr="002F6700">
        <w:rPr>
          <w:lang w:val="fr-FR"/>
        </w:rPr>
        <w:t>annexe</w:t>
      </w:r>
      <w:r>
        <w:rPr>
          <w:lang w:val="fr-FR"/>
        </w:rPr>
        <w:t> </w:t>
      </w:r>
      <w:r w:rsidRPr="002F6700">
        <w:rPr>
          <w:lang w:val="fr-FR"/>
        </w:rPr>
        <w:t>1 du présent Règlement.</w:t>
      </w:r>
    </w:p>
    <w:p w14:paraId="50C49A19" w14:textId="54C0A311" w:rsidR="006535D3" w:rsidRPr="002F6700" w:rsidRDefault="006535D3" w:rsidP="006535D3">
      <w:pPr>
        <w:pStyle w:val="SingleTxtG"/>
        <w:ind w:left="2268" w:hanging="1134"/>
        <w:rPr>
          <w:lang w:val="fr-FR"/>
        </w:rPr>
      </w:pPr>
      <w:r w:rsidRPr="002F6700">
        <w:rPr>
          <w:lang w:val="fr-FR"/>
        </w:rPr>
        <w:t>3.5.3</w:t>
      </w:r>
      <w:r w:rsidRPr="002F6700">
        <w:rPr>
          <w:lang w:val="fr-FR"/>
        </w:rPr>
        <w:tab/>
      </w:r>
      <w:r>
        <w:rPr>
          <w:lang w:val="fr-FR"/>
        </w:rPr>
        <w:t>L’</w:t>
      </w:r>
      <w:r w:rsidRPr="002F6700">
        <w:rPr>
          <w:lang w:val="fr-FR"/>
        </w:rPr>
        <w:t>essai</w:t>
      </w:r>
      <w:r>
        <w:rPr>
          <w:lang w:val="fr-FR"/>
        </w:rPr>
        <w:t> </w:t>
      </w:r>
      <w:r w:rsidRPr="002F6700">
        <w:rPr>
          <w:lang w:val="fr-FR"/>
        </w:rPr>
        <w:t>2 peut également être réalisé sur une partie du véhicule autre qu</w:t>
      </w:r>
      <w:r>
        <w:rPr>
          <w:lang w:val="fr-FR"/>
        </w:rPr>
        <w:t>’</w:t>
      </w:r>
      <w:r w:rsidRPr="002F6700">
        <w:rPr>
          <w:lang w:val="fr-FR"/>
        </w:rPr>
        <w:t>un siège, comme indiqué au paragraphe</w:t>
      </w:r>
      <w:r>
        <w:rPr>
          <w:lang w:val="fr-FR"/>
        </w:rPr>
        <w:t> </w:t>
      </w:r>
      <w:r w:rsidRPr="002F6700">
        <w:rPr>
          <w:lang w:val="fr-FR"/>
        </w:rPr>
        <w:t>8.1.7 du Règlement</w:t>
      </w:r>
      <w:r>
        <w:rPr>
          <w:lang w:val="fr-FR"/>
        </w:rPr>
        <w:t xml:space="preserve"> </w:t>
      </w:r>
      <w:r w:rsidRPr="0011170A">
        <w:rPr>
          <w:lang w:val="fr-FR"/>
        </w:rPr>
        <w:t>n</w:t>
      </w:r>
      <w:r w:rsidRPr="0011170A">
        <w:rPr>
          <w:vertAlign w:val="superscript"/>
          <w:lang w:val="fr-FR"/>
        </w:rPr>
        <w:t>o</w:t>
      </w:r>
      <w:r>
        <w:rPr>
          <w:lang w:val="fr-FR"/>
        </w:rPr>
        <w:t> </w:t>
      </w:r>
      <w:r w:rsidRPr="002F6700">
        <w:rPr>
          <w:lang w:val="fr-FR"/>
        </w:rPr>
        <w:t>16 et au paragraphe</w:t>
      </w:r>
      <w:r>
        <w:rPr>
          <w:lang w:val="fr-FR"/>
        </w:rPr>
        <w:t> </w:t>
      </w:r>
      <w:r w:rsidRPr="002F6700">
        <w:rPr>
          <w:lang w:val="fr-FR"/>
        </w:rPr>
        <w:t>5.3.5 du Règlement</w:t>
      </w:r>
      <w:r>
        <w:rPr>
          <w:lang w:val="fr-FR"/>
        </w:rPr>
        <w:t xml:space="preserve"> </w:t>
      </w:r>
      <w:r w:rsidRPr="0011170A">
        <w:rPr>
          <w:lang w:val="fr-FR"/>
        </w:rPr>
        <w:t>n</w:t>
      </w:r>
      <w:r w:rsidRPr="0011170A">
        <w:rPr>
          <w:vertAlign w:val="superscript"/>
          <w:lang w:val="fr-FR"/>
        </w:rPr>
        <w:t>o</w:t>
      </w:r>
      <w:r>
        <w:rPr>
          <w:lang w:val="fr-FR"/>
        </w:rPr>
        <w:t> </w:t>
      </w:r>
      <w:r w:rsidRPr="002F6700">
        <w:rPr>
          <w:lang w:val="fr-FR"/>
        </w:rPr>
        <w:t>14</w:t>
      </w:r>
      <w:r>
        <w:rPr>
          <w:lang w:val="fr-FR"/>
        </w:rPr>
        <w:t>.</w:t>
      </w:r>
    </w:p>
    <w:p w14:paraId="21589903" w14:textId="0894292E" w:rsidR="006535D3" w:rsidRPr="002F6700" w:rsidRDefault="006535D3" w:rsidP="006535D3">
      <w:pPr>
        <w:pStyle w:val="SingleTxtG"/>
        <w:ind w:left="2268" w:hanging="1134"/>
        <w:rPr>
          <w:lang w:val="fr-FR"/>
        </w:rPr>
      </w:pPr>
      <w:r w:rsidRPr="002F6700">
        <w:rPr>
          <w:lang w:val="fr-FR"/>
        </w:rPr>
        <w:t>3.5.4</w:t>
      </w:r>
      <w:r w:rsidRPr="002F6700">
        <w:rPr>
          <w:lang w:val="fr-FR"/>
        </w:rPr>
        <w:tab/>
        <w:t>Si l</w:t>
      </w:r>
      <w:r>
        <w:rPr>
          <w:lang w:val="fr-FR"/>
        </w:rPr>
        <w:t>’</w:t>
      </w:r>
      <w:r w:rsidRPr="002F6700">
        <w:rPr>
          <w:lang w:val="fr-FR"/>
        </w:rPr>
        <w:t>essai</w:t>
      </w:r>
      <w:r>
        <w:rPr>
          <w:lang w:val="fr-FR"/>
        </w:rPr>
        <w:t> </w:t>
      </w:r>
      <w:r w:rsidRPr="002F6700">
        <w:rPr>
          <w:lang w:val="fr-FR"/>
        </w:rPr>
        <w:t>2 est effectué alors que le mannequin est retenu par une ceinture à trois points et sans que les critères de blessure ne soient dépassés, le siège auxiliaire est réputé satisfaire aux prescriptions relatives aux forces d</w:t>
      </w:r>
      <w:r>
        <w:rPr>
          <w:lang w:val="fr-FR"/>
        </w:rPr>
        <w:t>’</w:t>
      </w:r>
      <w:r w:rsidRPr="002F6700">
        <w:rPr>
          <w:lang w:val="fr-FR"/>
        </w:rPr>
        <w:t>essai statique et au mouvement de l</w:t>
      </w:r>
      <w:r>
        <w:rPr>
          <w:lang w:val="fr-FR"/>
        </w:rPr>
        <w:t>’</w:t>
      </w:r>
      <w:r w:rsidRPr="002F6700">
        <w:rPr>
          <w:lang w:val="fr-FR"/>
        </w:rPr>
        <w:t>ancrage supérieur lors de l</w:t>
      </w:r>
      <w:r>
        <w:rPr>
          <w:lang w:val="fr-FR"/>
        </w:rPr>
        <w:t>’</w:t>
      </w:r>
      <w:r w:rsidRPr="002F6700">
        <w:rPr>
          <w:lang w:val="fr-FR"/>
        </w:rPr>
        <w:t>essai stipulé dans le Règlement</w:t>
      </w:r>
      <w:r>
        <w:rPr>
          <w:lang w:val="fr-FR"/>
        </w:rPr>
        <w:t xml:space="preserve"> </w:t>
      </w:r>
      <w:r w:rsidRPr="0011170A">
        <w:rPr>
          <w:lang w:val="fr-FR"/>
        </w:rPr>
        <w:t>n</w:t>
      </w:r>
      <w:r w:rsidRPr="0011170A">
        <w:rPr>
          <w:vertAlign w:val="superscript"/>
          <w:lang w:val="fr-FR"/>
        </w:rPr>
        <w:t>o</w:t>
      </w:r>
      <w:r>
        <w:rPr>
          <w:lang w:val="fr-FR"/>
        </w:rPr>
        <w:t> </w:t>
      </w:r>
      <w:r w:rsidRPr="002F6700">
        <w:rPr>
          <w:lang w:val="fr-FR"/>
        </w:rPr>
        <w:t>14 en ce qui concerne cette installation.</w:t>
      </w:r>
    </w:p>
    <w:p w14:paraId="5EF2B917" w14:textId="77777777" w:rsidR="006535D3" w:rsidRPr="002F6700" w:rsidRDefault="006535D3" w:rsidP="006535D3">
      <w:pPr>
        <w:pStyle w:val="SingleTxtG"/>
        <w:ind w:left="2268" w:hanging="1134"/>
        <w:rPr>
          <w:lang w:val="fr-FR"/>
        </w:rPr>
      </w:pPr>
      <w:r w:rsidRPr="002F6700">
        <w:rPr>
          <w:lang w:val="fr-FR"/>
        </w:rPr>
        <w:t>3.5.5</w:t>
      </w:r>
      <w:r w:rsidRPr="002F6700">
        <w:rPr>
          <w:lang w:val="fr-FR"/>
        </w:rPr>
        <w:tab/>
      </w:r>
      <w:r>
        <w:rPr>
          <w:lang w:val="fr-FR"/>
        </w:rPr>
        <w:t>L’</w:t>
      </w:r>
      <w:r w:rsidRPr="002F6700">
        <w:rPr>
          <w:lang w:val="fr-FR"/>
        </w:rPr>
        <w:t>essai</w:t>
      </w:r>
      <w:r>
        <w:rPr>
          <w:lang w:val="fr-FR"/>
        </w:rPr>
        <w:t> </w:t>
      </w:r>
      <w:r w:rsidRPr="002F6700">
        <w:rPr>
          <w:lang w:val="fr-FR"/>
        </w:rPr>
        <w:t>2 peut également être réalisé sur un siège faisant face vers le côté. Dans ce cas, le siège auxiliaire mentionné au paragraphe</w:t>
      </w:r>
      <w:r>
        <w:rPr>
          <w:lang w:val="fr-FR"/>
        </w:rPr>
        <w:t> </w:t>
      </w:r>
      <w:r w:rsidRPr="002F6700">
        <w:rPr>
          <w:lang w:val="fr-FR"/>
        </w:rPr>
        <w:t>3.2 doit être un siège faisant face vers le côté et situé comme indiqué à l</w:t>
      </w:r>
      <w:r>
        <w:rPr>
          <w:lang w:val="fr-FR"/>
        </w:rPr>
        <w:t>’</w:t>
      </w:r>
      <w:r w:rsidRPr="002F6700">
        <w:rPr>
          <w:lang w:val="fr-FR"/>
        </w:rPr>
        <w:t>appendice</w:t>
      </w:r>
      <w:r>
        <w:rPr>
          <w:lang w:val="fr-FR"/>
        </w:rPr>
        <w:t> </w:t>
      </w:r>
      <w:r w:rsidRPr="002F6700">
        <w:rPr>
          <w:lang w:val="fr-FR"/>
        </w:rPr>
        <w:t>7.</w:t>
      </w:r>
    </w:p>
    <w:p w14:paraId="20B39F9E" w14:textId="77777777" w:rsidR="006535D3" w:rsidRDefault="006535D3" w:rsidP="006535D3">
      <w:pPr>
        <w:pStyle w:val="Titre1"/>
        <w:spacing w:after="120"/>
        <w:rPr>
          <w:lang w:val="fr-FR"/>
        </w:rPr>
      </w:pPr>
      <w:bookmarkStart w:id="32" w:name="_Toc338420848"/>
      <w:bookmarkStart w:id="33" w:name="_Toc338424405"/>
      <w:r w:rsidRPr="002F6700">
        <w:rPr>
          <w:lang w:val="fr-FR"/>
        </w:rPr>
        <w:t>Figure 1</w:t>
      </w:r>
      <w:bookmarkEnd w:id="32"/>
      <w:bookmarkEnd w:id="33"/>
    </w:p>
    <w:bookmarkStart w:id="34" w:name="_MON_1431864999"/>
    <w:bookmarkStart w:id="35" w:name="_MON_1431865161"/>
    <w:bookmarkStart w:id="36" w:name="_MON_1431865456"/>
    <w:bookmarkStart w:id="37" w:name="_MON_1431865492"/>
    <w:bookmarkStart w:id="38" w:name="_MON_1431865644"/>
    <w:bookmarkStart w:id="39" w:name="_MON_1431936034"/>
    <w:bookmarkStart w:id="40" w:name="_MON_1431936168"/>
    <w:bookmarkStart w:id="41" w:name="_MON_1431936215"/>
    <w:bookmarkEnd w:id="34"/>
    <w:bookmarkEnd w:id="35"/>
    <w:bookmarkEnd w:id="36"/>
    <w:bookmarkEnd w:id="37"/>
    <w:bookmarkEnd w:id="38"/>
    <w:bookmarkEnd w:id="39"/>
    <w:bookmarkEnd w:id="40"/>
    <w:bookmarkEnd w:id="41"/>
    <w:bookmarkStart w:id="42" w:name="_MON_1431853792"/>
    <w:bookmarkEnd w:id="42"/>
    <w:p w14:paraId="25FF3855" w14:textId="77777777" w:rsidR="006535D3" w:rsidRDefault="006535D3" w:rsidP="006535D3">
      <w:pPr>
        <w:ind w:left="1134" w:right="1134"/>
      </w:pPr>
      <w:r>
        <w:object w:dxaOrig="8079" w:dyaOrig="6551" w14:anchorId="68FA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45pt;height:280.5pt" o:ole="" o:bordertopcolor="this" o:borderleftcolor="this" o:borderbottomcolor="this" o:borderrightcolor="this">
            <v:imagedata r:id="rId13" o:title="" croptop="1134f" cropbottom="2268f" cropright="920f"/>
            <w10:bordertop type="single" width="4"/>
            <w10:borderleft type="single" width="4"/>
            <w10:borderbottom type="single" width="4"/>
            <w10:borderright type="single" width="4"/>
          </v:shape>
          <o:OLEObject Type="Embed" ProgID="Word.Picture.8" ShapeID="_x0000_i1025" DrawAspect="Content" ObjectID="_1741586202" r:id="rId14"/>
        </w:object>
      </w:r>
    </w:p>
    <w:p w14:paraId="46FFA18A" w14:textId="77777777" w:rsidR="006535D3" w:rsidRDefault="006535D3" w:rsidP="00F57305">
      <w:pPr>
        <w:pStyle w:val="SingleTxtG"/>
        <w:ind w:left="2268"/>
        <w:sectPr w:rsidR="006535D3" w:rsidSect="006535D3">
          <w:headerReference w:type="even" r:id="rId15"/>
          <w:headerReference w:type="default" r:id="rId16"/>
          <w:endnotePr>
            <w:numFmt w:val="decimal"/>
          </w:endnotePr>
          <w:pgSz w:w="11907" w:h="16840" w:code="9"/>
          <w:pgMar w:top="1417" w:right="1134" w:bottom="1134" w:left="1134" w:header="510" w:footer="567" w:gutter="0"/>
          <w:cols w:space="720"/>
          <w:docGrid w:linePitch="272"/>
        </w:sectPr>
      </w:pPr>
    </w:p>
    <w:p w14:paraId="7117E132" w14:textId="77777777" w:rsidR="006535D3" w:rsidRPr="002F6700" w:rsidRDefault="006535D3" w:rsidP="006535D3">
      <w:pPr>
        <w:pStyle w:val="HChG"/>
        <w:rPr>
          <w:lang w:val="fr-FR"/>
        </w:rPr>
      </w:pPr>
      <w:r w:rsidRPr="002F6700">
        <w:rPr>
          <w:lang w:val="fr-FR"/>
        </w:rPr>
        <w:lastRenderedPageBreak/>
        <w:t>Appendice 2</w:t>
      </w:r>
    </w:p>
    <w:p w14:paraId="3C273FB6" w14:textId="77777777" w:rsidR="006535D3" w:rsidRPr="002F6700" w:rsidRDefault="006535D3" w:rsidP="006535D3">
      <w:pPr>
        <w:pStyle w:val="HChG"/>
        <w:rPr>
          <w:lang w:val="fr-FR"/>
        </w:rPr>
      </w:pPr>
      <w:r w:rsidRPr="002F6700">
        <w:rPr>
          <w:lang w:val="fr-FR"/>
        </w:rPr>
        <w:tab/>
      </w:r>
      <w:r w:rsidRPr="002F6700">
        <w:rPr>
          <w:lang w:val="fr-FR"/>
        </w:rPr>
        <w:tab/>
      </w:r>
      <w:bookmarkStart w:id="43" w:name="_Toc338420850"/>
      <w:bookmarkStart w:id="44" w:name="_Toc338424407"/>
      <w:r w:rsidRPr="002F6700">
        <w:rPr>
          <w:lang w:val="fr-FR"/>
        </w:rPr>
        <w:t>Procédure d</w:t>
      </w:r>
      <w:r>
        <w:rPr>
          <w:lang w:val="fr-FR"/>
        </w:rPr>
        <w:t>’</w:t>
      </w:r>
      <w:r w:rsidRPr="002F6700">
        <w:rPr>
          <w:lang w:val="fr-FR"/>
        </w:rPr>
        <w:t>essai des ancrages sur un véhicu</w:t>
      </w:r>
      <w:r>
        <w:rPr>
          <w:lang w:val="fr-FR"/>
        </w:rPr>
        <w:t>le en application du paragraphe </w:t>
      </w:r>
      <w:r w:rsidRPr="002F6700">
        <w:rPr>
          <w:lang w:val="fr-FR"/>
        </w:rPr>
        <w:t>6.1.1</w:t>
      </w:r>
      <w:bookmarkEnd w:id="43"/>
      <w:bookmarkEnd w:id="44"/>
    </w:p>
    <w:p w14:paraId="48C40F65" w14:textId="77777777" w:rsidR="006535D3" w:rsidRPr="002F6700" w:rsidRDefault="006535D3" w:rsidP="006535D3">
      <w:pPr>
        <w:pStyle w:val="SingleTxtG"/>
        <w:keepNext/>
        <w:ind w:left="2268" w:hanging="1134"/>
        <w:jc w:val="left"/>
        <w:rPr>
          <w:lang w:val="fr-FR"/>
        </w:rPr>
      </w:pPr>
      <w:r w:rsidRPr="002F6700">
        <w:rPr>
          <w:lang w:val="fr-FR"/>
        </w:rPr>
        <w:t>1.</w:t>
      </w:r>
      <w:r w:rsidRPr="002F6700">
        <w:rPr>
          <w:lang w:val="fr-FR"/>
        </w:rPr>
        <w:tab/>
      </w:r>
      <w:r w:rsidRPr="002F6700">
        <w:rPr>
          <w:lang w:val="fr-FR"/>
        </w:rPr>
        <w:tab/>
        <w:t>Appareillage d</w:t>
      </w:r>
      <w:r>
        <w:rPr>
          <w:lang w:val="fr-FR"/>
        </w:rPr>
        <w:t>’</w:t>
      </w:r>
      <w:r w:rsidRPr="002F6700">
        <w:rPr>
          <w:lang w:val="fr-FR"/>
        </w:rPr>
        <w:t>essai</w:t>
      </w:r>
    </w:p>
    <w:p w14:paraId="248F6D36" w14:textId="77777777" w:rsidR="006535D3" w:rsidRPr="002F6700" w:rsidRDefault="006535D3" w:rsidP="006535D3">
      <w:pPr>
        <w:pStyle w:val="SingleTxtG"/>
        <w:ind w:left="2268" w:hanging="1134"/>
        <w:rPr>
          <w:lang w:val="fr-FR"/>
        </w:rPr>
      </w:pPr>
      <w:r w:rsidRPr="002F6700">
        <w:rPr>
          <w:lang w:val="fr-FR"/>
        </w:rPr>
        <w:t>1.1</w:t>
      </w:r>
      <w:r w:rsidRPr="002F6700">
        <w:rPr>
          <w:lang w:val="fr-FR"/>
        </w:rPr>
        <w:tab/>
        <w:t>Une structure rigide suffisamment représentative du siège destiné à être utilisé sur le véhicule est fixée sur les parties de la structure soumise aux essais, au moyen du matériel fourni par le constructeur (boulons, vis, etc.).</w:t>
      </w:r>
    </w:p>
    <w:p w14:paraId="2D5D6A17" w14:textId="77777777" w:rsidR="006535D3" w:rsidRPr="002F6700" w:rsidRDefault="006535D3" w:rsidP="006535D3">
      <w:pPr>
        <w:pStyle w:val="SingleTxtG"/>
        <w:ind w:left="2268" w:hanging="1134"/>
        <w:rPr>
          <w:lang w:val="fr-FR"/>
        </w:rPr>
      </w:pPr>
      <w:r w:rsidRPr="002F6700">
        <w:rPr>
          <w:lang w:val="fr-FR"/>
        </w:rPr>
        <w:t>1.2</w:t>
      </w:r>
      <w:r w:rsidRPr="002F6700">
        <w:rPr>
          <w:lang w:val="fr-FR"/>
        </w:rPr>
        <w:tab/>
        <w:t>Si, sur un même ancrage, il est possible de monter plusieurs types de sièges différant entre eux par la distance entre les extrémités de leurs pieds avant et arrière, l</w:t>
      </w:r>
      <w:r>
        <w:rPr>
          <w:lang w:val="fr-FR"/>
        </w:rPr>
        <w:t>’</w:t>
      </w:r>
      <w:r w:rsidRPr="002F6700">
        <w:rPr>
          <w:lang w:val="fr-FR"/>
        </w:rPr>
        <w:t>essai est effectué avec le type de siège présentant l</w:t>
      </w:r>
      <w:r>
        <w:rPr>
          <w:lang w:val="fr-FR"/>
        </w:rPr>
        <w:t>’</w:t>
      </w:r>
      <w:r w:rsidRPr="002F6700">
        <w:rPr>
          <w:lang w:val="fr-FR"/>
        </w:rPr>
        <w:t>empattement le plus court. Cet empattement est décrit dans le certificat d</w:t>
      </w:r>
      <w:r>
        <w:rPr>
          <w:lang w:val="fr-FR"/>
        </w:rPr>
        <w:t>’</w:t>
      </w:r>
      <w:r w:rsidRPr="002F6700">
        <w:rPr>
          <w:lang w:val="fr-FR"/>
        </w:rPr>
        <w:t>homologation de type</w:t>
      </w:r>
      <w:r>
        <w:rPr>
          <w:lang w:val="fr-FR"/>
        </w:rPr>
        <w:t>.</w:t>
      </w:r>
    </w:p>
    <w:p w14:paraId="73BBB40B" w14:textId="77777777" w:rsidR="006535D3" w:rsidRPr="002F6700" w:rsidRDefault="006535D3" w:rsidP="006535D3">
      <w:pPr>
        <w:pStyle w:val="SingleTxtG"/>
        <w:keepNext/>
        <w:ind w:left="2268" w:hanging="1134"/>
        <w:jc w:val="left"/>
        <w:rPr>
          <w:lang w:val="fr-FR"/>
        </w:rPr>
      </w:pPr>
      <w:r w:rsidRPr="002F6700">
        <w:rPr>
          <w:lang w:val="fr-FR"/>
        </w:rPr>
        <w:t>2.</w:t>
      </w:r>
      <w:r w:rsidRPr="002F6700">
        <w:rPr>
          <w:lang w:val="fr-FR"/>
        </w:rPr>
        <w:tab/>
      </w:r>
      <w:r w:rsidRPr="002F6700">
        <w:rPr>
          <w:lang w:val="fr-FR"/>
        </w:rPr>
        <w:tab/>
        <w:t>Procédure d</w:t>
      </w:r>
      <w:r>
        <w:rPr>
          <w:lang w:val="fr-FR"/>
        </w:rPr>
        <w:t>’</w:t>
      </w:r>
      <w:r w:rsidRPr="002F6700">
        <w:rPr>
          <w:lang w:val="fr-FR"/>
        </w:rPr>
        <w:t>essai</w:t>
      </w:r>
    </w:p>
    <w:p w14:paraId="02F6F2FA" w14:textId="77777777" w:rsidR="006535D3" w:rsidRPr="002F6700" w:rsidRDefault="006535D3" w:rsidP="006535D3">
      <w:pPr>
        <w:pStyle w:val="SingleTxtG"/>
        <w:keepNext/>
        <w:ind w:left="2268" w:hanging="1134"/>
        <w:rPr>
          <w:lang w:val="fr-FR"/>
        </w:rPr>
      </w:pPr>
      <w:r w:rsidRPr="002F6700">
        <w:rPr>
          <w:lang w:val="fr-FR"/>
        </w:rPr>
        <w:t>2.1</w:t>
      </w:r>
      <w:r w:rsidRPr="002F6700">
        <w:rPr>
          <w:lang w:val="fr-FR"/>
        </w:rPr>
        <w:tab/>
      </w:r>
      <w:r w:rsidRPr="002F6700">
        <w:rPr>
          <w:lang w:val="fr-FR"/>
        </w:rPr>
        <w:tab/>
        <w:t>Une force F est appliquée.</w:t>
      </w:r>
    </w:p>
    <w:p w14:paraId="56D4005D" w14:textId="15D03A14" w:rsidR="006535D3" w:rsidRPr="002F6700" w:rsidRDefault="006535D3" w:rsidP="006535D3">
      <w:pPr>
        <w:pStyle w:val="SingleTxtG"/>
        <w:ind w:left="2268" w:hanging="1134"/>
        <w:rPr>
          <w:lang w:val="fr-FR"/>
        </w:rPr>
      </w:pPr>
      <w:r w:rsidRPr="002F6700">
        <w:rPr>
          <w:lang w:val="fr-FR"/>
        </w:rPr>
        <w:t>2.1.1</w:t>
      </w:r>
      <w:r w:rsidRPr="002F6700">
        <w:rPr>
          <w:lang w:val="fr-FR"/>
        </w:rPr>
        <w:tab/>
        <w:t>À une hauteur de 750</w:t>
      </w:r>
      <w:r>
        <w:rPr>
          <w:lang w:val="fr-FR"/>
        </w:rPr>
        <w:t> </w:t>
      </w:r>
      <w:r w:rsidRPr="002F6700">
        <w:rPr>
          <w:lang w:val="fr-FR"/>
        </w:rPr>
        <w:t>mm au-dessus du plan de référence, sur la ligne verticale passant par le centre géométrique de la surface délimitée par le polygone ayant pour sommets les points d</w:t>
      </w:r>
      <w:r>
        <w:rPr>
          <w:lang w:val="fr-FR"/>
        </w:rPr>
        <w:t>’</w:t>
      </w:r>
      <w:r w:rsidRPr="002F6700">
        <w:rPr>
          <w:lang w:val="fr-FR"/>
        </w:rPr>
        <w:t>ancrage ou, le cas échéant, les ancrages extrêmes du siège, par l</w:t>
      </w:r>
      <w:r>
        <w:rPr>
          <w:lang w:val="fr-FR"/>
        </w:rPr>
        <w:t>’</w:t>
      </w:r>
      <w:r w:rsidRPr="002F6700">
        <w:rPr>
          <w:lang w:val="fr-FR"/>
        </w:rPr>
        <w:t>intermédiaire de la structure rigide définie au paragraphe</w:t>
      </w:r>
      <w:r>
        <w:rPr>
          <w:lang w:val="fr-FR"/>
        </w:rPr>
        <w:t> </w:t>
      </w:r>
      <w:r w:rsidRPr="002F6700">
        <w:rPr>
          <w:lang w:val="fr-FR"/>
        </w:rPr>
        <w:t>1.1 ci</w:t>
      </w:r>
      <w:r>
        <w:rPr>
          <w:lang w:val="fr-FR"/>
        </w:rPr>
        <w:noBreakHyphen/>
      </w:r>
      <w:r w:rsidRPr="002F6700">
        <w:rPr>
          <w:lang w:val="fr-FR"/>
        </w:rPr>
        <w:t>dessus</w:t>
      </w:r>
      <w:r>
        <w:rPr>
          <w:lang w:val="fr-FR"/>
        </w:rPr>
        <w:t> </w:t>
      </w:r>
      <w:r w:rsidRPr="002F6700">
        <w:rPr>
          <w:lang w:val="fr-FR"/>
        </w:rPr>
        <w:t>;</w:t>
      </w:r>
    </w:p>
    <w:p w14:paraId="1E1EDBB0" w14:textId="7050C051" w:rsidR="006535D3" w:rsidRPr="002F6700" w:rsidRDefault="006535D3" w:rsidP="006535D3">
      <w:pPr>
        <w:pStyle w:val="SingleTxtG"/>
        <w:ind w:left="2268" w:hanging="1134"/>
        <w:rPr>
          <w:lang w:val="fr-FR"/>
        </w:rPr>
      </w:pPr>
      <w:r w:rsidRPr="002F6700">
        <w:rPr>
          <w:lang w:val="fr-FR"/>
        </w:rPr>
        <w:t>2.1.2</w:t>
      </w:r>
      <w:r w:rsidRPr="002F6700">
        <w:rPr>
          <w:lang w:val="fr-FR"/>
        </w:rPr>
        <w:tab/>
      </w:r>
      <w:r w:rsidRPr="002F6700">
        <w:rPr>
          <w:lang w:val="fr-FR"/>
        </w:rPr>
        <w:tab/>
        <w:t>À l</w:t>
      </w:r>
      <w:r>
        <w:rPr>
          <w:lang w:val="fr-FR"/>
        </w:rPr>
        <w:t>’</w:t>
      </w:r>
      <w:r w:rsidRPr="002F6700">
        <w:rPr>
          <w:lang w:val="fr-FR"/>
        </w:rPr>
        <w:t>horizontale et vers l</w:t>
      </w:r>
      <w:r>
        <w:rPr>
          <w:lang w:val="fr-FR"/>
        </w:rPr>
        <w:t>’</w:t>
      </w:r>
      <w:r w:rsidRPr="002F6700">
        <w:rPr>
          <w:lang w:val="fr-FR"/>
        </w:rPr>
        <w:t>avant du véhicule</w:t>
      </w:r>
      <w:r>
        <w:rPr>
          <w:lang w:val="fr-FR"/>
        </w:rPr>
        <w:t> </w:t>
      </w:r>
      <w:r w:rsidRPr="002F6700">
        <w:rPr>
          <w:lang w:val="fr-FR"/>
        </w:rPr>
        <w:t>;</w:t>
      </w:r>
    </w:p>
    <w:p w14:paraId="20DEA8A2" w14:textId="77777777" w:rsidR="006535D3" w:rsidRPr="002F6700" w:rsidRDefault="006535D3" w:rsidP="006535D3">
      <w:pPr>
        <w:pStyle w:val="SingleTxtG"/>
        <w:ind w:left="2268" w:hanging="1134"/>
        <w:rPr>
          <w:lang w:val="fr-FR"/>
        </w:rPr>
      </w:pPr>
      <w:r w:rsidRPr="002F6700">
        <w:rPr>
          <w:lang w:val="fr-FR"/>
        </w:rPr>
        <w:t>2.1.3</w:t>
      </w:r>
      <w:r w:rsidRPr="002F6700">
        <w:rPr>
          <w:lang w:val="fr-FR"/>
        </w:rPr>
        <w:tab/>
      </w:r>
      <w:r w:rsidRPr="002F6700">
        <w:rPr>
          <w:lang w:val="fr-FR"/>
        </w:rPr>
        <w:tab/>
        <w:t>Dans un délai aussi court que possible et pour une durée d</w:t>
      </w:r>
      <w:r>
        <w:rPr>
          <w:lang w:val="fr-FR"/>
        </w:rPr>
        <w:t>’</w:t>
      </w:r>
      <w:r w:rsidRPr="002F6700">
        <w:rPr>
          <w:lang w:val="fr-FR"/>
        </w:rPr>
        <w:t>au moins 0,2</w:t>
      </w:r>
      <w:r>
        <w:rPr>
          <w:lang w:val="fr-FR"/>
        </w:rPr>
        <w:t> </w:t>
      </w:r>
      <w:r w:rsidRPr="002F6700">
        <w:rPr>
          <w:lang w:val="fr-FR"/>
        </w:rPr>
        <w:t>s.</w:t>
      </w:r>
    </w:p>
    <w:p w14:paraId="18F82373" w14:textId="64EEE653" w:rsidR="006535D3" w:rsidRPr="002F6700" w:rsidRDefault="006535D3" w:rsidP="006535D3">
      <w:pPr>
        <w:pStyle w:val="SingleTxtG"/>
        <w:keepNext/>
        <w:ind w:left="2268" w:hanging="1134"/>
        <w:rPr>
          <w:lang w:val="fr-FR"/>
        </w:rPr>
      </w:pPr>
      <w:r w:rsidRPr="002F6700">
        <w:rPr>
          <w:lang w:val="fr-FR"/>
        </w:rPr>
        <w:t>2.2</w:t>
      </w:r>
      <w:r w:rsidRPr="002F6700">
        <w:rPr>
          <w:lang w:val="fr-FR"/>
        </w:rPr>
        <w:tab/>
      </w:r>
      <w:r w:rsidRPr="002F6700">
        <w:rPr>
          <w:lang w:val="fr-FR"/>
        </w:rPr>
        <w:tab/>
        <w:t>La force F est déterminée</w:t>
      </w:r>
      <w:r>
        <w:rPr>
          <w:lang w:val="fr-FR"/>
        </w:rPr>
        <w:t> </w:t>
      </w:r>
      <w:r w:rsidRPr="002F6700">
        <w:rPr>
          <w:lang w:val="fr-FR"/>
        </w:rPr>
        <w:t>:</w:t>
      </w:r>
    </w:p>
    <w:p w14:paraId="0274A908" w14:textId="6F7BE737" w:rsidR="006535D3" w:rsidRPr="002F6700" w:rsidRDefault="006535D3" w:rsidP="006535D3">
      <w:pPr>
        <w:pStyle w:val="SingleTxtG"/>
        <w:keepNext/>
        <w:ind w:left="2268" w:hanging="1134"/>
        <w:rPr>
          <w:lang w:val="fr-FR"/>
        </w:rPr>
      </w:pPr>
      <w:r w:rsidRPr="002F6700">
        <w:rPr>
          <w:lang w:val="fr-FR"/>
        </w:rPr>
        <w:t>2.2.1</w:t>
      </w:r>
      <w:r w:rsidRPr="002F6700">
        <w:rPr>
          <w:lang w:val="fr-FR"/>
        </w:rPr>
        <w:tab/>
      </w:r>
      <w:r w:rsidRPr="002F6700">
        <w:rPr>
          <w:lang w:val="fr-FR"/>
        </w:rPr>
        <w:tab/>
        <w:t>Par la formule suivante</w:t>
      </w:r>
      <w:r>
        <w:rPr>
          <w:lang w:val="fr-FR"/>
        </w:rPr>
        <w:t> </w:t>
      </w:r>
      <w:r w:rsidRPr="002F6700">
        <w:rPr>
          <w:lang w:val="fr-FR"/>
        </w:rPr>
        <w:t>: F</w:t>
      </w:r>
      <w:r>
        <w:rPr>
          <w:lang w:val="fr-FR"/>
        </w:rPr>
        <w:t> </w:t>
      </w:r>
      <w:r w:rsidRPr="002F6700">
        <w:rPr>
          <w:lang w:val="fr-FR"/>
        </w:rPr>
        <w:t>=</w:t>
      </w:r>
      <w:r>
        <w:rPr>
          <w:lang w:val="fr-FR"/>
        </w:rPr>
        <w:t> </w:t>
      </w:r>
      <w:r w:rsidRPr="002F6700">
        <w:rPr>
          <w:lang w:val="fr-FR"/>
        </w:rPr>
        <w:t>(5</w:t>
      </w:r>
      <w:r>
        <w:rPr>
          <w:lang w:val="fr-FR"/>
        </w:rPr>
        <w:t> </w:t>
      </w:r>
      <w:r w:rsidRPr="002F6700">
        <w:rPr>
          <w:lang w:val="fr-FR"/>
        </w:rPr>
        <w:t>000</w:t>
      </w:r>
      <w:r>
        <w:rPr>
          <w:lang w:val="fr-FR"/>
        </w:rPr>
        <w:t> </w:t>
      </w:r>
      <w:r>
        <w:rPr>
          <w:lang w:val="fr-FR"/>
        </w:rPr>
        <w:sym w:font="Symbol" w:char="F0B1"/>
      </w:r>
      <w:r>
        <w:rPr>
          <w:lang w:val="fr-FR"/>
        </w:rPr>
        <w:t> </w:t>
      </w:r>
      <w:r w:rsidRPr="002F6700">
        <w:rPr>
          <w:lang w:val="fr-FR"/>
        </w:rPr>
        <w:t>50)</w:t>
      </w:r>
      <w:r>
        <w:rPr>
          <w:lang w:val="fr-FR"/>
        </w:rPr>
        <w:t> </w:t>
      </w:r>
      <w:r w:rsidRPr="002F6700">
        <w:rPr>
          <w:lang w:val="fr-FR"/>
        </w:rPr>
        <w:t>x</w:t>
      </w:r>
      <w:r>
        <w:rPr>
          <w:lang w:val="fr-FR"/>
        </w:rPr>
        <w:t> </w:t>
      </w:r>
      <w:r w:rsidRPr="002F6700">
        <w:rPr>
          <w:lang w:val="fr-FR"/>
        </w:rPr>
        <w:t>i où</w:t>
      </w:r>
      <w:r>
        <w:rPr>
          <w:lang w:val="fr-FR"/>
        </w:rPr>
        <w:t> </w:t>
      </w:r>
      <w:r w:rsidRPr="002F6700">
        <w:rPr>
          <w:lang w:val="fr-FR"/>
        </w:rPr>
        <w:t>:</w:t>
      </w:r>
    </w:p>
    <w:p w14:paraId="50853880" w14:textId="026F203D" w:rsidR="006535D3" w:rsidRPr="002F6700" w:rsidRDefault="006535D3" w:rsidP="006535D3">
      <w:pPr>
        <w:pStyle w:val="SingleTxtG"/>
        <w:ind w:left="2268"/>
        <w:rPr>
          <w:lang w:val="fr-FR"/>
        </w:rPr>
      </w:pPr>
      <w:r w:rsidRPr="002F6700">
        <w:rPr>
          <w:lang w:val="fr-FR"/>
        </w:rPr>
        <w:t>F est exprimée en N et i représente le nombre de places assises pour lequel les ancrages à l</w:t>
      </w:r>
      <w:r>
        <w:rPr>
          <w:lang w:val="fr-FR"/>
        </w:rPr>
        <w:t>’</w:t>
      </w:r>
      <w:r w:rsidRPr="002F6700">
        <w:rPr>
          <w:lang w:val="fr-FR"/>
        </w:rPr>
        <w:t xml:space="preserve">essai doivent être </w:t>
      </w:r>
      <w:r w:rsidR="006068F1" w:rsidRPr="002F6700">
        <w:rPr>
          <w:lang w:val="fr-FR"/>
        </w:rPr>
        <w:t>homologués ;</w:t>
      </w:r>
      <w:r w:rsidRPr="002F6700">
        <w:rPr>
          <w:lang w:val="fr-FR"/>
        </w:rPr>
        <w:t xml:space="preserve"> ou, à la demande du constructeur,</w:t>
      </w:r>
    </w:p>
    <w:p w14:paraId="65BBCCA9" w14:textId="19ACE597" w:rsidR="00350A3C" w:rsidRDefault="006535D3" w:rsidP="006535D3">
      <w:pPr>
        <w:pStyle w:val="SingleTxtG"/>
        <w:ind w:left="2268" w:hanging="1134"/>
      </w:pPr>
      <w:r w:rsidRPr="002F6700">
        <w:rPr>
          <w:lang w:val="fr-FR"/>
        </w:rPr>
        <w:t>2.2.2</w:t>
      </w:r>
      <w:r w:rsidRPr="002F6700">
        <w:rPr>
          <w:lang w:val="fr-FR"/>
        </w:rPr>
        <w:tab/>
        <w:t>En fonction des forces représentatives mesurées lors des essais dynamiques, décrits à l</w:t>
      </w:r>
      <w:r>
        <w:rPr>
          <w:lang w:val="fr-FR"/>
        </w:rPr>
        <w:t>’</w:t>
      </w:r>
      <w:r w:rsidRPr="002F6700">
        <w:rPr>
          <w:lang w:val="fr-FR"/>
        </w:rPr>
        <w:t>appendice</w:t>
      </w:r>
      <w:r w:rsidR="00536820">
        <w:rPr>
          <w:lang w:val="fr-FR"/>
        </w:rPr>
        <w:t> </w:t>
      </w:r>
      <w:r w:rsidRPr="002F6700">
        <w:rPr>
          <w:lang w:val="fr-FR"/>
        </w:rPr>
        <w:t>1 du présent Règlement.</w:t>
      </w:r>
    </w:p>
    <w:p w14:paraId="11358631" w14:textId="77777777" w:rsidR="006535D3" w:rsidRDefault="006535D3" w:rsidP="006535D3">
      <w:pPr>
        <w:suppressAutoHyphens w:val="0"/>
        <w:kinsoku/>
        <w:overflowPunct/>
        <w:autoSpaceDE/>
        <w:autoSpaceDN/>
        <w:adjustRightInd/>
        <w:snapToGrid/>
        <w:spacing w:line="240" w:lineRule="auto"/>
      </w:pPr>
    </w:p>
    <w:p w14:paraId="15EA28BE" w14:textId="6EE2E343" w:rsidR="006535D3" w:rsidRDefault="006535D3" w:rsidP="006535D3">
      <w:pPr>
        <w:suppressAutoHyphens w:val="0"/>
        <w:kinsoku/>
        <w:overflowPunct/>
        <w:autoSpaceDE/>
        <w:autoSpaceDN/>
        <w:adjustRightInd/>
        <w:snapToGrid/>
        <w:spacing w:line="240" w:lineRule="auto"/>
        <w:sectPr w:rsidR="006535D3" w:rsidSect="006535D3">
          <w:headerReference w:type="even" r:id="rId17"/>
          <w:headerReference w:type="default" r:id="rId18"/>
          <w:endnotePr>
            <w:numFmt w:val="decimal"/>
          </w:endnotePr>
          <w:pgSz w:w="11907" w:h="16840" w:code="9"/>
          <w:pgMar w:top="1417" w:right="1134" w:bottom="1134" w:left="1134" w:header="510" w:footer="567" w:gutter="0"/>
          <w:cols w:space="720"/>
          <w:docGrid w:linePitch="272"/>
        </w:sectPr>
      </w:pPr>
    </w:p>
    <w:p w14:paraId="576FC263" w14:textId="77777777" w:rsidR="00536820" w:rsidRPr="002F6700" w:rsidRDefault="00536820" w:rsidP="00536820">
      <w:pPr>
        <w:pStyle w:val="HChG"/>
        <w:rPr>
          <w:lang w:val="fr-FR"/>
        </w:rPr>
      </w:pPr>
      <w:r w:rsidRPr="002F6700">
        <w:rPr>
          <w:lang w:val="fr-FR"/>
        </w:rPr>
        <w:lastRenderedPageBreak/>
        <w:t>Appendice 3</w:t>
      </w:r>
    </w:p>
    <w:p w14:paraId="75812F7F" w14:textId="77777777" w:rsidR="00536820" w:rsidRPr="002F6700" w:rsidRDefault="00536820" w:rsidP="00536820">
      <w:pPr>
        <w:pStyle w:val="HChG"/>
        <w:rPr>
          <w:lang w:val="fr-FR"/>
        </w:rPr>
      </w:pPr>
      <w:r w:rsidRPr="002F6700">
        <w:rPr>
          <w:lang w:val="fr-FR"/>
        </w:rPr>
        <w:tab/>
      </w:r>
      <w:r w:rsidRPr="002F6700">
        <w:rPr>
          <w:lang w:val="fr-FR"/>
        </w:rPr>
        <w:tab/>
      </w:r>
      <w:bookmarkStart w:id="45" w:name="_Toc338420852"/>
      <w:bookmarkStart w:id="46" w:name="_Toc338424409"/>
      <w:r w:rsidRPr="002F6700">
        <w:rPr>
          <w:lang w:val="fr-FR"/>
        </w:rPr>
        <w:t>Mesures à effectuer</w:t>
      </w:r>
      <w:bookmarkEnd w:id="45"/>
      <w:bookmarkEnd w:id="46"/>
    </w:p>
    <w:p w14:paraId="78080BAD" w14:textId="6ED79DAE" w:rsidR="00536820" w:rsidRPr="002F6700" w:rsidRDefault="00536820" w:rsidP="00536820">
      <w:pPr>
        <w:pStyle w:val="SingleTxtG"/>
        <w:ind w:left="2268" w:hanging="1134"/>
        <w:rPr>
          <w:lang w:val="fr-FR"/>
        </w:rPr>
      </w:pPr>
      <w:r w:rsidRPr="002F6700">
        <w:rPr>
          <w:lang w:val="fr-FR"/>
        </w:rPr>
        <w:t>1.</w:t>
      </w:r>
      <w:r w:rsidRPr="002F6700">
        <w:rPr>
          <w:lang w:val="fr-FR"/>
        </w:rPr>
        <w:tab/>
        <w:t>Toutes les mesures nécessaires sont effectuées à l</w:t>
      </w:r>
      <w:r>
        <w:rPr>
          <w:lang w:val="fr-FR"/>
        </w:rPr>
        <w:t>’</w:t>
      </w:r>
      <w:r w:rsidRPr="002F6700">
        <w:rPr>
          <w:lang w:val="fr-FR"/>
        </w:rPr>
        <w:t>aide de chaînes de mesure correspondant aux spécifications de la norme internationale ISO 6487:1987 «</w:t>
      </w:r>
      <w:r>
        <w:rPr>
          <w:lang w:val="fr-FR"/>
        </w:rPr>
        <w:t> </w:t>
      </w:r>
      <w:r w:rsidRPr="002F6700">
        <w:rPr>
          <w:lang w:val="fr-FR"/>
        </w:rPr>
        <w:t xml:space="preserve">Techniques de mesurage lors des essais de chocs </w:t>
      </w:r>
      <w:r>
        <w:rPr>
          <w:lang w:val="fr-FR"/>
        </w:rPr>
        <w:t>−</w:t>
      </w:r>
      <w:r w:rsidRPr="002F6700">
        <w:rPr>
          <w:lang w:val="fr-FR"/>
        </w:rPr>
        <w:t xml:space="preserve"> Instrumentation</w:t>
      </w:r>
      <w:r>
        <w:rPr>
          <w:lang w:val="fr-FR"/>
        </w:rPr>
        <w:t> </w:t>
      </w:r>
      <w:r w:rsidRPr="002F6700">
        <w:rPr>
          <w:lang w:val="fr-FR"/>
        </w:rPr>
        <w:t>».</w:t>
      </w:r>
    </w:p>
    <w:p w14:paraId="67B4E574" w14:textId="77777777" w:rsidR="00536820" w:rsidRPr="002F6700" w:rsidRDefault="00536820" w:rsidP="00536820">
      <w:pPr>
        <w:pStyle w:val="SingleTxtG"/>
        <w:keepNext/>
        <w:ind w:left="2268" w:hanging="1134"/>
        <w:jc w:val="left"/>
        <w:rPr>
          <w:lang w:val="fr-FR"/>
        </w:rPr>
      </w:pPr>
      <w:r w:rsidRPr="002F6700">
        <w:rPr>
          <w:lang w:val="fr-FR"/>
        </w:rPr>
        <w:t>2.</w:t>
      </w:r>
      <w:r w:rsidRPr="002F6700">
        <w:rPr>
          <w:lang w:val="fr-FR"/>
        </w:rPr>
        <w:tab/>
      </w:r>
      <w:r w:rsidRPr="002F6700">
        <w:rPr>
          <w:lang w:val="fr-FR"/>
        </w:rPr>
        <w:tab/>
        <w:t>Essai dynamique</w:t>
      </w:r>
    </w:p>
    <w:p w14:paraId="21D38BDA" w14:textId="77777777" w:rsidR="00536820" w:rsidRPr="002F6700" w:rsidRDefault="00536820" w:rsidP="00536820">
      <w:pPr>
        <w:pStyle w:val="SingleTxtG"/>
        <w:keepNext/>
        <w:ind w:left="2268" w:hanging="1134"/>
        <w:rPr>
          <w:lang w:val="fr-FR"/>
        </w:rPr>
      </w:pPr>
      <w:r w:rsidRPr="002F6700">
        <w:rPr>
          <w:lang w:val="fr-FR"/>
        </w:rPr>
        <w:t>2.1</w:t>
      </w:r>
      <w:r w:rsidRPr="002F6700">
        <w:rPr>
          <w:lang w:val="fr-FR"/>
        </w:rPr>
        <w:tab/>
      </w:r>
      <w:r w:rsidRPr="002F6700">
        <w:rPr>
          <w:lang w:val="fr-FR"/>
        </w:rPr>
        <w:tab/>
        <w:t>Mesures à effectuer sur le chariot d</w:t>
      </w:r>
      <w:r>
        <w:rPr>
          <w:lang w:val="fr-FR"/>
        </w:rPr>
        <w:t>’</w:t>
      </w:r>
      <w:r w:rsidRPr="002F6700">
        <w:rPr>
          <w:lang w:val="fr-FR"/>
        </w:rPr>
        <w:t>essai</w:t>
      </w:r>
    </w:p>
    <w:p w14:paraId="4BA8F593" w14:textId="1D682ADD" w:rsidR="00536820" w:rsidRPr="002F6700" w:rsidRDefault="00536820" w:rsidP="00536820">
      <w:pPr>
        <w:pStyle w:val="SingleTxtG"/>
        <w:ind w:left="2268"/>
        <w:rPr>
          <w:lang w:val="fr-FR"/>
        </w:rPr>
      </w:pPr>
      <w:r w:rsidRPr="002F6700">
        <w:rPr>
          <w:lang w:val="fr-FR" w:eastAsia="nl-NL"/>
        </w:rPr>
        <w:t>Les caractéristiques de la décélération ou de l</w:t>
      </w:r>
      <w:r>
        <w:rPr>
          <w:lang w:val="fr-FR" w:eastAsia="nl-NL"/>
        </w:rPr>
        <w:t>’</w:t>
      </w:r>
      <w:r w:rsidRPr="002F6700">
        <w:rPr>
          <w:lang w:val="fr-FR" w:eastAsia="nl-NL"/>
        </w:rPr>
        <w:t>accélération du chariot doivent être mesurées, à partir des valeurs des décélérations ou des accélérations mesurées au niveau du cadre rigide du chariot, à l</w:t>
      </w:r>
      <w:r>
        <w:rPr>
          <w:lang w:val="fr-FR" w:eastAsia="nl-NL"/>
        </w:rPr>
        <w:t>’</w:t>
      </w:r>
      <w:r w:rsidRPr="002F6700">
        <w:rPr>
          <w:lang w:val="fr-FR" w:eastAsia="nl-NL"/>
        </w:rPr>
        <w:t>aide d</w:t>
      </w:r>
      <w:r>
        <w:rPr>
          <w:lang w:val="fr-FR" w:eastAsia="nl-NL"/>
        </w:rPr>
        <w:t>’</w:t>
      </w:r>
      <w:r w:rsidRPr="002F6700">
        <w:rPr>
          <w:lang w:val="fr-FR" w:eastAsia="nl-NL"/>
        </w:rPr>
        <w:t>une chaîne de mesure ayant une CFC égale à</w:t>
      </w:r>
      <w:r>
        <w:rPr>
          <w:lang w:val="fr-FR" w:eastAsia="nl-NL"/>
        </w:rPr>
        <w:t xml:space="preserve"> </w:t>
      </w:r>
      <w:r w:rsidRPr="002F6700">
        <w:rPr>
          <w:lang w:val="fr-FR" w:eastAsia="nl-NL"/>
        </w:rPr>
        <w:t>60.</w:t>
      </w:r>
    </w:p>
    <w:p w14:paraId="2BE1D7E7" w14:textId="77777777" w:rsidR="00536820" w:rsidRPr="002F6700" w:rsidRDefault="00536820" w:rsidP="00536820">
      <w:pPr>
        <w:pStyle w:val="SingleTxtG"/>
        <w:keepNext/>
        <w:ind w:left="2268" w:hanging="1134"/>
        <w:jc w:val="left"/>
        <w:rPr>
          <w:lang w:val="fr-FR"/>
        </w:rPr>
      </w:pPr>
      <w:r w:rsidRPr="002F6700">
        <w:rPr>
          <w:lang w:val="fr-FR"/>
        </w:rPr>
        <w:t>2.2</w:t>
      </w:r>
      <w:r w:rsidRPr="002F6700">
        <w:rPr>
          <w:lang w:val="fr-FR"/>
        </w:rPr>
        <w:tab/>
      </w:r>
      <w:r w:rsidRPr="002F6700">
        <w:rPr>
          <w:lang w:val="fr-FR"/>
        </w:rPr>
        <w:tab/>
        <w:t>Mesures à effectuer sur les mannequins</w:t>
      </w:r>
    </w:p>
    <w:p w14:paraId="1224880C" w14:textId="404112F0" w:rsidR="00536820" w:rsidRPr="002F6700" w:rsidRDefault="00536820" w:rsidP="00536820">
      <w:pPr>
        <w:pStyle w:val="SingleTxtG"/>
        <w:ind w:left="2268"/>
        <w:rPr>
          <w:lang w:val="fr-FR"/>
        </w:rPr>
      </w:pPr>
      <w:r w:rsidRPr="002F6700">
        <w:rPr>
          <w:lang w:val="fr-FR"/>
        </w:rPr>
        <w:t>Les lectures faites par les dispositifs de mesure sont enregistrées à partir des canaux individuels de données dont les classes de fréquence de la chaîne (CFC) sont les suivantes</w:t>
      </w:r>
      <w:r>
        <w:rPr>
          <w:lang w:val="fr-FR"/>
        </w:rPr>
        <w:t> </w:t>
      </w:r>
      <w:r w:rsidRPr="002F6700">
        <w:rPr>
          <w:lang w:val="fr-FR"/>
        </w:rPr>
        <w:t>:</w:t>
      </w:r>
    </w:p>
    <w:p w14:paraId="1E83E0A5" w14:textId="77777777" w:rsidR="00536820" w:rsidRPr="002F6700" w:rsidRDefault="00536820" w:rsidP="00536820">
      <w:pPr>
        <w:pStyle w:val="SingleTxtG"/>
        <w:keepNext/>
        <w:ind w:left="2268" w:hanging="1134"/>
        <w:jc w:val="left"/>
        <w:rPr>
          <w:lang w:val="fr-FR"/>
        </w:rPr>
      </w:pPr>
      <w:r w:rsidRPr="002F6700">
        <w:rPr>
          <w:lang w:val="fr-FR"/>
        </w:rPr>
        <w:t>2.2.1</w:t>
      </w:r>
      <w:r w:rsidRPr="002F6700">
        <w:rPr>
          <w:lang w:val="fr-FR"/>
        </w:rPr>
        <w:tab/>
      </w:r>
      <w:r w:rsidRPr="002F6700">
        <w:rPr>
          <w:lang w:val="fr-FR"/>
        </w:rPr>
        <w:tab/>
        <w:t>Mesures au niveau de la tête du mannequin</w:t>
      </w:r>
    </w:p>
    <w:p w14:paraId="444DDAD4" w14:textId="77777777" w:rsidR="00536820" w:rsidRPr="002F6700" w:rsidRDefault="00536820" w:rsidP="00536820">
      <w:pPr>
        <w:pStyle w:val="SingleTxtG"/>
        <w:ind w:left="2268"/>
        <w:rPr>
          <w:lang w:val="fr-FR"/>
        </w:rPr>
      </w:pPr>
      <w:r w:rsidRPr="002F6700">
        <w:rPr>
          <w:lang w:val="fr-FR"/>
        </w:rPr>
        <w:t>L</w:t>
      </w:r>
      <w:r>
        <w:rPr>
          <w:lang w:val="fr-FR"/>
        </w:rPr>
        <w:t>’</w:t>
      </w:r>
      <w:r w:rsidRPr="002F6700">
        <w:rPr>
          <w:lang w:val="fr-FR"/>
        </w:rPr>
        <w:t>accélération triaxiale résultante rapportée au centre de gravité (</w:t>
      </w:r>
      <w:r w:rsidRPr="002F6700">
        <w:rPr>
          <w:i/>
          <w:lang w:val="fr-FR"/>
        </w:rPr>
        <w:sym w:font="Symbol" w:char="F067"/>
      </w:r>
      <w:r w:rsidRPr="002F6700">
        <w:rPr>
          <w:iCs/>
          <w:vertAlign w:val="subscript"/>
          <w:lang w:val="fr-FR"/>
        </w:rPr>
        <w:t>r</w:t>
      </w:r>
      <w:r w:rsidRPr="002F6700">
        <w:rPr>
          <w:lang w:val="fr-FR"/>
        </w:rPr>
        <w:t>)</w:t>
      </w:r>
      <w:r w:rsidRPr="002F6700">
        <w:rPr>
          <w:rStyle w:val="Appelnotedebasdep"/>
          <w:lang w:val="fr-FR"/>
        </w:rPr>
        <w:footnoteReference w:id="6"/>
      </w:r>
      <w:r w:rsidRPr="002F6700">
        <w:rPr>
          <w:lang w:val="fr-FR"/>
        </w:rPr>
        <w:t xml:space="preserve"> est mesurée avec une CFC égale à 600.</w:t>
      </w:r>
    </w:p>
    <w:p w14:paraId="79D0DC64" w14:textId="77777777" w:rsidR="00536820" w:rsidRPr="002F6700" w:rsidRDefault="00536820" w:rsidP="00536820">
      <w:pPr>
        <w:pStyle w:val="SingleTxtG"/>
        <w:keepNext/>
        <w:ind w:left="2268" w:hanging="1134"/>
        <w:jc w:val="left"/>
        <w:rPr>
          <w:lang w:val="fr-FR"/>
        </w:rPr>
      </w:pPr>
      <w:r w:rsidRPr="002F6700">
        <w:rPr>
          <w:lang w:val="fr-FR"/>
        </w:rPr>
        <w:t>2.2.2</w:t>
      </w:r>
      <w:r w:rsidRPr="002F6700">
        <w:rPr>
          <w:lang w:val="fr-FR"/>
        </w:rPr>
        <w:tab/>
      </w:r>
      <w:r w:rsidRPr="002F6700">
        <w:rPr>
          <w:lang w:val="fr-FR"/>
        </w:rPr>
        <w:tab/>
        <w:t>Mesures a</w:t>
      </w:r>
      <w:r>
        <w:rPr>
          <w:lang w:val="fr-FR"/>
        </w:rPr>
        <w:t>u niveau du thorax du mannequin</w:t>
      </w:r>
    </w:p>
    <w:p w14:paraId="5CA3DF50" w14:textId="1D5FA4D7" w:rsidR="00536820" w:rsidRPr="002F6700" w:rsidRDefault="00536820" w:rsidP="00536820">
      <w:pPr>
        <w:pStyle w:val="SingleTxtG"/>
        <w:ind w:left="2268"/>
        <w:rPr>
          <w:lang w:val="fr-FR"/>
        </w:rPr>
      </w:pPr>
      <w:r w:rsidRPr="002F6700">
        <w:rPr>
          <w:lang w:val="fr-FR"/>
        </w:rPr>
        <w:t>L</w:t>
      </w:r>
      <w:r>
        <w:rPr>
          <w:lang w:val="fr-FR"/>
        </w:rPr>
        <w:t>’</w:t>
      </w:r>
      <w:r w:rsidRPr="002F6700">
        <w:rPr>
          <w:lang w:val="fr-FR"/>
        </w:rPr>
        <w:t>accélération résultante rapportée au centre de gravité e</w:t>
      </w:r>
      <w:r>
        <w:rPr>
          <w:lang w:val="fr-FR"/>
        </w:rPr>
        <w:t>st mesurée avec une CFC égale à</w:t>
      </w:r>
      <w:r>
        <w:rPr>
          <w:lang w:val="fr-FR"/>
        </w:rPr>
        <w:t xml:space="preserve"> </w:t>
      </w:r>
      <w:r w:rsidRPr="002F6700">
        <w:rPr>
          <w:lang w:val="fr-FR"/>
        </w:rPr>
        <w:t>180. La déformation de la cage thoracique et le critère de blessure aux viscères (VC) so</w:t>
      </w:r>
      <w:r>
        <w:rPr>
          <w:lang w:val="fr-FR"/>
        </w:rPr>
        <w:t>nt mesurés avec une CFC égale à</w:t>
      </w:r>
      <w:r>
        <w:rPr>
          <w:lang w:val="fr-FR"/>
        </w:rPr>
        <w:t xml:space="preserve"> </w:t>
      </w:r>
      <w:r w:rsidRPr="002F6700">
        <w:rPr>
          <w:lang w:val="fr-FR"/>
        </w:rPr>
        <w:t>180.</w:t>
      </w:r>
    </w:p>
    <w:p w14:paraId="15BAEAFD" w14:textId="77777777" w:rsidR="00536820" w:rsidRPr="002F6700" w:rsidRDefault="00536820" w:rsidP="00536820">
      <w:pPr>
        <w:pStyle w:val="SingleTxtG"/>
        <w:keepNext/>
        <w:ind w:left="2268" w:hanging="1134"/>
        <w:jc w:val="left"/>
        <w:rPr>
          <w:lang w:val="fr-FR"/>
        </w:rPr>
      </w:pPr>
      <w:r w:rsidRPr="002F6700">
        <w:rPr>
          <w:lang w:val="fr-FR"/>
        </w:rPr>
        <w:t>2.2.3</w:t>
      </w:r>
      <w:r w:rsidRPr="002F6700">
        <w:rPr>
          <w:lang w:val="fr-FR"/>
        </w:rPr>
        <w:tab/>
      </w:r>
      <w:r w:rsidRPr="002F6700">
        <w:rPr>
          <w:lang w:val="fr-FR"/>
        </w:rPr>
        <w:tab/>
        <w:t>Mesures au niveau du fémur du mannequin</w:t>
      </w:r>
    </w:p>
    <w:p w14:paraId="3ED5A71B" w14:textId="77777777" w:rsidR="00536820" w:rsidRPr="002F6700" w:rsidRDefault="00536820" w:rsidP="00536820">
      <w:pPr>
        <w:pStyle w:val="SingleTxtG"/>
        <w:ind w:left="2280" w:hanging="33"/>
        <w:rPr>
          <w:lang w:val="fr-FR"/>
        </w:rPr>
      </w:pPr>
      <w:r w:rsidRPr="002F6700">
        <w:rPr>
          <w:lang w:val="fr-FR"/>
        </w:rPr>
        <w:t>La force de compression axiale est mesurée avec une CFC égale à 600.</w:t>
      </w:r>
    </w:p>
    <w:p w14:paraId="25787D51" w14:textId="77777777" w:rsidR="00536820" w:rsidRPr="002F6700" w:rsidRDefault="00536820" w:rsidP="00536820">
      <w:pPr>
        <w:pStyle w:val="SingleTxtG"/>
        <w:keepNext/>
        <w:ind w:left="2268" w:hanging="1134"/>
        <w:jc w:val="left"/>
        <w:rPr>
          <w:lang w:val="fr-FR"/>
        </w:rPr>
      </w:pPr>
      <w:r w:rsidRPr="002F6700">
        <w:rPr>
          <w:lang w:val="fr-FR"/>
        </w:rPr>
        <w:t>2.2.4</w:t>
      </w:r>
      <w:r w:rsidRPr="002F6700">
        <w:rPr>
          <w:lang w:val="fr-FR"/>
        </w:rPr>
        <w:tab/>
      </w:r>
      <w:r w:rsidRPr="002F6700">
        <w:rPr>
          <w:lang w:val="fr-FR"/>
        </w:rPr>
        <w:tab/>
        <w:t>Mesures au niveau de l</w:t>
      </w:r>
      <w:r>
        <w:rPr>
          <w:lang w:val="fr-FR"/>
        </w:rPr>
        <w:t>’</w:t>
      </w:r>
      <w:r w:rsidRPr="002F6700">
        <w:rPr>
          <w:lang w:val="fr-FR"/>
        </w:rPr>
        <w:t>abdomen du mannequin</w:t>
      </w:r>
    </w:p>
    <w:p w14:paraId="1A6C6358" w14:textId="77777777" w:rsidR="00536820" w:rsidRPr="002F6700" w:rsidRDefault="00536820" w:rsidP="00536820">
      <w:pPr>
        <w:pStyle w:val="SingleTxtG"/>
        <w:ind w:left="2280" w:hanging="12"/>
        <w:rPr>
          <w:bCs/>
          <w:lang w:val="fr-FR"/>
        </w:rPr>
      </w:pPr>
      <w:r w:rsidRPr="002F6700">
        <w:rPr>
          <w:bCs/>
          <w:lang w:val="fr-FR"/>
        </w:rPr>
        <w:t>Les forces exercées sur l</w:t>
      </w:r>
      <w:r>
        <w:rPr>
          <w:bCs/>
          <w:lang w:val="fr-FR"/>
        </w:rPr>
        <w:t>’</w:t>
      </w:r>
      <w:r w:rsidRPr="002F6700">
        <w:rPr>
          <w:bCs/>
          <w:lang w:val="fr-FR"/>
        </w:rPr>
        <w:t>abdomen sont mesurées avec une CFC égale à 600.</w:t>
      </w:r>
    </w:p>
    <w:p w14:paraId="4B2BF56B" w14:textId="77777777" w:rsidR="00536820" w:rsidRPr="002F6700" w:rsidRDefault="00536820" w:rsidP="00536820">
      <w:pPr>
        <w:pStyle w:val="SingleTxtG"/>
        <w:keepNext/>
        <w:ind w:left="2268" w:hanging="1134"/>
        <w:jc w:val="left"/>
        <w:rPr>
          <w:lang w:val="fr-FR"/>
        </w:rPr>
      </w:pPr>
      <w:r w:rsidRPr="002F6700">
        <w:rPr>
          <w:lang w:val="fr-FR"/>
        </w:rPr>
        <w:t>2.2.5</w:t>
      </w:r>
      <w:r w:rsidRPr="002F6700">
        <w:rPr>
          <w:lang w:val="fr-FR"/>
        </w:rPr>
        <w:tab/>
      </w:r>
      <w:r w:rsidRPr="002F6700">
        <w:rPr>
          <w:lang w:val="fr-FR"/>
        </w:rPr>
        <w:tab/>
        <w:t>Mesures au niveau du bassin du mannequin</w:t>
      </w:r>
    </w:p>
    <w:p w14:paraId="22682275" w14:textId="7072EA87" w:rsidR="006535D3" w:rsidRDefault="00536820" w:rsidP="00536820">
      <w:pPr>
        <w:pStyle w:val="SingleTxtG"/>
        <w:ind w:left="2280" w:hanging="33"/>
      </w:pPr>
      <w:r w:rsidRPr="002F6700">
        <w:rPr>
          <w:lang w:val="fr-FR"/>
        </w:rPr>
        <w:t>La force exercée sur le bassin est mesurée avec une CFC égale à 600.</w:t>
      </w:r>
    </w:p>
    <w:p w14:paraId="7243C97A" w14:textId="77777777" w:rsidR="00536820" w:rsidRDefault="00536820" w:rsidP="006535D3">
      <w:pPr>
        <w:suppressAutoHyphens w:val="0"/>
        <w:kinsoku/>
        <w:overflowPunct/>
        <w:autoSpaceDE/>
        <w:autoSpaceDN/>
        <w:adjustRightInd/>
        <w:snapToGrid/>
        <w:spacing w:line="240" w:lineRule="auto"/>
        <w:sectPr w:rsidR="00536820" w:rsidSect="006535D3">
          <w:headerReference w:type="even" r:id="rId19"/>
          <w:headerReference w:type="default" r:id="rId20"/>
          <w:footnotePr>
            <w:numRestart w:val="eachSect"/>
          </w:footnotePr>
          <w:endnotePr>
            <w:numFmt w:val="decimal"/>
          </w:endnotePr>
          <w:pgSz w:w="11907" w:h="16840" w:code="9"/>
          <w:pgMar w:top="1417" w:right="1134" w:bottom="1134" w:left="1134" w:header="510" w:footer="567" w:gutter="0"/>
          <w:cols w:space="720"/>
          <w:docGrid w:linePitch="272"/>
        </w:sectPr>
      </w:pPr>
    </w:p>
    <w:p w14:paraId="0F5379CD" w14:textId="77777777" w:rsidR="00536820" w:rsidRPr="002F6700" w:rsidRDefault="00536820" w:rsidP="00536820">
      <w:pPr>
        <w:pStyle w:val="HChG"/>
        <w:rPr>
          <w:lang w:val="fr-FR"/>
        </w:rPr>
      </w:pPr>
      <w:bookmarkStart w:id="47" w:name="_Toc338420853"/>
      <w:bookmarkStart w:id="48" w:name="_Toc338424410"/>
      <w:r w:rsidRPr="002F6700">
        <w:rPr>
          <w:lang w:val="fr-FR"/>
        </w:rPr>
        <w:lastRenderedPageBreak/>
        <w:t>Appendice 4</w:t>
      </w:r>
      <w:bookmarkEnd w:id="47"/>
      <w:bookmarkEnd w:id="48"/>
    </w:p>
    <w:p w14:paraId="10746CA4" w14:textId="77777777" w:rsidR="00536820" w:rsidRPr="002F6700" w:rsidRDefault="00536820" w:rsidP="00536820">
      <w:pPr>
        <w:pStyle w:val="HChG"/>
        <w:rPr>
          <w:lang w:val="fr-FR"/>
        </w:rPr>
      </w:pPr>
      <w:r w:rsidRPr="002F6700">
        <w:rPr>
          <w:lang w:val="fr-FR"/>
        </w:rPr>
        <w:tab/>
      </w:r>
      <w:r w:rsidRPr="002F6700">
        <w:rPr>
          <w:lang w:val="fr-FR"/>
        </w:rPr>
        <w:tab/>
      </w:r>
      <w:bookmarkStart w:id="49" w:name="_Toc338420854"/>
      <w:bookmarkStart w:id="50" w:name="_Toc338424411"/>
      <w:r w:rsidRPr="002F6700">
        <w:rPr>
          <w:lang w:val="fr-FR"/>
        </w:rPr>
        <w:t>Détermination des critères de blessure</w:t>
      </w:r>
      <w:bookmarkEnd w:id="49"/>
      <w:bookmarkEnd w:id="50"/>
    </w:p>
    <w:p w14:paraId="5D7887C6" w14:textId="77777777" w:rsidR="00536820" w:rsidRPr="002F6700" w:rsidRDefault="00536820" w:rsidP="00536820">
      <w:pPr>
        <w:pStyle w:val="SingleTxtG"/>
        <w:keepNext/>
        <w:ind w:left="2268" w:hanging="1134"/>
        <w:jc w:val="left"/>
        <w:rPr>
          <w:lang w:val="fr-FR"/>
        </w:rPr>
      </w:pPr>
      <w:r w:rsidRPr="002F6700">
        <w:rPr>
          <w:lang w:val="fr-FR"/>
        </w:rPr>
        <w:t>1.</w:t>
      </w:r>
      <w:r w:rsidRPr="002F6700">
        <w:rPr>
          <w:lang w:val="fr-FR"/>
        </w:rPr>
        <w:tab/>
        <w:t>Choc frontal (siège faisant face vers l</w:t>
      </w:r>
      <w:r>
        <w:rPr>
          <w:lang w:val="fr-FR"/>
        </w:rPr>
        <w:t>’</w:t>
      </w:r>
      <w:r w:rsidRPr="002F6700">
        <w:rPr>
          <w:lang w:val="fr-FR"/>
        </w:rPr>
        <w:t>avant)</w:t>
      </w:r>
    </w:p>
    <w:p w14:paraId="73FD999B" w14:textId="77777777" w:rsidR="00536820" w:rsidRPr="002F6700" w:rsidRDefault="00536820" w:rsidP="00536820">
      <w:pPr>
        <w:pStyle w:val="SingleTxtG"/>
        <w:keepNext/>
        <w:ind w:left="2268" w:hanging="1134"/>
        <w:jc w:val="left"/>
        <w:rPr>
          <w:lang w:val="fr-FR"/>
        </w:rPr>
      </w:pPr>
      <w:r w:rsidRPr="002F6700">
        <w:rPr>
          <w:bCs/>
          <w:lang w:val="fr-FR"/>
        </w:rPr>
        <w:t>1.</w:t>
      </w:r>
      <w:r w:rsidRPr="002F6700">
        <w:rPr>
          <w:lang w:val="fr-FR"/>
        </w:rPr>
        <w:t>1</w:t>
      </w:r>
      <w:r w:rsidRPr="002F6700">
        <w:rPr>
          <w:lang w:val="fr-FR"/>
        </w:rPr>
        <w:tab/>
        <w:t>Critère de blessure à la tête (HIC)</w:t>
      </w:r>
    </w:p>
    <w:p w14:paraId="62FAD7FA" w14:textId="589FDB7C" w:rsidR="00536820" w:rsidRDefault="00536820" w:rsidP="00536820">
      <w:pPr>
        <w:pStyle w:val="SingleTxtG"/>
        <w:keepNext/>
        <w:ind w:left="2268" w:hanging="1134"/>
        <w:rPr>
          <w:lang w:val="fr-FR"/>
        </w:rPr>
      </w:pPr>
      <w:r w:rsidRPr="002F6700">
        <w:rPr>
          <w:lang w:val="fr-FR"/>
        </w:rPr>
        <w:t>1.1.1</w:t>
      </w:r>
      <w:r w:rsidRPr="002F6700">
        <w:rPr>
          <w:lang w:val="fr-FR"/>
        </w:rPr>
        <w:tab/>
        <w:t>Ce critère est calculé sur la base de l</w:t>
      </w:r>
      <w:r>
        <w:rPr>
          <w:lang w:val="fr-FR"/>
        </w:rPr>
        <w:t>’</w:t>
      </w:r>
      <w:r w:rsidRPr="002F6700">
        <w:rPr>
          <w:lang w:val="fr-FR"/>
        </w:rPr>
        <w:t>accélération triaxiale résultante mesurée conformément au paragraphe</w:t>
      </w:r>
      <w:r>
        <w:rPr>
          <w:lang w:val="fr-FR"/>
        </w:rPr>
        <w:t> </w:t>
      </w:r>
      <w:r w:rsidRPr="002F6700">
        <w:rPr>
          <w:lang w:val="fr-FR"/>
        </w:rPr>
        <w:t>2.2.1 de l</w:t>
      </w:r>
      <w:r>
        <w:rPr>
          <w:lang w:val="fr-FR"/>
        </w:rPr>
        <w:t>’</w:t>
      </w:r>
      <w:r w:rsidRPr="002F6700">
        <w:rPr>
          <w:lang w:val="fr-FR"/>
        </w:rPr>
        <w:t>appendice</w:t>
      </w:r>
      <w:r>
        <w:rPr>
          <w:lang w:val="fr-FR"/>
        </w:rPr>
        <w:t> </w:t>
      </w:r>
      <w:r w:rsidRPr="002F6700">
        <w:rPr>
          <w:lang w:val="fr-FR"/>
        </w:rPr>
        <w:t>3, au moyen de la formule suivante</w:t>
      </w:r>
      <w:r>
        <w:rPr>
          <w:lang w:val="fr-FR"/>
        </w:rPr>
        <w:t> </w:t>
      </w:r>
      <w:r w:rsidRPr="002F6700">
        <w:rPr>
          <w:lang w:val="fr-FR"/>
        </w:rPr>
        <w:t>:</w:t>
      </w:r>
    </w:p>
    <w:p w14:paraId="4C3C77A6" w14:textId="77777777" w:rsidR="00536820" w:rsidRPr="002F6700" w:rsidRDefault="00536820" w:rsidP="00536820">
      <w:pPr>
        <w:pStyle w:val="SingleTxtG"/>
        <w:ind w:left="2835"/>
        <w:jc w:val="left"/>
        <w:rPr>
          <w:lang w:val="fr-FR"/>
        </w:rPr>
      </w:pPr>
      <w:r w:rsidRPr="002F6700">
        <w:rPr>
          <w:lang w:val="fr-FR"/>
        </w:rPr>
        <w:t>HIC = (t</w:t>
      </w:r>
      <w:r w:rsidRPr="002F6700">
        <w:rPr>
          <w:vertAlign w:val="subscript"/>
          <w:lang w:val="fr-FR"/>
        </w:rPr>
        <w:t>2</w:t>
      </w:r>
      <w:r w:rsidRPr="002F6700">
        <w:rPr>
          <w:lang w:val="fr-FR"/>
        </w:rPr>
        <w:t xml:space="preserve"> – t</w:t>
      </w:r>
      <w:r w:rsidRPr="002F6700">
        <w:rPr>
          <w:vertAlign w:val="subscript"/>
          <w:lang w:val="fr-FR"/>
        </w:rPr>
        <w:t>1</w:t>
      </w:r>
      <w:r w:rsidRPr="002F6700">
        <w:rPr>
          <w:lang w:val="fr-FR"/>
        </w:rPr>
        <w:t xml:space="preserve">) </w:t>
      </w:r>
      <w:r w:rsidRPr="000D4BDE">
        <w:rPr>
          <w:position w:val="-38"/>
          <w:lang w:val="fr-FR"/>
        </w:rPr>
        <w:object w:dxaOrig="1500" w:dyaOrig="900" w14:anchorId="5450662F">
          <v:shape id="_x0000_i1027" type="#_x0000_t75" style="width:75.25pt;height:45.35pt" o:ole="">
            <v:imagedata r:id="rId21" o:title=""/>
          </v:shape>
          <o:OLEObject Type="Embed" ProgID="Equation.3" ShapeID="_x0000_i1027" DrawAspect="Content" ObjectID="_1741586203" r:id="rId22"/>
        </w:object>
      </w:r>
    </w:p>
    <w:p w14:paraId="46C6EF60" w14:textId="77777777" w:rsidR="00536820" w:rsidRPr="002F6700" w:rsidRDefault="00536820" w:rsidP="00536820">
      <w:pPr>
        <w:pStyle w:val="SingleTxtG"/>
        <w:ind w:left="2268"/>
        <w:rPr>
          <w:lang w:val="fr-FR"/>
        </w:rPr>
      </w:pPr>
      <w:r w:rsidRPr="002F6700">
        <w:rPr>
          <w:lang w:val="fr-FR"/>
        </w:rPr>
        <w:t>où t</w:t>
      </w:r>
      <w:r w:rsidRPr="002F6700">
        <w:rPr>
          <w:vertAlign w:val="subscript"/>
          <w:lang w:val="fr-FR"/>
        </w:rPr>
        <w:t>1</w:t>
      </w:r>
      <w:r w:rsidRPr="002F6700">
        <w:rPr>
          <w:lang w:val="fr-FR"/>
        </w:rPr>
        <w:t xml:space="preserve"> et t</w:t>
      </w:r>
      <w:r w:rsidRPr="002F6700">
        <w:rPr>
          <w:vertAlign w:val="subscript"/>
          <w:lang w:val="fr-FR"/>
        </w:rPr>
        <w:t>2</w:t>
      </w:r>
      <w:r w:rsidRPr="002F6700">
        <w:rPr>
          <w:lang w:val="fr-FR"/>
        </w:rPr>
        <w:t xml:space="preserve"> sont des valeurs quelconques du temps pendant l</w:t>
      </w:r>
      <w:r>
        <w:rPr>
          <w:lang w:val="fr-FR"/>
        </w:rPr>
        <w:t>’</w:t>
      </w:r>
      <w:r w:rsidRPr="002F6700">
        <w:rPr>
          <w:lang w:val="fr-FR"/>
        </w:rPr>
        <w:t>essai, HIC étant la valeur maximale obtenue pendant un intervalle t</w:t>
      </w:r>
      <w:r w:rsidRPr="002F6700">
        <w:rPr>
          <w:vertAlign w:val="subscript"/>
          <w:lang w:val="fr-FR"/>
        </w:rPr>
        <w:t>1</w:t>
      </w:r>
      <w:r w:rsidRPr="002F6700">
        <w:rPr>
          <w:lang w:val="fr-FR"/>
        </w:rPr>
        <w:t>, t</w:t>
      </w:r>
      <w:r w:rsidRPr="002F6700">
        <w:rPr>
          <w:vertAlign w:val="subscript"/>
          <w:lang w:val="fr-FR"/>
        </w:rPr>
        <w:t xml:space="preserve">2 </w:t>
      </w:r>
      <w:r w:rsidRPr="002F6700">
        <w:rPr>
          <w:lang w:val="fr-FR"/>
        </w:rPr>
        <w:t>donné. Les valeurs de t</w:t>
      </w:r>
      <w:r w:rsidRPr="002F6700">
        <w:rPr>
          <w:vertAlign w:val="subscript"/>
          <w:lang w:val="fr-FR"/>
        </w:rPr>
        <w:t>1</w:t>
      </w:r>
      <w:r w:rsidRPr="002F6700">
        <w:rPr>
          <w:lang w:val="fr-FR"/>
        </w:rPr>
        <w:t xml:space="preserve"> et t</w:t>
      </w:r>
      <w:r w:rsidRPr="002F6700">
        <w:rPr>
          <w:vertAlign w:val="subscript"/>
          <w:lang w:val="fr-FR"/>
        </w:rPr>
        <w:t>2</w:t>
      </w:r>
      <w:r w:rsidRPr="002F6700">
        <w:rPr>
          <w:lang w:val="fr-FR"/>
        </w:rPr>
        <w:t xml:space="preserve"> sont exprimées en secondes.</w:t>
      </w:r>
    </w:p>
    <w:p w14:paraId="58DA0812" w14:textId="77777777" w:rsidR="00536820" w:rsidRPr="002F6700" w:rsidRDefault="00536820" w:rsidP="00536820">
      <w:pPr>
        <w:pStyle w:val="SingleTxtG"/>
        <w:keepNext/>
        <w:ind w:left="2268" w:hanging="1134"/>
        <w:jc w:val="left"/>
        <w:rPr>
          <w:lang w:val="fr-FR"/>
        </w:rPr>
      </w:pPr>
      <w:r w:rsidRPr="002F6700">
        <w:rPr>
          <w:lang w:val="fr-FR"/>
        </w:rPr>
        <w:t>1.2</w:t>
      </w:r>
      <w:r w:rsidRPr="002F6700">
        <w:rPr>
          <w:lang w:val="fr-FR"/>
        </w:rPr>
        <w:tab/>
        <w:t>Critère de blessure au thorax</w:t>
      </w:r>
    </w:p>
    <w:p w14:paraId="3F747E58" w14:textId="77777777" w:rsidR="00536820" w:rsidRPr="002F6700" w:rsidRDefault="00536820" w:rsidP="00536820">
      <w:pPr>
        <w:pStyle w:val="SingleTxtG"/>
        <w:ind w:left="2268" w:hanging="1134"/>
        <w:rPr>
          <w:lang w:val="fr-FR"/>
        </w:rPr>
      </w:pPr>
      <w:r w:rsidRPr="002F6700">
        <w:rPr>
          <w:lang w:val="fr-FR"/>
        </w:rPr>
        <w:t>1.2.1</w:t>
      </w:r>
      <w:r w:rsidRPr="002F6700">
        <w:rPr>
          <w:lang w:val="fr-FR"/>
        </w:rPr>
        <w:tab/>
        <w:t>Ce critère est déterminé par la valeur absolue de l</w:t>
      </w:r>
      <w:r>
        <w:rPr>
          <w:lang w:val="fr-FR"/>
        </w:rPr>
        <w:t>’</w:t>
      </w:r>
      <w:r w:rsidRPr="002F6700">
        <w:rPr>
          <w:lang w:val="fr-FR"/>
        </w:rPr>
        <w:t>accélération résultante, exprimée en g et mesurée conformément au paragraphe</w:t>
      </w:r>
      <w:r>
        <w:rPr>
          <w:lang w:val="fr-FR"/>
        </w:rPr>
        <w:t> </w:t>
      </w:r>
      <w:r w:rsidRPr="002F6700">
        <w:rPr>
          <w:lang w:val="fr-FR"/>
        </w:rPr>
        <w:t>2.2.2 de l</w:t>
      </w:r>
      <w:r>
        <w:rPr>
          <w:lang w:val="fr-FR"/>
        </w:rPr>
        <w:t>’</w:t>
      </w:r>
      <w:r w:rsidRPr="002F6700">
        <w:rPr>
          <w:lang w:val="fr-FR"/>
        </w:rPr>
        <w:t>appendice 3, et par la durée de l</w:t>
      </w:r>
      <w:r>
        <w:rPr>
          <w:lang w:val="fr-FR"/>
        </w:rPr>
        <w:t>’</w:t>
      </w:r>
      <w:r w:rsidRPr="002F6700">
        <w:rPr>
          <w:lang w:val="fr-FR"/>
        </w:rPr>
        <w:t>accélération, exprimée en ms.</w:t>
      </w:r>
    </w:p>
    <w:p w14:paraId="731FCDB5" w14:textId="77777777" w:rsidR="00536820" w:rsidRPr="002F6700" w:rsidRDefault="00536820" w:rsidP="00536820">
      <w:pPr>
        <w:pStyle w:val="SingleTxtG"/>
        <w:keepNext/>
        <w:ind w:left="2268" w:hanging="1134"/>
        <w:jc w:val="left"/>
        <w:rPr>
          <w:lang w:val="fr-FR"/>
        </w:rPr>
      </w:pPr>
      <w:r w:rsidRPr="002F6700">
        <w:rPr>
          <w:lang w:val="fr-FR"/>
        </w:rPr>
        <w:t>1.3</w:t>
      </w:r>
      <w:r w:rsidRPr="002F6700">
        <w:rPr>
          <w:lang w:val="fr-FR"/>
        </w:rPr>
        <w:tab/>
        <w:t>Critère de blessure au fémur</w:t>
      </w:r>
    </w:p>
    <w:p w14:paraId="26238D7E" w14:textId="77777777" w:rsidR="00536820" w:rsidRPr="002F6700" w:rsidRDefault="00536820" w:rsidP="00536820">
      <w:pPr>
        <w:pStyle w:val="SingleTxtG"/>
        <w:ind w:left="2268"/>
        <w:rPr>
          <w:lang w:val="fr-FR"/>
        </w:rPr>
      </w:pPr>
      <w:r w:rsidRPr="002F6700">
        <w:rPr>
          <w:lang w:val="fr-FR"/>
        </w:rPr>
        <w:t>Ce critère est déterminé par la force de compression exprimée en kN, telle qu</w:t>
      </w:r>
      <w:r>
        <w:rPr>
          <w:lang w:val="fr-FR"/>
        </w:rPr>
        <w:t>’</w:t>
      </w:r>
      <w:r w:rsidRPr="002F6700">
        <w:rPr>
          <w:lang w:val="fr-FR"/>
        </w:rPr>
        <w:t>elle s</w:t>
      </w:r>
      <w:r>
        <w:rPr>
          <w:lang w:val="fr-FR"/>
        </w:rPr>
        <w:t>’</w:t>
      </w:r>
      <w:r w:rsidRPr="002F6700">
        <w:rPr>
          <w:lang w:val="fr-FR"/>
        </w:rPr>
        <w:t>exerce axialement sur chacun des fémurs du mannequin, et mesurée conformément au paragraphe</w:t>
      </w:r>
      <w:r>
        <w:rPr>
          <w:lang w:val="fr-FR"/>
        </w:rPr>
        <w:t> </w:t>
      </w:r>
      <w:r w:rsidRPr="002F6700">
        <w:rPr>
          <w:lang w:val="fr-FR"/>
        </w:rPr>
        <w:t>2.2.3 de l</w:t>
      </w:r>
      <w:r>
        <w:rPr>
          <w:lang w:val="fr-FR"/>
        </w:rPr>
        <w:t>’</w:t>
      </w:r>
      <w:r w:rsidRPr="002F6700">
        <w:rPr>
          <w:lang w:val="fr-FR"/>
        </w:rPr>
        <w:t>appendice</w:t>
      </w:r>
      <w:r>
        <w:rPr>
          <w:lang w:val="fr-FR"/>
        </w:rPr>
        <w:t> </w:t>
      </w:r>
      <w:r w:rsidRPr="002F6700">
        <w:rPr>
          <w:lang w:val="fr-FR"/>
        </w:rPr>
        <w:t>3, ainsi que par la durée de la force de compression, exprimée en ms.</w:t>
      </w:r>
    </w:p>
    <w:p w14:paraId="3CF7F49D" w14:textId="77777777" w:rsidR="00536820" w:rsidRPr="002F6700" w:rsidRDefault="00536820" w:rsidP="00536820">
      <w:pPr>
        <w:pStyle w:val="SingleTxtG"/>
        <w:keepNext/>
        <w:ind w:left="2268" w:hanging="1134"/>
        <w:jc w:val="left"/>
        <w:rPr>
          <w:lang w:val="fr-FR"/>
        </w:rPr>
      </w:pPr>
      <w:r w:rsidRPr="002F6700">
        <w:rPr>
          <w:lang w:val="fr-FR"/>
        </w:rPr>
        <w:t>2.</w:t>
      </w:r>
      <w:r w:rsidRPr="002F6700">
        <w:rPr>
          <w:lang w:val="fr-FR"/>
        </w:rPr>
        <w:tab/>
        <w:t>Choc latéral (siège faisant face vers le côté)</w:t>
      </w:r>
    </w:p>
    <w:p w14:paraId="0F6FFCB6" w14:textId="07B4090E" w:rsidR="00536820" w:rsidRPr="002F6700" w:rsidRDefault="00536820" w:rsidP="00536820">
      <w:pPr>
        <w:pStyle w:val="SingleTxtG"/>
        <w:ind w:left="2268" w:hanging="1134"/>
        <w:rPr>
          <w:lang w:val="fr-FR"/>
        </w:rPr>
      </w:pPr>
      <w:r w:rsidRPr="002F6700">
        <w:rPr>
          <w:lang w:val="fr-FR"/>
        </w:rPr>
        <w:t>2.1</w:t>
      </w:r>
      <w:r w:rsidRPr="002F6700">
        <w:rPr>
          <w:lang w:val="fr-FR"/>
        </w:rPr>
        <w:tab/>
        <w:t>Critère de blessure à la tête (HIC)</w:t>
      </w:r>
      <w:r>
        <w:rPr>
          <w:lang w:val="fr-FR"/>
        </w:rPr>
        <w:t> </w:t>
      </w:r>
      <w:r w:rsidRPr="002F6700">
        <w:rPr>
          <w:lang w:val="fr-FR"/>
        </w:rPr>
        <w:t>: voir le paragraphe 1.1 ci-dessus.</w:t>
      </w:r>
    </w:p>
    <w:p w14:paraId="563E8524" w14:textId="77777777" w:rsidR="00536820" w:rsidRPr="002F6700" w:rsidRDefault="00536820" w:rsidP="00536820">
      <w:pPr>
        <w:pStyle w:val="SingleTxtG"/>
        <w:keepNext/>
        <w:ind w:left="2268" w:hanging="1134"/>
        <w:jc w:val="left"/>
        <w:rPr>
          <w:lang w:val="fr-FR"/>
        </w:rPr>
      </w:pPr>
      <w:r w:rsidRPr="002F6700">
        <w:rPr>
          <w:lang w:val="fr-FR"/>
        </w:rPr>
        <w:t>2.2</w:t>
      </w:r>
      <w:r w:rsidRPr="002F6700">
        <w:rPr>
          <w:lang w:val="fr-FR"/>
        </w:rPr>
        <w:tab/>
        <w:t>Critères de blessure au thorax</w:t>
      </w:r>
    </w:p>
    <w:p w14:paraId="3786AAAB" w14:textId="0F3EDA49" w:rsidR="00536820" w:rsidRPr="002F6700" w:rsidRDefault="00536820" w:rsidP="00536820">
      <w:pPr>
        <w:pStyle w:val="SingleTxtG"/>
        <w:ind w:left="2268" w:hanging="1134"/>
        <w:rPr>
          <w:lang w:val="fr-FR"/>
        </w:rPr>
      </w:pPr>
      <w:r w:rsidRPr="002F6700">
        <w:rPr>
          <w:lang w:val="fr-FR"/>
        </w:rPr>
        <w:t>2.2.1</w:t>
      </w:r>
      <w:r w:rsidRPr="002F6700">
        <w:rPr>
          <w:lang w:val="fr-FR"/>
        </w:rPr>
        <w:tab/>
        <w:t xml:space="preserve">Déformation de la cage </w:t>
      </w:r>
      <w:r w:rsidR="006068F1" w:rsidRPr="002F6700">
        <w:rPr>
          <w:lang w:val="fr-FR"/>
        </w:rPr>
        <w:t>thoracique :</w:t>
      </w:r>
      <w:r w:rsidRPr="002F6700">
        <w:rPr>
          <w:lang w:val="fr-FR"/>
        </w:rPr>
        <w:t xml:space="preserve"> la valeur de crête de la déformation du thorax est la valeur maximale atteinte par la déformation d</w:t>
      </w:r>
      <w:r>
        <w:rPr>
          <w:lang w:val="fr-FR"/>
        </w:rPr>
        <w:t>’</w:t>
      </w:r>
      <w:r w:rsidRPr="002F6700">
        <w:rPr>
          <w:lang w:val="fr-FR"/>
        </w:rPr>
        <w:t>une côte quelconque, déterminée par les capteurs de déplacement du thorax.</w:t>
      </w:r>
    </w:p>
    <w:p w14:paraId="444E2DE0" w14:textId="20CC0BDF" w:rsidR="00536820" w:rsidRPr="002F6700" w:rsidRDefault="00536820" w:rsidP="00536820">
      <w:pPr>
        <w:pStyle w:val="SingleTxtG"/>
        <w:keepNext/>
        <w:ind w:left="2268" w:hanging="1134"/>
        <w:rPr>
          <w:lang w:val="fr-FR"/>
        </w:rPr>
      </w:pPr>
      <w:r w:rsidRPr="002F6700">
        <w:rPr>
          <w:lang w:val="fr-FR"/>
        </w:rPr>
        <w:t>2.2.2</w:t>
      </w:r>
      <w:r w:rsidRPr="002F6700">
        <w:rPr>
          <w:lang w:val="fr-FR"/>
        </w:rPr>
        <w:tab/>
        <w:t>Critère</w:t>
      </w:r>
      <w:r>
        <w:rPr>
          <w:lang w:val="fr-FR"/>
        </w:rPr>
        <w:t xml:space="preserve"> de blessure aux viscères (VC)</w:t>
      </w:r>
      <w:r>
        <w:rPr>
          <w:lang w:val="fr-FR"/>
        </w:rPr>
        <w:t> </w:t>
      </w:r>
      <w:r>
        <w:rPr>
          <w:lang w:val="fr-FR"/>
        </w:rPr>
        <w:t>:</w:t>
      </w:r>
    </w:p>
    <w:p w14:paraId="0642B65B" w14:textId="77777777" w:rsidR="00536820" w:rsidRPr="002F6700" w:rsidRDefault="00536820" w:rsidP="00536820">
      <w:pPr>
        <w:pStyle w:val="SingleTxtG"/>
        <w:keepNext/>
        <w:ind w:left="2268"/>
        <w:rPr>
          <w:lang w:val="fr-FR"/>
        </w:rPr>
      </w:pPr>
      <w:r w:rsidRPr="002F6700">
        <w:rPr>
          <w:lang w:val="fr-FR"/>
        </w:rPr>
        <w:t>La valeur de crête relative aux viscères est la valeur maximale du critère de blessure aux viscères (VC) pour une côte quelconque, définie à chaque instant par le produit de la compression relative du thorax rapportée à la demi-cage thoracique et de la vitesse de compression obtenue par dérivation de la compression. Pour ce calcul, la largeur normalisée de la demi-cage thoracique est égale à 140 mm.</w:t>
      </w:r>
    </w:p>
    <w:p w14:paraId="485A7B94" w14:textId="77777777" w:rsidR="00536820" w:rsidRPr="002F6700" w:rsidRDefault="00536820" w:rsidP="00536820">
      <w:pPr>
        <w:pStyle w:val="SingleTxtG"/>
        <w:ind w:left="2835"/>
        <w:jc w:val="left"/>
        <w:rPr>
          <w:lang w:val="fr-FR"/>
        </w:rPr>
      </w:pPr>
      <w:r w:rsidRPr="002F6700">
        <w:rPr>
          <w:lang w:val="fr-FR"/>
        </w:rPr>
        <w:t xml:space="preserve">VC = max </w:t>
      </w:r>
      <w:r w:rsidRPr="002F6700">
        <w:rPr>
          <w:position w:val="-26"/>
          <w:sz w:val="18"/>
          <w:szCs w:val="18"/>
          <w:lang w:val="fr-FR"/>
        </w:rPr>
        <w:object w:dxaOrig="1060" w:dyaOrig="620" w14:anchorId="2B6CFDDB">
          <v:shape id="_x0000_i1028" type="#_x0000_t75" style="width:52.85pt;height:30.85pt" o:ole="">
            <v:imagedata r:id="rId23" o:title=""/>
          </v:shape>
          <o:OLEObject Type="Embed" ProgID="Equation.3" ShapeID="_x0000_i1028" DrawAspect="Content" ObjectID="_1741586204" r:id="rId24"/>
        </w:object>
      </w:r>
    </w:p>
    <w:p w14:paraId="5243B149" w14:textId="77777777" w:rsidR="00536820" w:rsidRPr="002F6700" w:rsidRDefault="00536820" w:rsidP="00536820">
      <w:pPr>
        <w:pStyle w:val="SingleTxtG"/>
        <w:spacing w:after="80" w:line="220" w:lineRule="atLeast"/>
        <w:ind w:left="2268"/>
        <w:rPr>
          <w:lang w:val="fr-FR"/>
        </w:rPr>
      </w:pPr>
      <w:r w:rsidRPr="002F6700">
        <w:rPr>
          <w:szCs w:val="24"/>
          <w:lang w:val="fr-FR"/>
        </w:rPr>
        <w:t>où D (exprimée en mètres) = déformation de la cage thoracique</w:t>
      </w:r>
    </w:p>
    <w:p w14:paraId="09F5132B" w14:textId="043FA538" w:rsidR="00536820" w:rsidRPr="002F6700" w:rsidRDefault="00536820" w:rsidP="00536820">
      <w:pPr>
        <w:pStyle w:val="SingleTxtG"/>
        <w:spacing w:after="80" w:line="220" w:lineRule="atLeast"/>
        <w:ind w:left="2268"/>
        <w:rPr>
          <w:lang w:val="fr-FR"/>
        </w:rPr>
      </w:pPr>
      <w:r w:rsidRPr="002F6700">
        <w:rPr>
          <w:lang w:val="fr-FR"/>
        </w:rPr>
        <w:t>L</w:t>
      </w:r>
      <w:r>
        <w:rPr>
          <w:lang w:val="fr-FR"/>
        </w:rPr>
        <w:t>’</w:t>
      </w:r>
      <w:r w:rsidRPr="002F6700">
        <w:rPr>
          <w:lang w:val="fr-FR"/>
        </w:rPr>
        <w:t>algorithme de calcul à utiliser est détaillé à l</w:t>
      </w:r>
      <w:r>
        <w:rPr>
          <w:lang w:val="fr-FR"/>
        </w:rPr>
        <w:t>’appendice </w:t>
      </w:r>
      <w:r w:rsidRPr="002F6700">
        <w:rPr>
          <w:lang w:val="fr-FR"/>
        </w:rPr>
        <w:t>2 de l</w:t>
      </w:r>
      <w:r>
        <w:rPr>
          <w:lang w:val="fr-FR"/>
        </w:rPr>
        <w:t>’annexe </w:t>
      </w:r>
      <w:r w:rsidRPr="002F6700">
        <w:rPr>
          <w:lang w:val="fr-FR"/>
        </w:rPr>
        <w:t>4 du</w:t>
      </w:r>
      <w:r>
        <w:rPr>
          <w:lang w:val="fr-FR"/>
        </w:rPr>
        <w:t xml:space="preserve"> </w:t>
      </w:r>
      <w:r w:rsidRPr="002F6700">
        <w:rPr>
          <w:lang w:val="fr-FR"/>
        </w:rPr>
        <w:t>Règlement</w:t>
      </w:r>
      <w:r>
        <w:rPr>
          <w:lang w:val="fr-FR"/>
        </w:rPr>
        <w:t xml:space="preserve"> </w:t>
      </w:r>
      <w:r w:rsidRPr="0011170A">
        <w:rPr>
          <w:lang w:val="fr-FR"/>
        </w:rPr>
        <w:t>n</w:t>
      </w:r>
      <w:r w:rsidRPr="0011170A">
        <w:rPr>
          <w:vertAlign w:val="superscript"/>
          <w:lang w:val="fr-FR"/>
        </w:rPr>
        <w:t>o</w:t>
      </w:r>
      <w:r>
        <w:rPr>
          <w:lang w:val="fr-FR"/>
        </w:rPr>
        <w:t> </w:t>
      </w:r>
      <w:r w:rsidRPr="002F6700">
        <w:rPr>
          <w:lang w:val="fr-FR"/>
        </w:rPr>
        <w:t>95.</w:t>
      </w:r>
    </w:p>
    <w:p w14:paraId="19ECFD57" w14:textId="77777777" w:rsidR="00536820" w:rsidRPr="002F6700" w:rsidRDefault="00536820" w:rsidP="00536820">
      <w:pPr>
        <w:pStyle w:val="SingleTxtG"/>
        <w:keepNext/>
        <w:ind w:left="2268" w:hanging="1134"/>
        <w:jc w:val="left"/>
        <w:rPr>
          <w:lang w:val="fr-FR"/>
        </w:rPr>
      </w:pPr>
      <w:r w:rsidRPr="002F6700">
        <w:rPr>
          <w:lang w:val="fr-FR"/>
        </w:rPr>
        <w:t>2.3</w:t>
      </w:r>
      <w:r w:rsidRPr="002F6700">
        <w:rPr>
          <w:lang w:val="fr-FR"/>
        </w:rPr>
        <w:tab/>
        <w:t>Critère de blessure à l</w:t>
      </w:r>
      <w:r>
        <w:rPr>
          <w:lang w:val="fr-FR"/>
        </w:rPr>
        <w:t>’</w:t>
      </w:r>
      <w:r w:rsidRPr="002F6700">
        <w:rPr>
          <w:lang w:val="fr-FR"/>
        </w:rPr>
        <w:t>abdomen</w:t>
      </w:r>
    </w:p>
    <w:p w14:paraId="33BFA63B" w14:textId="77777777" w:rsidR="00536820" w:rsidRPr="002F6700" w:rsidRDefault="00536820" w:rsidP="00536820">
      <w:pPr>
        <w:pStyle w:val="SingleTxtG"/>
        <w:ind w:left="2268"/>
        <w:rPr>
          <w:lang w:val="fr-FR"/>
        </w:rPr>
      </w:pPr>
      <w:r w:rsidRPr="002F6700">
        <w:rPr>
          <w:lang w:val="fr-FR"/>
        </w:rPr>
        <w:t>La valeur de crête de l</w:t>
      </w:r>
      <w:r>
        <w:rPr>
          <w:lang w:val="fr-FR"/>
        </w:rPr>
        <w:t>’</w:t>
      </w:r>
      <w:r w:rsidRPr="002F6700">
        <w:rPr>
          <w:lang w:val="fr-FR"/>
        </w:rPr>
        <w:t>effort sur l</w:t>
      </w:r>
      <w:r>
        <w:rPr>
          <w:lang w:val="fr-FR"/>
        </w:rPr>
        <w:t>’</w:t>
      </w:r>
      <w:r w:rsidRPr="002F6700">
        <w:rPr>
          <w:lang w:val="fr-FR"/>
        </w:rPr>
        <w:t>abdomen est la valeur maximale du total des trois forces mesurées par les trois capteurs d</w:t>
      </w:r>
      <w:r>
        <w:rPr>
          <w:lang w:val="fr-FR"/>
        </w:rPr>
        <w:t>’</w:t>
      </w:r>
      <w:r w:rsidRPr="002F6700">
        <w:rPr>
          <w:lang w:val="fr-FR"/>
        </w:rPr>
        <w:t>effort montés à 39 mm sous la surface, du côté du choc.</w:t>
      </w:r>
    </w:p>
    <w:p w14:paraId="5A59050A" w14:textId="77777777" w:rsidR="00536820" w:rsidRPr="002F6700" w:rsidRDefault="00536820" w:rsidP="00536820">
      <w:pPr>
        <w:pStyle w:val="SingleTxtG"/>
        <w:keepNext/>
        <w:ind w:left="2268" w:hanging="1134"/>
        <w:jc w:val="left"/>
        <w:rPr>
          <w:lang w:val="fr-FR"/>
        </w:rPr>
      </w:pPr>
      <w:r w:rsidRPr="002F6700">
        <w:rPr>
          <w:lang w:val="fr-FR"/>
        </w:rPr>
        <w:lastRenderedPageBreak/>
        <w:t>2.4</w:t>
      </w:r>
      <w:r w:rsidRPr="002F6700">
        <w:rPr>
          <w:lang w:val="fr-FR"/>
        </w:rPr>
        <w:tab/>
        <w:t>Critère de blessure au bassin</w:t>
      </w:r>
    </w:p>
    <w:p w14:paraId="16B2BA73" w14:textId="24234825" w:rsidR="006535D3" w:rsidRDefault="00536820" w:rsidP="00536820">
      <w:pPr>
        <w:pStyle w:val="SingleTxtG"/>
        <w:ind w:left="2268"/>
      </w:pPr>
      <w:r w:rsidRPr="002F6700">
        <w:rPr>
          <w:lang w:val="fr-FR"/>
        </w:rPr>
        <w:t>La valeur de crête de l</w:t>
      </w:r>
      <w:r>
        <w:rPr>
          <w:lang w:val="fr-FR"/>
        </w:rPr>
        <w:t>’</w:t>
      </w:r>
      <w:r w:rsidRPr="002F6700">
        <w:rPr>
          <w:lang w:val="fr-FR"/>
        </w:rPr>
        <w:t>effort sur la symphyse pubienne est la valeur maximale mesurée par un capteur d</w:t>
      </w:r>
      <w:r>
        <w:rPr>
          <w:lang w:val="fr-FR"/>
        </w:rPr>
        <w:t>’</w:t>
      </w:r>
      <w:r w:rsidRPr="002F6700">
        <w:rPr>
          <w:lang w:val="fr-FR"/>
        </w:rPr>
        <w:t>effort à la symphyse pubienne.</w:t>
      </w:r>
    </w:p>
    <w:p w14:paraId="68E4E050" w14:textId="77777777" w:rsidR="00536820" w:rsidRDefault="00536820" w:rsidP="006535D3">
      <w:pPr>
        <w:suppressAutoHyphens w:val="0"/>
        <w:kinsoku/>
        <w:overflowPunct/>
        <w:autoSpaceDE/>
        <w:autoSpaceDN/>
        <w:adjustRightInd/>
        <w:snapToGrid/>
        <w:spacing w:line="240" w:lineRule="auto"/>
        <w:sectPr w:rsidR="00536820" w:rsidSect="006535D3">
          <w:headerReference w:type="even" r:id="rId25"/>
          <w:headerReference w:type="default" r:id="rId26"/>
          <w:endnotePr>
            <w:numFmt w:val="decimal"/>
          </w:endnotePr>
          <w:pgSz w:w="11907" w:h="16840" w:code="9"/>
          <w:pgMar w:top="1417" w:right="1134" w:bottom="1134" w:left="1134" w:header="510" w:footer="567" w:gutter="0"/>
          <w:cols w:space="720"/>
          <w:docGrid w:linePitch="272"/>
        </w:sectPr>
      </w:pPr>
    </w:p>
    <w:p w14:paraId="597E3021" w14:textId="77777777" w:rsidR="00536820" w:rsidRPr="002F6700" w:rsidRDefault="00536820" w:rsidP="00536820">
      <w:pPr>
        <w:pStyle w:val="HChG"/>
        <w:rPr>
          <w:lang w:val="fr-FR"/>
        </w:rPr>
      </w:pPr>
      <w:r w:rsidRPr="002F6700">
        <w:rPr>
          <w:lang w:val="fr-FR"/>
        </w:rPr>
        <w:lastRenderedPageBreak/>
        <w:t>Appendice 5</w:t>
      </w:r>
    </w:p>
    <w:p w14:paraId="59093A2D" w14:textId="77777777" w:rsidR="00536820" w:rsidRPr="002F6700" w:rsidRDefault="00536820" w:rsidP="00536820">
      <w:pPr>
        <w:pStyle w:val="HChG"/>
        <w:rPr>
          <w:lang w:val="fr-FR"/>
        </w:rPr>
      </w:pPr>
      <w:r w:rsidRPr="002F6700">
        <w:rPr>
          <w:lang w:val="fr-FR"/>
        </w:rPr>
        <w:tab/>
      </w:r>
      <w:r w:rsidRPr="002F6700">
        <w:rPr>
          <w:lang w:val="fr-FR"/>
        </w:rPr>
        <w:tab/>
      </w:r>
      <w:bookmarkStart w:id="51" w:name="_Toc338420856"/>
      <w:bookmarkStart w:id="52" w:name="_Toc338424413"/>
      <w:r w:rsidRPr="002F6700">
        <w:rPr>
          <w:lang w:val="fr-FR"/>
        </w:rPr>
        <w:t>Prescriptions et procédure relatives à l</w:t>
      </w:r>
      <w:r>
        <w:rPr>
          <w:lang w:val="fr-FR"/>
        </w:rPr>
        <w:t>’</w:t>
      </w:r>
      <w:r w:rsidRPr="002F6700">
        <w:rPr>
          <w:lang w:val="fr-FR"/>
        </w:rPr>
        <w:t>essai statique</w:t>
      </w:r>
      <w:bookmarkEnd w:id="51"/>
      <w:bookmarkEnd w:id="52"/>
    </w:p>
    <w:p w14:paraId="5209C888" w14:textId="77777777" w:rsidR="00536820" w:rsidRPr="002F6700" w:rsidRDefault="00536820" w:rsidP="00536820">
      <w:pPr>
        <w:pStyle w:val="SingleTxtG"/>
        <w:keepNext/>
        <w:ind w:left="2268" w:hanging="1134"/>
        <w:jc w:val="left"/>
        <w:rPr>
          <w:lang w:val="fr-FR"/>
        </w:rPr>
      </w:pPr>
      <w:r w:rsidRPr="002F6700">
        <w:rPr>
          <w:lang w:val="fr-FR"/>
        </w:rPr>
        <w:t>1.</w:t>
      </w:r>
      <w:r w:rsidRPr="002F6700">
        <w:rPr>
          <w:lang w:val="fr-FR"/>
        </w:rPr>
        <w:tab/>
      </w:r>
      <w:r w:rsidRPr="002F6700">
        <w:rPr>
          <w:lang w:val="fr-FR"/>
        </w:rPr>
        <w:tab/>
        <w:t>Prescriptions</w:t>
      </w:r>
    </w:p>
    <w:p w14:paraId="5C5EF0BB" w14:textId="7366C373" w:rsidR="00536820" w:rsidRPr="002F6700" w:rsidRDefault="00536820" w:rsidP="00536820">
      <w:pPr>
        <w:pStyle w:val="SingleTxtG"/>
        <w:keepNext/>
        <w:ind w:left="2268" w:hanging="1134"/>
        <w:rPr>
          <w:lang w:val="fr-FR"/>
        </w:rPr>
      </w:pPr>
      <w:r w:rsidRPr="002F6700">
        <w:rPr>
          <w:lang w:val="fr-FR"/>
        </w:rPr>
        <w:t>1.1</w:t>
      </w:r>
      <w:r w:rsidRPr="002F6700">
        <w:rPr>
          <w:lang w:val="fr-FR"/>
        </w:rPr>
        <w:tab/>
        <w:t>Les prescriptions applicables aux sièges soumis à l</w:t>
      </w:r>
      <w:r>
        <w:rPr>
          <w:lang w:val="fr-FR"/>
        </w:rPr>
        <w:t>’</w:t>
      </w:r>
      <w:r w:rsidRPr="002F6700">
        <w:rPr>
          <w:lang w:val="fr-FR"/>
        </w:rPr>
        <w:t>essai en application du présent appendice visent à déterminer</w:t>
      </w:r>
      <w:r>
        <w:rPr>
          <w:lang w:val="fr-FR"/>
        </w:rPr>
        <w:t> </w:t>
      </w:r>
      <w:r w:rsidRPr="002F6700">
        <w:rPr>
          <w:lang w:val="fr-FR"/>
        </w:rPr>
        <w:t>:</w:t>
      </w:r>
    </w:p>
    <w:p w14:paraId="41462248" w14:textId="4864F708" w:rsidR="00536820" w:rsidRPr="002F6700" w:rsidRDefault="00536820" w:rsidP="00536820">
      <w:pPr>
        <w:pStyle w:val="SingleTxtG"/>
        <w:ind w:left="2268" w:hanging="1134"/>
        <w:rPr>
          <w:lang w:val="fr-FR"/>
        </w:rPr>
      </w:pPr>
      <w:r w:rsidRPr="002F6700">
        <w:rPr>
          <w:lang w:val="fr-FR"/>
        </w:rPr>
        <w:t>1.1.1</w:t>
      </w:r>
      <w:r w:rsidRPr="002F6700">
        <w:rPr>
          <w:lang w:val="fr-FR"/>
        </w:rPr>
        <w:tab/>
        <w:t>Si les occupants des sièges sont correctement retenus par les sièges situés devant eux</w:t>
      </w:r>
      <w:r>
        <w:rPr>
          <w:lang w:val="fr-FR"/>
        </w:rPr>
        <w:t> </w:t>
      </w:r>
      <w:r w:rsidRPr="002F6700">
        <w:rPr>
          <w:lang w:val="fr-FR"/>
        </w:rPr>
        <w:t>;</w:t>
      </w:r>
    </w:p>
    <w:p w14:paraId="3A9DF0A9" w14:textId="6465C93E" w:rsidR="00536820" w:rsidRPr="002F6700" w:rsidRDefault="00536820" w:rsidP="00536820">
      <w:pPr>
        <w:pStyle w:val="SingleTxtG"/>
        <w:ind w:left="2268" w:hanging="1134"/>
        <w:rPr>
          <w:lang w:val="fr-FR"/>
        </w:rPr>
      </w:pPr>
      <w:r w:rsidRPr="002F6700">
        <w:rPr>
          <w:lang w:val="fr-FR"/>
        </w:rPr>
        <w:t>1.1.2</w:t>
      </w:r>
      <w:r w:rsidRPr="002F6700">
        <w:rPr>
          <w:lang w:val="fr-FR"/>
        </w:rPr>
        <w:tab/>
        <w:t>Si les occupants des sièges ne risquent pas d</w:t>
      </w:r>
      <w:r>
        <w:rPr>
          <w:lang w:val="fr-FR"/>
        </w:rPr>
        <w:t>’</w:t>
      </w:r>
      <w:r w:rsidRPr="002F6700">
        <w:rPr>
          <w:lang w:val="fr-FR"/>
        </w:rPr>
        <w:t>être gravement blessés</w:t>
      </w:r>
      <w:r>
        <w:rPr>
          <w:lang w:val="fr-FR"/>
        </w:rPr>
        <w:t> </w:t>
      </w:r>
      <w:r w:rsidRPr="002F6700">
        <w:rPr>
          <w:lang w:val="fr-FR"/>
        </w:rPr>
        <w:t>; et</w:t>
      </w:r>
    </w:p>
    <w:p w14:paraId="58264854" w14:textId="77777777" w:rsidR="00536820" w:rsidRPr="002F6700" w:rsidRDefault="00536820" w:rsidP="00536820">
      <w:pPr>
        <w:pStyle w:val="SingleTxtG"/>
        <w:ind w:left="2268" w:hanging="1134"/>
        <w:rPr>
          <w:lang w:val="fr-FR"/>
        </w:rPr>
      </w:pPr>
      <w:r w:rsidRPr="002F6700">
        <w:rPr>
          <w:lang w:val="fr-FR"/>
        </w:rPr>
        <w:t>1.1.3</w:t>
      </w:r>
      <w:r w:rsidRPr="002F6700">
        <w:rPr>
          <w:lang w:val="fr-FR"/>
        </w:rPr>
        <w:tab/>
      </w:r>
      <w:r w:rsidRPr="002F6700">
        <w:rPr>
          <w:lang w:val="fr-FR"/>
        </w:rPr>
        <w:tab/>
        <w:t>Si le siège et ses fixations sont suffisamment solides.</w:t>
      </w:r>
    </w:p>
    <w:p w14:paraId="4FB19C8D" w14:textId="77777777" w:rsidR="00536820" w:rsidRPr="002F6700" w:rsidRDefault="00536820" w:rsidP="00536820">
      <w:pPr>
        <w:pStyle w:val="SingleTxtG"/>
        <w:ind w:left="2268" w:hanging="1134"/>
        <w:rPr>
          <w:lang w:val="fr-FR"/>
        </w:rPr>
      </w:pPr>
      <w:r w:rsidRPr="002F6700">
        <w:rPr>
          <w:lang w:val="fr-FR"/>
        </w:rPr>
        <w:t>1.2</w:t>
      </w:r>
      <w:r w:rsidRPr="002F6700">
        <w:rPr>
          <w:lang w:val="fr-FR"/>
        </w:rPr>
        <w:tab/>
        <w:t>Les prescriptions du paragraphe</w:t>
      </w:r>
      <w:r>
        <w:rPr>
          <w:lang w:val="fr-FR"/>
        </w:rPr>
        <w:t> </w:t>
      </w:r>
      <w:r w:rsidRPr="002F6700">
        <w:rPr>
          <w:lang w:val="fr-FR"/>
        </w:rPr>
        <w:t>1.1.1 ci-dessus sont réputées satisfaites si le déplacement maximal du point central d</w:t>
      </w:r>
      <w:r>
        <w:rPr>
          <w:lang w:val="fr-FR"/>
        </w:rPr>
        <w:t>’</w:t>
      </w:r>
      <w:r w:rsidRPr="002F6700">
        <w:rPr>
          <w:lang w:val="fr-FR"/>
        </w:rPr>
        <w:t>application de chacun des efforts prévus au paragraphe</w:t>
      </w:r>
      <w:r>
        <w:rPr>
          <w:lang w:val="fr-FR"/>
        </w:rPr>
        <w:t> </w:t>
      </w:r>
      <w:r w:rsidRPr="002F6700">
        <w:rPr>
          <w:lang w:val="fr-FR"/>
        </w:rPr>
        <w:t>2.2.1, mesuré dans un plan horizontal et dans le plan longitudinal médian de la place assise considérée, ne dépasse pas 400</w:t>
      </w:r>
      <w:r>
        <w:rPr>
          <w:lang w:val="fr-FR"/>
        </w:rPr>
        <w:t> </w:t>
      </w:r>
      <w:r w:rsidRPr="002F6700">
        <w:rPr>
          <w:lang w:val="fr-FR"/>
        </w:rPr>
        <w:t>mm</w:t>
      </w:r>
      <w:r>
        <w:rPr>
          <w:lang w:val="fr-FR"/>
        </w:rPr>
        <w:t>.</w:t>
      </w:r>
    </w:p>
    <w:p w14:paraId="6BCFA57C" w14:textId="2FE63979" w:rsidR="00536820" w:rsidRPr="002F6700" w:rsidRDefault="00536820" w:rsidP="00536820">
      <w:pPr>
        <w:pStyle w:val="SingleTxtG"/>
        <w:keepNext/>
        <w:ind w:left="2268" w:hanging="1134"/>
        <w:rPr>
          <w:lang w:val="fr-FR"/>
        </w:rPr>
      </w:pPr>
      <w:r w:rsidRPr="002F6700">
        <w:rPr>
          <w:lang w:val="fr-FR"/>
        </w:rPr>
        <w:t>1.3</w:t>
      </w:r>
      <w:r w:rsidRPr="002F6700">
        <w:rPr>
          <w:lang w:val="fr-FR"/>
        </w:rPr>
        <w:tab/>
        <w:t>Les prescriptions du paragraphe</w:t>
      </w:r>
      <w:r>
        <w:rPr>
          <w:lang w:val="fr-FR"/>
        </w:rPr>
        <w:t> </w:t>
      </w:r>
      <w:r w:rsidRPr="002F6700">
        <w:rPr>
          <w:lang w:val="fr-FR"/>
        </w:rPr>
        <w:t>1.1.2 ci-dessus sont réputées satisfaites si les conditions ci-après sont remplies</w:t>
      </w:r>
      <w:r>
        <w:rPr>
          <w:lang w:val="fr-FR"/>
        </w:rPr>
        <w:t> </w:t>
      </w:r>
      <w:r w:rsidRPr="002F6700">
        <w:rPr>
          <w:lang w:val="fr-FR"/>
        </w:rPr>
        <w:t>:</w:t>
      </w:r>
    </w:p>
    <w:p w14:paraId="180C8534" w14:textId="2E37AAA7" w:rsidR="00536820" w:rsidRPr="002F6700" w:rsidRDefault="00536820" w:rsidP="00536820">
      <w:pPr>
        <w:pStyle w:val="SingleTxtG"/>
        <w:ind w:left="2268" w:hanging="1134"/>
        <w:rPr>
          <w:lang w:val="fr-FR"/>
        </w:rPr>
      </w:pPr>
      <w:r w:rsidRPr="002F6700">
        <w:rPr>
          <w:lang w:val="fr-FR"/>
        </w:rPr>
        <w:t>1.3.1</w:t>
      </w:r>
      <w:r w:rsidRPr="002F6700">
        <w:rPr>
          <w:lang w:val="fr-FR"/>
        </w:rPr>
        <w:tab/>
        <w:t>Le déplacement maximal du point central d</w:t>
      </w:r>
      <w:r>
        <w:rPr>
          <w:lang w:val="fr-FR"/>
        </w:rPr>
        <w:t>’</w:t>
      </w:r>
      <w:r w:rsidRPr="002F6700">
        <w:rPr>
          <w:lang w:val="fr-FR"/>
        </w:rPr>
        <w:t>application de chacun des efforts prévus au paragraphe</w:t>
      </w:r>
      <w:r>
        <w:rPr>
          <w:lang w:val="fr-FR"/>
        </w:rPr>
        <w:t> </w:t>
      </w:r>
      <w:r w:rsidRPr="002F6700">
        <w:rPr>
          <w:lang w:val="fr-FR"/>
        </w:rPr>
        <w:t>2.2.1, mesuré comme indiqué au paragraphe</w:t>
      </w:r>
      <w:r>
        <w:rPr>
          <w:lang w:val="fr-FR"/>
        </w:rPr>
        <w:t> </w:t>
      </w:r>
      <w:r w:rsidRPr="002F6700">
        <w:rPr>
          <w:lang w:val="fr-FR"/>
        </w:rPr>
        <w:t>1.2, est au moins égal à 100</w:t>
      </w:r>
      <w:r>
        <w:rPr>
          <w:lang w:val="fr-FR"/>
        </w:rPr>
        <w:t> </w:t>
      </w:r>
      <w:r w:rsidRPr="002F6700">
        <w:rPr>
          <w:lang w:val="fr-FR"/>
        </w:rPr>
        <w:t>mm</w:t>
      </w:r>
      <w:r>
        <w:rPr>
          <w:lang w:val="fr-FR"/>
        </w:rPr>
        <w:t> </w:t>
      </w:r>
      <w:r w:rsidRPr="002F6700">
        <w:rPr>
          <w:lang w:val="fr-FR"/>
        </w:rPr>
        <w:t>;</w:t>
      </w:r>
    </w:p>
    <w:p w14:paraId="335ED8CF" w14:textId="77777777" w:rsidR="00536820" w:rsidRPr="002F6700" w:rsidRDefault="00536820" w:rsidP="00536820">
      <w:pPr>
        <w:pStyle w:val="SingleTxtG"/>
        <w:ind w:left="2268" w:hanging="1134"/>
        <w:rPr>
          <w:lang w:val="fr-FR"/>
        </w:rPr>
      </w:pPr>
      <w:r w:rsidRPr="002F6700">
        <w:rPr>
          <w:lang w:val="fr-FR"/>
        </w:rPr>
        <w:t>1.3.2</w:t>
      </w:r>
      <w:r w:rsidRPr="002F6700">
        <w:rPr>
          <w:lang w:val="fr-FR"/>
        </w:rPr>
        <w:tab/>
        <w:t>Le déplacement maximal du point central d</w:t>
      </w:r>
      <w:r>
        <w:rPr>
          <w:lang w:val="fr-FR"/>
        </w:rPr>
        <w:t>’</w:t>
      </w:r>
      <w:r w:rsidRPr="002F6700">
        <w:rPr>
          <w:lang w:val="fr-FR"/>
        </w:rPr>
        <w:t>application de chacun des efforts prévus au paragraphe</w:t>
      </w:r>
      <w:r>
        <w:rPr>
          <w:lang w:val="fr-FR"/>
        </w:rPr>
        <w:t> </w:t>
      </w:r>
      <w:r w:rsidRPr="002F6700">
        <w:rPr>
          <w:lang w:val="fr-FR"/>
        </w:rPr>
        <w:t>2.2.2, mesuré comme indiqué au paragraphe</w:t>
      </w:r>
      <w:r>
        <w:rPr>
          <w:lang w:val="fr-FR"/>
        </w:rPr>
        <w:t> </w:t>
      </w:r>
      <w:r w:rsidRPr="002F6700">
        <w:rPr>
          <w:lang w:val="fr-FR"/>
        </w:rPr>
        <w:t>1.2, est au moins égal à 50</w:t>
      </w:r>
      <w:r>
        <w:rPr>
          <w:lang w:val="fr-FR"/>
        </w:rPr>
        <w:t> </w:t>
      </w:r>
      <w:r w:rsidRPr="002F6700">
        <w:rPr>
          <w:lang w:val="fr-FR"/>
        </w:rPr>
        <w:t>mm.</w:t>
      </w:r>
    </w:p>
    <w:p w14:paraId="58B04A86" w14:textId="77777777" w:rsidR="00536820" w:rsidRPr="002F6700" w:rsidRDefault="00536820" w:rsidP="00536820">
      <w:pPr>
        <w:pStyle w:val="SingleTxtG"/>
        <w:ind w:left="2268" w:hanging="1134"/>
        <w:rPr>
          <w:lang w:val="fr-FR"/>
        </w:rPr>
      </w:pPr>
      <w:r w:rsidRPr="002F6700">
        <w:rPr>
          <w:lang w:val="fr-FR"/>
        </w:rPr>
        <w:t>1.3.3</w:t>
      </w:r>
      <w:r w:rsidRPr="002F6700">
        <w:rPr>
          <w:lang w:val="fr-FR"/>
        </w:rPr>
        <w:tab/>
        <w:t>Tous les éléments de la partie arrière du siège ou ses accessoires doivent être conçus de manière à ne pas risquer de causer de lésion corporelle à un voyageur en cas de choc. Cette prescription est réputée satisfaite si toutes les parties pouvant entrer en contact avec une sphère de 165</w:t>
      </w:r>
      <w:r>
        <w:rPr>
          <w:lang w:val="fr-FR"/>
        </w:rPr>
        <w:t> </w:t>
      </w:r>
      <w:r w:rsidRPr="002F6700">
        <w:rPr>
          <w:lang w:val="fr-FR"/>
        </w:rPr>
        <w:t>mm de diamètre présentent un rayon de courbure d</w:t>
      </w:r>
      <w:r>
        <w:rPr>
          <w:lang w:val="fr-FR"/>
        </w:rPr>
        <w:t>’</w:t>
      </w:r>
      <w:r w:rsidRPr="002F6700">
        <w:rPr>
          <w:lang w:val="fr-FR"/>
        </w:rPr>
        <w:t>au moins 5</w:t>
      </w:r>
      <w:r>
        <w:rPr>
          <w:lang w:val="fr-FR"/>
        </w:rPr>
        <w:t> </w:t>
      </w:r>
      <w:r w:rsidRPr="002F6700">
        <w:rPr>
          <w:lang w:val="fr-FR"/>
        </w:rPr>
        <w:t>mm.</w:t>
      </w:r>
    </w:p>
    <w:p w14:paraId="7E27E1E6" w14:textId="77777777" w:rsidR="00536820" w:rsidRPr="002F6700" w:rsidRDefault="00536820" w:rsidP="00536820">
      <w:pPr>
        <w:pStyle w:val="SingleTxtG"/>
        <w:ind w:left="2259" w:hanging="1125"/>
        <w:rPr>
          <w:lang w:val="fr-FR"/>
        </w:rPr>
      </w:pPr>
      <w:r w:rsidRPr="002F6700">
        <w:rPr>
          <w:lang w:val="fr-FR"/>
        </w:rPr>
        <w:t>1.3.4</w:t>
      </w:r>
      <w:r w:rsidRPr="002F6700">
        <w:rPr>
          <w:lang w:val="fr-FR"/>
        </w:rPr>
        <w:tab/>
        <w:t>Lorsque les équipements et accessoires mentionnés ci-dessus comportent une partie réalisée en un matériau de dureté inférieure à 50 shore A sur un support rigide, les prescriptions du paragraphe</w:t>
      </w:r>
      <w:r>
        <w:rPr>
          <w:lang w:val="fr-FR"/>
        </w:rPr>
        <w:t> </w:t>
      </w:r>
      <w:r w:rsidRPr="002F6700">
        <w:rPr>
          <w:lang w:val="fr-FR"/>
        </w:rPr>
        <w:t>1.3.3 ci-dessus ne s</w:t>
      </w:r>
      <w:r>
        <w:rPr>
          <w:lang w:val="fr-FR"/>
        </w:rPr>
        <w:t>’</w:t>
      </w:r>
      <w:r w:rsidRPr="002F6700">
        <w:rPr>
          <w:lang w:val="fr-FR"/>
        </w:rPr>
        <w:t>appliquent qu</w:t>
      </w:r>
      <w:r>
        <w:rPr>
          <w:lang w:val="fr-FR"/>
        </w:rPr>
        <w:t>’</w:t>
      </w:r>
      <w:r w:rsidRPr="002F6700">
        <w:rPr>
          <w:lang w:val="fr-FR"/>
        </w:rPr>
        <w:t>au support rigide.</w:t>
      </w:r>
    </w:p>
    <w:p w14:paraId="5B1231FC" w14:textId="77777777" w:rsidR="00536820" w:rsidRPr="002F6700" w:rsidRDefault="00536820" w:rsidP="00536820">
      <w:pPr>
        <w:pStyle w:val="SingleTxtG"/>
        <w:ind w:left="2268" w:hanging="1134"/>
        <w:rPr>
          <w:lang w:val="fr-FR"/>
        </w:rPr>
      </w:pPr>
      <w:r w:rsidRPr="002F6700">
        <w:rPr>
          <w:lang w:val="fr-FR"/>
        </w:rPr>
        <w:t>1.3.5</w:t>
      </w:r>
      <w:r w:rsidRPr="002F6700">
        <w:rPr>
          <w:lang w:val="fr-FR"/>
        </w:rPr>
        <w:tab/>
        <w:t>Les éléments de la partie arrière du siège tels que les dispositifs de réglage du siège et les accessoires ne sont soumis à aucune prescription du paragraphe 1.3.3 si dans la position de repos, ils se trouvent au-dessous d</w:t>
      </w:r>
      <w:r>
        <w:rPr>
          <w:lang w:val="fr-FR"/>
        </w:rPr>
        <w:t>’</w:t>
      </w:r>
      <w:r w:rsidRPr="002F6700">
        <w:rPr>
          <w:lang w:val="fr-FR"/>
        </w:rPr>
        <w:t>un plan horizontal situé 400</w:t>
      </w:r>
      <w:r>
        <w:rPr>
          <w:lang w:val="fr-FR"/>
        </w:rPr>
        <w:t> </w:t>
      </w:r>
      <w:r w:rsidRPr="002F6700">
        <w:rPr>
          <w:lang w:val="fr-FR"/>
        </w:rPr>
        <w:t>mm au-dessus du plan de référence, même si l</w:t>
      </w:r>
      <w:r>
        <w:rPr>
          <w:lang w:val="fr-FR"/>
        </w:rPr>
        <w:t>’</w:t>
      </w:r>
      <w:r w:rsidRPr="002F6700">
        <w:rPr>
          <w:lang w:val="fr-FR"/>
        </w:rPr>
        <w:t>occupant est susceptible de venir à leur contact.</w:t>
      </w:r>
    </w:p>
    <w:p w14:paraId="64146D15" w14:textId="289A9E63" w:rsidR="00536820" w:rsidRPr="002F6700" w:rsidRDefault="00536820" w:rsidP="00536820">
      <w:pPr>
        <w:pStyle w:val="SingleTxtG"/>
        <w:keepNext/>
        <w:ind w:left="2268" w:hanging="1134"/>
        <w:rPr>
          <w:lang w:val="fr-FR"/>
        </w:rPr>
      </w:pPr>
      <w:r w:rsidRPr="002F6700">
        <w:rPr>
          <w:lang w:val="fr-FR"/>
        </w:rPr>
        <w:t>1.4</w:t>
      </w:r>
      <w:r w:rsidRPr="002F6700">
        <w:rPr>
          <w:lang w:val="fr-FR"/>
        </w:rPr>
        <w:tab/>
      </w:r>
      <w:r w:rsidRPr="002F6700">
        <w:rPr>
          <w:lang w:val="fr-FR"/>
        </w:rPr>
        <w:tab/>
        <w:t>Les prescriptions du paragraphe</w:t>
      </w:r>
      <w:r>
        <w:rPr>
          <w:lang w:val="fr-FR"/>
        </w:rPr>
        <w:t> </w:t>
      </w:r>
      <w:r w:rsidRPr="002F6700">
        <w:rPr>
          <w:lang w:val="fr-FR"/>
        </w:rPr>
        <w:t>1.1.3 sont réputées satisfaites si</w:t>
      </w:r>
      <w:r>
        <w:rPr>
          <w:lang w:val="fr-FR"/>
        </w:rPr>
        <w:t> </w:t>
      </w:r>
      <w:r w:rsidRPr="002F6700">
        <w:rPr>
          <w:lang w:val="fr-FR"/>
        </w:rPr>
        <w:t>:</w:t>
      </w:r>
    </w:p>
    <w:p w14:paraId="7EA9A4FA" w14:textId="4EBB0E03" w:rsidR="00536820" w:rsidRPr="002F6700" w:rsidRDefault="00536820" w:rsidP="00536820">
      <w:pPr>
        <w:pStyle w:val="SingleTxtG"/>
        <w:ind w:left="2268" w:hanging="1134"/>
        <w:rPr>
          <w:lang w:val="fr-FR"/>
        </w:rPr>
      </w:pPr>
      <w:r w:rsidRPr="002F6700">
        <w:rPr>
          <w:lang w:val="fr-FR"/>
        </w:rPr>
        <w:t>1.4.1</w:t>
      </w:r>
      <w:r w:rsidRPr="002F6700">
        <w:rPr>
          <w:lang w:val="fr-FR"/>
        </w:rPr>
        <w:tab/>
        <w:t>Aucune partie du siège, de ses fixations, ou de ses accessoires ne se détache complètement pendant l</w:t>
      </w:r>
      <w:r>
        <w:rPr>
          <w:lang w:val="fr-FR"/>
        </w:rPr>
        <w:t>’</w:t>
      </w:r>
      <w:r w:rsidRPr="002F6700">
        <w:rPr>
          <w:lang w:val="fr-FR"/>
        </w:rPr>
        <w:t>essai</w:t>
      </w:r>
      <w:r>
        <w:rPr>
          <w:lang w:val="fr-FR"/>
        </w:rPr>
        <w:t> </w:t>
      </w:r>
      <w:r w:rsidRPr="002F6700">
        <w:rPr>
          <w:lang w:val="fr-FR"/>
        </w:rPr>
        <w:t>;</w:t>
      </w:r>
    </w:p>
    <w:p w14:paraId="4D2B0FAB" w14:textId="79155EF4" w:rsidR="00536820" w:rsidRPr="002F6700" w:rsidRDefault="00536820" w:rsidP="00536820">
      <w:pPr>
        <w:pStyle w:val="SingleTxtG"/>
        <w:ind w:left="2268" w:hanging="1134"/>
        <w:rPr>
          <w:lang w:val="fr-FR"/>
        </w:rPr>
      </w:pPr>
      <w:r w:rsidRPr="002F6700">
        <w:rPr>
          <w:lang w:val="fr-FR"/>
        </w:rPr>
        <w:t>1.4.2</w:t>
      </w:r>
      <w:r w:rsidRPr="002F6700">
        <w:rPr>
          <w:lang w:val="fr-FR"/>
        </w:rPr>
        <w:tab/>
        <w:t>Le siège demeure solidement fixé, même si un ou plusieurs de ses ancrages se détachent en partie, et tous les systèmes de verrouillage demeurent enclenchés pendant toute la durée de l</w:t>
      </w:r>
      <w:r>
        <w:rPr>
          <w:lang w:val="fr-FR"/>
        </w:rPr>
        <w:t>’</w:t>
      </w:r>
      <w:r w:rsidRPr="002F6700">
        <w:rPr>
          <w:lang w:val="fr-FR"/>
        </w:rPr>
        <w:t>essai</w:t>
      </w:r>
      <w:r>
        <w:rPr>
          <w:lang w:val="fr-FR"/>
        </w:rPr>
        <w:t> </w:t>
      </w:r>
      <w:r w:rsidRPr="002F6700">
        <w:rPr>
          <w:lang w:val="fr-FR"/>
        </w:rPr>
        <w:t>;</w:t>
      </w:r>
    </w:p>
    <w:p w14:paraId="0804EEE9" w14:textId="77777777" w:rsidR="00536820" w:rsidRPr="002F6700" w:rsidRDefault="00536820" w:rsidP="00536820">
      <w:pPr>
        <w:pStyle w:val="SingleTxtG"/>
        <w:ind w:left="2268" w:hanging="1134"/>
        <w:rPr>
          <w:lang w:val="fr-FR"/>
        </w:rPr>
      </w:pPr>
      <w:r w:rsidRPr="002F6700">
        <w:rPr>
          <w:lang w:val="fr-FR"/>
        </w:rPr>
        <w:t>1.4.3</w:t>
      </w:r>
      <w:r w:rsidRPr="002F6700">
        <w:rPr>
          <w:lang w:val="fr-FR"/>
        </w:rPr>
        <w:tab/>
        <w:t>Après l</w:t>
      </w:r>
      <w:r>
        <w:rPr>
          <w:lang w:val="fr-FR"/>
        </w:rPr>
        <w:t>’</w:t>
      </w:r>
      <w:r w:rsidRPr="002F6700">
        <w:rPr>
          <w:lang w:val="fr-FR"/>
        </w:rPr>
        <w:t>essai, aucun élément structurel du siège ou des accessoires ne présente ni cassure, ni arête vive, ni pointe risquant de provoquer des lésions corporelles.</w:t>
      </w:r>
    </w:p>
    <w:p w14:paraId="404E27AD" w14:textId="77777777" w:rsidR="00536820" w:rsidRPr="002F6700" w:rsidRDefault="00536820" w:rsidP="00536820">
      <w:pPr>
        <w:pStyle w:val="SingleTxtG"/>
        <w:keepNext/>
        <w:ind w:left="2268" w:hanging="1134"/>
        <w:jc w:val="left"/>
        <w:rPr>
          <w:lang w:val="fr-FR"/>
        </w:rPr>
      </w:pPr>
      <w:r w:rsidRPr="002F6700">
        <w:rPr>
          <w:lang w:val="fr-FR"/>
        </w:rPr>
        <w:lastRenderedPageBreak/>
        <w:t>2.</w:t>
      </w:r>
      <w:r w:rsidRPr="002F6700">
        <w:rPr>
          <w:lang w:val="fr-FR"/>
        </w:rPr>
        <w:tab/>
      </w:r>
      <w:r w:rsidRPr="002F6700">
        <w:rPr>
          <w:lang w:val="fr-FR"/>
        </w:rPr>
        <w:tab/>
        <w:t>Essais statiques</w:t>
      </w:r>
    </w:p>
    <w:p w14:paraId="1154F92F" w14:textId="77777777" w:rsidR="00536820" w:rsidRPr="002F6700" w:rsidRDefault="00536820" w:rsidP="00536820">
      <w:pPr>
        <w:pStyle w:val="SingleTxtG"/>
        <w:keepNext/>
        <w:ind w:left="2268" w:hanging="1134"/>
        <w:jc w:val="left"/>
        <w:rPr>
          <w:lang w:val="fr-FR"/>
        </w:rPr>
      </w:pPr>
      <w:r w:rsidRPr="002F6700">
        <w:rPr>
          <w:lang w:val="fr-FR"/>
        </w:rPr>
        <w:t>2.1</w:t>
      </w:r>
      <w:r w:rsidRPr="002F6700">
        <w:rPr>
          <w:lang w:val="fr-FR"/>
        </w:rPr>
        <w:tab/>
      </w:r>
      <w:r w:rsidRPr="002F6700">
        <w:rPr>
          <w:lang w:val="fr-FR"/>
        </w:rPr>
        <w:tab/>
        <w:t>Appareillage d</w:t>
      </w:r>
      <w:r>
        <w:rPr>
          <w:lang w:val="fr-FR"/>
        </w:rPr>
        <w:t>’</w:t>
      </w:r>
      <w:r w:rsidRPr="002F6700">
        <w:rPr>
          <w:lang w:val="fr-FR"/>
        </w:rPr>
        <w:t>essai</w:t>
      </w:r>
    </w:p>
    <w:p w14:paraId="03E831AE" w14:textId="43E8BCFD" w:rsidR="00536820" w:rsidRPr="002F6700" w:rsidRDefault="00536820" w:rsidP="00536820">
      <w:pPr>
        <w:pStyle w:val="SingleTxtG"/>
        <w:keepNext/>
        <w:ind w:left="2268" w:hanging="1134"/>
        <w:rPr>
          <w:lang w:val="fr-FR"/>
        </w:rPr>
      </w:pPr>
      <w:r w:rsidRPr="002F6700">
        <w:rPr>
          <w:lang w:val="fr-FR"/>
        </w:rPr>
        <w:t>2.1.1</w:t>
      </w:r>
      <w:r w:rsidRPr="002F6700">
        <w:rPr>
          <w:lang w:val="fr-FR"/>
        </w:rPr>
        <w:tab/>
        <w:t>Il est constitué de surfaces cylindriques présentant un rayon de courbure égal à 82 </w:t>
      </w:r>
      <w:r>
        <w:rPr>
          <w:lang w:val="fr-FR"/>
        </w:rPr>
        <w:sym w:font="Symbol" w:char="F0B1"/>
      </w:r>
      <w:r w:rsidRPr="002F6700">
        <w:rPr>
          <w:lang w:val="fr-FR"/>
        </w:rPr>
        <w:t> 3 mm et une largeur</w:t>
      </w:r>
      <w:r>
        <w:rPr>
          <w:lang w:val="fr-FR"/>
        </w:rPr>
        <w:t> </w:t>
      </w:r>
      <w:r w:rsidRPr="002F6700">
        <w:rPr>
          <w:lang w:val="fr-FR"/>
        </w:rPr>
        <w:t>:</w:t>
      </w:r>
    </w:p>
    <w:p w14:paraId="7DC69D20" w14:textId="52A7039C" w:rsidR="00536820" w:rsidRPr="002F6700" w:rsidRDefault="00536820" w:rsidP="00536820">
      <w:pPr>
        <w:pStyle w:val="SingleTxtG"/>
        <w:ind w:left="2268" w:hanging="1134"/>
        <w:rPr>
          <w:lang w:val="fr-FR"/>
        </w:rPr>
      </w:pPr>
      <w:r w:rsidRPr="002F6700">
        <w:rPr>
          <w:lang w:val="fr-FR"/>
        </w:rPr>
        <w:t>2.1.1.1</w:t>
      </w:r>
      <w:r w:rsidRPr="002F6700">
        <w:rPr>
          <w:lang w:val="fr-FR"/>
        </w:rPr>
        <w:tab/>
        <w:t>Au moins égale à celle du dossier de chaque place assise du siège à l</w:t>
      </w:r>
      <w:r>
        <w:rPr>
          <w:lang w:val="fr-FR"/>
        </w:rPr>
        <w:t>’</w:t>
      </w:r>
      <w:r w:rsidRPr="002F6700">
        <w:rPr>
          <w:lang w:val="fr-FR"/>
        </w:rPr>
        <w:t>essai pour la forme supérieure</w:t>
      </w:r>
      <w:r>
        <w:rPr>
          <w:lang w:val="fr-FR"/>
        </w:rPr>
        <w:t> </w:t>
      </w:r>
      <w:r w:rsidRPr="002F6700">
        <w:rPr>
          <w:lang w:val="fr-FR"/>
        </w:rPr>
        <w:t>;</w:t>
      </w:r>
    </w:p>
    <w:p w14:paraId="4786C850" w14:textId="77777777" w:rsidR="00536820" w:rsidRPr="002F6700" w:rsidRDefault="00536820" w:rsidP="00536820">
      <w:pPr>
        <w:pStyle w:val="SingleTxtG"/>
        <w:ind w:left="2268" w:hanging="1134"/>
        <w:rPr>
          <w:lang w:val="fr-FR"/>
        </w:rPr>
      </w:pPr>
      <w:r w:rsidRPr="002F6700">
        <w:rPr>
          <w:lang w:val="fr-FR"/>
        </w:rPr>
        <w:t>2.1.1.2</w:t>
      </w:r>
      <w:r w:rsidRPr="002F6700">
        <w:rPr>
          <w:lang w:val="fr-FR"/>
        </w:rPr>
        <w:tab/>
        <w:t>Égale à 320</w:t>
      </w:r>
      <w:r>
        <w:rPr>
          <w:lang w:val="fr-FR"/>
        </w:rPr>
        <w:t> </w:t>
      </w:r>
      <w:r w:rsidRPr="002F6700">
        <w:rPr>
          <w:lang w:val="fr-FR"/>
        </w:rPr>
        <w:t>-0/+10</w:t>
      </w:r>
      <w:r>
        <w:rPr>
          <w:lang w:val="fr-FR"/>
        </w:rPr>
        <w:t> </w:t>
      </w:r>
      <w:r w:rsidRPr="002F6700">
        <w:rPr>
          <w:lang w:val="fr-FR"/>
        </w:rPr>
        <w:t>mm pour la forme inférieure telle qu</w:t>
      </w:r>
      <w:r>
        <w:rPr>
          <w:lang w:val="fr-FR"/>
        </w:rPr>
        <w:t>’</w:t>
      </w:r>
      <w:r w:rsidRPr="002F6700">
        <w:rPr>
          <w:lang w:val="fr-FR"/>
        </w:rPr>
        <w:t>indiquée à la figure 1 du présent appendice.</w:t>
      </w:r>
    </w:p>
    <w:p w14:paraId="18BF904A" w14:textId="77777777" w:rsidR="00536820" w:rsidRPr="002F6700" w:rsidRDefault="00536820" w:rsidP="00536820">
      <w:pPr>
        <w:pStyle w:val="SingleTxtG"/>
        <w:ind w:left="2268" w:hanging="1134"/>
        <w:rPr>
          <w:lang w:val="fr-FR"/>
        </w:rPr>
      </w:pPr>
      <w:r w:rsidRPr="002F6700">
        <w:rPr>
          <w:lang w:val="fr-FR"/>
        </w:rPr>
        <w:t>2.1.2</w:t>
      </w:r>
      <w:r w:rsidRPr="002F6700">
        <w:rPr>
          <w:lang w:val="fr-FR"/>
        </w:rPr>
        <w:tab/>
        <w:t>La face d</w:t>
      </w:r>
      <w:r>
        <w:rPr>
          <w:lang w:val="fr-FR"/>
        </w:rPr>
        <w:t>’</w:t>
      </w:r>
      <w:r w:rsidRPr="002F6700">
        <w:rPr>
          <w:lang w:val="fr-FR"/>
        </w:rPr>
        <w:t>appui contre les parties du siège est constituée d</w:t>
      </w:r>
      <w:r>
        <w:rPr>
          <w:lang w:val="fr-FR"/>
        </w:rPr>
        <w:t>’</w:t>
      </w:r>
      <w:r w:rsidRPr="002F6700">
        <w:rPr>
          <w:lang w:val="fr-FR"/>
        </w:rPr>
        <w:t>un matériau présentant une dureté au moins égale à 80</w:t>
      </w:r>
      <w:r>
        <w:rPr>
          <w:lang w:val="fr-FR"/>
        </w:rPr>
        <w:t> </w:t>
      </w:r>
      <w:r w:rsidRPr="002F6700">
        <w:rPr>
          <w:lang w:val="fr-FR"/>
        </w:rPr>
        <w:t>shore</w:t>
      </w:r>
      <w:r>
        <w:rPr>
          <w:lang w:val="fr-FR"/>
        </w:rPr>
        <w:t> </w:t>
      </w:r>
      <w:r w:rsidRPr="002F6700">
        <w:rPr>
          <w:lang w:val="fr-FR"/>
        </w:rPr>
        <w:t>A.</w:t>
      </w:r>
    </w:p>
    <w:p w14:paraId="080F1797" w14:textId="77777777" w:rsidR="00536820" w:rsidRPr="002F6700" w:rsidRDefault="00536820" w:rsidP="00536820">
      <w:pPr>
        <w:pStyle w:val="SingleTxtG"/>
        <w:ind w:left="2268" w:hanging="1134"/>
        <w:rPr>
          <w:lang w:val="fr-FR"/>
        </w:rPr>
      </w:pPr>
      <w:r w:rsidRPr="002F6700">
        <w:rPr>
          <w:lang w:val="fr-FR"/>
        </w:rPr>
        <w:t>2.1.3</w:t>
      </w:r>
      <w:r w:rsidRPr="002F6700">
        <w:rPr>
          <w:lang w:val="fr-FR"/>
        </w:rPr>
        <w:tab/>
        <w:t>Chaque surface cylindrique est pourvue d</w:t>
      </w:r>
      <w:r>
        <w:rPr>
          <w:lang w:val="fr-FR"/>
        </w:rPr>
        <w:t>’</w:t>
      </w:r>
      <w:r w:rsidRPr="002F6700">
        <w:rPr>
          <w:lang w:val="fr-FR"/>
        </w:rPr>
        <w:t>au moins un capteur d</w:t>
      </w:r>
      <w:r>
        <w:rPr>
          <w:lang w:val="fr-FR"/>
        </w:rPr>
        <w:t>’</w:t>
      </w:r>
      <w:r w:rsidRPr="002F6700">
        <w:rPr>
          <w:lang w:val="fr-FR"/>
        </w:rPr>
        <w:t>effort apte à mesurer la valeur des efforts appliqués dans la direction définie au paragraphe</w:t>
      </w:r>
      <w:r>
        <w:rPr>
          <w:lang w:val="fr-FR"/>
        </w:rPr>
        <w:t> </w:t>
      </w:r>
      <w:r w:rsidRPr="002F6700">
        <w:rPr>
          <w:lang w:val="fr-FR"/>
        </w:rPr>
        <w:t>2.2.1.1.</w:t>
      </w:r>
    </w:p>
    <w:p w14:paraId="4608B1E1" w14:textId="77777777" w:rsidR="00536820" w:rsidRPr="002F6700" w:rsidRDefault="00536820" w:rsidP="00536820">
      <w:pPr>
        <w:pStyle w:val="SingleTxtG"/>
        <w:keepNext/>
        <w:ind w:left="2268" w:hanging="1134"/>
        <w:jc w:val="left"/>
        <w:rPr>
          <w:lang w:val="fr-FR"/>
        </w:rPr>
      </w:pPr>
      <w:r w:rsidRPr="002F6700">
        <w:rPr>
          <w:lang w:val="fr-FR"/>
        </w:rPr>
        <w:t>2.2</w:t>
      </w:r>
      <w:r w:rsidRPr="002F6700">
        <w:rPr>
          <w:lang w:val="fr-FR"/>
        </w:rPr>
        <w:tab/>
      </w:r>
      <w:r w:rsidRPr="002F6700">
        <w:rPr>
          <w:lang w:val="fr-FR"/>
        </w:rPr>
        <w:tab/>
        <w:t>Procédure d</w:t>
      </w:r>
      <w:r>
        <w:rPr>
          <w:lang w:val="fr-FR"/>
        </w:rPr>
        <w:t>’</w:t>
      </w:r>
      <w:r w:rsidRPr="002F6700">
        <w:rPr>
          <w:lang w:val="fr-FR"/>
        </w:rPr>
        <w:t>essai</w:t>
      </w:r>
    </w:p>
    <w:p w14:paraId="569CDD27" w14:textId="77777777" w:rsidR="00536820" w:rsidRPr="002F6700" w:rsidRDefault="00536820" w:rsidP="00536820">
      <w:pPr>
        <w:pStyle w:val="SingleTxtG"/>
        <w:ind w:left="2268" w:hanging="1134"/>
        <w:rPr>
          <w:lang w:val="fr-FR"/>
        </w:rPr>
      </w:pPr>
      <w:r w:rsidRPr="002F6700">
        <w:rPr>
          <w:lang w:val="fr-FR"/>
        </w:rPr>
        <w:t>2.2.1</w:t>
      </w:r>
      <w:r w:rsidRPr="002F6700">
        <w:rPr>
          <w:lang w:val="fr-FR"/>
        </w:rPr>
        <w:tab/>
        <w:t xml:space="preserve">Un effort égal à </w:t>
      </w:r>
      <w:r w:rsidRPr="002F6700">
        <w:rPr>
          <w:position w:val="-30"/>
          <w:lang w:val="fr-FR"/>
        </w:rPr>
        <w:object w:dxaOrig="600" w:dyaOrig="680" w14:anchorId="65BB7EE9">
          <v:shape id="_x0000_i1031" type="#_x0000_t75" style="width:23.85pt;height:27.1pt" o:ole="">
            <v:imagedata r:id="rId27" o:title=""/>
          </v:shape>
          <o:OLEObject Type="Embed" ProgID="Equation.3" ShapeID="_x0000_i1031" DrawAspect="Content" ObjectID="_1741586205" r:id="rId28"/>
        </w:object>
      </w:r>
      <w:r>
        <w:rPr>
          <w:lang w:val="fr-FR"/>
        </w:rPr>
        <w:t> </w:t>
      </w:r>
      <w:r>
        <w:rPr>
          <w:lang w:val="fr-FR"/>
        </w:rPr>
        <w:sym w:font="Symbol" w:char="F0B1"/>
      </w:r>
      <w:r>
        <w:rPr>
          <w:lang w:val="fr-FR"/>
        </w:rPr>
        <w:t> </w:t>
      </w:r>
      <w:r w:rsidRPr="002F6700">
        <w:rPr>
          <w:lang w:val="fr-FR"/>
        </w:rPr>
        <w:t>50</w:t>
      </w:r>
      <w:r>
        <w:rPr>
          <w:lang w:val="fr-FR"/>
        </w:rPr>
        <w:t> </w:t>
      </w:r>
      <w:r w:rsidRPr="002F6700">
        <w:rPr>
          <w:lang w:val="fr-FR"/>
        </w:rPr>
        <w:t>N est appliqué à l</w:t>
      </w:r>
      <w:r>
        <w:rPr>
          <w:lang w:val="fr-FR"/>
        </w:rPr>
        <w:t>’</w:t>
      </w:r>
      <w:r w:rsidRPr="002F6700">
        <w:rPr>
          <w:lang w:val="fr-FR"/>
        </w:rPr>
        <w:t>aide d</w:t>
      </w:r>
      <w:r>
        <w:rPr>
          <w:lang w:val="fr-FR"/>
        </w:rPr>
        <w:t>’</w:t>
      </w:r>
      <w:r w:rsidRPr="002F6700">
        <w:rPr>
          <w:lang w:val="fr-FR"/>
        </w:rPr>
        <w:t>un dispositif conforme au paragraphe</w:t>
      </w:r>
      <w:r>
        <w:rPr>
          <w:lang w:val="fr-FR"/>
        </w:rPr>
        <w:t> </w:t>
      </w:r>
      <w:r w:rsidRPr="002F6700">
        <w:rPr>
          <w:lang w:val="fr-FR"/>
        </w:rPr>
        <w:t>2.1 ci-dessus, sur la partie arrière du siège correspondant à chaque place assise du siège.</w:t>
      </w:r>
    </w:p>
    <w:p w14:paraId="5ADD07E5" w14:textId="25135780" w:rsidR="00536820" w:rsidRPr="002F6700" w:rsidRDefault="00536820" w:rsidP="00536820">
      <w:pPr>
        <w:pStyle w:val="SingleTxtG"/>
        <w:ind w:left="2268" w:hanging="1134"/>
        <w:rPr>
          <w:lang w:val="fr-FR"/>
        </w:rPr>
      </w:pPr>
      <w:r w:rsidRPr="002F6700">
        <w:rPr>
          <w:lang w:val="fr-FR"/>
        </w:rPr>
        <w:t>2.2.1.1</w:t>
      </w:r>
      <w:r w:rsidRPr="002F6700">
        <w:rPr>
          <w:lang w:val="fr-FR"/>
        </w:rPr>
        <w:tab/>
        <w:t>La direction d</w:t>
      </w:r>
      <w:r>
        <w:rPr>
          <w:lang w:val="fr-FR"/>
        </w:rPr>
        <w:t>’</w:t>
      </w:r>
      <w:r w:rsidRPr="002F6700">
        <w:rPr>
          <w:lang w:val="fr-FR"/>
        </w:rPr>
        <w:t>application de l</w:t>
      </w:r>
      <w:r>
        <w:rPr>
          <w:lang w:val="fr-FR"/>
        </w:rPr>
        <w:t>’</w:t>
      </w:r>
      <w:r w:rsidRPr="002F6700">
        <w:rPr>
          <w:lang w:val="fr-FR"/>
        </w:rPr>
        <w:t xml:space="preserve">effort est située dans le plan vertical médian de la place assise </w:t>
      </w:r>
      <w:r w:rsidR="006068F1" w:rsidRPr="002F6700">
        <w:rPr>
          <w:lang w:val="fr-FR"/>
        </w:rPr>
        <w:t>considérée ;</w:t>
      </w:r>
      <w:r w:rsidRPr="002F6700">
        <w:rPr>
          <w:lang w:val="fr-FR"/>
        </w:rPr>
        <w:t xml:space="preserve"> elle est horizontale et va de l</w:t>
      </w:r>
      <w:r>
        <w:rPr>
          <w:lang w:val="fr-FR"/>
        </w:rPr>
        <w:t>’</w:t>
      </w:r>
      <w:r w:rsidRPr="002F6700">
        <w:rPr>
          <w:lang w:val="fr-FR"/>
        </w:rPr>
        <w:t>arrière vers l</w:t>
      </w:r>
      <w:r>
        <w:rPr>
          <w:lang w:val="fr-FR"/>
        </w:rPr>
        <w:t>’</w:t>
      </w:r>
      <w:r w:rsidRPr="002F6700">
        <w:rPr>
          <w:lang w:val="fr-FR"/>
        </w:rPr>
        <w:t>avant du siège.</w:t>
      </w:r>
    </w:p>
    <w:p w14:paraId="6C84B727" w14:textId="77777777" w:rsidR="00536820" w:rsidRPr="002F6700" w:rsidRDefault="00536820" w:rsidP="00536820">
      <w:pPr>
        <w:pStyle w:val="SingleTxtG"/>
        <w:ind w:left="2268" w:hanging="1134"/>
        <w:rPr>
          <w:lang w:val="fr-FR"/>
        </w:rPr>
      </w:pPr>
      <w:r w:rsidRPr="002F6700">
        <w:rPr>
          <w:lang w:val="fr-FR"/>
        </w:rPr>
        <w:t>2.2.1.2</w:t>
      </w:r>
      <w:r w:rsidRPr="002F6700">
        <w:rPr>
          <w:lang w:val="fr-FR"/>
        </w:rPr>
        <w:tab/>
        <w:t>Cette direction est située à une hauteur H</w:t>
      </w:r>
      <w:r w:rsidRPr="002F6700">
        <w:rPr>
          <w:vertAlign w:val="subscript"/>
          <w:lang w:val="fr-FR"/>
        </w:rPr>
        <w:t>1</w:t>
      </w:r>
      <w:r w:rsidRPr="002F6700">
        <w:rPr>
          <w:lang w:val="fr-FR"/>
        </w:rPr>
        <w:t>, comprise entre 0,70 m et 0,80 m au-dessus du plan de référence. La hauteur exacte est déterminée par le fabricant.</w:t>
      </w:r>
    </w:p>
    <w:p w14:paraId="3A7340A4" w14:textId="77777777" w:rsidR="00536820" w:rsidRPr="002F6700" w:rsidRDefault="00536820" w:rsidP="00536820">
      <w:pPr>
        <w:pStyle w:val="SingleTxtG"/>
        <w:ind w:left="2268" w:hanging="1134"/>
        <w:rPr>
          <w:lang w:val="fr-FR"/>
        </w:rPr>
      </w:pPr>
      <w:r w:rsidRPr="002F6700">
        <w:rPr>
          <w:lang w:val="fr-FR"/>
        </w:rPr>
        <w:t>2.2.2</w:t>
      </w:r>
      <w:r w:rsidRPr="002F6700">
        <w:rPr>
          <w:lang w:val="fr-FR"/>
        </w:rPr>
        <w:tab/>
        <w:t xml:space="preserve">Simultanément, un effort égal à </w:t>
      </w:r>
      <w:r w:rsidRPr="002F6700">
        <w:rPr>
          <w:position w:val="-30"/>
          <w:lang w:val="fr-FR"/>
        </w:rPr>
        <w:object w:dxaOrig="639" w:dyaOrig="680" w14:anchorId="65009426">
          <v:shape id="_x0000_i1032" type="#_x0000_t75" style="width:26.2pt;height:26.65pt" o:ole="">
            <v:imagedata r:id="rId29" o:title=""/>
          </v:shape>
          <o:OLEObject Type="Embed" ProgID="Equation.3" ShapeID="_x0000_i1032" DrawAspect="Content" ObjectID="_1741586206" r:id="rId30"/>
        </w:object>
      </w:r>
      <w:r>
        <w:rPr>
          <w:lang w:val="fr-FR"/>
        </w:rPr>
        <w:t> </w:t>
      </w:r>
      <w:r>
        <w:rPr>
          <w:lang w:val="fr-FR"/>
        </w:rPr>
        <w:sym w:font="Symbol" w:char="F0B1"/>
      </w:r>
      <w:r>
        <w:rPr>
          <w:lang w:val="fr-FR"/>
        </w:rPr>
        <w:t> </w:t>
      </w:r>
      <w:r w:rsidRPr="002F6700">
        <w:rPr>
          <w:lang w:val="fr-FR"/>
        </w:rPr>
        <w:t>100</w:t>
      </w:r>
      <w:r>
        <w:rPr>
          <w:lang w:val="fr-FR"/>
        </w:rPr>
        <w:t> </w:t>
      </w:r>
      <w:r w:rsidRPr="002F6700">
        <w:rPr>
          <w:lang w:val="fr-FR"/>
        </w:rPr>
        <w:t>N est appliqué sur la partie arrière du siège correspondant à chaque place assise, dans le même plan vertical et dans la même direction, à une hauteur H</w:t>
      </w:r>
      <w:r w:rsidRPr="002F6700">
        <w:rPr>
          <w:vertAlign w:val="subscript"/>
          <w:lang w:val="fr-FR"/>
        </w:rPr>
        <w:t>2</w:t>
      </w:r>
      <w:r w:rsidRPr="002F6700">
        <w:rPr>
          <w:lang w:val="fr-FR"/>
        </w:rPr>
        <w:t>, comprise entre 0,45</w:t>
      </w:r>
      <w:r>
        <w:rPr>
          <w:lang w:val="fr-FR"/>
        </w:rPr>
        <w:t> </w:t>
      </w:r>
      <w:r w:rsidRPr="002F6700">
        <w:rPr>
          <w:lang w:val="fr-FR"/>
        </w:rPr>
        <w:t>m et 0,55</w:t>
      </w:r>
      <w:r>
        <w:rPr>
          <w:lang w:val="fr-FR"/>
        </w:rPr>
        <w:t> </w:t>
      </w:r>
      <w:r w:rsidRPr="002F6700">
        <w:rPr>
          <w:lang w:val="fr-FR"/>
        </w:rPr>
        <w:t>m au-dessus du plan de référence, à l</w:t>
      </w:r>
      <w:r>
        <w:rPr>
          <w:lang w:val="fr-FR"/>
        </w:rPr>
        <w:t>’</w:t>
      </w:r>
      <w:r w:rsidRPr="002F6700">
        <w:rPr>
          <w:lang w:val="fr-FR"/>
        </w:rPr>
        <w:t>aide d</w:t>
      </w:r>
      <w:r>
        <w:rPr>
          <w:lang w:val="fr-FR"/>
        </w:rPr>
        <w:t>’</w:t>
      </w:r>
      <w:r w:rsidRPr="002F6700">
        <w:rPr>
          <w:lang w:val="fr-FR"/>
        </w:rPr>
        <w:t>un dispositif conforme au paragraphe</w:t>
      </w:r>
      <w:r>
        <w:rPr>
          <w:lang w:val="fr-FR"/>
        </w:rPr>
        <w:t> </w:t>
      </w:r>
      <w:r w:rsidRPr="002F6700">
        <w:rPr>
          <w:lang w:val="fr-FR"/>
        </w:rPr>
        <w:t>2.1 ci-dessus. La hauteur exacte est déterminée par le fabricant.</w:t>
      </w:r>
    </w:p>
    <w:p w14:paraId="72839596" w14:textId="77777777" w:rsidR="00536820" w:rsidRPr="002F6700" w:rsidRDefault="00536820" w:rsidP="00536820">
      <w:pPr>
        <w:pStyle w:val="SingleTxtG"/>
        <w:ind w:left="2268" w:hanging="1134"/>
        <w:rPr>
          <w:lang w:val="fr-FR"/>
        </w:rPr>
      </w:pPr>
      <w:r w:rsidRPr="002F6700">
        <w:rPr>
          <w:lang w:val="fr-FR"/>
        </w:rPr>
        <w:t>2.2.3</w:t>
      </w:r>
      <w:r w:rsidRPr="002F6700">
        <w:rPr>
          <w:lang w:val="fr-FR"/>
        </w:rPr>
        <w:tab/>
        <w:t>Les formes utilisées pour l</w:t>
      </w:r>
      <w:r>
        <w:rPr>
          <w:lang w:val="fr-FR"/>
        </w:rPr>
        <w:t>’</w:t>
      </w:r>
      <w:r w:rsidRPr="002F6700">
        <w:rPr>
          <w:lang w:val="fr-FR"/>
        </w:rPr>
        <w:t>essai doivent être maintenues autant que possible en contact avec l</w:t>
      </w:r>
      <w:r>
        <w:rPr>
          <w:lang w:val="fr-FR"/>
        </w:rPr>
        <w:t>’</w:t>
      </w:r>
      <w:r w:rsidRPr="002F6700">
        <w:rPr>
          <w:lang w:val="fr-FR"/>
        </w:rPr>
        <w:t>arrière du siège pendant l</w:t>
      </w:r>
      <w:r>
        <w:rPr>
          <w:lang w:val="fr-FR"/>
        </w:rPr>
        <w:t>’</w:t>
      </w:r>
      <w:r w:rsidRPr="002F6700">
        <w:rPr>
          <w:lang w:val="fr-FR"/>
        </w:rPr>
        <w:t>application des efforts prescrits aux paragraphes</w:t>
      </w:r>
      <w:r>
        <w:rPr>
          <w:lang w:val="fr-FR"/>
        </w:rPr>
        <w:t> </w:t>
      </w:r>
      <w:r w:rsidRPr="002F6700">
        <w:rPr>
          <w:lang w:val="fr-FR"/>
        </w:rPr>
        <w:t>2.2.1 et 2.2.2 ci-dessus. Elles doivent pouvoir pivoter dans un plan horizontal.</w:t>
      </w:r>
    </w:p>
    <w:p w14:paraId="3D0E9CAB" w14:textId="77777777" w:rsidR="00536820" w:rsidRPr="002F6700" w:rsidRDefault="00536820" w:rsidP="00536820">
      <w:pPr>
        <w:pStyle w:val="SingleTxtG"/>
        <w:ind w:left="2268" w:hanging="1134"/>
        <w:rPr>
          <w:lang w:val="fr-FR"/>
        </w:rPr>
      </w:pPr>
      <w:r w:rsidRPr="002F6700">
        <w:rPr>
          <w:lang w:val="fr-FR"/>
        </w:rPr>
        <w:t>2.2.4</w:t>
      </w:r>
      <w:r w:rsidRPr="002F6700">
        <w:rPr>
          <w:lang w:val="fr-FR"/>
        </w:rPr>
        <w:tab/>
        <w:t>Si le siège comporte plus d</w:t>
      </w:r>
      <w:r>
        <w:rPr>
          <w:lang w:val="fr-FR"/>
        </w:rPr>
        <w:t>’</w:t>
      </w:r>
      <w:r w:rsidRPr="002F6700">
        <w:rPr>
          <w:lang w:val="fr-FR"/>
        </w:rPr>
        <w:t>une place assise, les efforts correspondant à chaque place assise sont appliqués simultanément et il y a autant de formes supérieures et de formes inférieures que de places assises.</w:t>
      </w:r>
    </w:p>
    <w:p w14:paraId="749D2BA7" w14:textId="77777777" w:rsidR="00536820" w:rsidRPr="002F6700" w:rsidRDefault="00536820" w:rsidP="00536820">
      <w:pPr>
        <w:pStyle w:val="SingleTxtG"/>
        <w:ind w:left="2268" w:hanging="1134"/>
        <w:rPr>
          <w:lang w:val="fr-FR"/>
        </w:rPr>
      </w:pPr>
      <w:r w:rsidRPr="002F6700">
        <w:rPr>
          <w:lang w:val="fr-FR"/>
        </w:rPr>
        <w:t>2.2.5</w:t>
      </w:r>
      <w:r w:rsidRPr="002F6700">
        <w:rPr>
          <w:lang w:val="fr-FR"/>
        </w:rPr>
        <w:tab/>
        <w:t>La position initiale prévue pour chaque place assise de chacune des formes est déterminée en amenant les dispositifs d</w:t>
      </w:r>
      <w:r>
        <w:rPr>
          <w:lang w:val="fr-FR"/>
        </w:rPr>
        <w:t>’</w:t>
      </w:r>
      <w:r w:rsidRPr="002F6700">
        <w:rPr>
          <w:lang w:val="fr-FR"/>
        </w:rPr>
        <w:t>essai au contact du siège sou</w:t>
      </w:r>
      <w:r>
        <w:rPr>
          <w:lang w:val="fr-FR"/>
        </w:rPr>
        <w:t>s une force au moins égale à 20 </w:t>
      </w:r>
      <w:r w:rsidRPr="002F6700">
        <w:rPr>
          <w:lang w:val="fr-FR"/>
        </w:rPr>
        <w:t>N.</w:t>
      </w:r>
    </w:p>
    <w:p w14:paraId="4CA09636" w14:textId="77777777" w:rsidR="00536820" w:rsidRPr="002F6700" w:rsidRDefault="00536820" w:rsidP="00536820">
      <w:pPr>
        <w:pStyle w:val="SingleTxtG"/>
        <w:ind w:left="2268" w:hanging="1134"/>
        <w:rPr>
          <w:lang w:val="fr-FR"/>
        </w:rPr>
      </w:pPr>
      <w:r w:rsidRPr="002F6700">
        <w:rPr>
          <w:lang w:val="fr-FR"/>
        </w:rPr>
        <w:t>2.2.6</w:t>
      </w:r>
      <w:r w:rsidRPr="002F6700">
        <w:rPr>
          <w:lang w:val="fr-FR"/>
        </w:rPr>
        <w:tab/>
      </w:r>
      <w:r w:rsidRPr="00003ABE">
        <w:rPr>
          <w:spacing w:val="-2"/>
          <w:lang w:val="fr-FR"/>
        </w:rPr>
        <w:t>Les efforts indiqués aux paragraphes 2.2.1 et 2.2.2 ci-dessus doivent être appliqués aussi rapidement que possible et être maintenus ensemble à la valeur prescrite, quelle que soit la déformation, pendant 0,2 seconde au moins.</w:t>
      </w:r>
    </w:p>
    <w:p w14:paraId="47AF68DD" w14:textId="77777777" w:rsidR="00536820" w:rsidRPr="00003ABE" w:rsidRDefault="00536820" w:rsidP="00536820">
      <w:pPr>
        <w:pStyle w:val="SingleTxtG"/>
        <w:ind w:left="2268" w:hanging="1134"/>
        <w:rPr>
          <w:spacing w:val="-2"/>
          <w:lang w:val="fr-FR"/>
        </w:rPr>
      </w:pPr>
      <w:r w:rsidRPr="002F6700">
        <w:rPr>
          <w:lang w:val="fr-FR"/>
        </w:rPr>
        <w:t>2.2.7</w:t>
      </w:r>
      <w:r w:rsidRPr="002F6700">
        <w:rPr>
          <w:lang w:val="fr-FR"/>
        </w:rPr>
        <w:tab/>
      </w:r>
      <w:r w:rsidRPr="00003ABE">
        <w:rPr>
          <w:spacing w:val="-2"/>
          <w:lang w:val="fr-FR"/>
        </w:rPr>
        <w:t>Si l</w:t>
      </w:r>
      <w:r>
        <w:rPr>
          <w:spacing w:val="-2"/>
          <w:lang w:val="fr-FR"/>
        </w:rPr>
        <w:t>’</w:t>
      </w:r>
      <w:r w:rsidRPr="00003ABE">
        <w:rPr>
          <w:spacing w:val="-2"/>
          <w:lang w:val="fr-FR"/>
        </w:rPr>
        <w:t>essai a été effectué avec seulement un ou plusieurs de tous les efforts supérieurs à ceux prévus aux paragraphes 2.2.1 et 2.2.2 ci-dessus, et si le siège satisfait aux conditions imposées, l</w:t>
      </w:r>
      <w:r>
        <w:rPr>
          <w:spacing w:val="-2"/>
          <w:lang w:val="fr-FR"/>
        </w:rPr>
        <w:t>’</w:t>
      </w:r>
      <w:r w:rsidRPr="00003ABE">
        <w:rPr>
          <w:spacing w:val="-2"/>
          <w:lang w:val="fr-FR"/>
        </w:rPr>
        <w:t>essai est réputé avoir été subi avec succès.</w:t>
      </w:r>
    </w:p>
    <w:p w14:paraId="2F56B88F" w14:textId="77777777" w:rsidR="00536820" w:rsidRPr="005B6945" w:rsidRDefault="00536820" w:rsidP="00536820">
      <w:pPr>
        <w:pStyle w:val="Titre1"/>
      </w:pPr>
      <w:bookmarkStart w:id="53" w:name="_Toc338420857"/>
      <w:bookmarkStart w:id="54" w:name="_Toc338424414"/>
      <w:r w:rsidRPr="002F6700">
        <w:rPr>
          <w:lang w:val="fr-FR"/>
        </w:rPr>
        <w:lastRenderedPageBreak/>
        <w:t>Figure 1</w:t>
      </w:r>
      <w:bookmarkEnd w:id="53"/>
      <w:bookmarkEnd w:id="54"/>
    </w:p>
    <w:p w14:paraId="2CF30A5C" w14:textId="77777777" w:rsidR="00536820" w:rsidRDefault="00536820" w:rsidP="00536820">
      <w:pPr>
        <w:pStyle w:val="Titre1"/>
        <w:spacing w:after="120"/>
        <w:rPr>
          <w:b/>
          <w:lang w:val="fr-FR"/>
        </w:rPr>
      </w:pPr>
      <w:bookmarkStart w:id="55" w:name="_Toc338420858"/>
      <w:bookmarkStart w:id="56" w:name="_Toc338424415"/>
      <w:r w:rsidRPr="002F6700">
        <w:rPr>
          <w:b/>
          <w:lang w:val="fr-FR"/>
        </w:rPr>
        <w:t>Appareillage d</w:t>
      </w:r>
      <w:r>
        <w:rPr>
          <w:b/>
          <w:lang w:val="fr-FR"/>
        </w:rPr>
        <w:t>’</w:t>
      </w:r>
      <w:r w:rsidRPr="002F6700">
        <w:rPr>
          <w:b/>
          <w:lang w:val="fr-FR"/>
        </w:rPr>
        <w:t>essai statique</w:t>
      </w:r>
      <w:bookmarkEnd w:id="55"/>
      <w:bookmarkEnd w:id="56"/>
    </w:p>
    <w:bookmarkStart w:id="57" w:name="_MON_1431865763"/>
    <w:bookmarkEnd w:id="57"/>
    <w:bookmarkStart w:id="58" w:name="_MON_1431854172"/>
    <w:bookmarkEnd w:id="58"/>
    <w:p w14:paraId="02E13F0C" w14:textId="77777777" w:rsidR="00536820" w:rsidRDefault="00536820" w:rsidP="00536820">
      <w:pPr>
        <w:pStyle w:val="SingleTxtG"/>
      </w:pPr>
      <w:r>
        <w:object w:dxaOrig="7305" w:dyaOrig="5571" w14:anchorId="62405809">
          <v:shape id="_x0000_i1033" type="#_x0000_t75" style="width:365.15pt;height:278.65pt" o:ole="" o:bordertopcolor="this" o:borderleftcolor="this" o:borderbottomcolor="this" o:borderrightcolor="this">
            <v:imagedata r:id="rId31" o:title=""/>
            <w10:bordertop type="single" width="4"/>
            <w10:borderleft type="single" width="4"/>
            <w10:borderbottom type="single" width="4"/>
            <w10:borderright type="single" width="4"/>
          </v:shape>
          <o:OLEObject Type="Embed" ProgID="Word.Picture.8" ShapeID="_x0000_i1033" DrawAspect="Content" ObjectID="_1741586207" r:id="rId32"/>
        </w:object>
      </w:r>
    </w:p>
    <w:p w14:paraId="6408EDB9" w14:textId="77777777" w:rsidR="00536820" w:rsidRDefault="00536820" w:rsidP="006535D3">
      <w:pPr>
        <w:suppressAutoHyphens w:val="0"/>
        <w:kinsoku/>
        <w:overflowPunct/>
        <w:autoSpaceDE/>
        <w:autoSpaceDN/>
        <w:adjustRightInd/>
        <w:snapToGrid/>
        <w:spacing w:line="240" w:lineRule="auto"/>
        <w:sectPr w:rsidR="00536820" w:rsidSect="006535D3">
          <w:headerReference w:type="even" r:id="rId33"/>
          <w:headerReference w:type="default" r:id="rId34"/>
          <w:endnotePr>
            <w:numFmt w:val="decimal"/>
          </w:endnotePr>
          <w:pgSz w:w="11907" w:h="16840" w:code="9"/>
          <w:pgMar w:top="1417" w:right="1134" w:bottom="1134" w:left="1134" w:header="510" w:footer="567" w:gutter="0"/>
          <w:cols w:space="720"/>
          <w:docGrid w:linePitch="272"/>
        </w:sectPr>
      </w:pPr>
    </w:p>
    <w:p w14:paraId="5BF307C4" w14:textId="77777777" w:rsidR="00536820" w:rsidRPr="00B00D14" w:rsidRDefault="00536820" w:rsidP="00536820">
      <w:pPr>
        <w:pStyle w:val="HChG"/>
      </w:pPr>
      <w:r w:rsidRPr="002F6700">
        <w:rPr>
          <w:lang w:val="fr-FR"/>
        </w:rPr>
        <w:lastRenderedPageBreak/>
        <w:t>Appendice 6</w:t>
      </w:r>
    </w:p>
    <w:p w14:paraId="157DC76A" w14:textId="77777777" w:rsidR="00536820" w:rsidRPr="002F6700" w:rsidRDefault="00536820" w:rsidP="00536820">
      <w:pPr>
        <w:pStyle w:val="HChG"/>
        <w:rPr>
          <w:lang w:val="fr-FR"/>
        </w:rPr>
      </w:pPr>
      <w:r w:rsidRPr="002F6700">
        <w:rPr>
          <w:lang w:val="fr-FR"/>
        </w:rPr>
        <w:tab/>
      </w:r>
      <w:r w:rsidRPr="002F6700">
        <w:rPr>
          <w:lang w:val="fr-FR"/>
        </w:rPr>
        <w:tab/>
      </w:r>
      <w:bookmarkStart w:id="59" w:name="_Toc338420860"/>
      <w:bookmarkStart w:id="60" w:name="_Toc338424417"/>
      <w:r w:rsidRPr="002F6700">
        <w:rPr>
          <w:lang w:val="fr-FR"/>
        </w:rPr>
        <w:t>Caractéristiques de la partie arrière des dossiers de siège pour ce qui est de la dissipation d</w:t>
      </w:r>
      <w:r>
        <w:rPr>
          <w:lang w:val="fr-FR"/>
        </w:rPr>
        <w:t>’</w:t>
      </w:r>
      <w:r w:rsidRPr="002F6700">
        <w:rPr>
          <w:lang w:val="fr-FR"/>
        </w:rPr>
        <w:t>énergie</w:t>
      </w:r>
      <w:bookmarkEnd w:id="59"/>
      <w:bookmarkEnd w:id="60"/>
    </w:p>
    <w:p w14:paraId="1557D7D8" w14:textId="716354CE" w:rsidR="00536820" w:rsidRPr="002F6700" w:rsidRDefault="00536820" w:rsidP="00536820">
      <w:pPr>
        <w:pStyle w:val="SingleTxtG"/>
        <w:ind w:left="2268" w:hanging="1134"/>
        <w:rPr>
          <w:lang w:val="fr-FR"/>
        </w:rPr>
      </w:pPr>
      <w:r w:rsidRPr="002F6700">
        <w:rPr>
          <w:lang w:val="fr-FR"/>
        </w:rPr>
        <w:t>1.</w:t>
      </w:r>
      <w:r w:rsidRPr="002F6700">
        <w:rPr>
          <w:lang w:val="fr-FR"/>
        </w:rPr>
        <w:tab/>
        <w:t xml:space="preserve">Les éléments de la partie arrière des dossiers de siège situés dans la zone de </w:t>
      </w:r>
      <w:r>
        <w:rPr>
          <w:lang w:val="fr-FR"/>
        </w:rPr>
        <w:t>référence définie au paragraphe </w:t>
      </w:r>
      <w:r w:rsidRPr="002F6700">
        <w:rPr>
          <w:lang w:val="fr-FR"/>
        </w:rPr>
        <w:t>2.21 du présent Règleme</w:t>
      </w:r>
      <w:r>
        <w:rPr>
          <w:lang w:val="fr-FR"/>
        </w:rPr>
        <w:t>nt</w:t>
      </w:r>
      <w:r w:rsidRPr="002F6700">
        <w:rPr>
          <w:lang w:val="fr-FR"/>
        </w:rPr>
        <w:t xml:space="preserve"> doivent être vérifiés, à la demande du constructeur, selon les prescriptions relatives à la dissipation d</w:t>
      </w:r>
      <w:r>
        <w:rPr>
          <w:lang w:val="fr-FR"/>
        </w:rPr>
        <w:t>’</w:t>
      </w:r>
      <w:r w:rsidRPr="002F6700">
        <w:rPr>
          <w:lang w:val="fr-FR"/>
        </w:rPr>
        <w:t>énergie, indiquées dans l</w:t>
      </w:r>
      <w:r>
        <w:rPr>
          <w:lang w:val="fr-FR"/>
        </w:rPr>
        <w:t>’annexe </w:t>
      </w:r>
      <w:r w:rsidRPr="002F6700">
        <w:rPr>
          <w:lang w:val="fr-FR"/>
        </w:rPr>
        <w:t xml:space="preserve">4 du Règlement </w:t>
      </w:r>
      <w:r w:rsidRPr="00274840">
        <w:rPr>
          <w:lang w:val="fr-FR"/>
        </w:rPr>
        <w:t>n</w:t>
      </w:r>
      <w:r w:rsidRPr="00274840">
        <w:rPr>
          <w:vertAlign w:val="superscript"/>
          <w:lang w:val="fr-FR"/>
        </w:rPr>
        <w:t>o</w:t>
      </w:r>
      <w:r>
        <w:rPr>
          <w:lang w:val="fr-FR"/>
        </w:rPr>
        <w:t> </w:t>
      </w:r>
      <w:r w:rsidRPr="002F6700">
        <w:rPr>
          <w:lang w:val="fr-FR"/>
        </w:rPr>
        <w:t>21. À cette fin, tous les accessoires installés doivent être soumis à l</w:t>
      </w:r>
      <w:r>
        <w:rPr>
          <w:lang w:val="fr-FR"/>
        </w:rPr>
        <w:t>’</w:t>
      </w:r>
      <w:r w:rsidRPr="002F6700">
        <w:rPr>
          <w:lang w:val="fr-FR"/>
        </w:rPr>
        <w:t>essai dans toutes les positions d</w:t>
      </w:r>
      <w:r>
        <w:rPr>
          <w:lang w:val="fr-FR"/>
        </w:rPr>
        <w:t>’</w:t>
      </w:r>
      <w:r w:rsidRPr="002F6700">
        <w:rPr>
          <w:lang w:val="fr-FR"/>
        </w:rPr>
        <w:t>utilisation, à l</w:t>
      </w:r>
      <w:r>
        <w:rPr>
          <w:lang w:val="fr-FR"/>
        </w:rPr>
        <w:t>’</w:t>
      </w:r>
      <w:r w:rsidRPr="002F6700">
        <w:rPr>
          <w:lang w:val="fr-FR"/>
        </w:rPr>
        <w:t>exception des tablettes qui sont considérées comme étant en position repliée.</w:t>
      </w:r>
    </w:p>
    <w:p w14:paraId="660044FF" w14:textId="03A39932" w:rsidR="00536820" w:rsidRPr="002F6700" w:rsidRDefault="00536820" w:rsidP="00536820">
      <w:pPr>
        <w:pStyle w:val="SingleTxtG"/>
        <w:ind w:left="2268" w:hanging="1134"/>
        <w:rPr>
          <w:lang w:val="fr-FR"/>
        </w:rPr>
      </w:pPr>
      <w:r w:rsidRPr="002F6700">
        <w:rPr>
          <w:lang w:val="fr-FR"/>
        </w:rPr>
        <w:t>2.</w:t>
      </w:r>
      <w:r w:rsidRPr="002F6700">
        <w:rPr>
          <w:lang w:val="fr-FR"/>
        </w:rPr>
        <w:tab/>
        <w:t>Il est fait état de cet essai dans la fiche de communication relative à l</w:t>
      </w:r>
      <w:r>
        <w:rPr>
          <w:lang w:val="fr-FR"/>
        </w:rPr>
        <w:t>’</w:t>
      </w:r>
      <w:r w:rsidRPr="002F6700">
        <w:rPr>
          <w:lang w:val="fr-FR"/>
        </w:rPr>
        <w:t>homologation d</w:t>
      </w:r>
      <w:r>
        <w:rPr>
          <w:lang w:val="fr-FR"/>
        </w:rPr>
        <w:t>’</w:t>
      </w:r>
      <w:r w:rsidRPr="002F6700">
        <w:rPr>
          <w:lang w:val="fr-FR"/>
        </w:rPr>
        <w:t>un type de siège conforme au modèle de l</w:t>
      </w:r>
      <w:r>
        <w:rPr>
          <w:lang w:val="fr-FR"/>
        </w:rPr>
        <w:t>’annexe </w:t>
      </w:r>
      <w:r w:rsidRPr="002F6700">
        <w:rPr>
          <w:lang w:val="fr-FR"/>
        </w:rPr>
        <w:t>1 au</w:t>
      </w:r>
      <w:r>
        <w:rPr>
          <w:lang w:val="fr-FR"/>
        </w:rPr>
        <w:t xml:space="preserve"> </w:t>
      </w:r>
      <w:r w:rsidRPr="002F6700">
        <w:rPr>
          <w:lang w:val="fr-FR"/>
        </w:rPr>
        <w:t>présent Règlement. Un croquis montrant la zone de la partie du dossier de siège soumise à l</w:t>
      </w:r>
      <w:r>
        <w:rPr>
          <w:lang w:val="fr-FR"/>
        </w:rPr>
        <w:t>’</w:t>
      </w:r>
      <w:r w:rsidRPr="002F6700">
        <w:rPr>
          <w:lang w:val="fr-FR"/>
        </w:rPr>
        <w:t>essai de dissipation d</w:t>
      </w:r>
      <w:r>
        <w:rPr>
          <w:lang w:val="fr-FR"/>
        </w:rPr>
        <w:t>’</w:t>
      </w:r>
      <w:r w:rsidRPr="002F6700">
        <w:rPr>
          <w:lang w:val="fr-FR"/>
        </w:rPr>
        <w:t>énergie doit être joint.</w:t>
      </w:r>
    </w:p>
    <w:p w14:paraId="7508A884" w14:textId="3363C813" w:rsidR="00536820" w:rsidRDefault="00536820" w:rsidP="00536820">
      <w:pPr>
        <w:pStyle w:val="SingleTxtG"/>
        <w:ind w:left="2268" w:hanging="1134"/>
      </w:pPr>
      <w:r w:rsidRPr="002F6700">
        <w:rPr>
          <w:lang w:val="fr-FR"/>
        </w:rPr>
        <w:t>3.</w:t>
      </w:r>
      <w:r w:rsidRPr="002F6700">
        <w:rPr>
          <w:lang w:val="fr-FR"/>
        </w:rPr>
        <w:tab/>
        <w:t>Cet essai peut être réalisé sur une partie du véhicule autre qu</w:t>
      </w:r>
      <w:r>
        <w:rPr>
          <w:lang w:val="fr-FR"/>
        </w:rPr>
        <w:t>’</w:t>
      </w:r>
      <w:r w:rsidRPr="002F6700">
        <w:rPr>
          <w:lang w:val="fr-FR"/>
        </w:rPr>
        <w:t>un siège (par. 3.5.3 de l</w:t>
      </w:r>
      <w:r>
        <w:rPr>
          <w:lang w:val="fr-FR"/>
        </w:rPr>
        <w:t>’appendice </w:t>
      </w:r>
      <w:r w:rsidRPr="002F6700">
        <w:rPr>
          <w:lang w:val="fr-FR"/>
        </w:rPr>
        <w:t>1 et par. 2.3 de l</w:t>
      </w:r>
      <w:r>
        <w:rPr>
          <w:lang w:val="fr-FR"/>
        </w:rPr>
        <w:t>’appendice </w:t>
      </w:r>
      <w:r w:rsidRPr="002F6700">
        <w:rPr>
          <w:lang w:val="fr-FR"/>
        </w:rPr>
        <w:t>7).</w:t>
      </w:r>
    </w:p>
    <w:p w14:paraId="0D36DACC" w14:textId="77777777" w:rsidR="00536820" w:rsidRDefault="00536820" w:rsidP="006535D3">
      <w:pPr>
        <w:suppressAutoHyphens w:val="0"/>
        <w:kinsoku/>
        <w:overflowPunct/>
        <w:autoSpaceDE/>
        <w:autoSpaceDN/>
        <w:adjustRightInd/>
        <w:snapToGrid/>
        <w:spacing w:line="240" w:lineRule="auto"/>
        <w:sectPr w:rsidR="00536820" w:rsidSect="006535D3">
          <w:headerReference w:type="even" r:id="rId35"/>
          <w:headerReference w:type="default" r:id="rId36"/>
          <w:endnotePr>
            <w:numFmt w:val="decimal"/>
          </w:endnotePr>
          <w:pgSz w:w="11907" w:h="16840" w:code="9"/>
          <w:pgMar w:top="1417" w:right="1134" w:bottom="1134" w:left="1134" w:header="510" w:footer="567" w:gutter="0"/>
          <w:cols w:space="720"/>
          <w:docGrid w:linePitch="272"/>
        </w:sectPr>
      </w:pPr>
    </w:p>
    <w:p w14:paraId="6A58DE5E" w14:textId="77777777" w:rsidR="00536820" w:rsidRPr="002F6700" w:rsidRDefault="00536820" w:rsidP="00536820">
      <w:pPr>
        <w:pStyle w:val="HChG"/>
        <w:rPr>
          <w:lang w:val="fr-FR"/>
        </w:rPr>
      </w:pPr>
      <w:r w:rsidRPr="002F6700">
        <w:rPr>
          <w:lang w:val="fr-FR"/>
        </w:rPr>
        <w:lastRenderedPageBreak/>
        <w:t>Appendice 7</w:t>
      </w:r>
    </w:p>
    <w:p w14:paraId="6E57990F" w14:textId="77777777" w:rsidR="00536820" w:rsidRPr="002F6700" w:rsidRDefault="00536820" w:rsidP="00536820">
      <w:pPr>
        <w:pStyle w:val="HChG"/>
        <w:rPr>
          <w:lang w:val="fr-FR"/>
        </w:rPr>
      </w:pPr>
      <w:r w:rsidRPr="002F6700">
        <w:rPr>
          <w:lang w:val="fr-FR"/>
        </w:rPr>
        <w:tab/>
      </w:r>
      <w:r w:rsidRPr="002F6700">
        <w:rPr>
          <w:lang w:val="fr-FR"/>
        </w:rPr>
        <w:tab/>
      </w:r>
      <w:bookmarkStart w:id="61" w:name="_Toc338420862"/>
      <w:bookmarkStart w:id="62" w:name="_Toc338424419"/>
      <w:r w:rsidRPr="002F6700">
        <w:rPr>
          <w:lang w:val="fr-FR"/>
        </w:rPr>
        <w:t>Prescriptions relative</w:t>
      </w:r>
      <w:r>
        <w:rPr>
          <w:lang w:val="fr-FR"/>
        </w:rPr>
        <w:t>s à la protection des occupants</w:t>
      </w:r>
      <w:r>
        <w:rPr>
          <w:lang w:val="fr-FR"/>
        </w:rPr>
        <w:br/>
      </w:r>
      <w:r w:rsidRPr="002F6700">
        <w:rPr>
          <w:lang w:val="fr-FR"/>
        </w:rPr>
        <w:t xml:space="preserve">des sièges faisant </w:t>
      </w:r>
      <w:r>
        <w:rPr>
          <w:lang w:val="fr-FR"/>
        </w:rPr>
        <w:t>face vers le côté, conformément</w:t>
      </w:r>
      <w:r>
        <w:rPr>
          <w:lang w:val="fr-FR"/>
        </w:rPr>
        <w:br/>
      </w:r>
      <w:r w:rsidRPr="002F6700">
        <w:rPr>
          <w:lang w:val="fr-FR"/>
        </w:rPr>
        <w:t>aux dispositions du paragraphe 7.4.4</w:t>
      </w:r>
      <w:bookmarkEnd w:id="61"/>
      <w:bookmarkEnd w:id="62"/>
    </w:p>
    <w:p w14:paraId="3197B748" w14:textId="05DD4E59" w:rsidR="00536820" w:rsidRPr="002F6700" w:rsidRDefault="00536820" w:rsidP="00536820">
      <w:pPr>
        <w:pStyle w:val="SingleTxtG"/>
        <w:ind w:left="2268" w:hanging="1134"/>
        <w:rPr>
          <w:lang w:val="fr-FR"/>
        </w:rPr>
      </w:pPr>
      <w:r w:rsidRPr="002F6700">
        <w:rPr>
          <w:lang w:val="fr-FR"/>
        </w:rPr>
        <w:t>1.</w:t>
      </w:r>
      <w:r w:rsidRPr="002F6700">
        <w:rPr>
          <w:lang w:val="fr-FR"/>
        </w:rPr>
        <w:tab/>
        <w:t>La distance entre le siège faisant face vers le côté situé le plus à l</w:t>
      </w:r>
      <w:r>
        <w:rPr>
          <w:lang w:val="fr-FR"/>
        </w:rPr>
        <w:t>’</w:t>
      </w:r>
      <w:r w:rsidRPr="002F6700">
        <w:rPr>
          <w:lang w:val="fr-FR"/>
        </w:rPr>
        <w:t>avant et la</w:t>
      </w:r>
      <w:r>
        <w:rPr>
          <w:lang w:val="fr-FR"/>
        </w:rPr>
        <w:t xml:space="preserve"> </w:t>
      </w:r>
      <w:r w:rsidRPr="002F6700">
        <w:rPr>
          <w:lang w:val="fr-FR"/>
        </w:rPr>
        <w:t>partie du véhicule se trouvant à l</w:t>
      </w:r>
      <w:r>
        <w:rPr>
          <w:lang w:val="fr-FR"/>
        </w:rPr>
        <w:t>’</w:t>
      </w:r>
      <w:r w:rsidRPr="002F6700">
        <w:rPr>
          <w:lang w:val="fr-FR"/>
        </w:rPr>
        <w:t>avant de ce siège ne</w:t>
      </w:r>
      <w:r>
        <w:rPr>
          <w:lang w:val="fr-FR"/>
        </w:rPr>
        <w:t xml:space="preserve"> doit pas être supérieure à 450 </w:t>
      </w:r>
      <w:r w:rsidRPr="002F6700">
        <w:rPr>
          <w:lang w:val="fr-FR"/>
        </w:rPr>
        <w:t>mm. Toutes les mesures doivent être prises à 1 000 mm au</w:t>
      </w:r>
      <w:r>
        <w:rPr>
          <w:lang w:val="fr-FR"/>
        </w:rPr>
        <w:noBreakHyphen/>
      </w:r>
      <w:r w:rsidRPr="002F6700">
        <w:rPr>
          <w:lang w:val="fr-FR"/>
        </w:rPr>
        <w:t>dessus de la zone de contact des pieds de ce même siège (voir fig. 1).</w:t>
      </w:r>
    </w:p>
    <w:p w14:paraId="245F0F1D" w14:textId="77777777" w:rsidR="00536820" w:rsidRPr="00274840" w:rsidRDefault="00536820" w:rsidP="00536820">
      <w:pPr>
        <w:pStyle w:val="Titre1"/>
      </w:pPr>
      <w:bookmarkStart w:id="63" w:name="_Toc338420863"/>
      <w:bookmarkStart w:id="64" w:name="_Toc338424420"/>
      <w:r w:rsidRPr="00274840">
        <w:t>Figure 1</w:t>
      </w:r>
      <w:bookmarkEnd w:id="63"/>
      <w:bookmarkEnd w:id="64"/>
    </w:p>
    <w:p w14:paraId="6DD389B9" w14:textId="77777777" w:rsidR="00536820" w:rsidRPr="00274840" w:rsidRDefault="00536820" w:rsidP="00536820">
      <w:pPr>
        <w:pStyle w:val="Titre1"/>
        <w:spacing w:after="120"/>
        <w:rPr>
          <w:b/>
        </w:rPr>
      </w:pPr>
      <w:bookmarkStart w:id="65" w:name="_Toc338420864"/>
      <w:bookmarkStart w:id="66" w:name="_Toc338424421"/>
      <w:r w:rsidRPr="00274840">
        <w:rPr>
          <w:b/>
        </w:rPr>
        <w:t>Positionnement des sièges faisant face vers le côté</w:t>
      </w:r>
      <w:bookmarkEnd w:id="65"/>
      <w:bookmarkEnd w:id="66"/>
    </w:p>
    <w:bookmarkStart w:id="67" w:name="_MON_1431854593"/>
    <w:bookmarkEnd w:id="67"/>
    <w:p w14:paraId="67577544" w14:textId="77777777" w:rsidR="00536820" w:rsidRPr="00E77E13" w:rsidRDefault="00536820" w:rsidP="00536820">
      <w:pPr>
        <w:pStyle w:val="SingleTxtG"/>
        <w:rPr>
          <w:lang w:val="fr-FR"/>
        </w:rPr>
      </w:pPr>
      <w:r>
        <w:object w:dxaOrig="7335" w:dyaOrig="5204" w14:anchorId="6F850A24">
          <v:shape id="_x0000_i1037" type="#_x0000_t75" style="width:366.55pt;height:260.4pt"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Word.Picture.8" ShapeID="_x0000_i1037" DrawAspect="Content" ObjectID="_1741586208" r:id="rId38"/>
        </w:object>
      </w:r>
    </w:p>
    <w:p w14:paraId="213AA3AC" w14:textId="16136D13" w:rsidR="00536820" w:rsidRPr="00DD690B" w:rsidRDefault="00536820" w:rsidP="00536820">
      <w:pPr>
        <w:pStyle w:val="SingleTxtG"/>
        <w:keepNext/>
        <w:spacing w:before="240"/>
        <w:ind w:left="2268" w:hanging="1134"/>
      </w:pPr>
      <w:r w:rsidRPr="00DD690B">
        <w:t>2.</w:t>
      </w:r>
      <w:r w:rsidRPr="00DD690B">
        <w:tab/>
        <w:t>La partie du véhicule (séparation, cloison ou dossier d</w:t>
      </w:r>
      <w:r>
        <w:t>’</w:t>
      </w:r>
      <w:r w:rsidRPr="00DD690B">
        <w:t>un siège faisant face vers l</w:t>
      </w:r>
      <w:r>
        <w:t>’</w:t>
      </w:r>
      <w:r w:rsidRPr="00DD690B">
        <w:t>avant, par exemple) qui se trouve en avant du siège faisant face vers le côté situé le plus en avant doit satisfaire aux critères ci-après, pour les besoins de la sécurité de l</w:t>
      </w:r>
      <w:r>
        <w:t>’occupant de ce siège (voir fig. </w:t>
      </w:r>
      <w:r w:rsidRPr="00DD690B">
        <w:t>2)</w:t>
      </w:r>
      <w:r>
        <w:t> </w:t>
      </w:r>
      <w:r w:rsidRPr="00DD690B">
        <w:t>:</w:t>
      </w:r>
    </w:p>
    <w:p w14:paraId="61A5BB86" w14:textId="024C22FC" w:rsidR="00536820" w:rsidRPr="00DD690B" w:rsidRDefault="00536820" w:rsidP="00536820">
      <w:pPr>
        <w:pStyle w:val="SingleTxtG"/>
        <w:ind w:left="2268" w:hanging="1134"/>
      </w:pPr>
      <w:r w:rsidRPr="00DD690B">
        <w:t>2.1</w:t>
      </w:r>
      <w:r w:rsidRPr="00DD690B">
        <w:tab/>
        <w:t>La hauteur de cette partie, mesurée à partir de la zone de contact des pieds du siège faisant face vers le côté situé le plus en avant, ne doit pas être inférieure à 1 020 mm</w:t>
      </w:r>
      <w:r>
        <w:t> </w:t>
      </w:r>
      <w:r w:rsidRPr="00DD690B">
        <w:t>;</w:t>
      </w:r>
    </w:p>
    <w:p w14:paraId="2E17ECCE" w14:textId="3DE6D00D" w:rsidR="00536820" w:rsidRPr="00DD690B" w:rsidRDefault="00536820" w:rsidP="00536820">
      <w:pPr>
        <w:pStyle w:val="SingleTxtG"/>
        <w:ind w:left="2268" w:hanging="1134"/>
      </w:pPr>
      <w:r w:rsidRPr="00DD690B">
        <w:t>2.2</w:t>
      </w:r>
      <w:r w:rsidRPr="00DD690B">
        <w:tab/>
        <w:t>La surface d</w:t>
      </w:r>
      <w:r>
        <w:t>’</w:t>
      </w:r>
      <w:r w:rsidRPr="00DD690B">
        <w:t xml:space="preserve">impact effective de la partie doit avoir une largeur </w:t>
      </w:r>
      <w:r>
        <w:t>de 200 mm et une hauteur de 580 </w:t>
      </w:r>
      <w:r w:rsidRPr="00DD690B">
        <w:t xml:space="preserve">mm. Elle doit être placée de telle sorte que </w:t>
      </w:r>
      <w:r>
        <w:t>son axe vertical se trouve à 50 </w:t>
      </w:r>
      <w:r w:rsidRPr="00DD690B">
        <w:t>mm en arrière du point H du siège faisant face vers le côté situé le plus en avant</w:t>
      </w:r>
      <w:r>
        <w:t> </w:t>
      </w:r>
      <w:r w:rsidRPr="00DD690B">
        <w:t>; et</w:t>
      </w:r>
    </w:p>
    <w:p w14:paraId="66E46E9B" w14:textId="77777777" w:rsidR="00536820" w:rsidRPr="00DD690B" w:rsidRDefault="00536820" w:rsidP="00536820">
      <w:pPr>
        <w:pStyle w:val="SingleTxtG"/>
        <w:ind w:left="2268" w:hanging="1134"/>
      </w:pPr>
      <w:r w:rsidRPr="00DD690B">
        <w:t>2.3</w:t>
      </w:r>
      <w:r w:rsidRPr="00DD690B">
        <w:tab/>
        <w:t>La surface correspondante de la partie en place projetée sur un plan vertical passant par le point H ci-</w:t>
      </w:r>
      <w:r>
        <w:t>dessus doit couvrir au moins 95 </w:t>
      </w:r>
      <w:r w:rsidRPr="00DD690B">
        <w:t>% de la surface d</w:t>
      </w:r>
      <w:r>
        <w:t>’</w:t>
      </w:r>
      <w:r w:rsidRPr="00DD690B">
        <w:t>impact effective. La partie du véhicule considérée doit être conforme aux prescriptions de l</w:t>
      </w:r>
      <w:r>
        <w:t>’</w:t>
      </w:r>
      <w:r w:rsidRPr="00DD690B">
        <w:t>appendice 6 relatives à la dissipation d</w:t>
      </w:r>
      <w:r>
        <w:t>’</w:t>
      </w:r>
      <w:r w:rsidRPr="00DD690B">
        <w:t>énergie.</w:t>
      </w:r>
    </w:p>
    <w:p w14:paraId="64740CFE" w14:textId="732E1CC8" w:rsidR="00536820" w:rsidRPr="00DD690B" w:rsidRDefault="00536820" w:rsidP="00536820">
      <w:pPr>
        <w:pStyle w:val="SingleTxtG"/>
        <w:keepNext/>
        <w:keepLines/>
        <w:ind w:left="2268" w:hanging="1134"/>
      </w:pPr>
      <w:r w:rsidRPr="00DD690B">
        <w:lastRenderedPageBreak/>
        <w:t>2.3.1</w:t>
      </w:r>
      <w:r w:rsidRPr="00DD690B">
        <w:tab/>
        <w:t>S</w:t>
      </w:r>
      <w:r>
        <w:t>’</w:t>
      </w:r>
      <w:r w:rsidRPr="00DD690B">
        <w:t>il existe un espace dans la surface correspondante (il s</w:t>
      </w:r>
      <w:r>
        <w:t>’</w:t>
      </w:r>
      <w:r w:rsidRPr="00DD690B">
        <w:t>agit généralement d</w:t>
      </w:r>
      <w:r>
        <w:t>’</w:t>
      </w:r>
      <w:r w:rsidRPr="00DD690B">
        <w:t>un espace vide entre deux sièges faisant face vers l</w:t>
      </w:r>
      <w:r>
        <w:t>’</w:t>
      </w:r>
      <w:r w:rsidRPr="00DD690B">
        <w:t>avant), sa largeur doit être déterminée au moyen d</w:t>
      </w:r>
      <w:r>
        <w:t>’</w:t>
      </w:r>
      <w:r w:rsidRPr="00DD690B">
        <w:t>une sphère de 165 mm de diamètre. Celle-ci doit être placée sur l</w:t>
      </w:r>
      <w:r>
        <w:t>’</w:t>
      </w:r>
      <w:r w:rsidRPr="00DD690B">
        <w:t>espace à l</w:t>
      </w:r>
      <w:r>
        <w:t>’</w:t>
      </w:r>
      <w:r w:rsidRPr="00DD690B">
        <w:t>endroit le plus large, sachant qu</w:t>
      </w:r>
      <w:r>
        <w:t>’</w:t>
      </w:r>
      <w:r w:rsidRPr="00DD690B">
        <w:t>aucune charge n</w:t>
      </w:r>
      <w:r>
        <w:t>’</w:t>
      </w:r>
      <w:r w:rsidRPr="00DD690B">
        <w:t>y</w:t>
      </w:r>
      <w:r>
        <w:t> </w:t>
      </w:r>
      <w:r w:rsidRPr="00DD690B">
        <w:t>est appliquée. La distance entre les deux points de contact de la sphère doit être inférieure à 60 mm</w:t>
      </w:r>
      <w:r>
        <w:t> </w:t>
      </w:r>
      <w:r w:rsidRPr="00DD690B">
        <w:t>;</w:t>
      </w:r>
    </w:p>
    <w:p w14:paraId="53236090" w14:textId="77777777" w:rsidR="00536820" w:rsidRPr="00DD690B" w:rsidRDefault="00536820" w:rsidP="00536820">
      <w:pPr>
        <w:pStyle w:val="SingleTxtG"/>
        <w:ind w:left="2268" w:hanging="1134"/>
      </w:pPr>
      <w:r w:rsidRPr="00DD690B">
        <w:t>3.</w:t>
      </w:r>
      <w:r w:rsidRPr="00DD690B">
        <w:tab/>
        <w:t>À la demande du constructeur, un essai peut être réalisé dans les conditions décrites à l</w:t>
      </w:r>
      <w:r>
        <w:t>’appendice </w:t>
      </w:r>
      <w:r w:rsidRPr="00DD690B">
        <w:t>1, au moyen du mannequin approprié pour les sièges faisant face vers le côté.</w:t>
      </w:r>
    </w:p>
    <w:p w14:paraId="0F3C4A8F" w14:textId="77777777" w:rsidR="00536820" w:rsidRDefault="00536820" w:rsidP="00536820">
      <w:pPr>
        <w:pStyle w:val="Titre1"/>
        <w:rPr>
          <w:lang w:val="fr-FR"/>
        </w:rPr>
      </w:pPr>
      <w:bookmarkStart w:id="68" w:name="_Toc338420865"/>
      <w:bookmarkStart w:id="69" w:name="_Toc338424422"/>
      <w:r w:rsidRPr="002F6700">
        <w:rPr>
          <w:lang w:val="fr-FR"/>
        </w:rPr>
        <w:t xml:space="preserve">Figure 2 </w:t>
      </w:r>
    </w:p>
    <w:p w14:paraId="1705060D" w14:textId="77777777" w:rsidR="00536820" w:rsidRPr="002F6700" w:rsidRDefault="00536820" w:rsidP="00536820">
      <w:pPr>
        <w:pStyle w:val="Titre1"/>
        <w:spacing w:after="120"/>
        <w:rPr>
          <w:b/>
          <w:bCs/>
          <w:lang w:val="fr-FR"/>
        </w:rPr>
      </w:pPr>
      <w:r w:rsidRPr="002F6700">
        <w:rPr>
          <w:b/>
          <w:lang w:val="fr-FR"/>
        </w:rPr>
        <w:t>Positionnement de la partie du véhicule qui se trouve en avant du siège</w:t>
      </w:r>
      <w:r>
        <w:rPr>
          <w:b/>
          <w:lang w:val="fr-FR"/>
        </w:rPr>
        <w:br/>
      </w:r>
      <w:r w:rsidRPr="002F6700">
        <w:rPr>
          <w:b/>
          <w:lang w:val="fr-FR"/>
        </w:rPr>
        <w:t>faisant face vers le côté situé le plus en avant</w:t>
      </w:r>
      <w:bookmarkEnd w:id="68"/>
      <w:bookmarkEnd w:id="69"/>
    </w:p>
    <w:p w14:paraId="36C5D9BE" w14:textId="3C4F6F50" w:rsidR="00536820" w:rsidRDefault="00536820" w:rsidP="00536820">
      <w:pPr>
        <w:spacing w:line="240" w:lineRule="auto"/>
        <w:jc w:val="center"/>
        <w:rPr>
          <w:szCs w:val="24"/>
          <w:lang w:val="fr-FR"/>
        </w:rPr>
      </w:pPr>
      <w:bookmarkStart w:id="70" w:name="_MON_1332833756"/>
      <w:bookmarkEnd w:id="70"/>
      <w:r>
        <w:rPr>
          <w:noProof/>
          <w:szCs w:val="24"/>
          <w:lang w:val="fr-FR"/>
        </w:rPr>
        <w:drawing>
          <wp:inline distT="0" distB="0" distL="0" distR="0" wp14:anchorId="5DE30C39" wp14:editId="332562E3">
            <wp:extent cx="4642485" cy="3954145"/>
            <wp:effectExtent l="19050" t="19050" r="24765" b="27305"/>
            <wp:docPr id="4060686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42485" cy="3954145"/>
                    </a:xfrm>
                    <a:prstGeom prst="rect">
                      <a:avLst/>
                    </a:prstGeom>
                    <a:noFill/>
                    <a:ln w="6350" cmpd="sng">
                      <a:solidFill>
                        <a:srgbClr val="000000"/>
                      </a:solidFill>
                      <a:miter lim="800000"/>
                      <a:headEnd/>
                      <a:tailEnd/>
                    </a:ln>
                    <a:effectLst/>
                  </pic:spPr>
                </pic:pic>
              </a:graphicData>
            </a:graphic>
          </wp:inline>
        </w:drawing>
      </w:r>
    </w:p>
    <w:p w14:paraId="62F7C7F6" w14:textId="77777777" w:rsidR="00536820" w:rsidRDefault="00536820" w:rsidP="00536820">
      <w:pPr>
        <w:spacing w:line="240" w:lineRule="auto"/>
        <w:jc w:val="center"/>
        <w:rPr>
          <w:szCs w:val="24"/>
          <w:lang w:val="fr-FR"/>
        </w:rPr>
      </w:pPr>
    </w:p>
    <w:p w14:paraId="045A084C" w14:textId="0CFD0D66" w:rsidR="00536820" w:rsidRDefault="00536820" w:rsidP="00536820">
      <w:pPr>
        <w:spacing w:line="240" w:lineRule="auto"/>
        <w:jc w:val="center"/>
        <w:rPr>
          <w:szCs w:val="24"/>
          <w:lang w:val="fr-FR"/>
        </w:rPr>
        <w:sectPr w:rsidR="00536820" w:rsidSect="006535D3">
          <w:headerReference w:type="even" r:id="rId40"/>
          <w:headerReference w:type="default" r:id="rId41"/>
          <w:endnotePr>
            <w:numFmt w:val="decimal"/>
          </w:endnotePr>
          <w:pgSz w:w="11907" w:h="16840" w:code="9"/>
          <w:pgMar w:top="1417" w:right="1134" w:bottom="1134" w:left="1134" w:header="510" w:footer="567" w:gutter="0"/>
          <w:cols w:space="720"/>
          <w:docGrid w:linePitch="272"/>
        </w:sectPr>
      </w:pPr>
    </w:p>
    <w:p w14:paraId="2399C70E" w14:textId="77777777" w:rsidR="00F710BC" w:rsidRPr="002F6700" w:rsidRDefault="00F710BC" w:rsidP="00F710BC">
      <w:pPr>
        <w:pStyle w:val="HChG"/>
        <w:rPr>
          <w:lang w:val="fr-FR"/>
        </w:rPr>
      </w:pPr>
      <w:r>
        <w:rPr>
          <w:lang w:val="fr-FR"/>
        </w:rPr>
        <w:lastRenderedPageBreak/>
        <w:t>Annexe </w:t>
      </w:r>
      <w:r w:rsidRPr="002F6700">
        <w:rPr>
          <w:lang w:val="fr-FR"/>
        </w:rPr>
        <w:t>1</w:t>
      </w:r>
    </w:p>
    <w:p w14:paraId="5D7621FA" w14:textId="77777777" w:rsidR="00F710BC" w:rsidRPr="002F6700" w:rsidRDefault="00F710BC" w:rsidP="00F710BC">
      <w:pPr>
        <w:pStyle w:val="HChG"/>
        <w:rPr>
          <w:lang w:val="fr-FR"/>
        </w:rPr>
      </w:pPr>
      <w:r w:rsidRPr="002F6700">
        <w:rPr>
          <w:lang w:val="fr-FR"/>
        </w:rPr>
        <w:tab/>
      </w:r>
      <w:r w:rsidRPr="002F6700">
        <w:rPr>
          <w:lang w:val="fr-FR"/>
        </w:rPr>
        <w:tab/>
      </w:r>
      <w:bookmarkStart w:id="71" w:name="_Toc338420867"/>
      <w:bookmarkStart w:id="72" w:name="_Toc338424424"/>
      <w:r w:rsidRPr="002F6700">
        <w:rPr>
          <w:lang w:val="fr-FR"/>
        </w:rPr>
        <w:t>Communication</w:t>
      </w:r>
      <w:bookmarkEnd w:id="71"/>
      <w:bookmarkEnd w:id="72"/>
    </w:p>
    <w:p w14:paraId="18024F03" w14:textId="4EA6D465" w:rsidR="00F710BC" w:rsidRDefault="00F710BC" w:rsidP="00F710BC">
      <w:pPr>
        <w:tabs>
          <w:tab w:val="center" w:pos="4734"/>
          <w:tab w:val="left" w:pos="5040"/>
          <w:tab w:val="left" w:pos="5554"/>
          <w:tab w:val="left" w:pos="6480"/>
          <w:tab w:val="left" w:pos="7200"/>
          <w:tab w:val="left" w:pos="7920"/>
          <w:tab w:val="left" w:pos="8640"/>
          <w:tab w:val="left" w:pos="9360"/>
        </w:tabs>
        <w:spacing w:after="120"/>
        <w:ind w:firstLine="1134"/>
        <w:rPr>
          <w:lang w:val="fr-FR"/>
        </w:rPr>
      </w:pPr>
      <w:r w:rsidRPr="002F6700">
        <w:rPr>
          <w:lang w:val="fr-FR"/>
        </w:rPr>
        <w:t>(Format maximal</w:t>
      </w:r>
      <w:r w:rsidR="00CB6651">
        <w:rPr>
          <w:lang w:val="fr-FR"/>
        </w:rPr>
        <w:t> </w:t>
      </w:r>
      <w:r w:rsidRPr="002F6700">
        <w:rPr>
          <w:lang w:val="fr-FR"/>
        </w:rPr>
        <w:t>: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710BC" w:rsidRPr="00D96394" w14:paraId="0F687089" w14:textId="77777777" w:rsidTr="00297BD6">
        <w:tc>
          <w:tcPr>
            <w:tcW w:w="3402" w:type="dxa"/>
            <w:shd w:val="clear" w:color="auto" w:fill="auto"/>
          </w:tcPr>
          <w:bookmarkStart w:id="73" w:name="_MON_1420453756"/>
          <w:bookmarkEnd w:id="73"/>
          <w:bookmarkStart w:id="74" w:name="_MON_1420453160"/>
          <w:bookmarkEnd w:id="74"/>
          <w:p w14:paraId="2B9DDBBD" w14:textId="77777777" w:rsidR="00F710BC" w:rsidRPr="00D96394" w:rsidRDefault="00F710BC" w:rsidP="00297BD6">
            <w:pPr>
              <w:pStyle w:val="SingleTxtG"/>
              <w:spacing w:after="0"/>
              <w:ind w:left="0"/>
            </w:pPr>
            <w:r w:rsidRPr="00D96394">
              <w:object w:dxaOrig="1684" w:dyaOrig="1675" w14:anchorId="66BE0A30">
                <v:shape id="_x0000_i1044" type="#_x0000_t75" style="width:84.15pt;height:83.7pt" o:ole="">
                  <v:imagedata r:id="rId42" o:title=""/>
                </v:shape>
                <o:OLEObject Type="Embed" ProgID="Word.Picture.8" ShapeID="_x0000_i1044" DrawAspect="Content" ObjectID="_1741586209" r:id="rId43"/>
              </w:object>
            </w:r>
            <w:r w:rsidRPr="00CB6651">
              <w:rPr>
                <w:rStyle w:val="Appelnotedebasdep"/>
                <w:color w:val="FFFFFF" w:themeColor="background1"/>
              </w:rPr>
              <w:footnoteReference w:id="7"/>
            </w:r>
            <w:r w:rsidRPr="00D54EC6">
              <w:rPr>
                <w:rStyle w:val="Appelnotedebasdep"/>
              </w:rPr>
              <w:sym w:font="Symbol" w:char="F020"/>
            </w:r>
          </w:p>
        </w:tc>
        <w:tc>
          <w:tcPr>
            <w:tcW w:w="3969" w:type="dxa"/>
            <w:shd w:val="clear" w:color="auto" w:fill="auto"/>
          </w:tcPr>
          <w:p w14:paraId="6203BD98" w14:textId="3350F1C9" w:rsidR="00F710BC" w:rsidRPr="00D96394" w:rsidRDefault="00F710BC" w:rsidP="00297BD6">
            <w:pPr>
              <w:ind w:left="1701" w:hanging="1701"/>
            </w:pPr>
            <w:r w:rsidRPr="00D96394">
              <w:t>Émanant de</w:t>
            </w:r>
            <w:r w:rsidR="00CB6651">
              <w:t> </w:t>
            </w:r>
            <w:r w:rsidRPr="00D96394">
              <w:t>:</w:t>
            </w:r>
            <w:r w:rsidRPr="00D96394">
              <w:tab/>
              <w:t>Nom de l</w:t>
            </w:r>
            <w:r>
              <w:t>’</w:t>
            </w:r>
            <w:r w:rsidRPr="00D96394">
              <w:t>administration</w:t>
            </w:r>
            <w:r w:rsidR="00CB6651">
              <w:t> </w:t>
            </w:r>
            <w:r w:rsidRPr="00D96394">
              <w:t>:</w:t>
            </w:r>
          </w:p>
          <w:p w14:paraId="448D6B8D" w14:textId="77777777" w:rsidR="00F710BC" w:rsidRPr="00D96394" w:rsidRDefault="00F710BC" w:rsidP="00297BD6">
            <w:pPr>
              <w:pStyle w:val="SingleTxtG"/>
              <w:tabs>
                <w:tab w:val="right" w:leader="dot" w:pos="3686"/>
              </w:tabs>
              <w:spacing w:after="0"/>
              <w:ind w:left="1701" w:right="0"/>
            </w:pPr>
            <w:r w:rsidRPr="00D96394">
              <w:tab/>
            </w:r>
          </w:p>
          <w:p w14:paraId="0063D951" w14:textId="77777777" w:rsidR="00F710BC" w:rsidRPr="00D96394" w:rsidRDefault="00F710BC" w:rsidP="00297BD6">
            <w:pPr>
              <w:pStyle w:val="SingleTxtG"/>
              <w:tabs>
                <w:tab w:val="right" w:leader="dot" w:pos="3686"/>
              </w:tabs>
              <w:spacing w:after="0"/>
              <w:ind w:left="1701" w:right="0"/>
            </w:pPr>
            <w:r w:rsidRPr="00D96394">
              <w:tab/>
            </w:r>
          </w:p>
          <w:p w14:paraId="1194AAC8" w14:textId="77777777" w:rsidR="00F710BC" w:rsidRPr="00D96394" w:rsidRDefault="00F710BC" w:rsidP="00297BD6">
            <w:pPr>
              <w:pStyle w:val="SingleTxtG"/>
              <w:tabs>
                <w:tab w:val="right" w:leader="dot" w:pos="3686"/>
              </w:tabs>
              <w:spacing w:after="0"/>
              <w:ind w:left="1701" w:right="0"/>
            </w:pPr>
            <w:r w:rsidRPr="00D96394">
              <w:tab/>
            </w:r>
          </w:p>
        </w:tc>
      </w:tr>
    </w:tbl>
    <w:p w14:paraId="34B1EA41" w14:textId="43588290" w:rsidR="00F710BC" w:rsidRPr="00D96394" w:rsidRDefault="00F710BC" w:rsidP="00F710BC">
      <w:pPr>
        <w:pStyle w:val="SingleTxtG"/>
        <w:keepNext/>
        <w:spacing w:before="120"/>
        <w:ind w:left="2552" w:hanging="1418"/>
        <w:jc w:val="left"/>
      </w:pPr>
      <w:r w:rsidRPr="00D96394">
        <w:t>concernant</w:t>
      </w:r>
      <w:r>
        <w:rPr>
          <w:rStyle w:val="Appelnotedebasdep"/>
        </w:rPr>
        <w:footnoteReference w:customMarkFollows="1" w:id="8"/>
        <w:t>2</w:t>
      </w:r>
      <w:r w:rsidR="00CB6651">
        <w:t> </w:t>
      </w:r>
      <w:r w:rsidRPr="00D96394">
        <w:t>:</w:t>
      </w:r>
      <w:r w:rsidRPr="00D96394">
        <w:tab/>
        <w:t>Délivrance d</w:t>
      </w:r>
      <w:r>
        <w:t>’</w:t>
      </w:r>
      <w:r w:rsidRPr="00D96394">
        <w:t>une homologation</w:t>
      </w:r>
      <w:r w:rsidRPr="00D96394">
        <w:br/>
        <w:t>Extension d</w:t>
      </w:r>
      <w:r>
        <w:t>’</w:t>
      </w:r>
      <w:r w:rsidRPr="00D96394">
        <w:t>homologation</w:t>
      </w:r>
      <w:r w:rsidRPr="00D96394">
        <w:br/>
        <w:t>Refus d</w:t>
      </w:r>
      <w:r>
        <w:t>’</w:t>
      </w:r>
      <w:r w:rsidRPr="00D96394">
        <w:t>homologation</w:t>
      </w:r>
      <w:r w:rsidRPr="00D96394">
        <w:br/>
        <w:t>Retrait d</w:t>
      </w:r>
      <w:r>
        <w:t>’</w:t>
      </w:r>
      <w:r w:rsidRPr="00D96394">
        <w:t>homologation</w:t>
      </w:r>
      <w:r w:rsidRPr="00D96394">
        <w:br/>
        <w:t>Arrêt définitif de la production</w:t>
      </w:r>
    </w:p>
    <w:p w14:paraId="28748B46" w14:textId="77777777" w:rsidR="00F710BC" w:rsidRPr="002F6700" w:rsidRDefault="00F710BC" w:rsidP="00F710BC">
      <w:pPr>
        <w:pStyle w:val="SingleTxtG"/>
        <w:jc w:val="left"/>
        <w:rPr>
          <w:lang w:val="fr-FR"/>
        </w:rPr>
      </w:pPr>
      <w:r w:rsidRPr="002F6700">
        <w:rPr>
          <w:lang w:val="fr-FR"/>
        </w:rPr>
        <w:t>d</w:t>
      </w:r>
      <w:r>
        <w:rPr>
          <w:lang w:val="fr-FR"/>
        </w:rPr>
        <w:t>’</w:t>
      </w:r>
      <w:r w:rsidRPr="002F6700">
        <w:rPr>
          <w:lang w:val="fr-FR"/>
        </w:rPr>
        <w:t xml:space="preserve">un type ou de plusieurs types de sièges en ce qui concerne sa ou leur résistance conformément au Règlement </w:t>
      </w:r>
      <w:r w:rsidRPr="008F5170">
        <w:rPr>
          <w:lang w:val="fr-FR"/>
        </w:rPr>
        <w:t>n</w:t>
      </w:r>
      <w:r w:rsidRPr="008F5170">
        <w:rPr>
          <w:vertAlign w:val="superscript"/>
          <w:lang w:val="fr-FR"/>
        </w:rPr>
        <w:t>o</w:t>
      </w:r>
      <w:r>
        <w:rPr>
          <w:lang w:val="fr-FR"/>
        </w:rPr>
        <w:t> </w:t>
      </w:r>
      <w:r w:rsidRPr="002F6700">
        <w:rPr>
          <w:lang w:val="fr-FR"/>
        </w:rPr>
        <w:t>80</w:t>
      </w:r>
      <w:r>
        <w:rPr>
          <w:lang w:val="fr-FR"/>
        </w:rPr>
        <w:t>.</w:t>
      </w:r>
    </w:p>
    <w:p w14:paraId="1A0FC94F" w14:textId="13F073D5" w:rsidR="00F710BC" w:rsidRPr="00D96394" w:rsidRDefault="00F710BC" w:rsidP="00F710BC">
      <w:pPr>
        <w:pStyle w:val="SingleTxtG"/>
        <w:keepNext/>
        <w:tabs>
          <w:tab w:val="right" w:leader="dot" w:pos="4253"/>
          <w:tab w:val="left" w:pos="4536"/>
          <w:tab w:val="right" w:leader="dot" w:pos="8505"/>
        </w:tabs>
        <w:jc w:val="left"/>
      </w:pPr>
      <w:r w:rsidRPr="00D96394">
        <w:t>N</w:t>
      </w:r>
      <w:r w:rsidRPr="00D96394">
        <w:rPr>
          <w:vertAlign w:val="superscript"/>
        </w:rPr>
        <w:t>o</w:t>
      </w:r>
      <w:r w:rsidRPr="00D96394">
        <w:t xml:space="preserve"> d</w:t>
      </w:r>
      <w:r>
        <w:t>’</w:t>
      </w:r>
      <w:r w:rsidRPr="00D96394">
        <w:t>homologation</w:t>
      </w:r>
      <w:r w:rsidR="00CB6651">
        <w:t> </w:t>
      </w:r>
      <w:r>
        <w:t>:</w:t>
      </w:r>
      <w:r w:rsidRPr="00D96394">
        <w:tab/>
      </w:r>
      <w:r w:rsidRPr="00D96394">
        <w:tab/>
        <w:t>N</w:t>
      </w:r>
      <w:r w:rsidRPr="00D96394">
        <w:rPr>
          <w:vertAlign w:val="superscript"/>
        </w:rPr>
        <w:t>o</w:t>
      </w:r>
      <w:r w:rsidRPr="00D96394">
        <w:t xml:space="preserve"> d</w:t>
      </w:r>
      <w:r>
        <w:t>’</w:t>
      </w:r>
      <w:r w:rsidRPr="00D96394">
        <w:t>extension</w:t>
      </w:r>
      <w:r w:rsidR="00CB6651">
        <w:t> </w:t>
      </w:r>
      <w:r>
        <w:t>:</w:t>
      </w:r>
      <w:r w:rsidRPr="00D96394">
        <w:tab/>
      </w:r>
    </w:p>
    <w:p w14:paraId="6AAA9D1C" w14:textId="0A9860B0" w:rsidR="00F710BC" w:rsidRPr="002F6700" w:rsidRDefault="00F710BC" w:rsidP="00F710BC">
      <w:pPr>
        <w:pStyle w:val="SingleTxtG"/>
        <w:tabs>
          <w:tab w:val="right" w:leader="dot" w:pos="8505"/>
        </w:tabs>
        <w:ind w:left="1701" w:hanging="567"/>
        <w:jc w:val="left"/>
        <w:rPr>
          <w:lang w:val="fr-FR"/>
        </w:rPr>
      </w:pPr>
      <w:r w:rsidRPr="008F5170">
        <w:t>1</w:t>
      </w:r>
      <w:r w:rsidRPr="002F6700">
        <w:rPr>
          <w:lang w:val="fr-FR"/>
        </w:rPr>
        <w:t>.</w:t>
      </w:r>
      <w:r w:rsidRPr="002F6700">
        <w:rPr>
          <w:lang w:val="fr-FR"/>
        </w:rPr>
        <w:tab/>
        <w:t>Marque de fa</w:t>
      </w:r>
      <w:r>
        <w:rPr>
          <w:lang w:val="fr-FR"/>
        </w:rPr>
        <w:t>brique ou de commerce du siège</w:t>
      </w:r>
      <w:r w:rsidR="00CB6651">
        <w:rPr>
          <w:lang w:val="fr-FR"/>
        </w:rPr>
        <w:t> </w:t>
      </w:r>
      <w:r>
        <w:rPr>
          <w:lang w:val="fr-FR"/>
        </w:rPr>
        <w:t>:</w:t>
      </w:r>
      <w:r w:rsidRPr="002F6700">
        <w:rPr>
          <w:lang w:val="fr-FR"/>
        </w:rPr>
        <w:tab/>
      </w:r>
    </w:p>
    <w:p w14:paraId="2E5A2AF7" w14:textId="12C1FD28" w:rsidR="00F710BC" w:rsidRPr="002F6700" w:rsidRDefault="00F710BC" w:rsidP="00F710BC">
      <w:pPr>
        <w:pStyle w:val="SingleTxtG"/>
        <w:tabs>
          <w:tab w:val="right" w:leader="dot" w:pos="8505"/>
        </w:tabs>
        <w:ind w:left="1701" w:hanging="567"/>
        <w:jc w:val="left"/>
        <w:rPr>
          <w:lang w:val="fr-FR"/>
        </w:rPr>
      </w:pPr>
      <w:r w:rsidRPr="002F6700">
        <w:rPr>
          <w:lang w:val="fr-FR"/>
        </w:rPr>
        <w:t>2.</w:t>
      </w:r>
      <w:r w:rsidRPr="002F6700">
        <w:rPr>
          <w:lang w:val="fr-FR"/>
        </w:rPr>
        <w:tab/>
        <w:t>Type de siège</w:t>
      </w:r>
      <w:r w:rsidR="00CB6651">
        <w:rPr>
          <w:lang w:val="fr-FR"/>
        </w:rPr>
        <w:t> </w:t>
      </w:r>
      <w:r w:rsidRPr="002F6700">
        <w:rPr>
          <w:lang w:val="fr-FR"/>
        </w:rPr>
        <w:t>:</w:t>
      </w:r>
      <w:r w:rsidRPr="002F6700">
        <w:rPr>
          <w:lang w:val="fr-FR"/>
        </w:rPr>
        <w:tab/>
      </w:r>
    </w:p>
    <w:p w14:paraId="542F1FDE" w14:textId="3719AA5E" w:rsidR="00F710BC" w:rsidRPr="002F6700" w:rsidRDefault="00F710BC" w:rsidP="00F710BC">
      <w:pPr>
        <w:pStyle w:val="SingleTxtG"/>
        <w:tabs>
          <w:tab w:val="right" w:leader="dot" w:pos="8505"/>
        </w:tabs>
        <w:ind w:left="1701" w:hanging="567"/>
        <w:jc w:val="left"/>
        <w:rPr>
          <w:lang w:val="fr-FR"/>
        </w:rPr>
      </w:pPr>
      <w:r w:rsidRPr="002F6700">
        <w:rPr>
          <w:lang w:val="fr-FR"/>
        </w:rPr>
        <w:t>3.</w:t>
      </w:r>
      <w:r w:rsidRPr="002F6700">
        <w:rPr>
          <w:lang w:val="fr-FR"/>
        </w:rPr>
        <w:tab/>
        <w:t>Nom et adresse du fabricant</w:t>
      </w:r>
      <w:r w:rsidR="00CB6651">
        <w:rPr>
          <w:lang w:val="fr-FR"/>
        </w:rPr>
        <w:t> </w:t>
      </w:r>
      <w:r w:rsidRPr="002F6700">
        <w:rPr>
          <w:lang w:val="fr-FR"/>
        </w:rPr>
        <w:t>:</w:t>
      </w:r>
      <w:r w:rsidRPr="002F6700">
        <w:rPr>
          <w:lang w:val="fr-FR"/>
        </w:rPr>
        <w:tab/>
      </w:r>
    </w:p>
    <w:p w14:paraId="2EE67532" w14:textId="6EA9B2E2" w:rsidR="00F710BC" w:rsidRPr="002F6700" w:rsidRDefault="00F710BC" w:rsidP="00F710BC">
      <w:pPr>
        <w:pStyle w:val="SingleTxtG"/>
        <w:spacing w:after="0"/>
        <w:jc w:val="left"/>
        <w:rPr>
          <w:lang w:val="fr-FR"/>
        </w:rPr>
      </w:pPr>
      <w:r w:rsidRPr="002F6700">
        <w:rPr>
          <w:lang w:val="fr-FR"/>
        </w:rPr>
        <w:t>4.</w:t>
      </w:r>
      <w:r w:rsidRPr="002F6700">
        <w:rPr>
          <w:lang w:val="fr-FR"/>
        </w:rPr>
        <w:tab/>
        <w:t>Le cas échéant, nom et adresse du représentant du fabricant</w:t>
      </w:r>
      <w:r w:rsidR="00CB6651">
        <w:rPr>
          <w:lang w:val="fr-FR"/>
        </w:rPr>
        <w:t> </w:t>
      </w:r>
      <w:r w:rsidRPr="002F6700">
        <w:rPr>
          <w:lang w:val="fr-FR"/>
        </w:rPr>
        <w:t>:</w:t>
      </w:r>
    </w:p>
    <w:p w14:paraId="5A2AC811" w14:textId="77777777" w:rsidR="00F710BC" w:rsidRPr="002F6700" w:rsidRDefault="00F710BC" w:rsidP="00F710BC">
      <w:pPr>
        <w:pStyle w:val="SingleTxtG"/>
        <w:tabs>
          <w:tab w:val="left" w:pos="1701"/>
          <w:tab w:val="left" w:leader="dot" w:pos="8505"/>
        </w:tabs>
        <w:rPr>
          <w:lang w:val="fr-FR"/>
        </w:rPr>
      </w:pPr>
      <w:r w:rsidRPr="002F6700">
        <w:rPr>
          <w:lang w:val="fr-FR"/>
        </w:rPr>
        <w:tab/>
      </w:r>
      <w:r w:rsidRPr="002F6700">
        <w:rPr>
          <w:lang w:val="fr-FR"/>
        </w:rPr>
        <w:tab/>
      </w:r>
    </w:p>
    <w:p w14:paraId="364A2A44" w14:textId="69890C5B" w:rsidR="00F710BC" w:rsidRPr="002F6700" w:rsidRDefault="00F710BC" w:rsidP="00F710BC">
      <w:pPr>
        <w:pStyle w:val="SingleTxtG"/>
        <w:keepNext/>
        <w:tabs>
          <w:tab w:val="right" w:leader="dot" w:pos="8505"/>
        </w:tabs>
        <w:ind w:left="1701" w:hanging="567"/>
        <w:jc w:val="left"/>
        <w:rPr>
          <w:lang w:val="fr-FR"/>
        </w:rPr>
      </w:pPr>
      <w:r w:rsidRPr="002F6700">
        <w:rPr>
          <w:lang w:val="fr-FR"/>
        </w:rPr>
        <w:t>5.</w:t>
      </w:r>
      <w:r>
        <w:rPr>
          <w:lang w:val="fr-FR"/>
        </w:rPr>
        <w:tab/>
        <w:t>Renseignements supplémentaires</w:t>
      </w:r>
      <w:r w:rsidR="00CB6651">
        <w:rPr>
          <w:lang w:val="fr-FR"/>
        </w:rPr>
        <w:t> </w:t>
      </w:r>
      <w:r>
        <w:rPr>
          <w:lang w:val="fr-FR"/>
        </w:rPr>
        <w:t>:</w:t>
      </w:r>
    </w:p>
    <w:p w14:paraId="5644305E" w14:textId="49ABDFCA" w:rsidR="00F710BC" w:rsidRPr="002F6700" w:rsidRDefault="00F710BC" w:rsidP="00F710BC">
      <w:pPr>
        <w:pStyle w:val="SingleTxtG"/>
        <w:tabs>
          <w:tab w:val="left" w:pos="1701"/>
          <w:tab w:val="left" w:leader="dot" w:pos="8505"/>
        </w:tabs>
        <w:ind w:left="1701" w:hanging="567"/>
        <w:jc w:val="left"/>
        <w:rPr>
          <w:lang w:val="fr-FR"/>
        </w:rPr>
      </w:pPr>
      <w:r w:rsidRPr="002F6700">
        <w:rPr>
          <w:lang w:val="fr-FR"/>
        </w:rPr>
        <w:t>5.1</w:t>
      </w:r>
      <w:r w:rsidRPr="002F6700">
        <w:rPr>
          <w:lang w:val="fr-FR"/>
        </w:rPr>
        <w:tab/>
        <w:t>Description succincte du type de siège, de sa fixation et de ses systèmes de réglage, de déplacement et de verrouillage, y compris la distance minimale</w:t>
      </w:r>
      <w:r>
        <w:rPr>
          <w:lang w:val="fr-FR"/>
        </w:rPr>
        <w:t xml:space="preserve"> entre les points de fixations</w:t>
      </w:r>
      <w:r w:rsidR="00CB6651">
        <w:rPr>
          <w:lang w:val="fr-FR"/>
        </w:rPr>
        <w:t> </w:t>
      </w:r>
      <w:r>
        <w:rPr>
          <w:lang w:val="fr-FR"/>
        </w:rPr>
        <w:t>:</w:t>
      </w:r>
      <w:r>
        <w:rPr>
          <w:lang w:val="fr-FR"/>
        </w:rPr>
        <w:tab/>
      </w:r>
      <w:r>
        <w:rPr>
          <w:lang w:val="fr-FR"/>
        </w:rPr>
        <w:tab/>
      </w:r>
    </w:p>
    <w:p w14:paraId="110072CC" w14:textId="1BD0B554" w:rsidR="00F710BC" w:rsidRPr="002F6700" w:rsidRDefault="00F710BC" w:rsidP="00F710BC">
      <w:pPr>
        <w:pStyle w:val="SingleTxtG"/>
        <w:tabs>
          <w:tab w:val="left" w:pos="1701"/>
          <w:tab w:val="left" w:leader="dot" w:pos="8505"/>
        </w:tabs>
        <w:jc w:val="left"/>
        <w:rPr>
          <w:lang w:val="fr-FR"/>
        </w:rPr>
      </w:pPr>
      <w:r w:rsidRPr="002F6700">
        <w:rPr>
          <w:lang w:val="fr-FR"/>
        </w:rPr>
        <w:t>5.2</w:t>
      </w:r>
      <w:r w:rsidRPr="0003605B">
        <w:rPr>
          <w:lang w:val="fr-FR"/>
        </w:rPr>
        <w:tab/>
      </w:r>
      <w:r w:rsidRPr="002F6700">
        <w:rPr>
          <w:lang w:val="fr-FR"/>
        </w:rPr>
        <w:t>Position et disposition des sièges</w:t>
      </w:r>
      <w:r w:rsidR="00CB6651">
        <w:rPr>
          <w:lang w:val="fr-FR"/>
        </w:rPr>
        <w:t> </w:t>
      </w:r>
      <w:r w:rsidRPr="002F6700">
        <w:rPr>
          <w:lang w:val="fr-FR"/>
        </w:rPr>
        <w:t>:</w:t>
      </w:r>
      <w:r w:rsidRPr="002F6700">
        <w:rPr>
          <w:lang w:val="fr-FR"/>
        </w:rPr>
        <w:tab/>
      </w:r>
    </w:p>
    <w:p w14:paraId="5940BE1F" w14:textId="30C92511" w:rsidR="00F710BC" w:rsidRPr="002F6700" w:rsidRDefault="00F710BC" w:rsidP="00F710BC">
      <w:pPr>
        <w:pStyle w:val="SingleTxtG"/>
        <w:tabs>
          <w:tab w:val="left" w:pos="1701"/>
          <w:tab w:val="left" w:leader="dot" w:pos="8505"/>
        </w:tabs>
        <w:jc w:val="left"/>
        <w:rPr>
          <w:lang w:val="fr-FR"/>
        </w:rPr>
      </w:pPr>
      <w:r w:rsidRPr="002F6700">
        <w:rPr>
          <w:lang w:val="fr-FR"/>
        </w:rPr>
        <w:t>5.3</w:t>
      </w:r>
      <w:r w:rsidRPr="002F6700">
        <w:rPr>
          <w:lang w:val="fr-FR"/>
        </w:rPr>
        <w:tab/>
        <w:t>Sièges incorporant, le cas échéant, un ancrage de ceinture de sécurité</w:t>
      </w:r>
      <w:r w:rsidR="00CB6651">
        <w:rPr>
          <w:lang w:val="fr-FR"/>
        </w:rPr>
        <w:t> </w:t>
      </w:r>
      <w:r w:rsidRPr="002F6700">
        <w:rPr>
          <w:lang w:val="fr-FR"/>
        </w:rPr>
        <w:t>:</w:t>
      </w:r>
      <w:r w:rsidRPr="002F6700">
        <w:rPr>
          <w:lang w:val="fr-FR"/>
        </w:rPr>
        <w:tab/>
      </w:r>
    </w:p>
    <w:p w14:paraId="23CA8614" w14:textId="2F9FD6F1" w:rsidR="00F710BC" w:rsidRPr="002F6700" w:rsidRDefault="00F710BC" w:rsidP="00F710BC">
      <w:pPr>
        <w:pStyle w:val="SingleTxtG"/>
        <w:tabs>
          <w:tab w:val="left" w:pos="1701"/>
          <w:tab w:val="left" w:leader="dot" w:pos="8505"/>
        </w:tabs>
        <w:jc w:val="left"/>
        <w:rPr>
          <w:sz w:val="18"/>
          <w:vertAlign w:val="superscript"/>
          <w:lang w:val="fr-FR"/>
        </w:rPr>
      </w:pPr>
      <w:r w:rsidRPr="002F6700">
        <w:rPr>
          <w:lang w:val="fr-FR"/>
        </w:rPr>
        <w:t>5.4</w:t>
      </w:r>
      <w:r w:rsidRPr="002F6700">
        <w:rPr>
          <w:lang w:val="fr-FR"/>
        </w:rPr>
        <w:tab/>
        <w:t>Essai de dissipation d</w:t>
      </w:r>
      <w:r>
        <w:rPr>
          <w:lang w:val="fr-FR"/>
        </w:rPr>
        <w:t>’</w:t>
      </w:r>
      <w:r w:rsidRPr="002F6700">
        <w:rPr>
          <w:lang w:val="fr-FR"/>
        </w:rPr>
        <w:t>énergie pour la partie arrière du dossier de siège</w:t>
      </w:r>
      <w:r w:rsidR="00CB6651">
        <w:rPr>
          <w:lang w:val="fr-FR"/>
        </w:rPr>
        <w:t> </w:t>
      </w:r>
      <w:r w:rsidRPr="002F6700">
        <w:rPr>
          <w:lang w:val="fr-FR"/>
        </w:rPr>
        <w:t>: oui/non</w:t>
      </w:r>
      <w:r w:rsidRPr="002F6700">
        <w:rPr>
          <w:sz w:val="18"/>
          <w:vertAlign w:val="superscript"/>
          <w:lang w:val="fr-FR"/>
        </w:rPr>
        <w:t>2</w:t>
      </w:r>
    </w:p>
    <w:p w14:paraId="2B866670" w14:textId="2205A642" w:rsidR="00F710BC" w:rsidRPr="008F5170" w:rsidRDefault="00F710BC" w:rsidP="00F710BC">
      <w:pPr>
        <w:pStyle w:val="SingleTxtG"/>
        <w:tabs>
          <w:tab w:val="left" w:pos="1701"/>
          <w:tab w:val="left" w:leader="dot" w:pos="8505"/>
        </w:tabs>
        <w:ind w:left="1701" w:hanging="567"/>
        <w:jc w:val="left"/>
        <w:rPr>
          <w:lang w:val="fr-FR"/>
        </w:rPr>
      </w:pPr>
      <w:r w:rsidRPr="002F6700">
        <w:rPr>
          <w:lang w:val="fr-FR"/>
        </w:rPr>
        <w:t>5.5</w:t>
      </w:r>
      <w:r w:rsidRPr="002F6700">
        <w:rPr>
          <w:lang w:val="fr-FR"/>
        </w:rPr>
        <w:tab/>
        <w:t>Croquis indiquant la zone de la partie arrière du dossier de sièg</w:t>
      </w:r>
      <w:r>
        <w:rPr>
          <w:lang w:val="fr-FR"/>
        </w:rPr>
        <w:t>e soumise</w:t>
      </w:r>
      <w:r>
        <w:rPr>
          <w:lang w:val="fr-FR"/>
        </w:rPr>
        <w:br/>
      </w:r>
      <w:r w:rsidRPr="002F6700">
        <w:rPr>
          <w:lang w:val="fr-FR"/>
        </w:rPr>
        <w:t>à l</w:t>
      </w:r>
      <w:r>
        <w:rPr>
          <w:lang w:val="fr-FR"/>
        </w:rPr>
        <w:t>’</w:t>
      </w:r>
      <w:r w:rsidRPr="002F6700">
        <w:rPr>
          <w:lang w:val="fr-FR"/>
        </w:rPr>
        <w:t>essai de dissipation d</w:t>
      </w:r>
      <w:r>
        <w:rPr>
          <w:lang w:val="fr-FR"/>
        </w:rPr>
        <w:t>’</w:t>
      </w:r>
      <w:r w:rsidRPr="002F6700">
        <w:rPr>
          <w:lang w:val="fr-FR"/>
        </w:rPr>
        <w:t>énergie</w:t>
      </w:r>
      <w:r w:rsidR="00CB6651">
        <w:rPr>
          <w:lang w:val="fr-FR"/>
        </w:rPr>
        <w:t> </w:t>
      </w:r>
      <w:r w:rsidRPr="002F6700">
        <w:rPr>
          <w:lang w:val="fr-FR"/>
        </w:rPr>
        <w:t>:</w:t>
      </w:r>
      <w:r w:rsidRPr="002F6700">
        <w:rPr>
          <w:lang w:val="fr-FR"/>
        </w:rPr>
        <w:tab/>
      </w:r>
    </w:p>
    <w:p w14:paraId="5E14A0DD" w14:textId="4DC7E920" w:rsidR="00F710BC" w:rsidRPr="008F5170" w:rsidRDefault="00F710BC" w:rsidP="00F710BC">
      <w:pPr>
        <w:pStyle w:val="SingleTxtG"/>
        <w:keepNext/>
        <w:keepLines/>
        <w:tabs>
          <w:tab w:val="left" w:pos="1134"/>
          <w:tab w:val="left" w:pos="1701"/>
          <w:tab w:val="left" w:leader="dot" w:pos="8505"/>
        </w:tabs>
        <w:ind w:left="1701" w:hanging="567"/>
        <w:jc w:val="left"/>
        <w:rPr>
          <w:lang w:val="fr-FR"/>
        </w:rPr>
      </w:pPr>
      <w:r w:rsidRPr="008F5170">
        <w:rPr>
          <w:lang w:val="fr-FR"/>
        </w:rPr>
        <w:t>5.6</w:t>
      </w:r>
      <w:r w:rsidRPr="008F5170">
        <w:rPr>
          <w:lang w:val="fr-FR"/>
        </w:rPr>
        <w:tab/>
        <w:t>Siège homolog</w:t>
      </w:r>
      <w:r>
        <w:rPr>
          <w:lang w:val="fr-FR"/>
        </w:rPr>
        <w:t>ué en application du paragraphe </w:t>
      </w:r>
      <w:r w:rsidRPr="008F5170">
        <w:rPr>
          <w:lang w:val="fr-FR"/>
        </w:rPr>
        <w:t>5.1 du prése</w:t>
      </w:r>
      <w:r>
        <w:rPr>
          <w:lang w:val="fr-FR"/>
        </w:rPr>
        <w:t>nt Règlement</w:t>
      </w:r>
      <w:r>
        <w:rPr>
          <w:lang w:val="fr-FR"/>
        </w:rPr>
        <w:br/>
      </w:r>
      <w:r w:rsidRPr="008F5170">
        <w:rPr>
          <w:lang w:val="fr-FR"/>
        </w:rPr>
        <w:t>(essai dynamique)</w:t>
      </w:r>
      <w:r w:rsidR="00CB6651">
        <w:rPr>
          <w:lang w:val="fr-FR"/>
        </w:rPr>
        <w:t> </w:t>
      </w:r>
      <w:r w:rsidRPr="008F5170">
        <w:rPr>
          <w:lang w:val="fr-FR"/>
        </w:rPr>
        <w:t>: oui/non</w:t>
      </w:r>
      <w:r w:rsidRPr="008F5170">
        <w:rPr>
          <w:sz w:val="18"/>
          <w:szCs w:val="18"/>
          <w:vertAlign w:val="superscript"/>
          <w:lang w:val="fr-FR"/>
        </w:rPr>
        <w:t>2</w:t>
      </w:r>
    </w:p>
    <w:p w14:paraId="586C37BE" w14:textId="09473E7B" w:rsidR="00F710BC" w:rsidRPr="002F6700" w:rsidRDefault="00F710BC" w:rsidP="00F710BC">
      <w:pPr>
        <w:pStyle w:val="SingleTxtG"/>
        <w:keepNext/>
        <w:keepLines/>
        <w:tabs>
          <w:tab w:val="left" w:pos="1134"/>
          <w:tab w:val="left" w:pos="1701"/>
          <w:tab w:val="left" w:leader="dot" w:pos="8505"/>
        </w:tabs>
        <w:ind w:left="1701" w:hanging="567"/>
        <w:jc w:val="left"/>
        <w:rPr>
          <w:sz w:val="18"/>
          <w:lang w:val="fr-FR"/>
        </w:rPr>
      </w:pPr>
      <w:r w:rsidRPr="002F6700">
        <w:rPr>
          <w:lang w:val="fr-FR"/>
        </w:rPr>
        <w:t xml:space="preserve">5.6.1 </w:t>
      </w:r>
      <w:r w:rsidRPr="002F6700">
        <w:rPr>
          <w:lang w:val="fr-FR"/>
        </w:rPr>
        <w:tab/>
        <w:t>Essai 1 selon l</w:t>
      </w:r>
      <w:r>
        <w:rPr>
          <w:lang w:val="fr-FR"/>
        </w:rPr>
        <w:t>’</w:t>
      </w:r>
      <w:r w:rsidRPr="002F6700">
        <w:rPr>
          <w:lang w:val="fr-FR"/>
        </w:rPr>
        <w:t>appendice 1</w:t>
      </w:r>
      <w:r w:rsidR="00CB6651">
        <w:rPr>
          <w:lang w:val="fr-FR"/>
        </w:rPr>
        <w:t> </w:t>
      </w:r>
      <w:r w:rsidRPr="002F6700">
        <w:rPr>
          <w:lang w:val="fr-FR"/>
        </w:rPr>
        <w:t>: oui/non</w:t>
      </w:r>
      <w:r w:rsidRPr="002F6700">
        <w:rPr>
          <w:sz w:val="18"/>
          <w:vertAlign w:val="superscript"/>
          <w:lang w:val="fr-FR"/>
        </w:rPr>
        <w:t>2</w:t>
      </w:r>
    </w:p>
    <w:p w14:paraId="4AA35EB9" w14:textId="0D349D99" w:rsidR="00F710BC" w:rsidRPr="002F6700" w:rsidRDefault="00F710BC" w:rsidP="00F710BC">
      <w:pPr>
        <w:pStyle w:val="SingleTxtG"/>
        <w:keepNext/>
        <w:keepLines/>
        <w:tabs>
          <w:tab w:val="left" w:pos="1134"/>
          <w:tab w:val="left" w:pos="1701"/>
          <w:tab w:val="left" w:leader="dot" w:pos="8505"/>
        </w:tabs>
        <w:ind w:left="1701" w:hanging="567"/>
        <w:jc w:val="left"/>
        <w:rPr>
          <w:lang w:val="fr-FR"/>
        </w:rPr>
      </w:pPr>
      <w:r w:rsidRPr="002F6700">
        <w:rPr>
          <w:lang w:val="fr-FR"/>
        </w:rPr>
        <w:t xml:space="preserve">5.6.2 </w:t>
      </w:r>
      <w:r w:rsidRPr="002F6700">
        <w:rPr>
          <w:lang w:val="fr-FR"/>
        </w:rPr>
        <w:tab/>
        <w:t>Essai 2 selon l</w:t>
      </w:r>
      <w:r>
        <w:rPr>
          <w:lang w:val="fr-FR"/>
        </w:rPr>
        <w:t>’</w:t>
      </w:r>
      <w:r w:rsidRPr="002F6700">
        <w:rPr>
          <w:lang w:val="fr-FR"/>
        </w:rPr>
        <w:t>appendice 1</w:t>
      </w:r>
      <w:r w:rsidR="00CB6651">
        <w:rPr>
          <w:lang w:val="fr-FR"/>
        </w:rPr>
        <w:t> </w:t>
      </w:r>
      <w:r w:rsidRPr="002F6700">
        <w:rPr>
          <w:lang w:val="fr-FR"/>
        </w:rPr>
        <w:t>: oui/non</w:t>
      </w:r>
      <w:r w:rsidRPr="002F6700">
        <w:rPr>
          <w:sz w:val="18"/>
          <w:vertAlign w:val="superscript"/>
          <w:lang w:val="fr-FR"/>
        </w:rPr>
        <w:t>2</w:t>
      </w:r>
    </w:p>
    <w:p w14:paraId="7875ABDB" w14:textId="368EB0CD" w:rsidR="00F710BC" w:rsidRPr="002F6700" w:rsidRDefault="00F710BC" w:rsidP="00F710BC">
      <w:pPr>
        <w:pStyle w:val="SingleTxtG"/>
        <w:tabs>
          <w:tab w:val="left" w:pos="1701"/>
          <w:tab w:val="left" w:leader="dot" w:pos="8505"/>
        </w:tabs>
        <w:ind w:left="1701" w:hanging="567"/>
        <w:jc w:val="left"/>
        <w:rPr>
          <w:lang w:val="fr-FR"/>
        </w:rPr>
      </w:pPr>
      <w:r w:rsidRPr="002F6700">
        <w:rPr>
          <w:lang w:val="fr-FR"/>
        </w:rPr>
        <w:t xml:space="preserve">5.6.3 </w:t>
      </w:r>
      <w:r>
        <w:rPr>
          <w:lang w:val="fr-FR"/>
        </w:rPr>
        <w:tab/>
      </w:r>
      <w:r w:rsidRPr="002F6700">
        <w:rPr>
          <w:lang w:val="fr-FR"/>
        </w:rPr>
        <w:t>Description des ceintures de sécurité et des ancrages utilisés aux fins de l</w:t>
      </w:r>
      <w:r>
        <w:rPr>
          <w:lang w:val="fr-FR"/>
        </w:rPr>
        <w:t>’</w:t>
      </w:r>
      <w:r w:rsidRPr="002F6700">
        <w:rPr>
          <w:lang w:val="fr-FR"/>
        </w:rPr>
        <w:t>essai 2</w:t>
      </w:r>
      <w:r w:rsidR="00CB6651">
        <w:rPr>
          <w:lang w:val="fr-FR"/>
        </w:rPr>
        <w:t> </w:t>
      </w:r>
      <w:r w:rsidRPr="002F6700">
        <w:rPr>
          <w:lang w:val="fr-FR"/>
        </w:rPr>
        <w:t>:</w:t>
      </w:r>
      <w:r w:rsidRPr="002F6700">
        <w:rPr>
          <w:lang w:val="fr-FR"/>
        </w:rPr>
        <w:tab/>
      </w:r>
    </w:p>
    <w:p w14:paraId="554EE9CB" w14:textId="77777777" w:rsidR="00F710BC" w:rsidRPr="002F6700" w:rsidRDefault="00F710BC" w:rsidP="00F710BC">
      <w:pPr>
        <w:pStyle w:val="SingleTxtG"/>
        <w:tabs>
          <w:tab w:val="left" w:pos="1701"/>
          <w:tab w:val="left" w:leader="dot" w:pos="8505"/>
        </w:tabs>
        <w:ind w:left="1701" w:hanging="567"/>
        <w:jc w:val="left"/>
        <w:rPr>
          <w:lang w:val="fr-FR"/>
        </w:rPr>
      </w:pPr>
      <w:r>
        <w:rPr>
          <w:lang w:val="fr-FR"/>
        </w:rPr>
        <w:tab/>
      </w:r>
      <w:r>
        <w:rPr>
          <w:lang w:val="fr-FR"/>
        </w:rPr>
        <w:tab/>
      </w:r>
      <w:r>
        <w:rPr>
          <w:lang w:val="fr-FR"/>
        </w:rPr>
        <w:tab/>
      </w:r>
    </w:p>
    <w:p w14:paraId="4F6BE6B0" w14:textId="1B21877C" w:rsidR="00F710BC" w:rsidRDefault="00F710BC" w:rsidP="00CB6651">
      <w:pPr>
        <w:pStyle w:val="SingleTxtG"/>
        <w:keepNext/>
        <w:tabs>
          <w:tab w:val="left" w:pos="1701"/>
          <w:tab w:val="left" w:leader="dot" w:pos="8505"/>
        </w:tabs>
        <w:ind w:left="1701" w:hanging="567"/>
        <w:jc w:val="left"/>
        <w:rPr>
          <w:lang w:val="fr-FR"/>
        </w:rPr>
      </w:pPr>
      <w:r w:rsidRPr="002F6700">
        <w:rPr>
          <w:lang w:val="fr-FR"/>
        </w:rPr>
        <w:lastRenderedPageBreak/>
        <w:t xml:space="preserve">5.6.4 </w:t>
      </w:r>
      <w:r w:rsidRPr="002F6700">
        <w:rPr>
          <w:lang w:val="fr-FR"/>
        </w:rPr>
        <w:tab/>
        <w:t>Type de siège auxiliaire utilisé pour l</w:t>
      </w:r>
      <w:r>
        <w:rPr>
          <w:lang w:val="fr-FR"/>
        </w:rPr>
        <w:t>’</w:t>
      </w:r>
      <w:r w:rsidRPr="002F6700">
        <w:rPr>
          <w:lang w:val="fr-FR"/>
        </w:rPr>
        <w:t>essai 2 (si différent du type de siège homologué)</w:t>
      </w:r>
      <w:r w:rsidR="00CB6651">
        <w:rPr>
          <w:lang w:val="fr-FR"/>
        </w:rPr>
        <w:t> </w:t>
      </w:r>
      <w:r w:rsidRPr="002F6700">
        <w:rPr>
          <w:lang w:val="fr-FR"/>
        </w:rPr>
        <w:t>:</w:t>
      </w:r>
      <w:r w:rsidRPr="002F6700">
        <w:rPr>
          <w:lang w:val="fr-FR"/>
        </w:rPr>
        <w:tab/>
      </w:r>
    </w:p>
    <w:p w14:paraId="797DD4E3" w14:textId="77777777" w:rsidR="00F710BC" w:rsidRPr="002F6700" w:rsidRDefault="00F710BC" w:rsidP="00F710BC">
      <w:pPr>
        <w:pStyle w:val="SingleTxtG"/>
        <w:tabs>
          <w:tab w:val="left" w:pos="1701"/>
          <w:tab w:val="left" w:leader="dot" w:pos="8505"/>
        </w:tabs>
        <w:ind w:left="1701" w:hanging="567"/>
        <w:jc w:val="left"/>
        <w:rPr>
          <w:lang w:val="fr-FR"/>
        </w:rPr>
      </w:pPr>
      <w:r>
        <w:rPr>
          <w:lang w:val="fr-FR"/>
        </w:rPr>
        <w:tab/>
      </w:r>
      <w:r>
        <w:rPr>
          <w:lang w:val="fr-FR"/>
        </w:rPr>
        <w:tab/>
      </w:r>
    </w:p>
    <w:p w14:paraId="6B5CF855" w14:textId="29032A03" w:rsidR="00F710BC" w:rsidRPr="002F6700" w:rsidRDefault="00F710BC" w:rsidP="00F710BC">
      <w:pPr>
        <w:pStyle w:val="SingleTxtG"/>
        <w:keepNext/>
        <w:keepLines/>
        <w:tabs>
          <w:tab w:val="left" w:pos="1134"/>
          <w:tab w:val="left" w:leader="dot" w:pos="8505"/>
        </w:tabs>
        <w:ind w:left="1701" w:hanging="567"/>
        <w:jc w:val="left"/>
        <w:rPr>
          <w:lang w:val="fr-FR"/>
        </w:rPr>
      </w:pPr>
      <w:r w:rsidRPr="002F6700">
        <w:rPr>
          <w:lang w:val="fr-FR"/>
        </w:rPr>
        <w:t>5.7</w:t>
      </w:r>
      <w:r w:rsidRPr="002F6700">
        <w:rPr>
          <w:lang w:val="fr-FR"/>
        </w:rPr>
        <w:tab/>
        <w:t>Siège homologué en application du paragraphe 5.1 du présent Règlement</w:t>
      </w:r>
      <w:r>
        <w:rPr>
          <w:lang w:val="fr-FR"/>
        </w:rPr>
        <w:br/>
      </w:r>
      <w:r w:rsidRPr="002F6700">
        <w:rPr>
          <w:lang w:val="fr-FR"/>
        </w:rPr>
        <w:t>(essai statique)</w:t>
      </w:r>
      <w:r w:rsidR="00CB6651">
        <w:rPr>
          <w:lang w:val="fr-FR"/>
        </w:rPr>
        <w:t> </w:t>
      </w:r>
      <w:r w:rsidRPr="002F6700">
        <w:rPr>
          <w:lang w:val="fr-FR"/>
        </w:rPr>
        <w:t>: oui/non</w:t>
      </w:r>
      <w:r w:rsidRPr="002F6700">
        <w:rPr>
          <w:sz w:val="18"/>
          <w:vertAlign w:val="superscript"/>
          <w:lang w:val="fr-FR"/>
        </w:rPr>
        <w:t>2</w:t>
      </w:r>
    </w:p>
    <w:p w14:paraId="68AFB60F" w14:textId="6716DDBF" w:rsidR="00F710BC" w:rsidRPr="002F6700" w:rsidRDefault="00F710BC" w:rsidP="00F710BC">
      <w:pPr>
        <w:pStyle w:val="SingleTxtG"/>
        <w:keepNext/>
        <w:keepLines/>
        <w:tabs>
          <w:tab w:val="left" w:pos="1134"/>
          <w:tab w:val="left" w:pos="1701"/>
          <w:tab w:val="left" w:leader="dot" w:pos="8505"/>
        </w:tabs>
        <w:ind w:left="1701" w:hanging="567"/>
        <w:jc w:val="left"/>
        <w:rPr>
          <w:lang w:val="fr-FR"/>
        </w:rPr>
      </w:pPr>
      <w:r w:rsidRPr="002F6700">
        <w:rPr>
          <w:lang w:val="fr-FR"/>
        </w:rPr>
        <w:t>5.8</w:t>
      </w:r>
      <w:r w:rsidRPr="002F6700">
        <w:rPr>
          <w:lang w:val="fr-FR"/>
        </w:rPr>
        <w:tab/>
        <w:t>Essai selon l</w:t>
      </w:r>
      <w:r>
        <w:rPr>
          <w:lang w:val="fr-FR"/>
        </w:rPr>
        <w:t>’</w:t>
      </w:r>
      <w:r w:rsidRPr="002F6700">
        <w:rPr>
          <w:lang w:val="fr-FR"/>
        </w:rPr>
        <w:t>appendice 5</w:t>
      </w:r>
      <w:r w:rsidR="00CB6651">
        <w:rPr>
          <w:lang w:val="fr-FR"/>
        </w:rPr>
        <w:t> </w:t>
      </w:r>
      <w:r w:rsidRPr="002F6700">
        <w:rPr>
          <w:lang w:val="fr-FR"/>
        </w:rPr>
        <w:t>: oui/non</w:t>
      </w:r>
      <w:r w:rsidRPr="002F6700">
        <w:rPr>
          <w:sz w:val="18"/>
          <w:vertAlign w:val="superscript"/>
          <w:lang w:val="fr-FR"/>
        </w:rPr>
        <w:t>2</w:t>
      </w:r>
    </w:p>
    <w:p w14:paraId="37E84DEB" w14:textId="7345D987" w:rsidR="00F710BC" w:rsidRPr="002F6700" w:rsidRDefault="00F710BC" w:rsidP="00F710BC">
      <w:pPr>
        <w:pStyle w:val="SingleTxtG"/>
        <w:keepNext/>
        <w:keepLines/>
        <w:ind w:left="1701" w:hanging="567"/>
        <w:rPr>
          <w:sz w:val="18"/>
          <w:lang w:val="fr-FR"/>
        </w:rPr>
      </w:pPr>
      <w:r w:rsidRPr="002F6700">
        <w:rPr>
          <w:lang w:val="fr-FR"/>
        </w:rPr>
        <w:t>5.9</w:t>
      </w:r>
      <w:r w:rsidRPr="002F6700">
        <w:rPr>
          <w:lang w:val="fr-FR"/>
        </w:rPr>
        <w:tab/>
        <w:t>Essai selon l</w:t>
      </w:r>
      <w:r>
        <w:rPr>
          <w:lang w:val="fr-FR"/>
        </w:rPr>
        <w:t>’</w:t>
      </w:r>
      <w:r w:rsidRPr="002F6700">
        <w:rPr>
          <w:lang w:val="fr-FR"/>
        </w:rPr>
        <w:t>appendice 6</w:t>
      </w:r>
      <w:r w:rsidR="00CB6651">
        <w:rPr>
          <w:lang w:val="fr-FR"/>
        </w:rPr>
        <w:t> </w:t>
      </w:r>
      <w:r w:rsidRPr="002F6700">
        <w:rPr>
          <w:lang w:val="fr-FR"/>
        </w:rPr>
        <w:t>: oui/non</w:t>
      </w:r>
      <w:r w:rsidRPr="002F6700">
        <w:rPr>
          <w:sz w:val="18"/>
          <w:vertAlign w:val="superscript"/>
          <w:lang w:val="fr-FR"/>
        </w:rPr>
        <w:t>2</w:t>
      </w:r>
    </w:p>
    <w:p w14:paraId="6601FC7F" w14:textId="59B6F485" w:rsidR="00F710BC" w:rsidRPr="002F6700" w:rsidRDefault="00F710BC" w:rsidP="00F710BC">
      <w:pPr>
        <w:pStyle w:val="SingleTxtG"/>
        <w:tabs>
          <w:tab w:val="left" w:pos="1701"/>
          <w:tab w:val="left" w:leader="dot" w:pos="8505"/>
        </w:tabs>
        <w:ind w:left="1701" w:hanging="567"/>
        <w:jc w:val="left"/>
        <w:rPr>
          <w:lang w:val="fr-FR"/>
        </w:rPr>
      </w:pPr>
      <w:r w:rsidRPr="002F6700">
        <w:rPr>
          <w:lang w:val="fr-FR"/>
        </w:rPr>
        <w:t>6.</w:t>
      </w:r>
      <w:r w:rsidRPr="002F6700">
        <w:rPr>
          <w:lang w:val="fr-FR"/>
        </w:rPr>
        <w:tab/>
        <w:t>Siège présenté à l</w:t>
      </w:r>
      <w:r>
        <w:rPr>
          <w:lang w:val="fr-FR"/>
        </w:rPr>
        <w:t>’</w:t>
      </w:r>
      <w:r w:rsidRPr="002F6700">
        <w:rPr>
          <w:lang w:val="fr-FR"/>
        </w:rPr>
        <w:t>homologation le</w:t>
      </w:r>
      <w:r w:rsidR="00CB6651">
        <w:rPr>
          <w:lang w:val="fr-FR"/>
        </w:rPr>
        <w:t> </w:t>
      </w:r>
      <w:r w:rsidRPr="002F6700">
        <w:rPr>
          <w:lang w:val="fr-FR"/>
        </w:rPr>
        <w:t>:</w:t>
      </w:r>
      <w:r w:rsidRPr="002F6700">
        <w:rPr>
          <w:lang w:val="fr-FR"/>
        </w:rPr>
        <w:tab/>
      </w:r>
    </w:p>
    <w:p w14:paraId="754082F4" w14:textId="5ACF827C" w:rsidR="00F710BC" w:rsidRPr="002F6700" w:rsidRDefault="00F710BC" w:rsidP="00F710BC">
      <w:pPr>
        <w:pStyle w:val="SingleTxtG"/>
        <w:tabs>
          <w:tab w:val="left" w:pos="1134"/>
          <w:tab w:val="left" w:pos="1701"/>
          <w:tab w:val="left" w:leader="dot" w:pos="8505"/>
        </w:tabs>
        <w:ind w:left="1701" w:hanging="567"/>
        <w:rPr>
          <w:lang w:val="fr-FR"/>
        </w:rPr>
      </w:pPr>
      <w:r w:rsidRPr="002F6700">
        <w:rPr>
          <w:bCs/>
          <w:lang w:val="fr-FR"/>
        </w:rPr>
        <w:t>7.</w:t>
      </w:r>
      <w:r w:rsidRPr="002F6700">
        <w:rPr>
          <w:bCs/>
          <w:lang w:val="fr-FR"/>
        </w:rPr>
        <w:tab/>
      </w:r>
      <w:r w:rsidRPr="002F6700">
        <w:rPr>
          <w:lang w:val="fr-FR"/>
        </w:rPr>
        <w:t>Type du dispositif</w:t>
      </w:r>
      <w:r w:rsidR="00CB6651">
        <w:rPr>
          <w:lang w:val="fr-FR"/>
        </w:rPr>
        <w:t> </w:t>
      </w:r>
      <w:r w:rsidRPr="002F6700">
        <w:rPr>
          <w:lang w:val="fr-FR"/>
        </w:rPr>
        <w:t>: dispositif de décélération ou dispositif d</w:t>
      </w:r>
      <w:r>
        <w:rPr>
          <w:lang w:val="fr-FR"/>
        </w:rPr>
        <w:t>’</w:t>
      </w:r>
      <w:r w:rsidRPr="002F6700">
        <w:rPr>
          <w:lang w:val="fr-FR"/>
        </w:rPr>
        <w:t>accélération</w:t>
      </w:r>
      <w:r w:rsidRPr="002F6700">
        <w:rPr>
          <w:bCs/>
          <w:sz w:val="18"/>
          <w:vertAlign w:val="superscript"/>
          <w:lang w:val="fr-FR"/>
        </w:rPr>
        <w:t>2</w:t>
      </w:r>
    </w:p>
    <w:p w14:paraId="46ECBD48" w14:textId="65CDA5A9"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8.</w:t>
      </w:r>
      <w:r w:rsidRPr="002F6700">
        <w:rPr>
          <w:lang w:val="fr-FR"/>
        </w:rPr>
        <w:tab/>
        <w:t>Service technique chargé des essais d</w:t>
      </w:r>
      <w:r>
        <w:rPr>
          <w:lang w:val="fr-FR"/>
        </w:rPr>
        <w:t>’</w:t>
      </w:r>
      <w:r w:rsidRPr="002F6700">
        <w:rPr>
          <w:lang w:val="fr-FR"/>
        </w:rPr>
        <w:t>homologation</w:t>
      </w:r>
      <w:r w:rsidR="00CB6651">
        <w:rPr>
          <w:lang w:val="fr-FR"/>
        </w:rPr>
        <w:t> </w:t>
      </w:r>
      <w:r w:rsidRPr="002F6700">
        <w:rPr>
          <w:lang w:val="fr-FR"/>
        </w:rPr>
        <w:t>:</w:t>
      </w:r>
      <w:r w:rsidRPr="002F6700">
        <w:rPr>
          <w:lang w:val="fr-FR"/>
        </w:rPr>
        <w:tab/>
      </w:r>
    </w:p>
    <w:p w14:paraId="032649B4" w14:textId="1D5943B3"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9.</w:t>
      </w:r>
      <w:r w:rsidRPr="002F6700">
        <w:rPr>
          <w:lang w:val="fr-FR"/>
        </w:rPr>
        <w:tab/>
        <w:t>Date du procès-verbal délivré par ce service</w:t>
      </w:r>
      <w:r w:rsidR="00CB6651">
        <w:rPr>
          <w:lang w:val="fr-FR"/>
        </w:rPr>
        <w:t> </w:t>
      </w:r>
      <w:r w:rsidRPr="002F6700">
        <w:rPr>
          <w:lang w:val="fr-FR"/>
        </w:rPr>
        <w:t>:</w:t>
      </w:r>
      <w:r w:rsidRPr="002F6700">
        <w:rPr>
          <w:lang w:val="fr-FR"/>
        </w:rPr>
        <w:tab/>
      </w:r>
    </w:p>
    <w:p w14:paraId="6EE629FF" w14:textId="0486F4CF"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10.</w:t>
      </w:r>
      <w:r w:rsidRPr="002F6700">
        <w:rPr>
          <w:lang w:val="fr-FR"/>
        </w:rPr>
        <w:tab/>
        <w:t>Numéro du procès-verbal délivré par ce service</w:t>
      </w:r>
      <w:r w:rsidR="00CB6651">
        <w:rPr>
          <w:lang w:val="fr-FR"/>
        </w:rPr>
        <w:t> </w:t>
      </w:r>
      <w:r w:rsidRPr="002F6700">
        <w:rPr>
          <w:szCs w:val="18"/>
          <w:lang w:val="fr-FR"/>
        </w:rPr>
        <w:t>:</w:t>
      </w:r>
      <w:r w:rsidRPr="002F6700">
        <w:rPr>
          <w:lang w:val="fr-FR"/>
        </w:rPr>
        <w:tab/>
      </w:r>
    </w:p>
    <w:p w14:paraId="0EE610E8" w14:textId="77777777"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11.</w:t>
      </w:r>
      <w:r w:rsidRPr="002F6700">
        <w:rPr>
          <w:lang w:val="fr-FR"/>
        </w:rPr>
        <w:tab/>
        <w:t>Homologation accordée/refusée/étendue/retirée</w:t>
      </w:r>
      <w:r w:rsidRPr="002F6700">
        <w:rPr>
          <w:sz w:val="18"/>
          <w:szCs w:val="18"/>
          <w:vertAlign w:val="superscript"/>
          <w:lang w:val="fr-FR"/>
        </w:rPr>
        <w:t>2</w:t>
      </w:r>
    </w:p>
    <w:p w14:paraId="2B2342AA" w14:textId="486A6751"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12.</w:t>
      </w:r>
      <w:r w:rsidRPr="002F6700">
        <w:rPr>
          <w:lang w:val="fr-FR"/>
        </w:rPr>
        <w:tab/>
        <w:t>Emplacement de la marque d</w:t>
      </w:r>
      <w:r>
        <w:rPr>
          <w:lang w:val="fr-FR"/>
        </w:rPr>
        <w:t>’</w:t>
      </w:r>
      <w:r w:rsidRPr="002F6700">
        <w:rPr>
          <w:lang w:val="fr-FR"/>
        </w:rPr>
        <w:t>homologation sur le siège</w:t>
      </w:r>
      <w:r w:rsidR="00CB6651">
        <w:rPr>
          <w:lang w:val="fr-FR"/>
        </w:rPr>
        <w:t> </w:t>
      </w:r>
      <w:r w:rsidRPr="002F6700">
        <w:rPr>
          <w:lang w:val="fr-FR"/>
        </w:rPr>
        <w:t>:</w:t>
      </w:r>
      <w:r w:rsidRPr="002F6700">
        <w:rPr>
          <w:lang w:val="fr-FR"/>
        </w:rPr>
        <w:tab/>
      </w:r>
    </w:p>
    <w:p w14:paraId="02C137F2" w14:textId="77777777"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ab/>
      </w:r>
      <w:r w:rsidRPr="002F6700">
        <w:rPr>
          <w:lang w:val="fr-FR"/>
        </w:rPr>
        <w:tab/>
      </w:r>
      <w:r w:rsidRPr="002F6700">
        <w:rPr>
          <w:lang w:val="fr-FR"/>
        </w:rPr>
        <w:tab/>
      </w:r>
    </w:p>
    <w:p w14:paraId="498BFDA1" w14:textId="350A5828"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13.</w:t>
      </w:r>
      <w:r w:rsidRPr="002F6700">
        <w:rPr>
          <w:lang w:val="fr-FR"/>
        </w:rPr>
        <w:tab/>
        <w:t>Lieu</w:t>
      </w:r>
      <w:r w:rsidR="00CB6651">
        <w:rPr>
          <w:lang w:val="fr-FR"/>
        </w:rPr>
        <w:t> </w:t>
      </w:r>
      <w:r w:rsidRPr="002F6700">
        <w:rPr>
          <w:szCs w:val="18"/>
          <w:lang w:val="fr-FR"/>
        </w:rPr>
        <w:t>:</w:t>
      </w:r>
      <w:r w:rsidRPr="002F6700">
        <w:rPr>
          <w:lang w:val="fr-FR"/>
        </w:rPr>
        <w:tab/>
      </w:r>
    </w:p>
    <w:p w14:paraId="1A8DE49B" w14:textId="68E4C62E" w:rsidR="00F710BC" w:rsidRPr="002F6700" w:rsidRDefault="00F710BC" w:rsidP="00F710BC">
      <w:pPr>
        <w:pStyle w:val="SingleTxtG"/>
        <w:tabs>
          <w:tab w:val="left" w:pos="1134"/>
          <w:tab w:val="left" w:pos="1701"/>
          <w:tab w:val="left" w:leader="dot" w:pos="8505"/>
        </w:tabs>
        <w:ind w:left="1701" w:hanging="567"/>
        <w:rPr>
          <w:lang w:val="fr-FR"/>
        </w:rPr>
      </w:pPr>
      <w:r w:rsidRPr="002F6700">
        <w:rPr>
          <w:lang w:val="fr-FR"/>
        </w:rPr>
        <w:t>14.</w:t>
      </w:r>
      <w:r w:rsidRPr="002F6700">
        <w:rPr>
          <w:lang w:val="fr-FR"/>
        </w:rPr>
        <w:tab/>
      </w:r>
      <w:r w:rsidRPr="002F6700">
        <w:rPr>
          <w:szCs w:val="18"/>
          <w:lang w:val="fr-FR"/>
        </w:rPr>
        <w:t>Date</w:t>
      </w:r>
      <w:r w:rsidR="00CB6651">
        <w:rPr>
          <w:szCs w:val="18"/>
          <w:lang w:val="fr-FR"/>
        </w:rPr>
        <w:t> </w:t>
      </w:r>
      <w:r w:rsidRPr="002F6700">
        <w:rPr>
          <w:lang w:val="fr-FR"/>
        </w:rPr>
        <w:t>:</w:t>
      </w:r>
      <w:r w:rsidRPr="002F6700">
        <w:rPr>
          <w:lang w:val="fr-FR"/>
        </w:rPr>
        <w:tab/>
      </w:r>
    </w:p>
    <w:p w14:paraId="5087D3FE" w14:textId="2B93AFC6" w:rsidR="00F710BC" w:rsidRPr="002F6700" w:rsidRDefault="00F710BC" w:rsidP="00F710BC">
      <w:pPr>
        <w:tabs>
          <w:tab w:val="left" w:pos="-1246"/>
          <w:tab w:val="left" w:pos="-720"/>
          <w:tab w:val="left" w:pos="0"/>
          <w:tab w:val="left" w:pos="720"/>
          <w:tab w:val="left" w:pos="1134"/>
          <w:tab w:val="left" w:pos="1701"/>
          <w:tab w:val="left" w:leader="dot" w:pos="8505"/>
          <w:tab w:val="right" w:leader="dot" w:pos="9468"/>
        </w:tabs>
        <w:spacing w:after="120"/>
        <w:ind w:left="1701" w:right="1134" w:hanging="567"/>
        <w:rPr>
          <w:lang w:val="fr-FR"/>
        </w:rPr>
      </w:pPr>
      <w:r w:rsidRPr="002F6700">
        <w:rPr>
          <w:lang w:val="fr-FR"/>
        </w:rPr>
        <w:t>15.</w:t>
      </w:r>
      <w:r w:rsidRPr="002F6700">
        <w:rPr>
          <w:lang w:val="fr-FR"/>
        </w:rPr>
        <w:tab/>
      </w:r>
      <w:r w:rsidRPr="002F6700">
        <w:rPr>
          <w:szCs w:val="18"/>
          <w:lang w:val="fr-FR"/>
        </w:rPr>
        <w:t>Signature</w:t>
      </w:r>
      <w:r w:rsidR="00CB6651">
        <w:rPr>
          <w:szCs w:val="18"/>
          <w:lang w:val="fr-FR"/>
        </w:rPr>
        <w:t> </w:t>
      </w:r>
      <w:r w:rsidRPr="002F6700">
        <w:rPr>
          <w:lang w:val="fr-FR"/>
        </w:rPr>
        <w:t>:</w:t>
      </w:r>
      <w:r w:rsidRPr="002F6700">
        <w:rPr>
          <w:lang w:val="fr-FR"/>
        </w:rPr>
        <w:tab/>
      </w:r>
    </w:p>
    <w:p w14:paraId="05DC8E45" w14:textId="70E63B12" w:rsidR="00F710BC" w:rsidRDefault="00F710BC" w:rsidP="00F710BC">
      <w:pPr>
        <w:keepNext/>
        <w:keepLines/>
        <w:tabs>
          <w:tab w:val="left" w:pos="-1246"/>
          <w:tab w:val="left" w:pos="-720"/>
          <w:tab w:val="left" w:pos="0"/>
          <w:tab w:val="left" w:pos="720"/>
          <w:tab w:val="left" w:pos="1134"/>
          <w:tab w:val="left" w:pos="1701"/>
          <w:tab w:val="left" w:leader="dot" w:pos="8505"/>
          <w:tab w:val="right" w:leader="dot" w:pos="9468"/>
        </w:tabs>
        <w:spacing w:after="120"/>
        <w:ind w:left="1701" w:right="1134" w:hanging="567"/>
        <w:rPr>
          <w:lang w:val="fr-FR"/>
        </w:rPr>
      </w:pPr>
      <w:r w:rsidRPr="002F6700">
        <w:rPr>
          <w:lang w:val="fr-FR"/>
        </w:rPr>
        <w:t>16.</w:t>
      </w:r>
      <w:r w:rsidRPr="002F6700">
        <w:rPr>
          <w:lang w:val="fr-FR"/>
        </w:rPr>
        <w:tab/>
        <w:t>Les pièces suivantes, qui sont fournies sur demande, portent le numéro d</w:t>
      </w:r>
      <w:r>
        <w:rPr>
          <w:lang w:val="fr-FR"/>
        </w:rPr>
        <w:t>’</w:t>
      </w:r>
      <w:r w:rsidRPr="002F6700">
        <w:rPr>
          <w:lang w:val="fr-FR"/>
        </w:rPr>
        <w:t xml:space="preserve">homologation indiqué </w:t>
      </w:r>
      <w:r w:rsidR="00CB6651">
        <w:rPr>
          <w:lang w:val="fr-FR"/>
        </w:rPr>
        <w:t>ci-dessus </w:t>
      </w:r>
      <w:r w:rsidRPr="002F6700">
        <w:rPr>
          <w:lang w:val="fr-FR"/>
        </w:rPr>
        <w:t>:</w:t>
      </w:r>
      <w:r w:rsidRPr="002F6700">
        <w:rPr>
          <w:lang w:val="fr-FR"/>
        </w:rPr>
        <w:tab/>
      </w:r>
    </w:p>
    <w:p w14:paraId="794A9C1E" w14:textId="77777777" w:rsidR="00F710BC" w:rsidRDefault="00F710BC" w:rsidP="00F710BC">
      <w:pPr>
        <w:keepNext/>
        <w:keepLines/>
        <w:tabs>
          <w:tab w:val="left" w:pos="-1246"/>
          <w:tab w:val="left" w:pos="-720"/>
          <w:tab w:val="left" w:pos="0"/>
          <w:tab w:val="left" w:pos="720"/>
          <w:tab w:val="left" w:pos="1134"/>
          <w:tab w:val="left" w:pos="1701"/>
          <w:tab w:val="left" w:leader="dot" w:pos="8505"/>
          <w:tab w:val="right" w:leader="dot" w:pos="9468"/>
        </w:tabs>
        <w:spacing w:after="120"/>
        <w:ind w:left="1701" w:right="1134" w:hanging="567"/>
        <w:rPr>
          <w:lang w:val="fr-FR"/>
        </w:rPr>
      </w:pPr>
      <w:r>
        <w:rPr>
          <w:lang w:val="fr-FR"/>
        </w:rPr>
        <w:tab/>
      </w:r>
      <w:r>
        <w:rPr>
          <w:lang w:val="fr-FR"/>
        </w:rPr>
        <w:tab/>
      </w:r>
    </w:p>
    <w:p w14:paraId="2056E704" w14:textId="77777777" w:rsidR="00CB6651" w:rsidRDefault="00CB6651" w:rsidP="00CB6651">
      <w:pPr>
        <w:rPr>
          <w:lang w:val="fr-FR"/>
        </w:rPr>
        <w:sectPr w:rsidR="00CB6651" w:rsidSect="006535D3">
          <w:headerReference w:type="even" r:id="rId44"/>
          <w:headerReference w:type="default" r:id="rId45"/>
          <w:footnotePr>
            <w:numRestart w:val="eachSect"/>
          </w:footnotePr>
          <w:endnotePr>
            <w:numFmt w:val="decimal"/>
          </w:endnotePr>
          <w:pgSz w:w="11907" w:h="16840" w:code="9"/>
          <w:pgMar w:top="1417" w:right="1134" w:bottom="1134" w:left="1134" w:header="510" w:footer="567" w:gutter="0"/>
          <w:cols w:space="720"/>
          <w:docGrid w:linePitch="272"/>
        </w:sectPr>
      </w:pPr>
    </w:p>
    <w:p w14:paraId="0C28F1E0" w14:textId="77777777" w:rsidR="00CB6651" w:rsidRPr="002F6700" w:rsidRDefault="00CB6651" w:rsidP="00CB6651">
      <w:pPr>
        <w:pStyle w:val="HChG"/>
        <w:rPr>
          <w:lang w:val="fr-FR"/>
        </w:rPr>
      </w:pPr>
      <w:r w:rsidRPr="002F6700">
        <w:rPr>
          <w:lang w:val="fr-FR"/>
        </w:rPr>
        <w:lastRenderedPageBreak/>
        <w:t>Annexe 2</w:t>
      </w:r>
    </w:p>
    <w:p w14:paraId="19D3E363" w14:textId="77777777" w:rsidR="00CB6651" w:rsidRPr="002F6700" w:rsidRDefault="00CB6651" w:rsidP="00CB6651">
      <w:pPr>
        <w:pStyle w:val="HChG"/>
        <w:rPr>
          <w:lang w:val="fr-FR"/>
        </w:rPr>
      </w:pPr>
      <w:bookmarkStart w:id="75" w:name="_Toc338420869"/>
      <w:r w:rsidRPr="002F6700">
        <w:rPr>
          <w:lang w:val="fr-FR"/>
        </w:rPr>
        <w:tab/>
      </w:r>
      <w:r w:rsidRPr="002F6700">
        <w:rPr>
          <w:lang w:val="fr-FR"/>
        </w:rPr>
        <w:tab/>
      </w:r>
      <w:bookmarkStart w:id="76" w:name="_Toc338424426"/>
      <w:r w:rsidRPr="002F6700">
        <w:rPr>
          <w:lang w:val="fr-FR"/>
        </w:rPr>
        <w:t>Communication</w:t>
      </w:r>
      <w:bookmarkEnd w:id="75"/>
      <w:bookmarkEnd w:id="76"/>
    </w:p>
    <w:p w14:paraId="70C70B9A" w14:textId="71BF53CB" w:rsidR="00CB6651" w:rsidRDefault="00CB6651" w:rsidP="00CB6651">
      <w:pPr>
        <w:tabs>
          <w:tab w:val="center" w:pos="1134"/>
          <w:tab w:val="center" w:pos="1300"/>
          <w:tab w:val="center" w:pos="4734"/>
          <w:tab w:val="left" w:pos="5040"/>
          <w:tab w:val="left" w:pos="5554"/>
          <w:tab w:val="left" w:pos="6480"/>
          <w:tab w:val="left" w:pos="7200"/>
          <w:tab w:val="left" w:pos="7920"/>
          <w:tab w:val="left" w:pos="8640"/>
          <w:tab w:val="left" w:pos="9360"/>
        </w:tabs>
        <w:spacing w:after="120"/>
        <w:rPr>
          <w:lang w:val="fr-FR"/>
        </w:rPr>
      </w:pPr>
      <w:r w:rsidRPr="002F6700">
        <w:rPr>
          <w:lang w:val="fr-FR"/>
        </w:rPr>
        <w:tab/>
      </w:r>
      <w:r w:rsidRPr="002F6700">
        <w:rPr>
          <w:lang w:val="fr-FR"/>
        </w:rPr>
        <w:tab/>
        <w:t>(Format maximal</w:t>
      </w:r>
      <w:r>
        <w:rPr>
          <w:lang w:val="fr-FR"/>
        </w:rPr>
        <w:t> </w:t>
      </w:r>
      <w:r w:rsidRPr="002F6700">
        <w:rPr>
          <w:lang w:val="fr-FR"/>
        </w:rPr>
        <w:t>: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CB6651" w:rsidRPr="00D96394" w14:paraId="500791AA" w14:textId="77777777" w:rsidTr="00297BD6">
        <w:tc>
          <w:tcPr>
            <w:tcW w:w="3402" w:type="dxa"/>
            <w:shd w:val="clear" w:color="auto" w:fill="auto"/>
          </w:tcPr>
          <w:p w14:paraId="1F150D75" w14:textId="77777777" w:rsidR="00CB6651" w:rsidRPr="00D96394" w:rsidRDefault="00CB6651" w:rsidP="00297BD6">
            <w:pPr>
              <w:pStyle w:val="SingleTxtG"/>
              <w:spacing w:after="0"/>
              <w:ind w:left="0"/>
            </w:pPr>
            <w:r w:rsidRPr="00D54EC6">
              <w:rPr>
                <w:lang w:val="fr-FR"/>
              </w:rPr>
              <w:tab/>
            </w:r>
            <w:r w:rsidRPr="00D96394">
              <w:object w:dxaOrig="1684" w:dyaOrig="1675" w14:anchorId="54DBB7D9">
                <v:shape id="_x0000_i1046" type="#_x0000_t75" style="width:84.15pt;height:83.7pt" o:ole="">
                  <v:imagedata r:id="rId42" o:title=""/>
                </v:shape>
                <o:OLEObject Type="Embed" ProgID="Word.Picture.8" ShapeID="_x0000_i1046" DrawAspect="Content" ObjectID="_1741586210" r:id="rId46"/>
              </w:object>
            </w:r>
            <w:r w:rsidRPr="00D54EC6">
              <w:rPr>
                <w:rStyle w:val="Appelnotedebasdep"/>
              </w:rPr>
              <w:footnoteReference w:customMarkFollows="1" w:id="9"/>
              <w:sym w:font="Symbol" w:char="F020"/>
            </w:r>
            <w:r w:rsidRPr="00CB6651">
              <w:rPr>
                <w:rStyle w:val="Appelnotedebasdep"/>
                <w:color w:val="FFFFFF" w:themeColor="background1"/>
              </w:rPr>
              <w:footnoteReference w:id="10"/>
            </w:r>
            <w:r w:rsidRPr="00CB6651">
              <w:rPr>
                <w:rStyle w:val="Appelnotedebasdep"/>
                <w:color w:val="FFFFFF" w:themeColor="background1"/>
              </w:rPr>
              <w:sym w:font="Symbol" w:char="F020"/>
            </w:r>
          </w:p>
        </w:tc>
        <w:tc>
          <w:tcPr>
            <w:tcW w:w="3969" w:type="dxa"/>
            <w:shd w:val="clear" w:color="auto" w:fill="auto"/>
          </w:tcPr>
          <w:p w14:paraId="05B1F462" w14:textId="68F65EFC" w:rsidR="00CB6651" w:rsidRPr="00D96394" w:rsidRDefault="00CB6651" w:rsidP="00297BD6">
            <w:pPr>
              <w:ind w:left="1701" w:hanging="1701"/>
            </w:pPr>
            <w:r w:rsidRPr="00D96394">
              <w:t>Émanant de</w:t>
            </w:r>
            <w:r>
              <w:t> </w:t>
            </w:r>
            <w:r w:rsidRPr="00D96394">
              <w:t>:</w:t>
            </w:r>
            <w:r w:rsidRPr="00D96394">
              <w:tab/>
              <w:t>Nom de l</w:t>
            </w:r>
            <w:r>
              <w:t>’</w:t>
            </w:r>
            <w:r w:rsidRPr="00D96394">
              <w:t>administration</w:t>
            </w:r>
            <w:r>
              <w:t> </w:t>
            </w:r>
            <w:r w:rsidRPr="00D96394">
              <w:t>:</w:t>
            </w:r>
          </w:p>
          <w:p w14:paraId="16F913E5" w14:textId="77777777" w:rsidR="00CB6651" w:rsidRPr="00D96394" w:rsidRDefault="00CB6651" w:rsidP="00297BD6">
            <w:pPr>
              <w:pStyle w:val="SingleTxtG"/>
              <w:tabs>
                <w:tab w:val="right" w:leader="dot" w:pos="3686"/>
              </w:tabs>
              <w:spacing w:after="0"/>
              <w:ind w:left="1701" w:right="0"/>
            </w:pPr>
            <w:r w:rsidRPr="00D96394">
              <w:tab/>
            </w:r>
          </w:p>
          <w:p w14:paraId="6C7CE5D2" w14:textId="77777777" w:rsidR="00CB6651" w:rsidRPr="00D96394" w:rsidRDefault="00CB6651" w:rsidP="00297BD6">
            <w:pPr>
              <w:pStyle w:val="SingleTxtG"/>
              <w:tabs>
                <w:tab w:val="right" w:leader="dot" w:pos="3686"/>
              </w:tabs>
              <w:spacing w:after="0"/>
              <w:ind w:left="1701" w:right="0"/>
            </w:pPr>
            <w:r w:rsidRPr="00D96394">
              <w:tab/>
            </w:r>
          </w:p>
          <w:p w14:paraId="0E899AE2" w14:textId="77777777" w:rsidR="00CB6651" w:rsidRPr="00D96394" w:rsidRDefault="00CB6651" w:rsidP="00297BD6">
            <w:pPr>
              <w:pStyle w:val="SingleTxtG"/>
              <w:tabs>
                <w:tab w:val="right" w:leader="dot" w:pos="3686"/>
              </w:tabs>
              <w:spacing w:after="0"/>
              <w:ind w:left="1701" w:right="0"/>
            </w:pPr>
            <w:r w:rsidRPr="00D96394">
              <w:tab/>
            </w:r>
          </w:p>
        </w:tc>
      </w:tr>
    </w:tbl>
    <w:p w14:paraId="4D6BFE20" w14:textId="757B72D2" w:rsidR="00CB6651" w:rsidRPr="002F6700" w:rsidRDefault="00CB6651" w:rsidP="00CB6651">
      <w:pPr>
        <w:pStyle w:val="SingleTxtG"/>
        <w:keepNext/>
        <w:spacing w:before="120"/>
        <w:ind w:left="2552" w:hanging="1418"/>
        <w:jc w:val="left"/>
        <w:rPr>
          <w:lang w:val="fr-FR"/>
        </w:rPr>
      </w:pPr>
      <w:r w:rsidRPr="002F6700">
        <w:rPr>
          <w:lang w:val="fr-FR"/>
        </w:rPr>
        <w:t>Concernant</w:t>
      </w:r>
      <w:r w:rsidRPr="00813F4C">
        <w:rPr>
          <w:sz w:val="18"/>
          <w:szCs w:val="18"/>
          <w:vertAlign w:val="superscript"/>
          <w:lang w:val="fr-FR"/>
        </w:rPr>
        <w:t>2</w:t>
      </w:r>
      <w:r>
        <w:rPr>
          <w:sz w:val="18"/>
          <w:szCs w:val="18"/>
          <w:vertAlign w:val="superscript"/>
          <w:lang w:val="fr-FR"/>
        </w:rPr>
        <w:t> </w:t>
      </w:r>
      <w:r w:rsidRPr="002F6700">
        <w:rPr>
          <w:lang w:val="fr-FR"/>
        </w:rPr>
        <w:t>:</w:t>
      </w:r>
      <w:r w:rsidRPr="002F6700">
        <w:rPr>
          <w:lang w:val="fr-FR"/>
        </w:rPr>
        <w:tab/>
      </w:r>
      <w:r w:rsidRPr="00813F4C">
        <w:t>Délivrance</w:t>
      </w:r>
      <w:r w:rsidRPr="002F6700">
        <w:rPr>
          <w:lang w:val="fr-FR"/>
        </w:rPr>
        <w:t xml:space="preserve"> d</w:t>
      </w:r>
      <w:r>
        <w:rPr>
          <w:lang w:val="fr-FR"/>
        </w:rPr>
        <w:t>’</w:t>
      </w:r>
      <w:r w:rsidRPr="002F6700">
        <w:rPr>
          <w:lang w:val="fr-FR"/>
        </w:rPr>
        <w:t>une homologation</w:t>
      </w:r>
      <w:r>
        <w:rPr>
          <w:lang w:val="fr-FR"/>
        </w:rPr>
        <w:br/>
      </w:r>
      <w:r w:rsidRPr="002F6700">
        <w:rPr>
          <w:lang w:val="fr-FR"/>
        </w:rPr>
        <w:t>Extension d</w:t>
      </w:r>
      <w:r>
        <w:rPr>
          <w:lang w:val="fr-FR"/>
        </w:rPr>
        <w:t>’</w:t>
      </w:r>
      <w:r w:rsidRPr="002F6700">
        <w:rPr>
          <w:lang w:val="fr-FR"/>
        </w:rPr>
        <w:t>homologation</w:t>
      </w:r>
      <w:r>
        <w:rPr>
          <w:lang w:val="fr-FR"/>
        </w:rPr>
        <w:br/>
      </w:r>
      <w:r w:rsidRPr="002F6700">
        <w:rPr>
          <w:lang w:val="fr-FR"/>
        </w:rPr>
        <w:t>Refus d</w:t>
      </w:r>
      <w:r>
        <w:rPr>
          <w:lang w:val="fr-FR"/>
        </w:rPr>
        <w:t>’</w:t>
      </w:r>
      <w:r w:rsidRPr="002F6700">
        <w:rPr>
          <w:lang w:val="fr-FR"/>
        </w:rPr>
        <w:t>homologation</w:t>
      </w:r>
      <w:r>
        <w:rPr>
          <w:lang w:val="fr-FR"/>
        </w:rPr>
        <w:br/>
      </w:r>
      <w:r w:rsidRPr="002F6700">
        <w:rPr>
          <w:lang w:val="fr-FR"/>
        </w:rPr>
        <w:t>Retrait d</w:t>
      </w:r>
      <w:r>
        <w:rPr>
          <w:lang w:val="fr-FR"/>
        </w:rPr>
        <w:t>’</w:t>
      </w:r>
      <w:r w:rsidRPr="002F6700">
        <w:rPr>
          <w:lang w:val="fr-FR"/>
        </w:rPr>
        <w:t>homologation</w:t>
      </w:r>
      <w:r>
        <w:rPr>
          <w:lang w:val="fr-FR"/>
        </w:rPr>
        <w:br/>
      </w:r>
      <w:r w:rsidRPr="002F6700">
        <w:rPr>
          <w:lang w:val="fr-FR"/>
        </w:rPr>
        <w:t>Arrêt définit</w:t>
      </w:r>
      <w:r>
        <w:rPr>
          <w:lang w:val="fr-FR"/>
        </w:rPr>
        <w:t>if</w:t>
      </w:r>
      <w:r w:rsidRPr="002F6700">
        <w:rPr>
          <w:lang w:val="fr-FR"/>
        </w:rPr>
        <w:t xml:space="preserve"> de la production</w:t>
      </w:r>
    </w:p>
    <w:p w14:paraId="4300E386" w14:textId="77777777" w:rsidR="00CB6651" w:rsidRPr="002F6700" w:rsidRDefault="00CB6651" w:rsidP="00CB6651">
      <w:pPr>
        <w:pStyle w:val="SingleTxtG"/>
        <w:jc w:val="left"/>
        <w:rPr>
          <w:lang w:val="fr-FR"/>
        </w:rPr>
      </w:pPr>
      <w:r w:rsidRPr="002F6700">
        <w:rPr>
          <w:lang w:val="fr-FR"/>
        </w:rPr>
        <w:t>d</w:t>
      </w:r>
      <w:r>
        <w:rPr>
          <w:lang w:val="fr-FR"/>
        </w:rPr>
        <w:t>’</w:t>
      </w:r>
      <w:r w:rsidRPr="002F6700">
        <w:rPr>
          <w:lang w:val="fr-FR"/>
        </w:rPr>
        <w:t xml:space="preserve">un type de véhicule en ce qui concerne la résistance des ancrages conformément au Règlement </w:t>
      </w:r>
      <w:r w:rsidRPr="00813F4C">
        <w:rPr>
          <w:lang w:val="fr-FR"/>
        </w:rPr>
        <w:t>n</w:t>
      </w:r>
      <w:r w:rsidRPr="00813F4C">
        <w:rPr>
          <w:vertAlign w:val="superscript"/>
          <w:lang w:val="fr-FR"/>
        </w:rPr>
        <w:t>o</w:t>
      </w:r>
      <w:r>
        <w:rPr>
          <w:lang w:val="fr-FR"/>
        </w:rPr>
        <w:t> </w:t>
      </w:r>
      <w:r w:rsidRPr="002F6700">
        <w:rPr>
          <w:lang w:val="fr-FR"/>
        </w:rPr>
        <w:t>80</w:t>
      </w:r>
    </w:p>
    <w:p w14:paraId="1425539D" w14:textId="043EE150" w:rsidR="00CB6651" w:rsidRPr="002F6700" w:rsidRDefault="00CB6651" w:rsidP="00CB6651">
      <w:pPr>
        <w:pStyle w:val="SingleTxtG"/>
        <w:keepNext/>
        <w:tabs>
          <w:tab w:val="left" w:leader="dot" w:pos="3400"/>
          <w:tab w:val="left" w:pos="5103"/>
          <w:tab w:val="left" w:leader="dot" w:pos="7000"/>
        </w:tabs>
        <w:rPr>
          <w:lang w:val="fr-FR"/>
        </w:rPr>
      </w:pPr>
      <w:r w:rsidRPr="00813F4C">
        <w:rPr>
          <w:lang w:val="fr-FR"/>
        </w:rPr>
        <w:t>N</w:t>
      </w:r>
      <w:r w:rsidRPr="00813F4C">
        <w:rPr>
          <w:vertAlign w:val="superscript"/>
          <w:lang w:val="fr-FR"/>
        </w:rPr>
        <w:t>o</w:t>
      </w:r>
      <w:r w:rsidRPr="002F6700">
        <w:rPr>
          <w:lang w:val="fr-FR"/>
        </w:rPr>
        <w:t xml:space="preserve"> d</w:t>
      </w:r>
      <w:r>
        <w:rPr>
          <w:lang w:val="fr-FR"/>
        </w:rPr>
        <w:t>’</w:t>
      </w:r>
      <w:r w:rsidRPr="002F6700">
        <w:rPr>
          <w:lang w:val="fr-FR"/>
        </w:rPr>
        <w:t>homologation</w:t>
      </w:r>
      <w:r>
        <w:rPr>
          <w:lang w:val="fr-FR"/>
        </w:rPr>
        <w:t> </w:t>
      </w:r>
      <w:r w:rsidRPr="002F6700">
        <w:rPr>
          <w:lang w:val="fr-FR"/>
        </w:rPr>
        <w:t>:........................................</w:t>
      </w:r>
      <w:r w:rsidRPr="002F6700">
        <w:rPr>
          <w:lang w:val="fr-FR"/>
        </w:rPr>
        <w:tab/>
      </w:r>
      <w:r w:rsidRPr="00813F4C">
        <w:rPr>
          <w:lang w:val="fr-FR"/>
        </w:rPr>
        <w:t>N</w:t>
      </w:r>
      <w:r w:rsidRPr="00813F4C">
        <w:rPr>
          <w:vertAlign w:val="superscript"/>
          <w:lang w:val="fr-FR"/>
        </w:rPr>
        <w:t>o</w:t>
      </w:r>
      <w:r w:rsidRPr="002F6700">
        <w:rPr>
          <w:lang w:val="fr-FR"/>
        </w:rPr>
        <w:t xml:space="preserve"> d</w:t>
      </w:r>
      <w:r>
        <w:rPr>
          <w:lang w:val="fr-FR"/>
        </w:rPr>
        <w:t>’</w:t>
      </w:r>
      <w:r w:rsidRPr="002F6700">
        <w:rPr>
          <w:lang w:val="fr-FR"/>
        </w:rPr>
        <w:t>extension</w:t>
      </w:r>
      <w:r>
        <w:rPr>
          <w:lang w:val="fr-FR"/>
        </w:rPr>
        <w:t> </w:t>
      </w:r>
      <w:r w:rsidRPr="002F6700">
        <w:rPr>
          <w:lang w:val="fr-FR"/>
        </w:rPr>
        <w:t>:..........................................</w:t>
      </w:r>
    </w:p>
    <w:p w14:paraId="77056FE5" w14:textId="7B567328" w:rsidR="00CB6651" w:rsidRPr="002F6700" w:rsidRDefault="00CB6651" w:rsidP="00CB6651">
      <w:pPr>
        <w:pStyle w:val="SingleTxtG"/>
        <w:tabs>
          <w:tab w:val="right" w:leader="dot" w:pos="8505"/>
        </w:tabs>
        <w:ind w:left="1701" w:hanging="567"/>
        <w:jc w:val="left"/>
        <w:rPr>
          <w:lang w:val="fr-FR"/>
        </w:rPr>
      </w:pPr>
      <w:r w:rsidRPr="002F6700">
        <w:rPr>
          <w:lang w:val="fr-FR"/>
        </w:rPr>
        <w:t>1.</w:t>
      </w:r>
      <w:r w:rsidRPr="002F6700">
        <w:rPr>
          <w:lang w:val="fr-FR"/>
        </w:rPr>
        <w:tab/>
        <w:t>Marque de fabrique ou de commerce du véhicule</w:t>
      </w:r>
      <w:r>
        <w:rPr>
          <w:lang w:val="fr-FR"/>
        </w:rPr>
        <w:t> </w:t>
      </w:r>
      <w:r w:rsidRPr="002F6700">
        <w:rPr>
          <w:lang w:val="fr-FR"/>
        </w:rPr>
        <w:t>:</w:t>
      </w:r>
      <w:r w:rsidRPr="002F6700">
        <w:rPr>
          <w:lang w:val="fr-FR"/>
        </w:rPr>
        <w:tab/>
      </w:r>
    </w:p>
    <w:p w14:paraId="26A2976F" w14:textId="3E8CAF1B" w:rsidR="00CB6651" w:rsidRPr="002F6700" w:rsidRDefault="00CB6651" w:rsidP="00CB6651">
      <w:pPr>
        <w:pStyle w:val="SingleTxtG"/>
        <w:tabs>
          <w:tab w:val="right" w:leader="dot" w:pos="8505"/>
        </w:tabs>
        <w:ind w:left="1701" w:hanging="567"/>
        <w:jc w:val="left"/>
        <w:rPr>
          <w:lang w:val="fr-FR"/>
        </w:rPr>
      </w:pPr>
      <w:r w:rsidRPr="002F6700">
        <w:rPr>
          <w:lang w:val="fr-FR"/>
        </w:rPr>
        <w:t>2.</w:t>
      </w:r>
      <w:r w:rsidRPr="002F6700">
        <w:rPr>
          <w:lang w:val="fr-FR"/>
        </w:rPr>
        <w:tab/>
        <w:t>Type de véhicule</w:t>
      </w:r>
      <w:r>
        <w:rPr>
          <w:lang w:val="fr-FR"/>
        </w:rPr>
        <w:t> </w:t>
      </w:r>
      <w:r w:rsidRPr="002F6700">
        <w:rPr>
          <w:lang w:val="fr-FR"/>
        </w:rPr>
        <w:t>:</w:t>
      </w:r>
      <w:r w:rsidRPr="002F6700">
        <w:rPr>
          <w:lang w:val="fr-FR"/>
        </w:rPr>
        <w:tab/>
      </w:r>
    </w:p>
    <w:p w14:paraId="46983EE3" w14:textId="3626761A" w:rsidR="00CB6651" w:rsidRPr="002F6700" w:rsidRDefault="00CB6651" w:rsidP="00CB6651">
      <w:pPr>
        <w:pStyle w:val="SingleTxtG"/>
        <w:tabs>
          <w:tab w:val="right" w:leader="dot" w:pos="8505"/>
        </w:tabs>
        <w:ind w:left="1701" w:hanging="567"/>
        <w:jc w:val="left"/>
        <w:rPr>
          <w:lang w:val="fr-FR"/>
        </w:rPr>
      </w:pPr>
      <w:r w:rsidRPr="002F6700">
        <w:rPr>
          <w:lang w:val="fr-FR"/>
        </w:rPr>
        <w:t>3.</w:t>
      </w:r>
      <w:r w:rsidRPr="002F6700">
        <w:rPr>
          <w:lang w:val="fr-FR"/>
        </w:rPr>
        <w:tab/>
        <w:t>Nom et adresse du constructeur</w:t>
      </w:r>
      <w:r>
        <w:rPr>
          <w:lang w:val="fr-FR"/>
        </w:rPr>
        <w:t> </w:t>
      </w:r>
      <w:r w:rsidRPr="002F6700">
        <w:rPr>
          <w:lang w:val="fr-FR"/>
        </w:rPr>
        <w:t>:</w:t>
      </w:r>
      <w:r w:rsidRPr="002F6700">
        <w:rPr>
          <w:lang w:val="fr-FR"/>
        </w:rPr>
        <w:tab/>
      </w:r>
    </w:p>
    <w:p w14:paraId="59B161D4" w14:textId="7C8D8E5F" w:rsidR="00CB6651" w:rsidRPr="002F6700" w:rsidRDefault="00CB6651" w:rsidP="00CB6651">
      <w:pPr>
        <w:pStyle w:val="SingleTxtG"/>
        <w:tabs>
          <w:tab w:val="right" w:leader="dot" w:pos="8505"/>
        </w:tabs>
        <w:ind w:left="1701" w:hanging="567"/>
        <w:jc w:val="left"/>
        <w:rPr>
          <w:lang w:val="fr-FR"/>
        </w:rPr>
      </w:pPr>
      <w:r w:rsidRPr="002F6700">
        <w:rPr>
          <w:lang w:val="fr-FR"/>
        </w:rPr>
        <w:t>4.</w:t>
      </w:r>
      <w:r w:rsidRPr="002F6700">
        <w:rPr>
          <w:lang w:val="fr-FR"/>
        </w:rPr>
        <w:tab/>
        <w:t>Le cas échéant, nom et adresse du représentant du constructeur</w:t>
      </w:r>
      <w:r>
        <w:rPr>
          <w:lang w:val="fr-FR"/>
        </w:rPr>
        <w:t> </w:t>
      </w:r>
      <w:r w:rsidRPr="002F6700">
        <w:rPr>
          <w:lang w:val="fr-FR"/>
        </w:rPr>
        <w:t>:</w:t>
      </w:r>
      <w:r>
        <w:rPr>
          <w:lang w:val="fr-FR"/>
        </w:rPr>
        <w:tab/>
      </w:r>
    </w:p>
    <w:p w14:paraId="0502FA48" w14:textId="77777777" w:rsidR="00CB6651" w:rsidRPr="002F6700" w:rsidRDefault="00CB6651" w:rsidP="00CB6651">
      <w:pPr>
        <w:pStyle w:val="SingleTxtG"/>
        <w:tabs>
          <w:tab w:val="left" w:pos="1701"/>
          <w:tab w:val="left" w:leader="dot" w:pos="8505"/>
        </w:tabs>
        <w:rPr>
          <w:lang w:val="fr-FR"/>
        </w:rPr>
      </w:pPr>
      <w:r w:rsidRPr="002F6700">
        <w:rPr>
          <w:lang w:val="fr-FR"/>
        </w:rPr>
        <w:tab/>
      </w:r>
      <w:r w:rsidRPr="002F6700">
        <w:rPr>
          <w:lang w:val="fr-FR"/>
        </w:rPr>
        <w:tab/>
      </w:r>
    </w:p>
    <w:p w14:paraId="5E483DB9" w14:textId="5D9BC4ED" w:rsidR="00CB6651" w:rsidRPr="002F6700" w:rsidRDefault="00CB6651" w:rsidP="00CB6651">
      <w:pPr>
        <w:pStyle w:val="SingleTxtG"/>
        <w:keepNext/>
        <w:tabs>
          <w:tab w:val="right" w:leader="dot" w:pos="8505"/>
        </w:tabs>
        <w:ind w:left="1701" w:hanging="567"/>
        <w:jc w:val="left"/>
        <w:rPr>
          <w:lang w:val="fr-FR"/>
        </w:rPr>
      </w:pPr>
      <w:r w:rsidRPr="002F6700">
        <w:rPr>
          <w:lang w:val="fr-FR"/>
        </w:rPr>
        <w:t>5.</w:t>
      </w:r>
      <w:r w:rsidRPr="002F6700">
        <w:rPr>
          <w:lang w:val="fr-FR"/>
        </w:rPr>
        <w:tab/>
        <w:t>Renseignements supplémentaires</w:t>
      </w:r>
      <w:r>
        <w:rPr>
          <w:lang w:val="fr-FR"/>
        </w:rPr>
        <w:t> </w:t>
      </w:r>
      <w:r w:rsidRPr="002F6700">
        <w:rPr>
          <w:lang w:val="fr-FR"/>
        </w:rPr>
        <w:t>:</w:t>
      </w:r>
    </w:p>
    <w:p w14:paraId="1474CA6F" w14:textId="371915C2" w:rsidR="00CB6651" w:rsidRPr="002F6700" w:rsidRDefault="00CB6651" w:rsidP="00CB6651">
      <w:pPr>
        <w:pStyle w:val="SingleTxtG"/>
        <w:tabs>
          <w:tab w:val="right" w:leader="dot" w:pos="8505"/>
        </w:tabs>
        <w:ind w:left="1701" w:hanging="567"/>
        <w:rPr>
          <w:lang w:val="fr-FR"/>
        </w:rPr>
      </w:pPr>
      <w:r w:rsidRPr="002F6700">
        <w:rPr>
          <w:lang w:val="fr-FR"/>
        </w:rPr>
        <w:t>5.1</w:t>
      </w:r>
      <w:r w:rsidRPr="002F6700">
        <w:rPr>
          <w:lang w:val="fr-FR"/>
        </w:rPr>
        <w:tab/>
        <w:t>Description succincte du type de véhicule selon ses ancrages et valeur minimum de</w:t>
      </w:r>
      <w:r>
        <w:rPr>
          <w:lang w:val="fr-FR"/>
        </w:rPr>
        <w:t xml:space="preserve"> </w:t>
      </w:r>
      <w:r w:rsidRPr="002F6700">
        <w:rPr>
          <w:lang w:val="fr-FR"/>
        </w:rPr>
        <w:t>l</w:t>
      </w:r>
      <w:r>
        <w:rPr>
          <w:lang w:val="fr-FR"/>
        </w:rPr>
        <w:t>’</w:t>
      </w:r>
      <w:r w:rsidRPr="002F6700">
        <w:rPr>
          <w:lang w:val="fr-FR"/>
        </w:rPr>
        <w:t>empattement des ancrages</w:t>
      </w:r>
      <w:r>
        <w:rPr>
          <w:lang w:val="fr-FR"/>
        </w:rPr>
        <w:t> </w:t>
      </w:r>
      <w:r w:rsidRPr="002F6700">
        <w:rPr>
          <w:lang w:val="fr-FR"/>
        </w:rPr>
        <w:t>:</w:t>
      </w:r>
      <w:r w:rsidRPr="002F6700">
        <w:rPr>
          <w:lang w:val="fr-FR"/>
        </w:rPr>
        <w:tab/>
      </w:r>
    </w:p>
    <w:p w14:paraId="5F86D133" w14:textId="77777777" w:rsidR="00CB6651" w:rsidRPr="002F6700" w:rsidRDefault="00CB6651" w:rsidP="00CB6651">
      <w:pPr>
        <w:pStyle w:val="SingleTxtG"/>
        <w:tabs>
          <w:tab w:val="left" w:pos="1134"/>
          <w:tab w:val="left" w:pos="1701"/>
          <w:tab w:val="left" w:leader="dot" w:pos="8505"/>
        </w:tabs>
        <w:ind w:left="1695" w:hanging="1695"/>
        <w:rPr>
          <w:lang w:val="fr-FR"/>
        </w:rPr>
      </w:pPr>
      <w:r>
        <w:rPr>
          <w:lang w:val="fr-FR"/>
        </w:rPr>
        <w:tab/>
      </w:r>
      <w:r>
        <w:rPr>
          <w:lang w:val="fr-FR"/>
        </w:rPr>
        <w:tab/>
      </w:r>
      <w:r>
        <w:rPr>
          <w:lang w:val="fr-FR"/>
        </w:rPr>
        <w:tab/>
      </w:r>
      <w:r>
        <w:rPr>
          <w:lang w:val="fr-FR"/>
        </w:rPr>
        <w:tab/>
      </w:r>
    </w:p>
    <w:p w14:paraId="5214794D" w14:textId="500F65B8" w:rsidR="00CB6651" w:rsidRPr="002F6700" w:rsidRDefault="00CB6651" w:rsidP="00CB6651">
      <w:pPr>
        <w:pStyle w:val="SingleTxtG"/>
        <w:tabs>
          <w:tab w:val="right" w:leader="dot" w:pos="8505"/>
        </w:tabs>
        <w:ind w:left="1701" w:hanging="567"/>
        <w:jc w:val="left"/>
        <w:rPr>
          <w:lang w:val="fr-FR"/>
        </w:rPr>
      </w:pPr>
      <w:r w:rsidRPr="002F6700">
        <w:rPr>
          <w:lang w:val="fr-FR"/>
        </w:rPr>
        <w:t>5.2</w:t>
      </w:r>
      <w:r w:rsidRPr="002F6700">
        <w:rPr>
          <w:lang w:val="fr-FR"/>
        </w:rPr>
        <w:tab/>
        <w:t>Marque et type des sièges ayant fait l</w:t>
      </w:r>
      <w:r>
        <w:rPr>
          <w:lang w:val="fr-FR"/>
        </w:rPr>
        <w:t>’</w:t>
      </w:r>
      <w:r w:rsidRPr="002F6700">
        <w:rPr>
          <w:lang w:val="fr-FR"/>
        </w:rPr>
        <w:t>objet d</w:t>
      </w:r>
      <w:r>
        <w:rPr>
          <w:lang w:val="fr-FR"/>
        </w:rPr>
        <w:t>’une homologation de type</w:t>
      </w:r>
      <w:r>
        <w:rPr>
          <w:lang w:val="fr-FR"/>
        </w:rPr>
        <w:br/>
      </w:r>
      <w:r w:rsidRPr="002F6700">
        <w:rPr>
          <w:lang w:val="fr-FR"/>
        </w:rPr>
        <w:t>(le cas échéant)</w:t>
      </w:r>
      <w:r>
        <w:rPr>
          <w:lang w:val="fr-FR"/>
        </w:rPr>
        <w:t> </w:t>
      </w:r>
      <w:r w:rsidRPr="002F6700">
        <w:rPr>
          <w:lang w:val="fr-FR"/>
        </w:rPr>
        <w:t>:</w:t>
      </w:r>
      <w:r w:rsidRPr="002F6700">
        <w:rPr>
          <w:lang w:val="fr-FR"/>
        </w:rPr>
        <w:tab/>
      </w:r>
    </w:p>
    <w:p w14:paraId="767E6EC3" w14:textId="09CE729B" w:rsidR="00CB6651" w:rsidRPr="002F6700" w:rsidRDefault="00CB6651" w:rsidP="00CB6651">
      <w:pPr>
        <w:pStyle w:val="SingleTxtG"/>
        <w:tabs>
          <w:tab w:val="right" w:leader="dot" w:pos="8505"/>
        </w:tabs>
        <w:ind w:left="1701" w:hanging="567"/>
        <w:jc w:val="left"/>
        <w:rPr>
          <w:lang w:val="fr-FR"/>
        </w:rPr>
      </w:pPr>
      <w:r w:rsidRPr="002F6700">
        <w:rPr>
          <w:lang w:val="fr-FR"/>
        </w:rPr>
        <w:t>5.3</w:t>
      </w:r>
      <w:r w:rsidRPr="002F6700">
        <w:rPr>
          <w:lang w:val="fr-FR"/>
        </w:rPr>
        <w:tab/>
        <w:t>Pour chaque rangée de sièges</w:t>
      </w:r>
      <w:r>
        <w:rPr>
          <w:lang w:val="fr-FR"/>
        </w:rPr>
        <w:t> </w:t>
      </w:r>
      <w:r w:rsidRPr="002F6700">
        <w:rPr>
          <w:lang w:val="fr-FR"/>
        </w:rPr>
        <w:t>: individuel/banquette, fixe/réglable, dossier fixe/dossier réglable, dossier basculable/dossier inclinable</w:t>
      </w:r>
      <w:r w:rsidRPr="00813F4C">
        <w:rPr>
          <w:sz w:val="18"/>
          <w:szCs w:val="18"/>
          <w:vertAlign w:val="superscript"/>
          <w:lang w:val="fr-FR"/>
        </w:rPr>
        <w:t>2</w:t>
      </w:r>
    </w:p>
    <w:p w14:paraId="6B6C2F57" w14:textId="79BE33A2" w:rsidR="00CB6651" w:rsidRPr="002F6700" w:rsidRDefault="00CB6651" w:rsidP="00CB6651">
      <w:pPr>
        <w:pStyle w:val="SingleTxtG"/>
        <w:tabs>
          <w:tab w:val="right" w:leader="dot" w:pos="8505"/>
        </w:tabs>
        <w:ind w:left="1701" w:hanging="567"/>
        <w:jc w:val="left"/>
        <w:rPr>
          <w:lang w:val="fr-FR"/>
        </w:rPr>
      </w:pPr>
      <w:r w:rsidRPr="002F6700">
        <w:rPr>
          <w:lang w:val="fr-FR"/>
        </w:rPr>
        <w:t>5.4</w:t>
      </w:r>
      <w:r w:rsidRPr="002F6700">
        <w:rPr>
          <w:lang w:val="fr-FR"/>
        </w:rPr>
        <w:tab/>
        <w:t>Position et disposition des sièges (sièges ayant fait l</w:t>
      </w:r>
      <w:r>
        <w:rPr>
          <w:lang w:val="fr-FR"/>
        </w:rPr>
        <w:t>’</w:t>
      </w:r>
      <w:r w:rsidRPr="002F6700">
        <w:rPr>
          <w:lang w:val="fr-FR"/>
        </w:rPr>
        <w:t>objet d</w:t>
      </w:r>
      <w:r>
        <w:rPr>
          <w:lang w:val="fr-FR"/>
        </w:rPr>
        <w:t>’</w:t>
      </w:r>
      <w:r w:rsidRPr="002F6700">
        <w:rPr>
          <w:lang w:val="fr-FR"/>
        </w:rPr>
        <w:t>une homologation de type et autres sièges)</w:t>
      </w:r>
      <w:r>
        <w:rPr>
          <w:lang w:val="fr-FR"/>
        </w:rPr>
        <w:t> </w:t>
      </w:r>
      <w:r w:rsidRPr="002F6700">
        <w:rPr>
          <w:lang w:val="fr-FR"/>
        </w:rPr>
        <w:t>:</w:t>
      </w:r>
      <w:r w:rsidRPr="002F6700">
        <w:rPr>
          <w:lang w:val="fr-FR"/>
        </w:rPr>
        <w:tab/>
      </w:r>
    </w:p>
    <w:p w14:paraId="30610A3A" w14:textId="77777777" w:rsidR="00CB6651" w:rsidRDefault="00CB6651" w:rsidP="00CB6651">
      <w:pPr>
        <w:pStyle w:val="SingleTxtG"/>
        <w:tabs>
          <w:tab w:val="right" w:leader="dot" w:pos="8505"/>
        </w:tabs>
        <w:ind w:left="1701" w:hanging="567"/>
        <w:jc w:val="left"/>
        <w:rPr>
          <w:lang w:val="fr-FR"/>
        </w:rPr>
      </w:pPr>
      <w:r w:rsidRPr="002F6700">
        <w:rPr>
          <w:lang w:val="fr-FR"/>
        </w:rPr>
        <w:t>5.5</w:t>
      </w:r>
      <w:r w:rsidRPr="002F6700">
        <w:rPr>
          <w:lang w:val="fr-FR"/>
        </w:rPr>
        <w:tab/>
        <w:t>Sièges incorporant, le cas échéant, des ancrages de ceinture de sécurité</w:t>
      </w:r>
      <w:r w:rsidRPr="002F6700">
        <w:rPr>
          <w:lang w:val="fr-FR"/>
        </w:rPr>
        <w:tab/>
      </w:r>
    </w:p>
    <w:p w14:paraId="15D22306" w14:textId="10CFCE5B" w:rsidR="00CB6651" w:rsidRPr="002F6700" w:rsidRDefault="00CB6651" w:rsidP="00CB6651">
      <w:pPr>
        <w:pStyle w:val="SingleTxtG"/>
        <w:tabs>
          <w:tab w:val="right" w:leader="dot" w:pos="8505"/>
        </w:tabs>
        <w:spacing w:before="120"/>
        <w:ind w:left="1701" w:hanging="567"/>
        <w:jc w:val="left"/>
        <w:rPr>
          <w:lang w:val="fr-FR"/>
        </w:rPr>
      </w:pPr>
      <w:r>
        <w:rPr>
          <w:lang w:val="fr-FR"/>
        </w:rPr>
        <w:t>6.</w:t>
      </w:r>
      <w:r>
        <w:rPr>
          <w:lang w:val="fr-FR"/>
        </w:rPr>
        <w:tab/>
      </w:r>
      <w:r w:rsidRPr="002F6700">
        <w:rPr>
          <w:lang w:val="fr-FR"/>
        </w:rPr>
        <w:t>Véhicule présenté à l</w:t>
      </w:r>
      <w:r>
        <w:rPr>
          <w:lang w:val="fr-FR"/>
        </w:rPr>
        <w:t>’</w:t>
      </w:r>
      <w:r w:rsidRPr="002F6700">
        <w:rPr>
          <w:lang w:val="fr-FR"/>
        </w:rPr>
        <w:t>homologation le</w:t>
      </w:r>
      <w:r>
        <w:rPr>
          <w:lang w:val="fr-FR"/>
        </w:rPr>
        <w:t> </w:t>
      </w:r>
      <w:r w:rsidRPr="002F6700">
        <w:rPr>
          <w:lang w:val="fr-FR"/>
        </w:rPr>
        <w:t>:</w:t>
      </w:r>
      <w:r w:rsidRPr="002F6700">
        <w:rPr>
          <w:lang w:val="fr-FR"/>
        </w:rPr>
        <w:tab/>
      </w:r>
    </w:p>
    <w:p w14:paraId="39964963" w14:textId="0F2C4052" w:rsidR="00CB6651" w:rsidRPr="002F6700" w:rsidRDefault="00CB6651" w:rsidP="00CB6651">
      <w:pPr>
        <w:pStyle w:val="SingleTxtG"/>
        <w:tabs>
          <w:tab w:val="right" w:leader="dot" w:pos="8505"/>
        </w:tabs>
        <w:ind w:left="1701" w:hanging="567"/>
        <w:jc w:val="left"/>
        <w:rPr>
          <w:lang w:val="fr-FR"/>
        </w:rPr>
      </w:pPr>
      <w:r>
        <w:rPr>
          <w:lang w:val="fr-FR"/>
        </w:rPr>
        <w:t>7.</w:t>
      </w:r>
      <w:r>
        <w:rPr>
          <w:lang w:val="fr-FR"/>
        </w:rPr>
        <w:tab/>
      </w:r>
      <w:r w:rsidRPr="002F6700">
        <w:rPr>
          <w:lang w:val="fr-FR"/>
        </w:rPr>
        <w:t>Service technique chargé des essais d</w:t>
      </w:r>
      <w:r>
        <w:rPr>
          <w:lang w:val="fr-FR"/>
        </w:rPr>
        <w:t>’</w:t>
      </w:r>
      <w:r w:rsidRPr="002F6700">
        <w:rPr>
          <w:lang w:val="fr-FR"/>
        </w:rPr>
        <w:t>homologation</w:t>
      </w:r>
      <w:r>
        <w:rPr>
          <w:lang w:val="fr-FR"/>
        </w:rPr>
        <w:t> </w:t>
      </w:r>
      <w:r w:rsidRPr="002F6700">
        <w:rPr>
          <w:lang w:val="fr-FR"/>
        </w:rPr>
        <w:t>:</w:t>
      </w:r>
      <w:r w:rsidRPr="002F6700">
        <w:rPr>
          <w:lang w:val="fr-FR"/>
        </w:rPr>
        <w:tab/>
      </w:r>
    </w:p>
    <w:p w14:paraId="558A3B3F" w14:textId="2FAC334D" w:rsidR="00CB6651" w:rsidRPr="002F6700" w:rsidRDefault="00CB6651" w:rsidP="00CB6651">
      <w:pPr>
        <w:pStyle w:val="SingleTxtG"/>
        <w:tabs>
          <w:tab w:val="right" w:leader="dot" w:pos="8505"/>
        </w:tabs>
        <w:ind w:left="1701" w:hanging="567"/>
        <w:jc w:val="left"/>
        <w:rPr>
          <w:lang w:val="fr-FR"/>
        </w:rPr>
      </w:pPr>
      <w:r w:rsidRPr="002F6700">
        <w:rPr>
          <w:lang w:val="fr-FR"/>
        </w:rPr>
        <w:t>8.</w:t>
      </w:r>
      <w:r w:rsidRPr="002F6700">
        <w:rPr>
          <w:lang w:val="fr-FR"/>
        </w:rPr>
        <w:tab/>
        <w:t>Date du procès-verbal délivré par ce service</w:t>
      </w:r>
      <w:r>
        <w:rPr>
          <w:lang w:val="fr-FR"/>
        </w:rPr>
        <w:t> </w:t>
      </w:r>
      <w:r w:rsidRPr="002F6700">
        <w:rPr>
          <w:lang w:val="fr-FR"/>
        </w:rPr>
        <w:t>:</w:t>
      </w:r>
      <w:r w:rsidRPr="002F6700">
        <w:rPr>
          <w:lang w:val="fr-FR"/>
        </w:rPr>
        <w:tab/>
      </w:r>
    </w:p>
    <w:p w14:paraId="330FC963" w14:textId="7C38DC92" w:rsidR="00CB6651" w:rsidRPr="002F6700" w:rsidRDefault="00CB6651" w:rsidP="00CB6651">
      <w:pPr>
        <w:pStyle w:val="SingleTxtG"/>
        <w:tabs>
          <w:tab w:val="right" w:leader="dot" w:pos="8505"/>
        </w:tabs>
        <w:ind w:left="1701" w:hanging="567"/>
        <w:jc w:val="left"/>
        <w:rPr>
          <w:lang w:val="fr-FR"/>
        </w:rPr>
      </w:pPr>
      <w:r w:rsidRPr="002F6700">
        <w:rPr>
          <w:lang w:val="fr-FR"/>
        </w:rPr>
        <w:t>9.</w:t>
      </w:r>
      <w:r w:rsidRPr="002F6700">
        <w:rPr>
          <w:lang w:val="fr-FR"/>
        </w:rPr>
        <w:tab/>
        <w:t>Numéro du procès-verbal délivré par ce service</w:t>
      </w:r>
      <w:r>
        <w:rPr>
          <w:lang w:val="fr-FR"/>
        </w:rPr>
        <w:t> </w:t>
      </w:r>
      <w:r w:rsidRPr="002F6700">
        <w:rPr>
          <w:lang w:val="fr-FR"/>
        </w:rPr>
        <w:t>:</w:t>
      </w:r>
      <w:r w:rsidRPr="002F6700">
        <w:rPr>
          <w:lang w:val="fr-FR"/>
        </w:rPr>
        <w:tab/>
      </w:r>
    </w:p>
    <w:p w14:paraId="7FADAB36" w14:textId="77777777" w:rsidR="00CB6651" w:rsidRPr="002F6700" w:rsidRDefault="00CB6651" w:rsidP="00CB6651">
      <w:pPr>
        <w:pStyle w:val="SingleTxtG"/>
        <w:keepNext/>
        <w:tabs>
          <w:tab w:val="right" w:leader="dot" w:pos="8505"/>
        </w:tabs>
        <w:ind w:left="1701" w:hanging="567"/>
        <w:jc w:val="left"/>
        <w:rPr>
          <w:lang w:val="fr-FR"/>
        </w:rPr>
      </w:pPr>
      <w:r w:rsidRPr="002F6700">
        <w:rPr>
          <w:lang w:val="fr-FR"/>
        </w:rPr>
        <w:lastRenderedPageBreak/>
        <w:t>10.</w:t>
      </w:r>
      <w:r w:rsidRPr="002F6700">
        <w:rPr>
          <w:lang w:val="fr-FR"/>
        </w:rPr>
        <w:tab/>
        <w:t>Homologation accordée/refusée/étendue/retirée</w:t>
      </w:r>
      <w:r w:rsidRPr="00813F4C">
        <w:rPr>
          <w:sz w:val="18"/>
          <w:szCs w:val="18"/>
          <w:vertAlign w:val="superscript"/>
          <w:lang w:val="fr-FR"/>
        </w:rPr>
        <w:t>2</w:t>
      </w:r>
    </w:p>
    <w:p w14:paraId="448E2510" w14:textId="2C72D7CF" w:rsidR="00CB6651" w:rsidRPr="002F6700" w:rsidRDefault="00CB6651" w:rsidP="00CB6651">
      <w:pPr>
        <w:pStyle w:val="SingleTxtG"/>
        <w:tabs>
          <w:tab w:val="right" w:leader="dot" w:pos="8505"/>
        </w:tabs>
        <w:ind w:left="1701" w:hanging="567"/>
        <w:jc w:val="left"/>
        <w:rPr>
          <w:lang w:val="fr-FR"/>
        </w:rPr>
      </w:pPr>
      <w:r w:rsidRPr="002F6700">
        <w:rPr>
          <w:lang w:val="fr-FR"/>
        </w:rPr>
        <w:t>11.</w:t>
      </w:r>
      <w:r w:rsidRPr="002F6700">
        <w:rPr>
          <w:lang w:val="fr-FR"/>
        </w:rPr>
        <w:tab/>
        <w:t>Emplacement de la marque d</w:t>
      </w:r>
      <w:r>
        <w:rPr>
          <w:lang w:val="fr-FR"/>
        </w:rPr>
        <w:t>’</w:t>
      </w:r>
      <w:r w:rsidRPr="002F6700">
        <w:rPr>
          <w:lang w:val="fr-FR"/>
        </w:rPr>
        <w:t>homologation sur le véhicule</w:t>
      </w:r>
      <w:r>
        <w:rPr>
          <w:lang w:val="fr-FR"/>
        </w:rPr>
        <w:t> </w:t>
      </w:r>
      <w:r w:rsidRPr="002F6700">
        <w:rPr>
          <w:lang w:val="fr-FR"/>
        </w:rPr>
        <w:t>:</w:t>
      </w:r>
      <w:r w:rsidRPr="002F6700">
        <w:rPr>
          <w:lang w:val="fr-FR"/>
        </w:rPr>
        <w:tab/>
      </w:r>
    </w:p>
    <w:p w14:paraId="1C30A6C3" w14:textId="4CCDE2F6" w:rsidR="00CB6651" w:rsidRPr="002F6700" w:rsidRDefault="00CB6651" w:rsidP="00CB6651">
      <w:pPr>
        <w:pStyle w:val="SingleTxtG"/>
        <w:tabs>
          <w:tab w:val="right" w:leader="dot" w:pos="8505"/>
        </w:tabs>
        <w:ind w:left="1701" w:hanging="567"/>
        <w:jc w:val="left"/>
        <w:rPr>
          <w:lang w:val="fr-FR"/>
        </w:rPr>
      </w:pPr>
      <w:r w:rsidRPr="002F6700">
        <w:rPr>
          <w:lang w:val="fr-FR"/>
        </w:rPr>
        <w:t>12.</w:t>
      </w:r>
      <w:r w:rsidRPr="002F6700">
        <w:rPr>
          <w:lang w:val="fr-FR"/>
        </w:rPr>
        <w:tab/>
        <w:t>Lieu</w:t>
      </w:r>
      <w:r>
        <w:rPr>
          <w:lang w:val="fr-FR"/>
        </w:rPr>
        <w:t> </w:t>
      </w:r>
      <w:r w:rsidRPr="002F6700">
        <w:rPr>
          <w:lang w:val="fr-FR"/>
        </w:rPr>
        <w:t>:</w:t>
      </w:r>
      <w:r w:rsidRPr="002F6700">
        <w:rPr>
          <w:lang w:val="fr-FR"/>
        </w:rPr>
        <w:tab/>
      </w:r>
    </w:p>
    <w:p w14:paraId="117A596A" w14:textId="1188CB24" w:rsidR="00CB6651" w:rsidRPr="002F6700" w:rsidRDefault="00CB6651" w:rsidP="00CB6651">
      <w:pPr>
        <w:pStyle w:val="SingleTxtG"/>
        <w:tabs>
          <w:tab w:val="right" w:leader="dot" w:pos="8505"/>
        </w:tabs>
        <w:ind w:left="1701" w:hanging="567"/>
        <w:jc w:val="left"/>
        <w:rPr>
          <w:lang w:val="fr-FR"/>
        </w:rPr>
      </w:pPr>
      <w:r>
        <w:rPr>
          <w:lang w:val="fr-FR"/>
        </w:rPr>
        <w:t>13.</w:t>
      </w:r>
      <w:r>
        <w:rPr>
          <w:lang w:val="fr-FR"/>
        </w:rPr>
        <w:tab/>
      </w:r>
      <w:r w:rsidRPr="002F6700">
        <w:rPr>
          <w:lang w:val="fr-FR"/>
        </w:rPr>
        <w:t>Date</w:t>
      </w:r>
      <w:r>
        <w:rPr>
          <w:lang w:val="fr-FR"/>
        </w:rPr>
        <w:t> </w:t>
      </w:r>
      <w:r w:rsidRPr="002F6700">
        <w:rPr>
          <w:lang w:val="fr-FR"/>
        </w:rPr>
        <w:t>:</w:t>
      </w:r>
      <w:r w:rsidRPr="002F6700">
        <w:rPr>
          <w:lang w:val="fr-FR"/>
        </w:rPr>
        <w:tab/>
      </w:r>
    </w:p>
    <w:p w14:paraId="1DC4F16E" w14:textId="47E5DA67" w:rsidR="00CB6651" w:rsidRPr="002F6700" w:rsidRDefault="00CB6651" w:rsidP="00CB6651">
      <w:pPr>
        <w:pStyle w:val="SingleTxtG"/>
        <w:tabs>
          <w:tab w:val="right" w:leader="dot" w:pos="8505"/>
        </w:tabs>
        <w:ind w:left="1701" w:hanging="567"/>
        <w:jc w:val="left"/>
        <w:rPr>
          <w:lang w:val="fr-FR"/>
        </w:rPr>
      </w:pPr>
      <w:r w:rsidRPr="002F6700">
        <w:rPr>
          <w:lang w:val="fr-FR"/>
        </w:rPr>
        <w:t>14.</w:t>
      </w:r>
      <w:r w:rsidRPr="002F6700">
        <w:rPr>
          <w:lang w:val="fr-FR"/>
        </w:rPr>
        <w:tab/>
        <w:t>Signature</w:t>
      </w:r>
      <w:r>
        <w:rPr>
          <w:lang w:val="fr-FR"/>
        </w:rPr>
        <w:t> </w:t>
      </w:r>
      <w:r w:rsidRPr="002F6700">
        <w:rPr>
          <w:lang w:val="fr-FR"/>
        </w:rPr>
        <w:t>:</w:t>
      </w:r>
      <w:r w:rsidRPr="002F6700">
        <w:rPr>
          <w:lang w:val="fr-FR"/>
        </w:rPr>
        <w:tab/>
      </w:r>
    </w:p>
    <w:p w14:paraId="276ECC19" w14:textId="57F86F58" w:rsidR="00CB6651" w:rsidRPr="002F6700" w:rsidRDefault="00CB6651" w:rsidP="00CB6651">
      <w:pPr>
        <w:pStyle w:val="SingleTxtG"/>
        <w:tabs>
          <w:tab w:val="right" w:leader="dot" w:pos="8505"/>
        </w:tabs>
        <w:ind w:left="1701" w:hanging="567"/>
        <w:jc w:val="left"/>
        <w:rPr>
          <w:lang w:val="fr-FR"/>
        </w:rPr>
      </w:pPr>
      <w:r w:rsidRPr="002F6700">
        <w:rPr>
          <w:lang w:val="fr-FR"/>
        </w:rPr>
        <w:t>15.</w:t>
      </w:r>
      <w:r w:rsidRPr="002F6700">
        <w:rPr>
          <w:lang w:val="fr-FR"/>
        </w:rPr>
        <w:tab/>
        <w:t>Les pièces suivantes, qui sont fournies sur demande, portent le numéro d</w:t>
      </w:r>
      <w:r>
        <w:rPr>
          <w:lang w:val="fr-FR"/>
        </w:rPr>
        <w:t>’</w:t>
      </w:r>
      <w:r w:rsidRPr="002F6700">
        <w:rPr>
          <w:lang w:val="fr-FR"/>
        </w:rPr>
        <w:t>homologation indiqué ci-dessus</w:t>
      </w:r>
      <w:r>
        <w:rPr>
          <w:lang w:val="fr-FR"/>
        </w:rPr>
        <w:t> </w:t>
      </w:r>
      <w:r w:rsidRPr="002F6700">
        <w:rPr>
          <w:lang w:val="fr-FR"/>
        </w:rPr>
        <w:t>:</w:t>
      </w:r>
      <w:r w:rsidRPr="002F6700">
        <w:rPr>
          <w:lang w:val="fr-FR"/>
        </w:rPr>
        <w:tab/>
      </w:r>
    </w:p>
    <w:p w14:paraId="515363CC" w14:textId="77777777" w:rsidR="00CB6651" w:rsidRDefault="00CB6651" w:rsidP="00CB6651">
      <w:pPr>
        <w:rPr>
          <w:lang w:val="fr-FR"/>
        </w:rPr>
        <w:sectPr w:rsidR="00CB6651" w:rsidSect="006535D3">
          <w:headerReference w:type="even" r:id="rId47"/>
          <w:headerReference w:type="default" r:id="rId48"/>
          <w:footnotePr>
            <w:numRestart w:val="eachSect"/>
          </w:footnotePr>
          <w:endnotePr>
            <w:numFmt w:val="decimal"/>
          </w:endnotePr>
          <w:pgSz w:w="11907" w:h="16840" w:code="9"/>
          <w:pgMar w:top="1417" w:right="1134" w:bottom="1134" w:left="1134" w:header="510" w:footer="567" w:gutter="0"/>
          <w:cols w:space="720"/>
          <w:docGrid w:linePitch="272"/>
        </w:sectPr>
      </w:pPr>
    </w:p>
    <w:p w14:paraId="328CE87C" w14:textId="77777777" w:rsidR="00CB6651" w:rsidRPr="00D023D0" w:rsidRDefault="00CB6651" w:rsidP="00CB6651">
      <w:pPr>
        <w:pStyle w:val="HChG"/>
      </w:pPr>
      <w:r w:rsidRPr="00D023D0">
        <w:rPr>
          <w:lang w:val="fr-FR"/>
        </w:rPr>
        <w:lastRenderedPageBreak/>
        <w:t>Annexe 3</w:t>
      </w:r>
    </w:p>
    <w:p w14:paraId="62BFADBE" w14:textId="77777777" w:rsidR="00CB6651" w:rsidRPr="00D023D0" w:rsidRDefault="00CB6651" w:rsidP="00CB6651">
      <w:pPr>
        <w:pStyle w:val="HChG"/>
        <w:rPr>
          <w:lang w:val="fr-FR"/>
        </w:rPr>
      </w:pPr>
      <w:r w:rsidRPr="00D023D0">
        <w:rPr>
          <w:lang w:val="fr-FR"/>
        </w:rPr>
        <w:tab/>
      </w:r>
      <w:r w:rsidRPr="00D023D0">
        <w:rPr>
          <w:lang w:val="fr-FR"/>
        </w:rPr>
        <w:tab/>
      </w:r>
      <w:bookmarkStart w:id="77" w:name="_Toc338420871"/>
      <w:bookmarkStart w:id="78" w:name="_Toc338424428"/>
      <w:r w:rsidRPr="00D023D0">
        <w:rPr>
          <w:lang w:val="fr-FR"/>
        </w:rPr>
        <w:t>Exemples de marques d’homologation</w:t>
      </w:r>
      <w:bookmarkEnd w:id="77"/>
      <w:bookmarkEnd w:id="78"/>
    </w:p>
    <w:p w14:paraId="6E7943E9" w14:textId="77777777" w:rsidR="00CB6651" w:rsidRPr="0017286F" w:rsidRDefault="00CB6651" w:rsidP="00CB6651">
      <w:pPr>
        <w:tabs>
          <w:tab w:val="left" w:pos="2268"/>
        </w:tabs>
        <w:spacing w:after="120"/>
        <w:ind w:left="1134" w:right="1134"/>
        <w:jc w:val="both"/>
        <w:rPr>
          <w:rFonts w:eastAsia="Arial"/>
          <w:lang w:val="fr-FR"/>
        </w:rPr>
      </w:pPr>
      <w:r w:rsidRPr="00D023D0">
        <w:rPr>
          <w:rFonts w:eastAsia="Arial"/>
          <w:spacing w:val="8"/>
          <w:lang w:val="fr-FR"/>
        </w:rPr>
        <w:t>1</w:t>
      </w:r>
      <w:r w:rsidRPr="00D023D0">
        <w:rPr>
          <w:rFonts w:eastAsia="Arial"/>
          <w:lang w:val="fr-FR"/>
        </w:rPr>
        <w:t>.</w:t>
      </w:r>
      <w:r w:rsidRPr="00D023D0">
        <w:rPr>
          <w:rFonts w:eastAsia="Arial"/>
          <w:lang w:val="fr-FR"/>
        </w:rPr>
        <w:tab/>
      </w:r>
      <w:r w:rsidRPr="00D023D0">
        <w:rPr>
          <w:rFonts w:eastAsia="Arial"/>
          <w:lang w:val="fr-FR"/>
        </w:rPr>
        <w:tab/>
      </w:r>
      <w:r w:rsidRPr="00D023D0">
        <w:rPr>
          <w:rFonts w:eastAsia="Calibri"/>
          <w:lang w:val="fr-FR"/>
        </w:rPr>
        <w:t>Exemple de marque d’homologation d’un siège</w:t>
      </w:r>
    </w:p>
    <w:p w14:paraId="3D2F4572" w14:textId="77777777" w:rsidR="00CB6651" w:rsidRPr="0017286F" w:rsidRDefault="00CB6651" w:rsidP="00CB6651">
      <w:pPr>
        <w:spacing w:after="240" w:line="240" w:lineRule="auto"/>
        <w:ind w:left="2268"/>
        <w:rPr>
          <w:rFonts w:eastAsia="Arial"/>
          <w:lang w:val="fr-FR"/>
        </w:rPr>
      </w:pPr>
      <w:r w:rsidRPr="0017286F">
        <w:rPr>
          <w:rFonts w:eastAsia="Arial"/>
          <w:noProof/>
          <w:lang w:val="fr-FR" w:eastAsia="fr-FR"/>
        </w:rPr>
        <w:drawing>
          <wp:inline distT="0" distB="0" distL="0" distR="0" wp14:anchorId="2AC2A9C7" wp14:editId="08F810C3">
            <wp:extent cx="3939540" cy="838200"/>
            <wp:effectExtent l="0" t="0" r="0" b="0"/>
            <wp:docPr id="12"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ne image contenant texte&#10;&#10;Description générée automatiquemen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9540" cy="838200"/>
                    </a:xfrm>
                    <a:prstGeom prst="rect">
                      <a:avLst/>
                    </a:prstGeom>
                    <a:noFill/>
                    <a:ln>
                      <a:noFill/>
                    </a:ln>
                  </pic:spPr>
                </pic:pic>
              </a:graphicData>
            </a:graphic>
          </wp:inline>
        </w:drawing>
      </w:r>
    </w:p>
    <w:p w14:paraId="5987ED5F" w14:textId="77777777" w:rsidR="00CB6651" w:rsidRPr="0017286F" w:rsidRDefault="00CB6651" w:rsidP="00CB6651">
      <w:pPr>
        <w:spacing w:after="120"/>
        <w:ind w:left="2268" w:right="1134"/>
        <w:jc w:val="both"/>
        <w:rPr>
          <w:rFonts w:eastAsia="Calibri"/>
          <w:lang w:val="fr-FR"/>
        </w:rPr>
      </w:pPr>
      <w:r w:rsidRPr="0017286F">
        <w:rPr>
          <w:rFonts w:eastAsia="Calibri"/>
          <w:lang w:val="fr-FR"/>
        </w:rPr>
        <w:tab/>
        <w:t>La marque d</w:t>
      </w:r>
      <w:r>
        <w:rPr>
          <w:rFonts w:eastAsia="Calibri"/>
          <w:lang w:val="fr-FR"/>
        </w:rPr>
        <w:t>’</w:t>
      </w:r>
      <w:r w:rsidRPr="0017286F">
        <w:rPr>
          <w:rFonts w:eastAsia="Calibri"/>
          <w:lang w:val="fr-FR"/>
        </w:rPr>
        <w:t xml:space="preserve">homologation ci-dessus, apposée sur un siège, indique que ce type de siège a été homologué aux Pays-Bas (E4) sous le numéro </w:t>
      </w:r>
      <w:r w:rsidRPr="0017286F">
        <w:rPr>
          <w:rFonts w:eastAsia="SimSun"/>
          <w:lang w:val="fr-FR"/>
        </w:rPr>
        <w:t>042439</w:t>
      </w:r>
      <w:r w:rsidRPr="0017286F">
        <w:rPr>
          <w:rFonts w:eastAsia="Calibri"/>
          <w:lang w:val="fr-FR"/>
        </w:rPr>
        <w:t>, en ce qui concerne la résistance des sièges, l</w:t>
      </w:r>
      <w:r>
        <w:rPr>
          <w:rFonts w:eastAsia="Calibri"/>
          <w:lang w:val="fr-FR"/>
        </w:rPr>
        <w:t>’</w:t>
      </w:r>
      <w:r w:rsidRPr="0017286F">
        <w:rPr>
          <w:rFonts w:eastAsia="Calibri"/>
          <w:lang w:val="fr-FR"/>
        </w:rPr>
        <w:t>essai effectué étant celui prévu au paragraphe 2 de l</w:t>
      </w:r>
      <w:r>
        <w:rPr>
          <w:rFonts w:eastAsia="Calibri"/>
          <w:lang w:val="fr-FR"/>
        </w:rPr>
        <w:t>’</w:t>
      </w:r>
      <w:r w:rsidRPr="0017286F">
        <w:rPr>
          <w:rFonts w:eastAsia="Calibri"/>
          <w:lang w:val="fr-FR"/>
        </w:rPr>
        <w:t>annexe 4 du Règlement. Le numéro d</w:t>
      </w:r>
      <w:r>
        <w:rPr>
          <w:rFonts w:eastAsia="Calibri"/>
          <w:lang w:val="fr-FR"/>
        </w:rPr>
        <w:t>’</w:t>
      </w:r>
      <w:r w:rsidRPr="0017286F">
        <w:rPr>
          <w:rFonts w:eastAsia="Calibri"/>
          <w:lang w:val="fr-FR"/>
        </w:rPr>
        <w:t>homologation indique que l</w:t>
      </w:r>
      <w:r>
        <w:rPr>
          <w:rFonts w:eastAsia="Calibri"/>
          <w:lang w:val="fr-FR"/>
        </w:rPr>
        <w:t>’</w:t>
      </w:r>
      <w:r w:rsidRPr="0017286F">
        <w:rPr>
          <w:rFonts w:eastAsia="Calibri"/>
          <w:lang w:val="fr-FR"/>
        </w:rPr>
        <w:t>homologation a été accordée conformément aux prescriptions du Règlement ONU n</w:t>
      </w:r>
      <w:r w:rsidRPr="0017286F">
        <w:rPr>
          <w:rFonts w:eastAsia="Calibri"/>
          <w:vertAlign w:val="superscript"/>
          <w:lang w:val="fr-FR"/>
        </w:rPr>
        <w:t>o</w:t>
      </w:r>
      <w:r w:rsidRPr="0017286F">
        <w:rPr>
          <w:rFonts w:eastAsia="Calibri"/>
          <w:lang w:val="fr-FR"/>
        </w:rPr>
        <w:t> 80 tel que modifié par la série 04 d</w:t>
      </w:r>
      <w:r>
        <w:rPr>
          <w:rFonts w:eastAsia="Calibri"/>
          <w:lang w:val="fr-FR"/>
        </w:rPr>
        <w:t>’</w:t>
      </w:r>
      <w:r w:rsidRPr="0017286F">
        <w:rPr>
          <w:rFonts w:eastAsia="Calibri"/>
          <w:lang w:val="fr-FR"/>
        </w:rPr>
        <w:t>amendements.</w:t>
      </w:r>
    </w:p>
    <w:p w14:paraId="4EAA2FE0" w14:textId="77777777" w:rsidR="00CB6651" w:rsidRPr="0017286F" w:rsidRDefault="00CB6651" w:rsidP="00CB6651">
      <w:pPr>
        <w:tabs>
          <w:tab w:val="left" w:pos="2268"/>
        </w:tabs>
        <w:spacing w:after="120"/>
        <w:ind w:left="1134" w:right="1134"/>
        <w:jc w:val="both"/>
        <w:rPr>
          <w:rFonts w:eastAsia="Arial"/>
          <w:lang w:val="fr-FR"/>
        </w:rPr>
      </w:pPr>
      <w:r w:rsidRPr="0017286F">
        <w:rPr>
          <w:rFonts w:eastAsia="Arial"/>
          <w:lang w:val="fr-FR"/>
        </w:rPr>
        <w:t>2.</w:t>
      </w:r>
      <w:r w:rsidRPr="0017286F">
        <w:rPr>
          <w:rFonts w:eastAsia="Arial"/>
          <w:lang w:val="fr-FR"/>
        </w:rPr>
        <w:tab/>
      </w:r>
      <w:r w:rsidRPr="0017286F">
        <w:rPr>
          <w:rFonts w:eastAsia="Arial"/>
          <w:lang w:val="fr-FR"/>
        </w:rPr>
        <w:tab/>
        <w:t>Exemple de marque d</w:t>
      </w:r>
      <w:r>
        <w:rPr>
          <w:rFonts w:eastAsia="Arial"/>
          <w:lang w:val="fr-FR"/>
        </w:rPr>
        <w:t>’</w:t>
      </w:r>
      <w:r w:rsidRPr="0017286F">
        <w:rPr>
          <w:rFonts w:eastAsia="Arial"/>
          <w:lang w:val="fr-FR"/>
        </w:rPr>
        <w:t>homologation d</w:t>
      </w:r>
      <w:r>
        <w:rPr>
          <w:rFonts w:eastAsia="Arial"/>
          <w:lang w:val="fr-FR"/>
        </w:rPr>
        <w:t>’</w:t>
      </w:r>
      <w:r w:rsidRPr="0017286F">
        <w:rPr>
          <w:rFonts w:eastAsia="Arial"/>
          <w:lang w:val="fr-FR"/>
        </w:rPr>
        <w:t>un type de véhicule</w:t>
      </w:r>
    </w:p>
    <w:p w14:paraId="71FB8076" w14:textId="77777777" w:rsidR="00CB6651" w:rsidRPr="0017286F" w:rsidRDefault="00CB6651" w:rsidP="00CB6651">
      <w:pPr>
        <w:spacing w:after="240" w:line="240" w:lineRule="auto"/>
        <w:ind w:left="2268"/>
        <w:rPr>
          <w:rFonts w:eastAsia="Arial"/>
          <w:lang w:val="fr-FR"/>
        </w:rPr>
      </w:pPr>
      <w:r w:rsidRPr="0017286F">
        <w:rPr>
          <w:rFonts w:eastAsia="Arial"/>
          <w:noProof/>
          <w:lang w:val="fr-FR" w:eastAsia="fr-FR"/>
        </w:rPr>
        <w:drawing>
          <wp:inline distT="0" distB="0" distL="0" distR="0" wp14:anchorId="2FA7B7AC" wp14:editId="503E091D">
            <wp:extent cx="3832860" cy="1013460"/>
            <wp:effectExtent l="0" t="0" r="0" b="0"/>
            <wp:docPr id="13" name="Pictur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Une image contenant diagramme&#10;&#10;Description générée automatiquemen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32860" cy="1013460"/>
                    </a:xfrm>
                    <a:prstGeom prst="rect">
                      <a:avLst/>
                    </a:prstGeom>
                    <a:noFill/>
                    <a:ln>
                      <a:noFill/>
                    </a:ln>
                  </pic:spPr>
                </pic:pic>
              </a:graphicData>
            </a:graphic>
          </wp:inline>
        </w:drawing>
      </w:r>
    </w:p>
    <w:p w14:paraId="0CBFF24B" w14:textId="5559D19F" w:rsidR="00CB6651" w:rsidRDefault="00CB6651" w:rsidP="00CB6651">
      <w:pPr>
        <w:spacing w:after="120"/>
        <w:ind w:left="2268" w:right="1134"/>
        <w:jc w:val="both"/>
        <w:rPr>
          <w:lang w:val="fr-FR"/>
        </w:rPr>
      </w:pPr>
      <w:r w:rsidRPr="0017286F">
        <w:rPr>
          <w:rFonts w:eastAsia="Calibri"/>
          <w:spacing w:val="-2"/>
          <w:lang w:val="fr-FR"/>
        </w:rPr>
        <w:t>La marque d</w:t>
      </w:r>
      <w:r>
        <w:rPr>
          <w:rFonts w:eastAsia="Calibri"/>
          <w:spacing w:val="-2"/>
          <w:lang w:val="fr-FR"/>
        </w:rPr>
        <w:t>’</w:t>
      </w:r>
      <w:r w:rsidRPr="0017286F">
        <w:rPr>
          <w:rFonts w:eastAsia="Calibri"/>
          <w:spacing w:val="-2"/>
          <w:lang w:val="fr-FR"/>
        </w:rPr>
        <w:t>homologation ci-dessus, apposée sur un véhicule, indique que ce type de véhicule a été homologué aux Pays-Bas (E4) sous le numéro 042439, en ce qui concerne la résistance des ancrages sur le véhicule. Le numéro d</w:t>
      </w:r>
      <w:r>
        <w:rPr>
          <w:rFonts w:eastAsia="Calibri"/>
          <w:spacing w:val="-2"/>
          <w:lang w:val="fr-FR"/>
        </w:rPr>
        <w:t>’</w:t>
      </w:r>
      <w:r w:rsidRPr="0017286F">
        <w:rPr>
          <w:rFonts w:eastAsia="Calibri"/>
          <w:spacing w:val="-2"/>
          <w:lang w:val="fr-FR"/>
        </w:rPr>
        <w:t>homologation indique que l</w:t>
      </w:r>
      <w:r>
        <w:rPr>
          <w:rFonts w:eastAsia="Calibri"/>
          <w:spacing w:val="-2"/>
          <w:lang w:val="fr-FR"/>
        </w:rPr>
        <w:t>’</w:t>
      </w:r>
      <w:r w:rsidRPr="0017286F">
        <w:rPr>
          <w:rFonts w:eastAsia="Calibri"/>
          <w:spacing w:val="-2"/>
          <w:lang w:val="fr-FR"/>
        </w:rPr>
        <w:t xml:space="preserve">homologation a été accordée conformément aux prescriptions du Règlement ONU </w:t>
      </w:r>
      <w:r w:rsidRPr="0017286F">
        <w:rPr>
          <w:rFonts w:eastAsia="MS Mincho"/>
          <w:spacing w:val="-2"/>
          <w:lang w:val="fr-FR"/>
        </w:rPr>
        <w:t>n</w:t>
      </w:r>
      <w:r w:rsidRPr="0017286F">
        <w:rPr>
          <w:rFonts w:eastAsia="MS Mincho"/>
          <w:spacing w:val="-2"/>
          <w:vertAlign w:val="superscript"/>
          <w:lang w:val="fr-FR"/>
        </w:rPr>
        <w:t>o</w:t>
      </w:r>
      <w:r w:rsidRPr="0017286F">
        <w:rPr>
          <w:rFonts w:eastAsia="Calibri"/>
          <w:spacing w:val="-2"/>
          <w:lang w:val="fr-FR"/>
        </w:rPr>
        <w:t> 80 tel que modifié par la série 04 d</w:t>
      </w:r>
      <w:r>
        <w:rPr>
          <w:rFonts w:eastAsia="Calibri"/>
          <w:spacing w:val="-2"/>
          <w:lang w:val="fr-FR"/>
        </w:rPr>
        <w:t>’</w:t>
      </w:r>
      <w:r w:rsidRPr="0017286F">
        <w:rPr>
          <w:rFonts w:eastAsia="Calibri"/>
          <w:spacing w:val="-2"/>
          <w:lang w:val="fr-FR"/>
        </w:rPr>
        <w:t>amendements</w:t>
      </w:r>
      <w:r>
        <w:rPr>
          <w:rFonts w:eastAsia="Calibri"/>
          <w:spacing w:val="-2"/>
          <w:lang w:val="fr-FR"/>
        </w:rPr>
        <w:t>.</w:t>
      </w:r>
    </w:p>
    <w:p w14:paraId="5BF6A1E6" w14:textId="77777777" w:rsidR="00CB6651" w:rsidRDefault="00CB6651" w:rsidP="00CB6651">
      <w:pPr>
        <w:rPr>
          <w:lang w:val="fr-FR"/>
        </w:rPr>
        <w:sectPr w:rsidR="00CB6651" w:rsidSect="006535D3">
          <w:headerReference w:type="even" r:id="rId51"/>
          <w:headerReference w:type="default" r:id="rId52"/>
          <w:footnotePr>
            <w:numRestart w:val="eachSect"/>
          </w:footnotePr>
          <w:endnotePr>
            <w:numFmt w:val="decimal"/>
          </w:endnotePr>
          <w:pgSz w:w="11907" w:h="16840" w:code="9"/>
          <w:pgMar w:top="1417" w:right="1134" w:bottom="1134" w:left="1134" w:header="510" w:footer="567" w:gutter="0"/>
          <w:cols w:space="720"/>
          <w:docGrid w:linePitch="272"/>
        </w:sectPr>
      </w:pPr>
    </w:p>
    <w:p w14:paraId="013FED30" w14:textId="77777777" w:rsidR="005361FB" w:rsidRPr="00813F4C" w:rsidRDefault="005361FB" w:rsidP="005361FB">
      <w:pPr>
        <w:pStyle w:val="HChG"/>
      </w:pPr>
      <w:bookmarkStart w:id="79" w:name="_Toc338420872"/>
      <w:bookmarkStart w:id="80" w:name="_Toc338424429"/>
      <w:r w:rsidRPr="002F6700">
        <w:rPr>
          <w:lang w:val="fr-FR"/>
        </w:rPr>
        <w:lastRenderedPageBreak/>
        <w:t>Annexe 4</w:t>
      </w:r>
      <w:bookmarkEnd w:id="79"/>
      <w:bookmarkEnd w:id="80"/>
    </w:p>
    <w:p w14:paraId="0C7B0E2D" w14:textId="62831CD9" w:rsidR="005361FB" w:rsidRPr="002F6700" w:rsidRDefault="005361FB" w:rsidP="005361FB">
      <w:pPr>
        <w:pStyle w:val="HChG"/>
        <w:rPr>
          <w:lang w:val="fr-FR"/>
        </w:rPr>
      </w:pPr>
      <w:r w:rsidRPr="002F6700">
        <w:rPr>
          <w:lang w:val="fr-FR"/>
        </w:rPr>
        <w:tab/>
      </w:r>
      <w:r w:rsidRPr="002F6700">
        <w:rPr>
          <w:lang w:val="fr-FR"/>
        </w:rPr>
        <w:tab/>
      </w:r>
      <w:bookmarkStart w:id="81" w:name="_Toc338420873"/>
      <w:bookmarkStart w:id="82" w:name="_Toc338424430"/>
      <w:r w:rsidRPr="002F6700">
        <w:rPr>
          <w:lang w:val="fr-FR"/>
        </w:rPr>
        <w:t>Procédure de détermination du point «</w:t>
      </w:r>
      <w:r>
        <w:rPr>
          <w:lang w:val="fr-FR"/>
        </w:rPr>
        <w:t> </w:t>
      </w:r>
      <w:r w:rsidRPr="002F6700">
        <w:rPr>
          <w:lang w:val="fr-FR"/>
        </w:rPr>
        <w:t>H</w:t>
      </w:r>
      <w:r>
        <w:rPr>
          <w:lang w:val="fr-FR"/>
        </w:rPr>
        <w:t> </w:t>
      </w:r>
      <w:r w:rsidRPr="002F6700">
        <w:rPr>
          <w:lang w:val="fr-FR"/>
        </w:rPr>
        <w:t>» et de l</w:t>
      </w:r>
      <w:r>
        <w:rPr>
          <w:lang w:val="fr-FR"/>
        </w:rPr>
        <w:t>’</w:t>
      </w:r>
      <w:r w:rsidRPr="002F6700">
        <w:rPr>
          <w:lang w:val="fr-FR"/>
        </w:rPr>
        <w:t>angle réel de torse pour les places assises des véhicules automobiles</w:t>
      </w:r>
      <w:bookmarkEnd w:id="81"/>
      <w:bookmarkEnd w:id="82"/>
      <w:r w:rsidRPr="00070D3D">
        <w:rPr>
          <w:rStyle w:val="Appelnotedebasdep"/>
          <w:b w:val="0"/>
        </w:rPr>
        <w:footnoteReference w:id="11"/>
      </w:r>
    </w:p>
    <w:p w14:paraId="67DB8F9D" w14:textId="243A8714" w:rsidR="005361FB" w:rsidRPr="002F6700" w:rsidRDefault="005361FB" w:rsidP="005361FB">
      <w:pPr>
        <w:pStyle w:val="HChG"/>
        <w:rPr>
          <w:vertAlign w:val="superscript"/>
          <w:lang w:val="fr-FR"/>
        </w:rPr>
      </w:pPr>
      <w:r w:rsidRPr="002F6700">
        <w:rPr>
          <w:lang w:val="fr-FR"/>
        </w:rPr>
        <w:tab/>
      </w:r>
      <w:r w:rsidRPr="002F6700">
        <w:rPr>
          <w:lang w:val="fr-FR"/>
        </w:rPr>
        <w:tab/>
      </w:r>
      <w:bookmarkStart w:id="83" w:name="_Toc338424431"/>
      <w:r w:rsidRPr="002F6700">
        <w:rPr>
          <w:lang w:val="fr-FR"/>
        </w:rPr>
        <w:t>Appendice 1</w:t>
      </w:r>
      <w:r>
        <w:rPr>
          <w:lang w:val="fr-FR"/>
        </w:rPr>
        <w:t> </w:t>
      </w:r>
      <w:r w:rsidRPr="002F6700">
        <w:rPr>
          <w:lang w:val="fr-FR"/>
        </w:rPr>
        <w:t>: Description de la machine tridimensionnelle de</w:t>
      </w:r>
      <w:r w:rsidR="00D023D0">
        <w:rPr>
          <w:lang w:val="fr-FR"/>
        </w:rPr>
        <w:t xml:space="preserve"> </w:t>
      </w:r>
      <w:r w:rsidRPr="002F6700">
        <w:rPr>
          <w:lang w:val="fr-FR"/>
        </w:rPr>
        <w:t>détermination du point H (Machine 3 DH)</w:t>
      </w:r>
      <w:r w:rsidRPr="00CD61DF">
        <w:rPr>
          <w:b w:val="0"/>
          <w:sz w:val="18"/>
          <w:szCs w:val="18"/>
          <w:vertAlign w:val="superscript"/>
          <w:lang w:val="fr-FR"/>
        </w:rPr>
        <w:t>1,</w:t>
      </w:r>
      <w:r w:rsidRPr="00070D3D">
        <w:rPr>
          <w:rStyle w:val="SingleTxtGChar"/>
          <w:b w:val="0"/>
          <w:sz w:val="18"/>
          <w:szCs w:val="18"/>
        </w:rPr>
        <w:t xml:space="preserve"> </w:t>
      </w:r>
      <w:r w:rsidRPr="00CD61DF">
        <w:rPr>
          <w:rStyle w:val="Appelnotedebasdep"/>
          <w:b w:val="0"/>
          <w:szCs w:val="28"/>
          <w:lang w:val="fr-FR"/>
        </w:rPr>
        <w:footnoteReference w:id="12"/>
      </w:r>
      <w:bookmarkEnd w:id="83"/>
    </w:p>
    <w:p w14:paraId="6D217960" w14:textId="416340F0" w:rsidR="005361FB" w:rsidRPr="002F6700" w:rsidRDefault="005361FB" w:rsidP="005361FB">
      <w:pPr>
        <w:pStyle w:val="HChG"/>
        <w:rPr>
          <w:vertAlign w:val="superscript"/>
          <w:lang w:val="fr-FR"/>
        </w:rPr>
      </w:pPr>
      <w:r w:rsidRPr="002F6700">
        <w:rPr>
          <w:lang w:val="fr-FR"/>
        </w:rPr>
        <w:tab/>
      </w:r>
      <w:r w:rsidRPr="002F6700">
        <w:rPr>
          <w:lang w:val="fr-FR"/>
        </w:rPr>
        <w:tab/>
      </w:r>
      <w:bookmarkStart w:id="84" w:name="_Toc338424432"/>
      <w:r w:rsidRPr="002F6700">
        <w:rPr>
          <w:lang w:val="fr-FR"/>
        </w:rPr>
        <w:t>Appendice 2</w:t>
      </w:r>
      <w:r>
        <w:rPr>
          <w:lang w:val="fr-FR"/>
        </w:rPr>
        <w:t> </w:t>
      </w:r>
      <w:r w:rsidRPr="002F6700">
        <w:rPr>
          <w:lang w:val="fr-FR"/>
        </w:rPr>
        <w:t>: Système de référence à trois dimensions</w:t>
      </w:r>
      <w:r w:rsidRPr="00CD61DF">
        <w:rPr>
          <w:b w:val="0"/>
          <w:sz w:val="18"/>
          <w:szCs w:val="18"/>
          <w:vertAlign w:val="superscript"/>
          <w:lang w:val="fr-FR"/>
        </w:rPr>
        <w:t>1</w:t>
      </w:r>
      <w:bookmarkStart w:id="85" w:name="_Toc338424433"/>
      <w:bookmarkEnd w:id="84"/>
    </w:p>
    <w:p w14:paraId="512D5F68" w14:textId="6D6AC612" w:rsidR="00CB6651" w:rsidRDefault="005361FB" w:rsidP="005361FB">
      <w:pPr>
        <w:pStyle w:val="HChG"/>
        <w:rPr>
          <w:b w:val="0"/>
          <w:sz w:val="18"/>
          <w:szCs w:val="18"/>
          <w:vertAlign w:val="superscript"/>
          <w:lang w:val="fr-FR"/>
        </w:rPr>
      </w:pPr>
      <w:r w:rsidRPr="002F6700">
        <w:rPr>
          <w:vertAlign w:val="superscript"/>
          <w:lang w:val="fr-FR"/>
        </w:rPr>
        <w:tab/>
      </w:r>
      <w:r w:rsidRPr="002F6700">
        <w:rPr>
          <w:vertAlign w:val="superscript"/>
          <w:lang w:val="fr-FR"/>
        </w:rPr>
        <w:tab/>
      </w:r>
      <w:r w:rsidRPr="002F6700">
        <w:rPr>
          <w:lang w:val="fr-FR"/>
        </w:rPr>
        <w:t>Appendice 3</w:t>
      </w:r>
      <w:r>
        <w:rPr>
          <w:lang w:val="fr-FR"/>
        </w:rPr>
        <w:t> </w:t>
      </w:r>
      <w:r w:rsidRPr="002F6700">
        <w:rPr>
          <w:lang w:val="fr-FR"/>
        </w:rPr>
        <w:t>: Paramètres de référence des places assises</w:t>
      </w:r>
      <w:r w:rsidRPr="00CD61DF">
        <w:rPr>
          <w:b w:val="0"/>
          <w:sz w:val="18"/>
          <w:szCs w:val="18"/>
          <w:vertAlign w:val="superscript"/>
          <w:lang w:val="fr-FR"/>
        </w:rPr>
        <w:t>1</w:t>
      </w:r>
      <w:bookmarkEnd w:id="85"/>
    </w:p>
    <w:p w14:paraId="343D9CFF" w14:textId="328EECCB" w:rsidR="005361FB" w:rsidRPr="005361FB" w:rsidRDefault="005361FB" w:rsidP="005361F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361FB" w:rsidRPr="005361FB" w:rsidSect="006535D3">
      <w:headerReference w:type="even" r:id="rId53"/>
      <w:headerReference w:type="default" r:id="rId54"/>
      <w:footnotePr>
        <w:numRestart w:val="eachSect"/>
      </w:footnotePr>
      <w:endnotePr>
        <w:numFmt w:val="decimal"/>
      </w:endnotePr>
      <w:pgSz w:w="11907" w:h="16840" w:code="9"/>
      <w:pgMar w:top="1417" w:right="1134" w:bottom="1134" w:left="1134"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5BE" w14:textId="77777777" w:rsidR="001A4D9E" w:rsidRDefault="001A4D9E"/>
  </w:endnote>
  <w:endnote w:type="continuationSeparator" w:id="0">
    <w:p w14:paraId="429D9AB0" w14:textId="77777777" w:rsidR="001A4D9E" w:rsidRDefault="001A4D9E">
      <w:pPr>
        <w:pStyle w:val="Pieddepage"/>
      </w:pPr>
    </w:p>
  </w:endnote>
  <w:endnote w:type="continuationNotice" w:id="1">
    <w:p w14:paraId="591105CF" w14:textId="77777777" w:rsidR="001A4D9E" w:rsidRPr="00C451B9" w:rsidRDefault="001A4D9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1E6" w14:textId="77777777" w:rsidR="003F0DC8" w:rsidRPr="003F0DC8" w:rsidRDefault="003F0DC8" w:rsidP="003F0DC8">
    <w:pPr>
      <w:pStyle w:val="Pieddepage"/>
      <w:tabs>
        <w:tab w:val="right" w:pos="9638"/>
      </w:tabs>
    </w:pPr>
    <w:r w:rsidRPr="003F0DC8">
      <w:rPr>
        <w:b/>
        <w:sz w:val="18"/>
      </w:rPr>
      <w:fldChar w:fldCharType="begin"/>
    </w:r>
    <w:r w:rsidRPr="003F0DC8">
      <w:rPr>
        <w:b/>
        <w:sz w:val="18"/>
      </w:rPr>
      <w:instrText xml:space="preserve"> PAGE  \* MERGEFORMAT </w:instrText>
    </w:r>
    <w:r w:rsidRPr="003F0DC8">
      <w:rPr>
        <w:b/>
        <w:sz w:val="18"/>
      </w:rPr>
      <w:fldChar w:fldCharType="separate"/>
    </w:r>
    <w:r w:rsidRPr="003F0DC8">
      <w:rPr>
        <w:b/>
        <w:noProof/>
        <w:sz w:val="18"/>
      </w:rPr>
      <w:t>2</w:t>
    </w:r>
    <w:r w:rsidRPr="003F0DC8">
      <w:rPr>
        <w:b/>
        <w:sz w:val="18"/>
      </w:rPr>
      <w:fldChar w:fldCharType="end"/>
    </w:r>
    <w:r>
      <w:rPr>
        <w:b/>
        <w:sz w:val="18"/>
      </w:rPr>
      <w:tab/>
    </w:r>
    <w:r>
      <w:t>GE.22-27084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3A17" w14:textId="77777777" w:rsidR="003F0DC8" w:rsidRPr="003F0DC8" w:rsidRDefault="003F0DC8" w:rsidP="003F0DC8">
    <w:pPr>
      <w:pStyle w:val="Pieddepage"/>
      <w:tabs>
        <w:tab w:val="right" w:pos="9638"/>
      </w:tabs>
      <w:rPr>
        <w:b/>
        <w:sz w:val="18"/>
      </w:rPr>
    </w:pPr>
    <w:r>
      <w:t>GE.22-27084</w:t>
    </w:r>
    <w:r>
      <w:tab/>
    </w:r>
    <w:r w:rsidRPr="003F0DC8">
      <w:rPr>
        <w:b/>
        <w:sz w:val="18"/>
      </w:rPr>
      <w:fldChar w:fldCharType="begin"/>
    </w:r>
    <w:r w:rsidRPr="003F0DC8">
      <w:rPr>
        <w:b/>
        <w:sz w:val="18"/>
      </w:rPr>
      <w:instrText xml:space="preserve"> PAGE  \* MERGEFORMAT </w:instrText>
    </w:r>
    <w:r w:rsidRPr="003F0DC8">
      <w:rPr>
        <w:b/>
        <w:sz w:val="18"/>
      </w:rPr>
      <w:fldChar w:fldCharType="separate"/>
    </w:r>
    <w:r w:rsidRPr="003F0DC8">
      <w:rPr>
        <w:b/>
        <w:noProof/>
        <w:sz w:val="18"/>
      </w:rPr>
      <w:t>3</w:t>
    </w:r>
    <w:r w:rsidRPr="003F0D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1039" w14:textId="307578AF" w:rsidR="00467F2C" w:rsidRPr="003F0DC8" w:rsidRDefault="003F0DC8" w:rsidP="003F0DC8">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DF0DBCF" wp14:editId="5C2D675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22-27084  (F)</w:t>
    </w:r>
    <w:r>
      <w:rPr>
        <w:noProof/>
        <w:sz w:val="20"/>
      </w:rPr>
      <w:drawing>
        <wp:anchor distT="0" distB="0" distL="114300" distR="114300" simplePos="0" relativeHeight="251660288" behindDoc="0" locked="0" layoutInCell="1" allowOverlap="1" wp14:anchorId="54E372D0" wp14:editId="34B88475">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280323    290323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470A" w14:textId="77777777" w:rsidR="001A4D9E" w:rsidRPr="00D27D5E" w:rsidRDefault="001A4D9E" w:rsidP="00D27D5E">
      <w:pPr>
        <w:tabs>
          <w:tab w:val="right" w:pos="2155"/>
        </w:tabs>
        <w:spacing w:after="80"/>
        <w:ind w:left="680"/>
        <w:rPr>
          <w:u w:val="single"/>
        </w:rPr>
      </w:pPr>
      <w:r>
        <w:rPr>
          <w:u w:val="single"/>
        </w:rPr>
        <w:tab/>
      </w:r>
    </w:p>
  </w:footnote>
  <w:footnote w:type="continuationSeparator" w:id="0">
    <w:p w14:paraId="161DBCF8" w14:textId="77777777" w:rsidR="001A4D9E" w:rsidRPr="00D171D4" w:rsidRDefault="001A4D9E" w:rsidP="00D171D4">
      <w:pPr>
        <w:tabs>
          <w:tab w:val="right" w:pos="2155"/>
        </w:tabs>
        <w:spacing w:after="80"/>
        <w:ind w:left="680"/>
        <w:rPr>
          <w:u w:val="single"/>
        </w:rPr>
      </w:pPr>
      <w:r w:rsidRPr="00D171D4">
        <w:rPr>
          <w:u w:val="single"/>
        </w:rPr>
        <w:tab/>
      </w:r>
    </w:p>
  </w:footnote>
  <w:footnote w:type="continuationNotice" w:id="1">
    <w:p w14:paraId="7C4EA860" w14:textId="77777777" w:rsidR="001A4D9E" w:rsidRPr="00C451B9" w:rsidRDefault="001A4D9E" w:rsidP="00C451B9">
      <w:pPr>
        <w:spacing w:line="240" w:lineRule="auto"/>
        <w:rPr>
          <w:sz w:val="2"/>
          <w:szCs w:val="2"/>
        </w:rPr>
      </w:pPr>
    </w:p>
  </w:footnote>
  <w:footnote w:id="2">
    <w:p w14:paraId="765432F3" w14:textId="7C19851E" w:rsidR="00442E31" w:rsidRDefault="00442E31" w:rsidP="009F0934">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9F0934" w:rsidRPr="007817A7">
        <w:t>Ancien titre de l</w:t>
      </w:r>
      <w:r w:rsidR="009F0934">
        <w:t>’</w:t>
      </w:r>
      <w:r w:rsidR="009F0934" w:rsidRPr="007817A7">
        <w:t>Accor</w:t>
      </w:r>
      <w:r w:rsidR="009F0934">
        <w:t>d</w:t>
      </w:r>
      <w:r w:rsidR="009F0934">
        <w:t> </w:t>
      </w:r>
      <w:r w:rsidR="00F57305">
        <w:t>:</w:t>
      </w:r>
      <w:r w:rsidR="009F0934">
        <w:t xml:space="preserve"> Accord concernant l’a</w:t>
      </w:r>
      <w:r w:rsidR="009F0934" w:rsidRPr="007817A7">
        <w:t>doption de conditions uniformes d</w:t>
      </w:r>
      <w:r w:rsidR="009F0934">
        <w:t>’</w:t>
      </w:r>
      <w:r w:rsidR="009F0934" w:rsidRPr="007817A7">
        <w:t>homologation et la</w:t>
      </w:r>
      <w:r w:rsidR="009F0934">
        <w:t> </w:t>
      </w:r>
      <w:r w:rsidR="009F0934" w:rsidRPr="007817A7">
        <w:t>reconnaissance réciproque de l</w:t>
      </w:r>
      <w:r w:rsidR="009F0934">
        <w:t>’</w:t>
      </w:r>
      <w:r w:rsidR="009F0934" w:rsidRPr="007817A7">
        <w:t>homologation des équipements et pièces de véhicules à m</w:t>
      </w:r>
      <w:r w:rsidR="009F0934">
        <w:t xml:space="preserve">oteur, en date, à Genève, du 20 </w:t>
      </w:r>
      <w:r w:rsidR="009F0934" w:rsidRPr="007817A7">
        <w:t>mars 1958</w:t>
      </w:r>
      <w:r w:rsidR="009F0934">
        <w:t>.</w:t>
      </w:r>
    </w:p>
    <w:p w14:paraId="73FDF463" w14:textId="77777777" w:rsidR="009F0934" w:rsidRPr="00442E31" w:rsidRDefault="009F0934" w:rsidP="009F0934">
      <w:pPr>
        <w:pStyle w:val="Notedebasdepage"/>
      </w:pPr>
    </w:p>
  </w:footnote>
  <w:footnote w:id="3">
    <w:p w14:paraId="6198B4D1" w14:textId="77777777" w:rsidR="00F57305" w:rsidRPr="00E803CE" w:rsidRDefault="00F57305" w:rsidP="00F57305">
      <w:pPr>
        <w:pStyle w:val="Notedebasdepage"/>
      </w:pPr>
      <w:r>
        <w:tab/>
      </w:r>
      <w:r>
        <w:rPr>
          <w:rStyle w:val="Appelnotedebasdep"/>
        </w:rPr>
        <w:footnoteRef/>
      </w:r>
      <w:r>
        <w:tab/>
      </w:r>
      <w:r w:rsidRPr="00EB6AFD">
        <w:t>Selon les définitions figurant dans la Résolution d</w:t>
      </w:r>
      <w:r>
        <w:t>’</w:t>
      </w:r>
      <w:r w:rsidRPr="00EB6AFD">
        <w:t>ensemble sur la construction des véhicules (R.E.3), documen</w:t>
      </w:r>
      <w:r>
        <w:t>t ECE/TRANS/WP.29/78/Rev.2, par</w:t>
      </w:r>
      <w:r w:rsidRPr="00EB6AFD">
        <w:t>.</w:t>
      </w:r>
      <w:r>
        <w:t> </w:t>
      </w:r>
      <w:r w:rsidRPr="00EB6AFD">
        <w:t>2</w:t>
      </w:r>
      <w:r>
        <w:t>.</w:t>
      </w:r>
    </w:p>
  </w:footnote>
  <w:footnote w:id="4">
    <w:p w14:paraId="3A5DA51F" w14:textId="77777777" w:rsidR="00F57305" w:rsidRDefault="00F57305" w:rsidP="00F57305">
      <w:pPr>
        <w:pStyle w:val="Notedebasdepage"/>
      </w:pPr>
      <w:r>
        <w:tab/>
      </w:r>
      <w:r>
        <w:rPr>
          <w:rStyle w:val="Appelnotedebasdep"/>
        </w:rPr>
        <w:footnoteRef/>
      </w:r>
      <w:r>
        <w:tab/>
      </w:r>
      <w:r w:rsidRPr="008546E0">
        <w:t>Les spécifications techniques et les dessins détaillés des mannequins HYBRID</w:t>
      </w:r>
      <w:r>
        <w:t> </w:t>
      </w:r>
      <w:r w:rsidRPr="008546E0">
        <w:t>II et III, correspondant aux dimensions principales du cinquantième percentile d</w:t>
      </w:r>
      <w:r>
        <w:t>’</w:t>
      </w:r>
      <w:r w:rsidRPr="008546E0">
        <w:t xml:space="preserve">un être humain masculin des </w:t>
      </w:r>
      <w:r>
        <w:t>É</w:t>
      </w:r>
      <w:r w:rsidRPr="008546E0">
        <w:t>tats-Unis d</w:t>
      </w:r>
      <w:r>
        <w:t>’</w:t>
      </w:r>
      <w:r w:rsidRPr="008546E0">
        <w:t>Amérique, ainsi que les prescriptions de leur réglage en vue du présent essai, sont déposés auprès du Secrétaire généra</w:t>
      </w:r>
      <w:r>
        <w:t>l de l’Organisation des Nations </w:t>
      </w:r>
      <w:r w:rsidRPr="008546E0">
        <w:t>Unies et peuvent être consultés sur demande auprès du secrétariat de la Commission économique pour l</w:t>
      </w:r>
      <w:r>
        <w:t>’</w:t>
      </w:r>
      <w:r w:rsidRPr="008546E0">
        <w:t>Europe, Palais des Nations, Genève, Suisse</w:t>
      </w:r>
      <w:r>
        <w:t>.</w:t>
      </w:r>
    </w:p>
  </w:footnote>
  <w:footnote w:id="5">
    <w:p w14:paraId="35945F05" w14:textId="77777777" w:rsidR="00F57305" w:rsidRDefault="00F57305" w:rsidP="00F57305">
      <w:pPr>
        <w:pStyle w:val="Notedebasdepage"/>
      </w:pPr>
      <w:r>
        <w:tab/>
      </w:r>
      <w:r>
        <w:rPr>
          <w:rStyle w:val="Appelnotedebasdep"/>
        </w:rPr>
        <w:footnoteRef/>
      </w:r>
      <w:r>
        <w:tab/>
      </w:r>
      <w:r w:rsidRPr="000D4CB5">
        <w:t>La liste des numéros distinctifs des Parties contractantes à l</w:t>
      </w:r>
      <w:r>
        <w:t>’</w:t>
      </w:r>
      <w:r w:rsidRPr="000D4CB5">
        <w:t>Accord de 1958 est reproduite à</w:t>
      </w:r>
      <w:r>
        <w:t> </w:t>
      </w:r>
      <w:r w:rsidRPr="000D4CB5">
        <w:t>l</w:t>
      </w:r>
      <w:r>
        <w:t>’</w:t>
      </w:r>
      <w:r w:rsidRPr="000D4CB5">
        <w:t>annexe</w:t>
      </w:r>
      <w:r>
        <w:t> </w:t>
      </w:r>
      <w:r w:rsidRPr="000D4CB5">
        <w:t>3 de la Résolution d</w:t>
      </w:r>
      <w:r>
        <w:t>’</w:t>
      </w:r>
      <w:r w:rsidRPr="000D4CB5">
        <w:t>ensemble sur la construction des véhicules (R.E.3), document TRANS/WP.29/78/Rev.2</w:t>
      </w:r>
      <w:r>
        <w:t>/Amend.1</w:t>
      </w:r>
      <w:r w:rsidRPr="00E06675">
        <w:t>.</w:t>
      </w:r>
    </w:p>
  </w:footnote>
  <w:footnote w:id="6">
    <w:p w14:paraId="039C2306" w14:textId="3EB4DBAE" w:rsidR="00536820" w:rsidRPr="008D598C" w:rsidRDefault="00536820" w:rsidP="00536820">
      <w:pPr>
        <w:pStyle w:val="Notedebasdepage"/>
      </w:pPr>
      <w:r>
        <w:tab/>
      </w:r>
      <w:r>
        <w:rPr>
          <w:rStyle w:val="Appelnotedebasdep"/>
        </w:rPr>
        <w:footnoteRef/>
      </w:r>
      <w:r>
        <w:tab/>
      </w:r>
      <w:r w:rsidRPr="00AB1330">
        <w:t>Exprimée en g (= 9,81 m/s</w:t>
      </w:r>
      <w:r w:rsidRPr="00F901BB">
        <w:rPr>
          <w:szCs w:val="12"/>
          <w:vertAlign w:val="superscript"/>
        </w:rPr>
        <w:t>2</w:t>
      </w:r>
      <w:r w:rsidRPr="00AB1330">
        <w:t>) et dont la valeur scalaire est</w:t>
      </w:r>
      <w:r>
        <w:t xml:space="preserve"> </w:t>
      </w:r>
      <w:r w:rsidRPr="00AB1330">
        <w:t>calculée d</w:t>
      </w:r>
      <w:r>
        <w:t>’</w:t>
      </w:r>
      <w:r w:rsidRPr="00AB1330">
        <w:t>après la formule suivante</w:t>
      </w:r>
      <w:r w:rsidR="006068F1">
        <w:t> </w:t>
      </w:r>
      <w:r w:rsidRPr="003871BB">
        <w:rPr>
          <w:lang w:val="fr-FR"/>
        </w:rPr>
        <w:t>:</w:t>
      </w:r>
    </w:p>
    <w:p w14:paraId="17F858E6" w14:textId="77777777" w:rsidR="00536820" w:rsidRPr="003871BB" w:rsidRDefault="00536820" w:rsidP="00536820">
      <w:pPr>
        <w:pStyle w:val="Notedebasdepage"/>
        <w:ind w:left="2835"/>
        <w:rPr>
          <w:iCs/>
          <w:sz w:val="15"/>
          <w:szCs w:val="15"/>
          <w:lang w:val="fr-FR"/>
        </w:rPr>
      </w:pPr>
      <w:r w:rsidRPr="002F6700">
        <w:rPr>
          <w:lang w:val="en-GB"/>
        </w:rPr>
        <w:sym w:font="Symbol" w:char="F067"/>
      </w:r>
      <w:r w:rsidRPr="003871BB">
        <w:rPr>
          <w:iCs/>
          <w:sz w:val="15"/>
          <w:szCs w:val="15"/>
          <w:vertAlign w:val="subscript"/>
          <w:lang w:val="fr-FR"/>
        </w:rPr>
        <w:t xml:space="preserve">r </w:t>
      </w:r>
      <w:r w:rsidRPr="003871BB">
        <w:rPr>
          <w:iCs/>
          <w:sz w:val="15"/>
          <w:szCs w:val="15"/>
          <w:vertAlign w:val="superscript"/>
          <w:lang w:val="fr-FR"/>
        </w:rPr>
        <w:t>2</w:t>
      </w:r>
      <w:r w:rsidRPr="003871BB">
        <w:rPr>
          <w:iCs/>
          <w:sz w:val="15"/>
          <w:szCs w:val="15"/>
          <w:lang w:val="fr-FR"/>
        </w:rPr>
        <w:t xml:space="preserve"> = </w:t>
      </w:r>
      <w:r w:rsidRPr="002F6700">
        <w:rPr>
          <w:lang w:val="en-GB"/>
        </w:rPr>
        <w:sym w:font="Symbol" w:char="F067"/>
      </w:r>
      <w:r w:rsidRPr="003871BB">
        <w:rPr>
          <w:iCs/>
          <w:sz w:val="15"/>
          <w:szCs w:val="15"/>
          <w:lang w:val="fr-FR"/>
        </w:rPr>
        <w:t xml:space="preserve"> </w:t>
      </w:r>
      <w:r w:rsidRPr="003871BB">
        <w:rPr>
          <w:iCs/>
          <w:sz w:val="15"/>
          <w:szCs w:val="15"/>
          <w:vertAlign w:val="subscript"/>
          <w:lang w:val="fr-FR"/>
        </w:rPr>
        <w:t xml:space="preserve">l </w:t>
      </w:r>
      <w:r w:rsidRPr="003871BB">
        <w:rPr>
          <w:iCs/>
          <w:sz w:val="15"/>
          <w:szCs w:val="15"/>
          <w:vertAlign w:val="superscript"/>
          <w:lang w:val="fr-FR"/>
        </w:rPr>
        <w:t>2</w:t>
      </w:r>
      <w:r w:rsidRPr="003871BB">
        <w:rPr>
          <w:iCs/>
          <w:sz w:val="15"/>
          <w:szCs w:val="15"/>
          <w:lang w:val="fr-FR"/>
        </w:rPr>
        <w:t xml:space="preserve">  +  </w:t>
      </w:r>
      <w:r w:rsidRPr="002F6700">
        <w:rPr>
          <w:lang w:val="en-GB"/>
        </w:rPr>
        <w:sym w:font="Symbol" w:char="F067"/>
      </w:r>
      <w:r w:rsidRPr="003871BB">
        <w:rPr>
          <w:iCs/>
          <w:sz w:val="15"/>
          <w:szCs w:val="15"/>
          <w:lang w:val="fr-FR"/>
        </w:rPr>
        <w:t xml:space="preserve"> </w:t>
      </w:r>
      <w:r w:rsidRPr="003871BB">
        <w:rPr>
          <w:iCs/>
          <w:sz w:val="15"/>
          <w:szCs w:val="15"/>
          <w:vertAlign w:val="subscript"/>
          <w:lang w:val="fr-FR"/>
        </w:rPr>
        <w:t>v</w:t>
      </w:r>
      <w:r w:rsidRPr="003871BB">
        <w:rPr>
          <w:b/>
          <w:iCs/>
          <w:sz w:val="15"/>
          <w:szCs w:val="15"/>
          <w:vertAlign w:val="superscript"/>
          <w:lang w:val="fr-FR"/>
        </w:rPr>
        <w:t xml:space="preserve"> 2</w:t>
      </w:r>
      <w:r w:rsidRPr="003871BB">
        <w:rPr>
          <w:b/>
          <w:iCs/>
          <w:sz w:val="15"/>
          <w:szCs w:val="15"/>
          <w:lang w:val="fr-FR"/>
        </w:rPr>
        <w:t xml:space="preserve">  +  </w:t>
      </w:r>
      <w:r w:rsidRPr="002F6700">
        <w:rPr>
          <w:lang w:val="en-GB"/>
        </w:rPr>
        <w:sym w:font="Symbol" w:char="F067"/>
      </w:r>
      <w:r w:rsidRPr="003871BB">
        <w:rPr>
          <w:iCs/>
          <w:sz w:val="15"/>
          <w:szCs w:val="15"/>
          <w:lang w:val="fr-FR"/>
        </w:rPr>
        <w:t xml:space="preserve"> </w:t>
      </w:r>
      <w:r w:rsidRPr="003871BB">
        <w:rPr>
          <w:iCs/>
          <w:sz w:val="15"/>
          <w:szCs w:val="15"/>
          <w:vertAlign w:val="subscript"/>
          <w:lang w:val="fr-FR"/>
        </w:rPr>
        <w:t>t</w:t>
      </w:r>
      <w:r w:rsidRPr="003871BB">
        <w:rPr>
          <w:b/>
          <w:iCs/>
          <w:sz w:val="15"/>
          <w:szCs w:val="15"/>
          <w:vertAlign w:val="superscript"/>
          <w:lang w:val="fr-FR"/>
        </w:rPr>
        <w:t xml:space="preserve"> 2</w:t>
      </w:r>
    </w:p>
    <w:p w14:paraId="2D77407B" w14:textId="5AE408A6" w:rsidR="00536820" w:rsidRPr="003871BB" w:rsidRDefault="00536820" w:rsidP="00536820">
      <w:pPr>
        <w:pStyle w:val="Notedebasdepage"/>
        <w:rPr>
          <w:lang w:val="fr-FR"/>
        </w:rPr>
      </w:pPr>
      <w:r w:rsidRPr="003871BB">
        <w:rPr>
          <w:lang w:val="fr-FR"/>
        </w:rPr>
        <w:tab/>
      </w:r>
      <w:r w:rsidRPr="003871BB">
        <w:rPr>
          <w:lang w:val="fr-FR"/>
        </w:rPr>
        <w:tab/>
      </w:r>
      <w:r w:rsidR="006068F1" w:rsidRPr="00AB1330">
        <w:t>O</w:t>
      </w:r>
      <w:r w:rsidRPr="00AB1330">
        <w:t>ù</w:t>
      </w:r>
      <w:r w:rsidR="006068F1">
        <w:t> </w:t>
      </w:r>
      <w:r w:rsidRPr="003871BB">
        <w:rPr>
          <w:lang w:val="fr-FR"/>
        </w:rPr>
        <w:t>:</w:t>
      </w:r>
    </w:p>
    <w:p w14:paraId="52F168C1" w14:textId="423261A5" w:rsidR="00536820" w:rsidRPr="003871BB" w:rsidRDefault="00536820" w:rsidP="00536820">
      <w:pPr>
        <w:pStyle w:val="Notedebasdepage"/>
        <w:rPr>
          <w:lang w:val="fr-FR"/>
        </w:rPr>
      </w:pPr>
      <w:r w:rsidRPr="003871BB">
        <w:rPr>
          <w:lang w:val="fr-FR"/>
        </w:rPr>
        <w:tab/>
      </w:r>
      <w:r w:rsidRPr="003871BB">
        <w:rPr>
          <w:lang w:val="fr-FR"/>
        </w:rPr>
        <w:tab/>
      </w:r>
      <w:r w:rsidRPr="00117B32">
        <w:rPr>
          <w:lang w:val="en-GB"/>
        </w:rPr>
        <w:sym w:font="Symbol" w:char="F067"/>
      </w:r>
      <w:r w:rsidRPr="003871BB">
        <w:rPr>
          <w:sz w:val="12"/>
          <w:szCs w:val="12"/>
          <w:vertAlign w:val="subscript"/>
          <w:lang w:val="fr-FR"/>
        </w:rPr>
        <w:t>l</w:t>
      </w:r>
      <w:r w:rsidRPr="003871BB">
        <w:rPr>
          <w:sz w:val="12"/>
          <w:szCs w:val="12"/>
          <w:lang w:val="fr-FR"/>
        </w:rPr>
        <w:t xml:space="preserve">  </w:t>
      </w:r>
      <w:r w:rsidRPr="003871BB">
        <w:rPr>
          <w:lang w:val="fr-FR"/>
        </w:rPr>
        <w:t xml:space="preserve">= </w:t>
      </w:r>
      <w:r w:rsidRPr="00AB1330">
        <w:t>valeur instantanée de l</w:t>
      </w:r>
      <w:r>
        <w:t>’</w:t>
      </w:r>
      <w:r w:rsidRPr="00AB1330">
        <w:t xml:space="preserve">accélération </w:t>
      </w:r>
      <w:r w:rsidR="006068F1" w:rsidRPr="00AB1330">
        <w:t>longitudinale</w:t>
      </w:r>
      <w:r w:rsidR="006068F1">
        <w:rPr>
          <w:lang w:val="fr-FR"/>
        </w:rPr>
        <w:t> </w:t>
      </w:r>
      <w:r w:rsidR="006068F1" w:rsidRPr="003871BB">
        <w:rPr>
          <w:lang w:val="fr-FR"/>
        </w:rPr>
        <w:t>;</w:t>
      </w:r>
    </w:p>
    <w:p w14:paraId="124C8530" w14:textId="16B44FFC" w:rsidR="00536820" w:rsidRPr="007C0E8D" w:rsidRDefault="00536820" w:rsidP="00536820">
      <w:pPr>
        <w:pStyle w:val="Notedebasdepage"/>
      </w:pPr>
      <w:r w:rsidRPr="003871BB">
        <w:rPr>
          <w:lang w:val="fr-FR"/>
        </w:rPr>
        <w:tab/>
      </w:r>
      <w:r w:rsidRPr="003871BB">
        <w:rPr>
          <w:lang w:val="fr-FR"/>
        </w:rPr>
        <w:tab/>
      </w:r>
      <w:r w:rsidRPr="00117B32">
        <w:rPr>
          <w:lang w:val="en-GB"/>
        </w:rPr>
        <w:sym w:font="Symbol" w:char="F067"/>
      </w:r>
      <w:r w:rsidRPr="003871BB">
        <w:rPr>
          <w:vertAlign w:val="subscript"/>
        </w:rPr>
        <w:t>v</w:t>
      </w:r>
      <w:r w:rsidRPr="003871BB">
        <w:t xml:space="preserve"> = </w:t>
      </w:r>
      <w:r w:rsidRPr="007C0E8D">
        <w:t>valeur instantanée de l</w:t>
      </w:r>
      <w:r>
        <w:t>’</w:t>
      </w:r>
      <w:r w:rsidRPr="007C0E8D">
        <w:t xml:space="preserve">accélération </w:t>
      </w:r>
      <w:r w:rsidR="006068F1" w:rsidRPr="007C0E8D">
        <w:t>verticale</w:t>
      </w:r>
      <w:r w:rsidR="006068F1">
        <w:t> </w:t>
      </w:r>
      <w:r w:rsidR="006068F1" w:rsidRPr="007C0E8D">
        <w:t>;</w:t>
      </w:r>
    </w:p>
    <w:p w14:paraId="1C9E4A72" w14:textId="77777777" w:rsidR="00536820" w:rsidRPr="007C0E8D" w:rsidRDefault="00536820" w:rsidP="00536820">
      <w:pPr>
        <w:pStyle w:val="Notedebasdepage"/>
      </w:pPr>
      <w:r w:rsidRPr="007C0E8D">
        <w:tab/>
      </w:r>
      <w:r w:rsidRPr="007C0E8D">
        <w:tab/>
      </w:r>
      <w:r w:rsidRPr="007C0E8D">
        <w:sym w:font="Symbol" w:char="F067"/>
      </w:r>
      <w:r w:rsidRPr="007C0E8D">
        <w:rPr>
          <w:vertAlign w:val="subscript"/>
        </w:rPr>
        <w:t xml:space="preserve">t </w:t>
      </w:r>
      <w:r w:rsidRPr="007C0E8D">
        <w:t xml:space="preserve"> = valeur instantanée de l</w:t>
      </w:r>
      <w:r>
        <w:t>’</w:t>
      </w:r>
      <w:r w:rsidRPr="007C0E8D">
        <w:t>accélération transversale.</w:t>
      </w:r>
    </w:p>
  </w:footnote>
  <w:footnote w:id="7">
    <w:p w14:paraId="3E542DCC" w14:textId="70575FCF" w:rsidR="00F710BC" w:rsidRDefault="00F710BC" w:rsidP="00F710BC">
      <w:pPr>
        <w:pStyle w:val="Notedebasdepage"/>
      </w:pPr>
      <w:r w:rsidRPr="008F5170">
        <w:rPr>
          <w:rStyle w:val="Appelnotedebasdep"/>
        </w:rPr>
        <w:sym w:font="Symbol" w:char="F020"/>
      </w:r>
      <w:r>
        <w:tab/>
      </w:r>
      <w:r>
        <w:rPr>
          <w:rStyle w:val="Appelnotedebasdep"/>
        </w:rPr>
        <w:footnoteRef/>
      </w:r>
      <w:r>
        <w:t xml:space="preserve"> </w:t>
      </w:r>
      <w:r>
        <w:tab/>
      </w:r>
      <w:r w:rsidRPr="008F5170">
        <w:rPr>
          <w:szCs w:val="18"/>
          <w:lang w:val="fr-FR"/>
        </w:rPr>
        <w:t>Numéro distinctif du pays qui a accordé/étendu/refusé/retiré l</w:t>
      </w:r>
      <w:r>
        <w:rPr>
          <w:szCs w:val="18"/>
          <w:lang w:val="fr-FR"/>
        </w:rPr>
        <w:t>’homologation</w:t>
      </w:r>
      <w:r>
        <w:rPr>
          <w:szCs w:val="18"/>
          <w:lang w:val="fr-FR"/>
        </w:rPr>
        <w:br/>
      </w:r>
      <w:r w:rsidRPr="008F5170">
        <w:rPr>
          <w:szCs w:val="18"/>
          <w:lang w:val="fr-FR"/>
        </w:rPr>
        <w:t>(voir les dispositions du Règlement relatives à l</w:t>
      </w:r>
      <w:r>
        <w:rPr>
          <w:szCs w:val="18"/>
          <w:lang w:val="fr-FR"/>
        </w:rPr>
        <w:t>’</w:t>
      </w:r>
      <w:r w:rsidRPr="008F5170">
        <w:rPr>
          <w:szCs w:val="18"/>
          <w:lang w:val="fr-FR"/>
        </w:rPr>
        <w:t>homologation).</w:t>
      </w:r>
    </w:p>
  </w:footnote>
  <w:footnote w:id="8">
    <w:p w14:paraId="3E6DD189" w14:textId="77777777" w:rsidR="00F710BC" w:rsidRDefault="00F710BC" w:rsidP="00F710BC">
      <w:pPr>
        <w:pStyle w:val="Notedebasdepage"/>
      </w:pPr>
      <w:r>
        <w:tab/>
      </w:r>
      <w:r>
        <w:rPr>
          <w:rStyle w:val="Appelnotedebasdep"/>
        </w:rPr>
        <w:t>2</w:t>
      </w:r>
      <w:r>
        <w:t xml:space="preserve"> </w:t>
      </w:r>
      <w:r>
        <w:tab/>
      </w:r>
      <w:r w:rsidRPr="005A48EA">
        <w:rPr>
          <w:lang w:val="fr-FR"/>
        </w:rPr>
        <w:t>Biffer les mentions inutiles.</w:t>
      </w:r>
    </w:p>
  </w:footnote>
  <w:footnote w:id="9">
    <w:p w14:paraId="5BF1A3F5" w14:textId="77777777" w:rsidR="00CB6651" w:rsidRDefault="00CB6651" w:rsidP="00CB6651">
      <w:pPr>
        <w:pStyle w:val="Notedebasdepage"/>
      </w:pPr>
      <w:r w:rsidRPr="00813F4C">
        <w:rPr>
          <w:rStyle w:val="Appelnotedebasdep"/>
        </w:rPr>
        <w:sym w:font="Symbol" w:char="F020"/>
      </w:r>
      <w:r>
        <w:tab/>
      </w:r>
      <w:r w:rsidRPr="00813F4C">
        <w:rPr>
          <w:vertAlign w:val="superscript"/>
        </w:rPr>
        <w:t>1</w:t>
      </w:r>
      <w:r>
        <w:tab/>
      </w:r>
      <w:r w:rsidRPr="008F5170">
        <w:rPr>
          <w:lang w:val="fr-FR"/>
        </w:rPr>
        <w:t>Numéro distinctif du pays qui a accordé/étendu/refusé/retiré l</w:t>
      </w:r>
      <w:r>
        <w:rPr>
          <w:lang w:val="fr-FR"/>
        </w:rPr>
        <w:t>’homologation</w:t>
      </w:r>
      <w:r>
        <w:rPr>
          <w:lang w:val="fr-FR"/>
        </w:rPr>
        <w:br/>
      </w:r>
      <w:r w:rsidRPr="008F5170">
        <w:rPr>
          <w:lang w:val="fr-FR"/>
        </w:rPr>
        <w:t>(voir les dispositions du Règlement relatives à l</w:t>
      </w:r>
      <w:r>
        <w:rPr>
          <w:lang w:val="fr-FR"/>
        </w:rPr>
        <w:t>’</w:t>
      </w:r>
      <w:r w:rsidRPr="008F5170">
        <w:rPr>
          <w:lang w:val="fr-FR"/>
        </w:rPr>
        <w:t>homologation).</w:t>
      </w:r>
    </w:p>
  </w:footnote>
  <w:footnote w:id="10">
    <w:p w14:paraId="602BE42A" w14:textId="77777777" w:rsidR="00CB6651" w:rsidRPr="00813F4C" w:rsidRDefault="00CB6651" w:rsidP="00CB6651">
      <w:pPr>
        <w:pStyle w:val="Notedebasdepage"/>
      </w:pPr>
      <w:r>
        <w:tab/>
      </w:r>
      <w:r>
        <w:rPr>
          <w:rStyle w:val="Appelnotedebasdep"/>
        </w:rPr>
        <w:t>2</w:t>
      </w:r>
      <w:r>
        <w:tab/>
      </w:r>
      <w:r w:rsidRPr="002F6700">
        <w:rPr>
          <w:lang w:val="fr-FR"/>
        </w:rPr>
        <w:t>Rayer les mentions inutiles.</w:t>
      </w:r>
    </w:p>
  </w:footnote>
  <w:footnote w:id="11">
    <w:p w14:paraId="2CB45E18" w14:textId="443AABBB" w:rsidR="005361FB" w:rsidRDefault="005361FB" w:rsidP="005361FB">
      <w:pPr>
        <w:pStyle w:val="Notedebasdepage"/>
      </w:pPr>
      <w:r>
        <w:tab/>
      </w:r>
      <w:r>
        <w:rPr>
          <w:rStyle w:val="Appelnotedebasdep"/>
        </w:rPr>
        <w:footnoteRef/>
      </w:r>
      <w:r>
        <w:tab/>
        <w:t xml:space="preserve">La procédure est décrite à l’annexe 1 de la Résolution d’ensemble sur la construction des véhicules (R.E.3) (document </w:t>
      </w:r>
      <w:r w:rsidR="00A8198D" w:rsidRPr="00A8198D">
        <w:t>ECE/TRANS/WP.29/78/Rev.6</w:t>
      </w:r>
      <w:r w:rsidRPr="003871BB">
        <w:rPr>
          <w:lang w:val="fr-FR"/>
        </w:rPr>
        <w:t xml:space="preserve">) </w:t>
      </w:r>
      <w:hyperlink r:id="rId1" w:history="1">
        <w:r w:rsidR="006068F1" w:rsidRPr="00C05CAB">
          <w:rPr>
            <w:rStyle w:val="Lienhypertexte"/>
            <w:lang w:val="fr-FR"/>
          </w:rPr>
          <w:t>www.unece.org/trans/main/wp29/wp29wgs/wp29gen/wp29resolutions.html</w:t>
        </w:r>
      </w:hyperlink>
      <w:r>
        <w:t>.</w:t>
      </w:r>
    </w:p>
  </w:footnote>
  <w:footnote w:id="12">
    <w:p w14:paraId="1E8A7784" w14:textId="77777777" w:rsidR="005361FB" w:rsidRPr="001B22F6" w:rsidRDefault="005361FB" w:rsidP="005361FB">
      <w:pPr>
        <w:pStyle w:val="Notedebasdepage"/>
      </w:pPr>
      <w:r>
        <w:tab/>
      </w:r>
      <w:r>
        <w:rPr>
          <w:rStyle w:val="Appelnotedebasdep"/>
        </w:rPr>
        <w:footnoteRef/>
      </w:r>
      <w:r>
        <w:tab/>
      </w:r>
      <w:r w:rsidRPr="005179FC">
        <w:t>Pour tous renseignements sur la machine 3 DH, s</w:t>
      </w:r>
      <w:r>
        <w:t>’</w:t>
      </w:r>
      <w:r w:rsidRPr="005179FC">
        <w:t>adresser à la Société des ingénieurs de l</w:t>
      </w:r>
      <w:r>
        <w:t>’</w:t>
      </w:r>
      <w:r w:rsidRPr="005179FC">
        <w:t>automobile (SAE), 400 Comonwealth Drive, Warrendale, Pennsylvania 15096, États-Unis d</w:t>
      </w:r>
      <w:r>
        <w:t>’</w:t>
      </w:r>
      <w:r w:rsidRPr="005179FC">
        <w:t>Amérique.</w:t>
      </w:r>
      <w:r>
        <w:t xml:space="preserve"> </w:t>
      </w:r>
      <w:r w:rsidRPr="005179FC">
        <w:t>Cette</w:t>
      </w:r>
      <w:r>
        <w:t> </w:t>
      </w:r>
      <w:r w:rsidRPr="005179FC">
        <w:t xml:space="preserve">machine correspond à </w:t>
      </w:r>
      <w:r>
        <w:t>celle décrite dans la norme ISO </w:t>
      </w:r>
      <w:r w:rsidRPr="005179FC">
        <w:t>6549</w:t>
      </w:r>
      <w:r w:rsidRPr="005179FC">
        <w:noBreakHyphen/>
        <w:t>1980</w:t>
      </w:r>
      <w:r w:rsidRPr="003871BB">
        <w:rPr>
          <w:lang w:val="fr-FR"/>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A07" w14:textId="1C3AA40A" w:rsidR="003F0DC8" w:rsidRPr="003F0DC8" w:rsidRDefault="003F0DC8">
    <w:pPr>
      <w:pStyle w:val="En-tte"/>
    </w:pPr>
    <w:fldSimple w:instr=" TITLE  \* MERGEFORMAT ">
      <w:r w:rsidR="005C4B7D">
        <w:t>E/ECE/324/Rev.1/Add.79/Rev.3</w:t>
      </w:r>
    </w:fldSimple>
    <w:r>
      <w:br/>
    </w:r>
    <w:fldSimple w:instr=" KEYWORDS  \* MERGEFORMAT ">
      <w:r w:rsidR="005C4B7D">
        <w:t>E/ECE/TRANS/505/Rev.1/Add.79/Rev.3</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A338" w14:textId="5819522C" w:rsidR="00536820" w:rsidRPr="006535D3" w:rsidRDefault="00536820"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9A5E" w14:textId="5B40A9B5" w:rsidR="00536820" w:rsidRPr="006535D3" w:rsidRDefault="00536820">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8BA4" w14:textId="3740666A" w:rsidR="00536820" w:rsidRPr="006535D3" w:rsidRDefault="00536820"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6EEA" w14:textId="0EE3491C" w:rsidR="00536820" w:rsidRPr="006535D3" w:rsidRDefault="00536820">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7C9A" w14:textId="10853B3E" w:rsidR="00536820" w:rsidRPr="006535D3" w:rsidRDefault="00536820"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736D" w14:textId="275CB0E1" w:rsidR="00536820" w:rsidRPr="006535D3" w:rsidRDefault="00536820">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C37F" w14:textId="7ED1AAB6" w:rsidR="00536820" w:rsidRPr="006535D3" w:rsidRDefault="00536820"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EEB6" w14:textId="6C9AC1F7" w:rsidR="00536820" w:rsidRPr="006535D3" w:rsidRDefault="00536820">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Pr>
        <w:lang w:val="en-US"/>
      </w:rPr>
      <w:t>Annexe</w:t>
    </w:r>
    <w:proofErr w:type="spellEnd"/>
    <w:r>
      <w:rPr>
        <w:lang w:val="en-US"/>
      </w:rPr>
      <w:t xml:space="preserve"> 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CB95" w14:textId="6B6CD327" w:rsidR="00536820" w:rsidRPr="006535D3" w:rsidRDefault="00536820"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w:t>
    </w:r>
    <w:r>
      <w:rPr>
        <w:lang w:val="en-US"/>
      </w:rPr>
      <w:t>nnexe</w:t>
    </w:r>
    <w:proofErr w:type="spellEnd"/>
    <w:r>
      <w:rPr>
        <w:lang w:val="en-US"/>
      </w:rPr>
      <w:t xml:space="preserve">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0233" w14:textId="760C1FF2" w:rsidR="00CB6651" w:rsidRPr="006535D3" w:rsidRDefault="00CB6651">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Pr>
        <w:lang w:val="en-US"/>
      </w:rPr>
      <w:t>Annexe</w:t>
    </w:r>
    <w:proofErr w:type="spellEnd"/>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A008" w14:textId="4DF45B7F" w:rsidR="003F0DC8" w:rsidRPr="003F0DC8" w:rsidRDefault="003F0DC8" w:rsidP="003F0DC8">
    <w:pPr>
      <w:pStyle w:val="En-tte"/>
      <w:jc w:val="right"/>
    </w:pPr>
    <w:fldSimple w:instr=" TITLE  \* MERGEFORMAT ">
      <w:r w:rsidR="005C4B7D">
        <w:t>E/ECE/324/Rev.1/Add.79/Rev.3</w:t>
      </w:r>
    </w:fldSimple>
    <w:r>
      <w:br/>
    </w:r>
    <w:fldSimple w:instr=" KEYWORDS  \* MERGEFORMAT ">
      <w:r w:rsidR="005C4B7D">
        <w:t>E/ECE/TRANS/505/Rev.1/Add.79/Rev.3</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5ADA" w14:textId="0FAC2781" w:rsidR="00CB6651" w:rsidRPr="006535D3" w:rsidRDefault="00CB6651"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w:t>
    </w:r>
    <w:r>
      <w:rPr>
        <w:lang w:val="en-US"/>
      </w:rPr>
      <w:t>nnexe</w:t>
    </w:r>
    <w:proofErr w:type="spellEnd"/>
    <w:r>
      <w:rPr>
        <w:lang w:val="en-US"/>
      </w:rPr>
      <w:t xml:space="preserve">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03FE" w14:textId="6D9686EA" w:rsidR="00CB6651" w:rsidRPr="006535D3" w:rsidRDefault="00CB6651">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Pr>
        <w:lang w:val="en-US"/>
      </w:rPr>
      <w:t>Annexe</w:t>
    </w:r>
    <w:proofErr w:type="spellEnd"/>
    <w:r>
      <w:rPr>
        <w:lang w:val="en-US"/>
      </w:rPr>
      <w:t xml:space="preserve"> 3</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16C1" w14:textId="500C1182" w:rsidR="00CB6651" w:rsidRPr="006535D3" w:rsidRDefault="00CB6651"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w:t>
    </w:r>
    <w:r>
      <w:rPr>
        <w:lang w:val="en-US"/>
      </w:rPr>
      <w:t>nnexe</w:t>
    </w:r>
    <w:proofErr w:type="spellEnd"/>
    <w:r>
      <w:rPr>
        <w:lang w:val="en-US"/>
      </w:rPr>
      <w:t xml:space="preserve"> 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B68C" w14:textId="55566D02" w:rsidR="00CB6651" w:rsidRPr="006535D3" w:rsidRDefault="00CB6651">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Pr>
        <w:lang w:val="en-US"/>
      </w:rPr>
      <w:t>Annexe</w:t>
    </w:r>
    <w:proofErr w:type="spellEnd"/>
    <w:r>
      <w:rPr>
        <w:lang w:val="en-US"/>
      </w:rPr>
      <w:t xml:space="preserve">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E13" w14:textId="0449C3AF" w:rsidR="00CB6651" w:rsidRPr="006535D3" w:rsidRDefault="00CB6651"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w:t>
    </w:r>
    <w:r>
      <w:rPr>
        <w:lang w:val="en-US"/>
      </w:rPr>
      <w:t>nnexe</w:t>
    </w:r>
    <w:proofErr w:type="spellEnd"/>
    <w:r>
      <w:rPr>
        <w:lang w:val="en-US"/>
      </w:rPr>
      <w:t xml:space="preserv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BC34" w14:textId="7606FE15" w:rsidR="006535D3" w:rsidRPr="006535D3" w:rsidRDefault="006535D3">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DEB" w14:textId="0B8EC0FD" w:rsidR="006535D3" w:rsidRPr="006535D3" w:rsidRDefault="006535D3"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A9A5" w14:textId="2E966FAD" w:rsidR="006535D3" w:rsidRPr="006535D3" w:rsidRDefault="006535D3">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DB44" w14:textId="7EA3A21E" w:rsidR="006535D3" w:rsidRPr="006535D3" w:rsidRDefault="006535D3"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6758" w14:textId="1ECF466E" w:rsidR="006535D3" w:rsidRPr="006535D3" w:rsidRDefault="006535D3">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E743" w14:textId="07C6B1AB" w:rsidR="006535D3" w:rsidRPr="006535D3" w:rsidRDefault="006535D3" w:rsidP="003F0DC8">
    <w:pPr>
      <w:pStyle w:val="En-tte"/>
      <w:jc w:val="right"/>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3AFF" w14:textId="44F1961C" w:rsidR="00536820" w:rsidRPr="006535D3" w:rsidRDefault="00536820">
    <w:pPr>
      <w:pStyle w:val="En-tte"/>
      <w:rPr>
        <w:lang w:val="en-US"/>
      </w:rPr>
    </w:pPr>
    <w:r>
      <w:fldChar w:fldCharType="begin"/>
    </w:r>
    <w:r w:rsidRPr="006535D3">
      <w:rPr>
        <w:lang w:val="en-US"/>
      </w:rPr>
      <w:instrText xml:space="preserve"> TITLE  \* MERGEFORMAT </w:instrText>
    </w:r>
    <w:r>
      <w:fldChar w:fldCharType="separate"/>
    </w:r>
    <w:r w:rsidR="005C4B7D">
      <w:rPr>
        <w:lang w:val="en-US"/>
      </w:rPr>
      <w:t>E/ECE/324/Rev.1/Add.79/Rev.3</w:t>
    </w:r>
    <w:r>
      <w:fldChar w:fldCharType="end"/>
    </w:r>
    <w:r w:rsidRPr="006535D3">
      <w:rPr>
        <w:lang w:val="en-US"/>
      </w:rPr>
      <w:br/>
    </w:r>
    <w:r>
      <w:fldChar w:fldCharType="begin"/>
    </w:r>
    <w:r w:rsidRPr="006535D3">
      <w:rPr>
        <w:lang w:val="en-US"/>
      </w:rPr>
      <w:instrText xml:space="preserve"> KEYWORDS  \* MERGEFORMAT </w:instrText>
    </w:r>
    <w:r>
      <w:fldChar w:fldCharType="separate"/>
    </w:r>
    <w:r w:rsidR="005C4B7D">
      <w:rPr>
        <w:lang w:val="en-US"/>
      </w:rPr>
      <w:t>E/ECE/TRANS/505/Rev.1/Add.79/Rev.3</w:t>
    </w:r>
    <w:r>
      <w:fldChar w:fldCharType="end"/>
    </w:r>
    <w:r w:rsidRPr="006535D3">
      <w:rPr>
        <w:lang w:val="en-US"/>
      </w:rPr>
      <w:br/>
    </w:r>
    <w:proofErr w:type="spellStart"/>
    <w:r w:rsidRPr="006535D3">
      <w:rPr>
        <w:lang w:val="en-US"/>
      </w:rPr>
      <w:t>App</w:t>
    </w:r>
    <w:r>
      <w:rPr>
        <w:lang w:val="en-US"/>
      </w:rPr>
      <w:t>endice</w:t>
    </w:r>
    <w:proofErr w:type="spellEnd"/>
    <w:r>
      <w:rPr>
        <w:lang w:val="en-US"/>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3932869">
    <w:abstractNumId w:val="2"/>
  </w:num>
  <w:num w:numId="2" w16cid:durableId="877088743">
    <w:abstractNumId w:val="1"/>
  </w:num>
  <w:num w:numId="3" w16cid:durableId="1769694253">
    <w:abstractNumId w:val="0"/>
  </w:num>
  <w:num w:numId="4" w16cid:durableId="1586186299">
    <w:abstractNumId w:val="2"/>
  </w:num>
  <w:num w:numId="5" w16cid:durableId="381976534">
    <w:abstractNumId w:val="1"/>
  </w:num>
  <w:num w:numId="6" w16cid:durableId="3518105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9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4D9E"/>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07EA3"/>
    <w:rsid w:val="00317E54"/>
    <w:rsid w:val="00322DF1"/>
    <w:rsid w:val="00324EBF"/>
    <w:rsid w:val="0032556C"/>
    <w:rsid w:val="00330508"/>
    <w:rsid w:val="0033286A"/>
    <w:rsid w:val="00333130"/>
    <w:rsid w:val="00346E32"/>
    <w:rsid w:val="00350A3C"/>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0DC8"/>
    <w:rsid w:val="003F2A89"/>
    <w:rsid w:val="003F4A54"/>
    <w:rsid w:val="003F7B62"/>
    <w:rsid w:val="0040144C"/>
    <w:rsid w:val="004067AE"/>
    <w:rsid w:val="00410521"/>
    <w:rsid w:val="00413BB0"/>
    <w:rsid w:val="004159D0"/>
    <w:rsid w:val="00417326"/>
    <w:rsid w:val="00421A10"/>
    <w:rsid w:val="00422499"/>
    <w:rsid w:val="00424C36"/>
    <w:rsid w:val="00430EFC"/>
    <w:rsid w:val="004342E2"/>
    <w:rsid w:val="00434354"/>
    <w:rsid w:val="00440BC8"/>
    <w:rsid w:val="00442E31"/>
    <w:rsid w:val="00450330"/>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4A2A"/>
    <w:rsid w:val="004E3182"/>
    <w:rsid w:val="004E4963"/>
    <w:rsid w:val="004E6809"/>
    <w:rsid w:val="004E7F24"/>
    <w:rsid w:val="005111B1"/>
    <w:rsid w:val="0051457E"/>
    <w:rsid w:val="0051714B"/>
    <w:rsid w:val="00520F80"/>
    <w:rsid w:val="005239FF"/>
    <w:rsid w:val="00523DB8"/>
    <w:rsid w:val="00533150"/>
    <w:rsid w:val="005361FB"/>
    <w:rsid w:val="0053682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4B7D"/>
    <w:rsid w:val="005C549A"/>
    <w:rsid w:val="005D0035"/>
    <w:rsid w:val="005D7719"/>
    <w:rsid w:val="005E1B9B"/>
    <w:rsid w:val="005E32D1"/>
    <w:rsid w:val="005E5D1F"/>
    <w:rsid w:val="005F0207"/>
    <w:rsid w:val="005F5C1F"/>
    <w:rsid w:val="006068F1"/>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35D3"/>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0934"/>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98D"/>
    <w:rsid w:val="00A81F93"/>
    <w:rsid w:val="00A84FCF"/>
    <w:rsid w:val="00A9247E"/>
    <w:rsid w:val="00AA0DCA"/>
    <w:rsid w:val="00AA7796"/>
    <w:rsid w:val="00AC67A1"/>
    <w:rsid w:val="00AC7977"/>
    <w:rsid w:val="00AC7E56"/>
    <w:rsid w:val="00AE2617"/>
    <w:rsid w:val="00AE352C"/>
    <w:rsid w:val="00AE39A5"/>
    <w:rsid w:val="00AE738F"/>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D779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B6651"/>
    <w:rsid w:val="00CC2A62"/>
    <w:rsid w:val="00CC7CE6"/>
    <w:rsid w:val="00CD044C"/>
    <w:rsid w:val="00CD1A71"/>
    <w:rsid w:val="00CD1FBB"/>
    <w:rsid w:val="00CE033D"/>
    <w:rsid w:val="00CE08E5"/>
    <w:rsid w:val="00D016B5"/>
    <w:rsid w:val="00D023D0"/>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777E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6094"/>
    <w:rsid w:val="00EB77B9"/>
    <w:rsid w:val="00EB7D07"/>
    <w:rsid w:val="00ED3A26"/>
    <w:rsid w:val="00ED4814"/>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305"/>
    <w:rsid w:val="00F57DD7"/>
    <w:rsid w:val="00F636AD"/>
    <w:rsid w:val="00F66827"/>
    <w:rsid w:val="00F710BC"/>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BE4FC0"/>
  <w15:docId w15:val="{12D35FE3-8725-4515-87BB-A43AE13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styleId="Mentionnonrsolue">
    <w:name w:val="Unresolved Mention"/>
    <w:basedOn w:val="Policepardfaut"/>
    <w:uiPriority w:val="99"/>
    <w:semiHidden/>
    <w:unhideWhenUsed/>
    <w:rsid w:val="0060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11.emf"/><Relationship Id="rId21" Type="http://schemas.openxmlformats.org/officeDocument/2006/relationships/image" Target="media/image5.wmf"/><Relationship Id="rId34" Type="http://schemas.openxmlformats.org/officeDocument/2006/relationships/header" Target="header12.xml"/><Relationship Id="rId42" Type="http://schemas.openxmlformats.org/officeDocument/2006/relationships/image" Target="media/image12.emf"/><Relationship Id="rId47" Type="http://schemas.openxmlformats.org/officeDocument/2006/relationships/header" Target="header19.xml"/><Relationship Id="rId50" Type="http://schemas.openxmlformats.org/officeDocument/2006/relationships/image" Target="media/image14.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8.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image" Target="media/image10.emf"/><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3.xm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5.bin"/><Relationship Id="rId35" Type="http://schemas.openxmlformats.org/officeDocument/2006/relationships/header" Target="header13.xml"/><Relationship Id="rId43" Type="http://schemas.openxmlformats.org/officeDocument/2006/relationships/oleObject" Target="embeddings/oleObject8.bin"/><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oleObject" Target="embeddings/oleObject7.bin"/><Relationship Id="rId46" Type="http://schemas.openxmlformats.org/officeDocument/2006/relationships/oleObject" Target="embeddings/oleObject9.bin"/><Relationship Id="rId20" Type="http://schemas.openxmlformats.org/officeDocument/2006/relationships/header" Target="header8.xml"/><Relationship Id="rId41" Type="http://schemas.openxmlformats.org/officeDocument/2006/relationships/header" Target="header16.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oleObject" Target="embeddings/oleObject4.bin"/><Relationship Id="rId36" Type="http://schemas.openxmlformats.org/officeDocument/2006/relationships/header" Target="header14.xml"/><Relationship Id="rId49" Type="http://schemas.openxmlformats.org/officeDocument/2006/relationships/image" Target="media/image13.png"/><Relationship Id="rId57" Type="http://schemas.openxmlformats.org/officeDocument/2006/relationships/customXml" Target="../customXml/item1.xml"/><Relationship Id="rId10" Type="http://schemas.openxmlformats.org/officeDocument/2006/relationships/footer" Target="footer1.xml"/><Relationship Id="rId31" Type="http://schemas.openxmlformats.org/officeDocument/2006/relationships/image" Target="media/image9.emf"/><Relationship Id="rId44" Type="http://schemas.openxmlformats.org/officeDocument/2006/relationships/header" Target="header17.xml"/><Relationship Id="rId52"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95DC0-B91D-4C1E-9C6C-6EA44F290B16}"/>
</file>

<file path=customXml/itemProps2.xml><?xml version="1.0" encoding="utf-8"?>
<ds:datastoreItem xmlns:ds="http://schemas.openxmlformats.org/officeDocument/2006/customXml" ds:itemID="{657B1FA5-A928-463B-AA0B-333309FA8B24}"/>
</file>

<file path=docProps/app.xml><?xml version="1.0" encoding="utf-8"?>
<Properties xmlns="http://schemas.openxmlformats.org/officeDocument/2006/extended-properties" xmlns:vt="http://schemas.openxmlformats.org/officeDocument/2006/docPropsVTypes">
  <Template>E_ECE_324.dotm</Template>
  <TotalTime>3</TotalTime>
  <Pages>33</Pages>
  <Words>9542</Words>
  <Characters>49047</Characters>
  <Application>Microsoft Office Word</Application>
  <DocSecurity>0</DocSecurity>
  <Lines>1000</Lines>
  <Paragraphs>527</Paragraphs>
  <ScaleCrop>false</ScaleCrop>
  <HeadingPairs>
    <vt:vector size="2" baseType="variant">
      <vt:variant>
        <vt:lpstr>Titre</vt:lpstr>
      </vt:variant>
      <vt:variant>
        <vt:i4>1</vt:i4>
      </vt:variant>
    </vt:vector>
  </HeadingPairs>
  <TitlesOfParts>
    <vt:vector size="1" baseType="lpstr">
      <vt:lpstr>E/ECE/324/Rev.1/Add.79/Rev.3</vt:lpstr>
    </vt:vector>
  </TitlesOfParts>
  <Company>CSD</Company>
  <LinksUpToDate>false</LinksUpToDate>
  <CharactersWithSpaces>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E/ECE/324/Rev.1/Add.79/Rev.3</dc:title>
  <dc:creator>Christine CHAUTAGNAT</dc:creator>
  <cp:keywords>E/ECE/TRANS/505/Rev.1/Add.79/Rev.3</cp:keywords>
  <cp:lastModifiedBy>Christine Chautagnat</cp:lastModifiedBy>
  <cp:revision>3</cp:revision>
  <cp:lastPrinted>2023-03-29T07:06:00Z</cp:lastPrinted>
  <dcterms:created xsi:type="dcterms:W3CDTF">2023-03-29T07:06:00Z</dcterms:created>
  <dcterms:modified xsi:type="dcterms:W3CDTF">2023-03-29T07:08:00Z</dcterms:modified>
</cp:coreProperties>
</file>