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71629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D755B9" w14:textId="77777777" w:rsidR="002D5AAC" w:rsidRDefault="002D5AAC" w:rsidP="000D09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009F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054D3F" w14:textId="7BF14E3F" w:rsidR="002D5AAC" w:rsidRDefault="000D09C8" w:rsidP="000D09C8">
            <w:pPr>
              <w:jc w:val="right"/>
            </w:pPr>
            <w:r w:rsidRPr="000D09C8">
              <w:rPr>
                <w:sz w:val="40"/>
              </w:rPr>
              <w:t>ECE</w:t>
            </w:r>
            <w:r>
              <w:t>/TRANS/WP.11/2023/15</w:t>
            </w:r>
          </w:p>
        </w:tc>
      </w:tr>
      <w:tr w:rsidR="002D5AAC" w14:paraId="0A735B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0530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702E22" wp14:editId="31A6CE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DE56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B8402D" w14:textId="77777777" w:rsidR="002D5AAC" w:rsidRDefault="000D09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03EA3C" w14:textId="77777777" w:rsidR="000D09C8" w:rsidRDefault="000D09C8" w:rsidP="000D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2023</w:t>
            </w:r>
          </w:p>
          <w:p w14:paraId="36387622" w14:textId="77777777" w:rsidR="000D09C8" w:rsidRDefault="000D09C8" w:rsidP="000D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B25BAA" w14:textId="63FDD03B" w:rsidR="000D09C8" w:rsidRPr="008D53B6" w:rsidRDefault="000D09C8" w:rsidP="000D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94C50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6A07F8" w14:textId="77777777" w:rsidR="000D09C8" w:rsidRPr="00677D4B" w:rsidRDefault="000D09C8" w:rsidP="000D09C8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AC0A9E8" w14:textId="77777777" w:rsidR="000D09C8" w:rsidRPr="00677D4B" w:rsidRDefault="000D09C8" w:rsidP="000D09C8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0C430A04" w14:textId="77777777" w:rsidR="000D09C8" w:rsidRPr="00677D4B" w:rsidRDefault="000D09C8" w:rsidP="000D09C8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02E4020A" w14:textId="77777777" w:rsidR="000D09C8" w:rsidRPr="00677D4B" w:rsidRDefault="000D09C8" w:rsidP="000D09C8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24−27 октября 2023 года</w:t>
      </w:r>
    </w:p>
    <w:p w14:paraId="002EF129" w14:textId="77777777" w:rsidR="000D09C8" w:rsidRPr="00425F1F" w:rsidRDefault="000D09C8" w:rsidP="000D09C8">
      <w:r>
        <w:t>Пункт 5 b) предварительной повестки дня</w:t>
      </w:r>
    </w:p>
    <w:p w14:paraId="5678D0F3" w14:textId="1EFC0112" w:rsidR="000D09C8" w:rsidRPr="00425F1F" w:rsidRDefault="000D09C8" w:rsidP="000D09C8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>
        <w:rPr>
          <w:b/>
          <w:bCs/>
        </w:rPr>
        <w:t>новые предложения</w:t>
      </w:r>
    </w:p>
    <w:p w14:paraId="73F4E9C5" w14:textId="77777777" w:rsidR="000D09C8" w:rsidRDefault="000D09C8" w:rsidP="000D09C8">
      <w:pPr>
        <w:pStyle w:val="HChG"/>
      </w:pPr>
      <w:r>
        <w:tab/>
      </w:r>
      <w:r>
        <w:tab/>
      </w:r>
      <w:r>
        <w:rPr>
          <w:bCs/>
        </w:rPr>
        <w:t xml:space="preserve">Требования, касающиеся монтажа рефрижераторных установок на транспортных средствах </w:t>
      </w:r>
    </w:p>
    <w:p w14:paraId="15B90F33" w14:textId="77777777" w:rsidR="000D09C8" w:rsidRDefault="000D09C8" w:rsidP="000D09C8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0D09C8" w14:paraId="55903AA8" w14:textId="77777777" w:rsidTr="00D7682A">
        <w:trPr>
          <w:jc w:val="center"/>
        </w:trPr>
        <w:tc>
          <w:tcPr>
            <w:tcW w:w="9637" w:type="dxa"/>
            <w:shd w:val="clear" w:color="auto" w:fill="auto"/>
          </w:tcPr>
          <w:p w14:paraId="7788C8E7" w14:textId="77777777" w:rsidR="000D09C8" w:rsidRPr="000D09C8" w:rsidRDefault="000D09C8" w:rsidP="00D7682A">
            <w:pPr>
              <w:spacing w:before="240" w:after="120"/>
              <w:ind w:left="255"/>
              <w:rPr>
                <w:i/>
                <w:sz w:val="22"/>
              </w:rPr>
            </w:pPr>
            <w:r w:rsidRPr="000D09C8">
              <w:rPr>
                <w:i/>
                <w:iCs/>
                <w:sz w:val="22"/>
              </w:rPr>
              <w:t>Резюме</w:t>
            </w:r>
          </w:p>
        </w:tc>
      </w:tr>
      <w:tr w:rsidR="000D09C8" w14:paraId="532BEFF4" w14:textId="77777777" w:rsidTr="00D7682A">
        <w:trPr>
          <w:jc w:val="center"/>
        </w:trPr>
        <w:tc>
          <w:tcPr>
            <w:tcW w:w="9637" w:type="dxa"/>
            <w:shd w:val="clear" w:color="auto" w:fill="auto"/>
          </w:tcPr>
          <w:p w14:paraId="192718DF" w14:textId="4DDA112D" w:rsidR="000D09C8" w:rsidRDefault="000D09C8" w:rsidP="000D09C8">
            <w:pPr>
              <w:pStyle w:val="SingleTxtG"/>
              <w:ind w:left="3969" w:hanging="2835"/>
            </w:pPr>
            <w:r w:rsidRPr="00645BA1">
              <w:rPr>
                <w:b/>
                <w:bCs/>
              </w:rPr>
              <w:t>Существо предложения:</w:t>
            </w:r>
            <w:r>
              <w:tab/>
              <w:t>Предлагается включить правовую основу, которая позволит компетентным органам отказывать в одобрении конструкций с ограниченной ожидаемой производительностью термического оборудования. Кроме того, для размещения на веб-сайте ЕЭК ООН предлагается разработать руководящий документ, содержащий более подробную информацию о монтаже термического оборудования.</w:t>
            </w:r>
          </w:p>
          <w:p w14:paraId="0BF1F4B0" w14:textId="77777777" w:rsidR="000D09C8" w:rsidRDefault="000D09C8" w:rsidP="000D09C8">
            <w:pPr>
              <w:pStyle w:val="SingleTxtG"/>
              <w:tabs>
                <w:tab w:val="clear" w:pos="2835"/>
              </w:tabs>
              <w:ind w:left="3969" w:hanging="2835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 xml:space="preserve">Включить новый пункт после статьи 6 c) </w:t>
            </w:r>
            <w:proofErr w:type="spellStart"/>
            <w:r>
              <w:t>iii</w:t>
            </w:r>
            <w:proofErr w:type="spellEnd"/>
            <w:r>
              <w:t>) b) и статьи 6 c), v), b) добавления 1 к приложению 1</w:t>
            </w:r>
          </w:p>
          <w:p w14:paraId="5C44B6F6" w14:textId="77777777" w:rsidR="000D09C8" w:rsidRDefault="000D09C8" w:rsidP="000D09C8">
            <w:pPr>
              <w:pStyle w:val="SingleTxtG"/>
              <w:tabs>
                <w:tab w:val="clear" w:pos="2835"/>
              </w:tabs>
              <w:ind w:left="3969" w:hanging="2835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ECE/TRANS/WP.11/2021/12/Rev2</w:t>
            </w:r>
          </w:p>
        </w:tc>
      </w:tr>
      <w:tr w:rsidR="000D09C8" w14:paraId="6363BF74" w14:textId="77777777" w:rsidTr="00D7682A">
        <w:trPr>
          <w:jc w:val="center"/>
        </w:trPr>
        <w:tc>
          <w:tcPr>
            <w:tcW w:w="9637" w:type="dxa"/>
            <w:shd w:val="clear" w:color="auto" w:fill="auto"/>
          </w:tcPr>
          <w:p w14:paraId="57A155C1" w14:textId="77777777" w:rsidR="000D09C8" w:rsidRDefault="000D09C8" w:rsidP="00D7682A"/>
        </w:tc>
      </w:tr>
    </w:tbl>
    <w:p w14:paraId="215208B3" w14:textId="278C53DA" w:rsidR="000D09C8" w:rsidRDefault="000D09C8" w:rsidP="000D09C8">
      <w:pPr>
        <w:pStyle w:val="HChG"/>
      </w:pPr>
      <w:r>
        <w:tab/>
      </w:r>
      <w:r>
        <w:tab/>
      </w:r>
      <w:r>
        <w:t>Введение</w:t>
      </w:r>
    </w:p>
    <w:p w14:paraId="632490AB" w14:textId="77777777" w:rsidR="000D09C8" w:rsidRPr="008F6882" w:rsidRDefault="000D09C8" w:rsidP="000D09C8">
      <w:pPr>
        <w:pStyle w:val="SingleTxtG"/>
      </w:pPr>
      <w:r>
        <w:t>1.</w:t>
      </w:r>
      <w:r>
        <w:tab/>
        <w:t>Считается, что компетентные органы не располагают достаточными средствами для недопущения эксплуатации неправильно установленных рефрижераторных установок. В ходе предыдущих сессий WP.11 рассматривались примеры правильного и неправильного монтажа таких установок, представленные в документе ECE/TRANS/WP.11/2021/12/Rev.2.</w:t>
      </w:r>
    </w:p>
    <w:p w14:paraId="0CCEE191" w14:textId="77777777" w:rsidR="000D09C8" w:rsidRDefault="000D09C8" w:rsidP="000D09C8">
      <w:pPr>
        <w:pStyle w:val="SingleTxtG"/>
      </w:pPr>
      <w:r>
        <w:t>2.</w:t>
      </w:r>
      <w:r>
        <w:tab/>
        <w:t xml:space="preserve">Включение столь подробной и неисчерпывающей информации непосредственно в Соглашение или в Справочник СПС, несмотря на ее ценность, представляется нецелесообразным. Для представления подробной информации такого </w:t>
      </w:r>
      <w:r>
        <w:lastRenderedPageBreak/>
        <w:t xml:space="preserve">рода предлагается разработать руководящий документ. С примерами руководящих документов можно ознакомиться здесь: </w:t>
      </w:r>
    </w:p>
    <w:p w14:paraId="77B02B4C" w14:textId="434895C0" w:rsidR="000D09C8" w:rsidRPr="008F6882" w:rsidRDefault="000D09C8" w:rsidP="000D09C8">
      <w:pPr>
        <w:pStyle w:val="SingleTxtG"/>
      </w:pPr>
      <w:hyperlink r:id="rId8" w:history="1">
        <w:r w:rsidRPr="00913F2F">
          <w:rPr>
            <w:rStyle w:val="af1"/>
          </w:rPr>
          <w:t xml:space="preserve">https://unece.org/guidelines-telematics-application-standards-construction-and-approval-vehicles-calculation-risks.  </w:t>
        </w:r>
      </w:hyperlink>
    </w:p>
    <w:p w14:paraId="3C7A0895" w14:textId="77777777" w:rsidR="000D09C8" w:rsidRDefault="000D09C8" w:rsidP="000D09C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0A80D47" w14:textId="77777777" w:rsidR="000D09C8" w:rsidRPr="008C786E" w:rsidRDefault="000D09C8" w:rsidP="000D09C8">
      <w:pPr>
        <w:pStyle w:val="H4G"/>
      </w:pPr>
      <w:r>
        <w:tab/>
      </w:r>
      <w:r>
        <w:tab/>
      </w:r>
      <w:r>
        <w:rPr>
          <w:iCs/>
        </w:rPr>
        <w:t>Предложение 1</w:t>
      </w:r>
    </w:p>
    <w:p w14:paraId="3A122BC5" w14:textId="77777777" w:rsidR="000D09C8" w:rsidRPr="00E807E9" w:rsidRDefault="000D09C8" w:rsidP="000D09C8">
      <w:pPr>
        <w:pStyle w:val="SingleTxtG"/>
      </w:pPr>
      <w:r>
        <w:t>3.</w:t>
      </w:r>
      <w:r>
        <w:tab/>
        <w:t xml:space="preserve">После пунктов 6 c) </w:t>
      </w:r>
      <w:proofErr w:type="spellStart"/>
      <w:r>
        <w:t>iii</w:t>
      </w:r>
      <w:proofErr w:type="spellEnd"/>
      <w:r>
        <w:t>) b) и 6 c), v), b) добавления 1 к приложению 1 включить новый пункт следующего содержания:</w:t>
      </w:r>
    </w:p>
    <w:p w14:paraId="6625E946" w14:textId="77777777" w:rsidR="000D09C8" w:rsidRPr="00E807E9" w:rsidRDefault="000D09C8" w:rsidP="000D09C8">
      <w:pPr>
        <w:pStyle w:val="SingleTxtG"/>
        <w:ind w:left="1701"/>
      </w:pPr>
      <w:r>
        <w:t>«Рефрижераторные установки должны устанавливаться на транспортных средствах с учетом рекомендаций изготовителя и так, чтобы их рабочие характеристики не ухудшались под воздействием воздушного потока».</w:t>
      </w:r>
    </w:p>
    <w:p w14:paraId="577311EC" w14:textId="77777777" w:rsidR="000D09C8" w:rsidRPr="008C786E" w:rsidRDefault="000D09C8" w:rsidP="000D09C8">
      <w:pPr>
        <w:pStyle w:val="H4G"/>
      </w:pPr>
      <w:r>
        <w:tab/>
      </w:r>
      <w:r>
        <w:tab/>
      </w:r>
      <w:r>
        <w:rPr>
          <w:iCs/>
        </w:rPr>
        <w:t>Предложение 2</w:t>
      </w:r>
    </w:p>
    <w:p w14:paraId="74836F5C" w14:textId="77777777" w:rsidR="000D09C8" w:rsidRDefault="000D09C8" w:rsidP="000D09C8">
      <w:pPr>
        <w:pStyle w:val="SingleTxtG"/>
      </w:pPr>
      <w:r>
        <w:t>4.</w:t>
      </w:r>
      <w:r>
        <w:tab/>
        <w:t>Разместить на веб-сайте ЕЭК ООН руководящий документ следующего содержания:</w:t>
      </w:r>
    </w:p>
    <w:p w14:paraId="71541A73" w14:textId="77777777" w:rsidR="000D09C8" w:rsidRPr="003F2A0C" w:rsidRDefault="000D09C8" w:rsidP="000D09C8">
      <w:pPr>
        <w:pStyle w:val="SingleTxtG"/>
        <w:ind w:left="1701"/>
      </w:pPr>
      <w:r>
        <w:t>«Руководящие указания по монтажу рефрижераторных и холодильно-обогревательных установок на транспортных средствах.</w:t>
      </w:r>
    </w:p>
    <w:p w14:paraId="42879BB3" w14:textId="3D895F21" w:rsidR="000D09C8" w:rsidRPr="003F2A0C" w:rsidRDefault="000D09C8" w:rsidP="000D09C8">
      <w:pPr>
        <w:pStyle w:val="SingleTxtG"/>
        <w:ind w:left="1701"/>
      </w:pPr>
      <w:r>
        <w:t>Монтаж рефрижераторных и холодильно-обогревательных установок должен производиться в соответствии с инструкциями изготовителей оборудования. В</w:t>
      </w:r>
      <w:r>
        <w:rPr>
          <w:lang w:val="en-US"/>
        </w:rPr>
        <w:t> </w:t>
      </w:r>
      <w:r>
        <w:t>случае отсутствия таких инструкций, возможного прекращения деятельности изготовителя или необходимых отступлений от схемы монтажа следует по крайней мере принимать во внимание следующие примеры».</w:t>
      </w:r>
    </w:p>
    <w:p w14:paraId="676CE77C" w14:textId="77777777" w:rsidR="000D09C8" w:rsidRPr="003F2A0C" w:rsidRDefault="000D09C8" w:rsidP="000D09C8">
      <w:pPr>
        <w:pStyle w:val="SingleTxtG"/>
      </w:pPr>
      <w:r>
        <w:rPr>
          <w:b/>
          <w:bCs/>
        </w:rPr>
        <w:t xml:space="preserve">Далее: </w:t>
      </w:r>
      <w:r>
        <w:t>Включить предлагаемые примеры, которые приводятся в документе ECE/TRANS/WP.11/2021/12/Rev2.</w:t>
      </w:r>
    </w:p>
    <w:p w14:paraId="57F9687F" w14:textId="77777777" w:rsidR="000D09C8" w:rsidRPr="003F2A0C" w:rsidRDefault="000D09C8" w:rsidP="000D09C8">
      <w:pPr>
        <w:pStyle w:val="H4G"/>
      </w:pPr>
      <w:r>
        <w:tab/>
      </w:r>
      <w:r>
        <w:tab/>
      </w:r>
      <w:r>
        <w:rPr>
          <w:iCs/>
        </w:rPr>
        <w:t>Предложение 3 (факультативно)</w:t>
      </w:r>
    </w:p>
    <w:p w14:paraId="162AB1EC" w14:textId="77777777" w:rsidR="000D09C8" w:rsidRPr="00EC5DEC" w:rsidRDefault="000D09C8" w:rsidP="000D09C8">
      <w:pPr>
        <w:pStyle w:val="SingleTxtG"/>
      </w:pPr>
      <w:r w:rsidRPr="00F237B9">
        <w:t>5.</w:t>
      </w:r>
      <w:r w:rsidRPr="00F237B9">
        <w:tab/>
      </w:r>
      <w:r>
        <w:t>В приложение 1 включить новую переходную меру 6.2 следующего содержания:</w:t>
      </w:r>
    </w:p>
    <w:p w14:paraId="7EF85FC8" w14:textId="77777777" w:rsidR="000D09C8" w:rsidRPr="00EC5DEC" w:rsidRDefault="000D09C8" w:rsidP="000D09C8">
      <w:pPr>
        <w:pStyle w:val="SingleTxtG"/>
        <w:ind w:left="1701"/>
      </w:pPr>
      <w:r>
        <w:t xml:space="preserve">«Рефрижераторные и холодильно-обогревательные установки, установленные до </w:t>
      </w:r>
      <w:proofErr w:type="spellStart"/>
      <w:r>
        <w:t>xx-yy-zzz</w:t>
      </w:r>
      <w:proofErr w:type="spellEnd"/>
      <w:r>
        <w:t xml:space="preserve"> и не соответствующие требованиям в отношении установки оборудования, изложенным в статье 6 c) </w:t>
      </w:r>
      <w:proofErr w:type="spellStart"/>
      <w:r>
        <w:t>iii</w:t>
      </w:r>
      <w:proofErr w:type="spellEnd"/>
      <w:r>
        <w:t>) b) и статье 6 c), v), b) добавления 1 к приложению 1, могут продолжать находиться в эксплуатации».</w:t>
      </w:r>
    </w:p>
    <w:p w14:paraId="197F6C93" w14:textId="77777777" w:rsidR="000D09C8" w:rsidRDefault="000D09C8" w:rsidP="000D09C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875130D" w14:textId="77777777" w:rsidR="000D09C8" w:rsidRDefault="000D09C8" w:rsidP="000D09C8">
      <w:pPr>
        <w:pStyle w:val="SingleTxtG"/>
      </w:pPr>
      <w:r w:rsidRPr="00F237B9">
        <w:t>6.</w:t>
      </w:r>
      <w:r w:rsidRPr="00F237B9">
        <w:tab/>
      </w:r>
      <w:r>
        <w:t xml:space="preserve">Включение нового положения позволит расширить возможности компетентных органов. При этом во всех случаях необходимо максимально тщательно следовать рекомендациям изготовителей оборудования, чтобы обеспечить рабочие характеристики, гарантированные по результатам испытаний. </w:t>
      </w:r>
    </w:p>
    <w:p w14:paraId="4E68B6C8" w14:textId="77777777" w:rsidR="000D09C8" w:rsidRDefault="000D09C8" w:rsidP="000D09C8">
      <w:pPr>
        <w:pStyle w:val="SingleTxtG"/>
      </w:pPr>
      <w:r w:rsidRPr="00F237B9">
        <w:t>7.</w:t>
      </w:r>
      <w:r w:rsidRPr="00F237B9">
        <w:tab/>
      </w:r>
      <w:r>
        <w:t xml:space="preserve">Включение в добавление 1 к приложению 1 нового положения может быть реализовано как параллельно с разработкой руководящего документа, так и без нее. Поскольку в случае руководящего документа нет необходимости соблюдать процедуры утверждения поправок к Соглашению и приложениям к нему, в основу такого руководящего документа может быть положен неофициальный документ.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527"/>
      </w:tblGrid>
      <w:tr w:rsidR="000D09C8" w14:paraId="1B120422" w14:textId="77777777" w:rsidTr="000D09C8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00DEA23D" w14:textId="77777777" w:rsidR="000D09C8" w:rsidRDefault="000D09C8" w:rsidP="00D7682A">
            <w:pPr>
              <w:spacing w:after="120"/>
            </w:pPr>
            <w:r>
              <w:t>Затраты:</w:t>
            </w:r>
          </w:p>
        </w:tc>
        <w:tc>
          <w:tcPr>
            <w:tcW w:w="5527" w:type="dxa"/>
            <w:shd w:val="clear" w:color="auto" w:fill="auto"/>
            <w:tcMar>
              <w:left w:w="57" w:type="dxa"/>
              <w:right w:w="57" w:type="dxa"/>
            </w:tcMar>
          </w:tcPr>
          <w:p w14:paraId="7802B621" w14:textId="77777777" w:rsidR="000D09C8" w:rsidRDefault="000D09C8" w:rsidP="00F237B9">
            <w:pPr>
              <w:spacing w:after="120"/>
            </w:pPr>
            <w:r>
              <w:t>Никаких дополнительных затрат не предвидится.</w:t>
            </w:r>
          </w:p>
        </w:tc>
      </w:tr>
      <w:tr w:rsidR="000D09C8" w14:paraId="05F80A86" w14:textId="77777777" w:rsidTr="000D09C8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1D3539D6" w14:textId="77777777" w:rsidR="000D09C8" w:rsidRDefault="000D09C8" w:rsidP="00D7682A">
            <w:pPr>
              <w:spacing w:after="120"/>
            </w:pPr>
            <w:r>
              <w:t>Осуществимость:</w:t>
            </w:r>
          </w:p>
        </w:tc>
        <w:tc>
          <w:tcPr>
            <w:tcW w:w="5527" w:type="dxa"/>
            <w:shd w:val="clear" w:color="auto" w:fill="auto"/>
            <w:tcMar>
              <w:left w:w="57" w:type="dxa"/>
              <w:right w:w="57" w:type="dxa"/>
            </w:tcMar>
          </w:tcPr>
          <w:p w14:paraId="1DF88409" w14:textId="77777777" w:rsidR="000D09C8" w:rsidRDefault="000D09C8" w:rsidP="00F237B9">
            <w:pPr>
              <w:spacing w:after="120"/>
            </w:pPr>
            <w:r>
              <w:t xml:space="preserve">Изготовители оборудования уже предоставляют информацию о том, как устанавливать оборудование, и могут давать рекомендации, касающиеся конкретных случаев. Компетентные органы смогут повысить качество контроля в </w:t>
            </w:r>
            <w:r>
              <w:lastRenderedPageBreak/>
              <w:t xml:space="preserve">случае нестандартных конструкций, а пользователи получат надлежащим образом функционирующее оборудование. </w:t>
            </w:r>
          </w:p>
          <w:p w14:paraId="61EE1712" w14:textId="77777777" w:rsidR="000D09C8" w:rsidRDefault="000D09C8" w:rsidP="00F237B9">
            <w:pPr>
              <w:spacing w:after="120"/>
            </w:pPr>
            <w:r>
              <w:t>Никаких проблем, обусловленных включением нового положения, не предвидится.</w:t>
            </w:r>
          </w:p>
        </w:tc>
      </w:tr>
      <w:tr w:rsidR="000D09C8" w14:paraId="6C8A7797" w14:textId="77777777" w:rsidTr="000D09C8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17B86942" w14:textId="77777777" w:rsidR="000D09C8" w:rsidRPr="004D32BB" w:rsidRDefault="000D09C8" w:rsidP="00D7682A">
            <w:pPr>
              <w:spacing w:after="120"/>
            </w:pPr>
          </w:p>
        </w:tc>
        <w:tc>
          <w:tcPr>
            <w:tcW w:w="5527" w:type="dxa"/>
            <w:shd w:val="clear" w:color="auto" w:fill="auto"/>
            <w:tcMar>
              <w:left w:w="57" w:type="dxa"/>
              <w:right w:w="57" w:type="dxa"/>
            </w:tcMar>
          </w:tcPr>
          <w:p w14:paraId="18AAD3C2" w14:textId="77777777" w:rsidR="000D09C8" w:rsidRDefault="000D09C8" w:rsidP="00F237B9">
            <w:pPr>
              <w:spacing w:after="120"/>
            </w:pPr>
            <w:r>
              <w:t>Предусмотрена переходная мера в отношении оборудования, произведенного до вступления нового положения в силу.</w:t>
            </w:r>
          </w:p>
        </w:tc>
      </w:tr>
      <w:tr w:rsidR="000D09C8" w14:paraId="2B707929" w14:textId="77777777" w:rsidTr="000D09C8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171ACBF3" w14:textId="77777777" w:rsidR="000D09C8" w:rsidRDefault="000D09C8" w:rsidP="00D7682A">
            <w:pPr>
              <w:spacing w:after="120"/>
            </w:pPr>
            <w:r>
              <w:t>Последствия:</w:t>
            </w:r>
          </w:p>
        </w:tc>
        <w:tc>
          <w:tcPr>
            <w:tcW w:w="5527" w:type="dxa"/>
            <w:shd w:val="clear" w:color="auto" w:fill="auto"/>
            <w:tcMar>
              <w:left w:w="57" w:type="dxa"/>
              <w:right w:w="57" w:type="dxa"/>
            </w:tcMar>
          </w:tcPr>
          <w:p w14:paraId="7A0EF8EC" w14:textId="77777777" w:rsidR="000D09C8" w:rsidRDefault="000D09C8" w:rsidP="00F237B9">
            <w:pPr>
              <w:spacing w:after="120"/>
            </w:pPr>
            <w:r>
              <w:t>Будут расширены возможности для обеспечения надлежащего функционирования оборудования.</w:t>
            </w:r>
          </w:p>
        </w:tc>
      </w:tr>
      <w:tr w:rsidR="000D09C8" w14:paraId="6AB155C9" w14:textId="77777777" w:rsidTr="000D09C8"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14E4E473" w14:textId="77777777" w:rsidR="000D09C8" w:rsidRDefault="000D09C8" w:rsidP="00D7682A">
            <w:pPr>
              <w:spacing w:after="120"/>
            </w:pPr>
            <w:r>
              <w:t>Обеспечение применения:</w:t>
            </w:r>
          </w:p>
        </w:tc>
        <w:tc>
          <w:tcPr>
            <w:tcW w:w="5527" w:type="dxa"/>
            <w:shd w:val="clear" w:color="auto" w:fill="auto"/>
            <w:tcMar>
              <w:left w:w="57" w:type="dxa"/>
              <w:right w:w="57" w:type="dxa"/>
            </w:tcMar>
          </w:tcPr>
          <w:p w14:paraId="2C1CDF5A" w14:textId="77777777" w:rsidR="000D09C8" w:rsidRDefault="000D09C8" w:rsidP="00F237B9">
            <w:pPr>
              <w:spacing w:after="120"/>
            </w:pPr>
            <w:r>
              <w:t>Необходимая информация будет предоставляться при изготовлении.</w:t>
            </w:r>
          </w:p>
        </w:tc>
      </w:tr>
    </w:tbl>
    <w:p w14:paraId="0095F837" w14:textId="4BA03DF9" w:rsidR="00E12C5F" w:rsidRPr="000D09C8" w:rsidRDefault="000D09C8" w:rsidP="000D09C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D09C8" w:rsidSect="000D09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A21F" w14:textId="77777777" w:rsidR="00AB0239" w:rsidRPr="00A312BC" w:rsidRDefault="00AB0239" w:rsidP="00A312BC"/>
  </w:endnote>
  <w:endnote w:type="continuationSeparator" w:id="0">
    <w:p w14:paraId="5DEF420E" w14:textId="77777777" w:rsidR="00AB0239" w:rsidRPr="00A312BC" w:rsidRDefault="00AB02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81F1" w14:textId="5ED366B3" w:rsidR="000D09C8" w:rsidRPr="000D09C8" w:rsidRDefault="000D09C8">
    <w:pPr>
      <w:pStyle w:val="a8"/>
    </w:pPr>
    <w:r w:rsidRPr="000D09C8">
      <w:rPr>
        <w:b/>
        <w:sz w:val="18"/>
      </w:rPr>
      <w:fldChar w:fldCharType="begin"/>
    </w:r>
    <w:r w:rsidRPr="000D09C8">
      <w:rPr>
        <w:b/>
        <w:sz w:val="18"/>
      </w:rPr>
      <w:instrText xml:space="preserve"> PAGE  \* MERGEFORMAT </w:instrText>
    </w:r>
    <w:r w:rsidRPr="000D09C8">
      <w:rPr>
        <w:b/>
        <w:sz w:val="18"/>
      </w:rPr>
      <w:fldChar w:fldCharType="separate"/>
    </w:r>
    <w:r w:rsidRPr="000D09C8">
      <w:rPr>
        <w:b/>
        <w:noProof/>
        <w:sz w:val="18"/>
      </w:rPr>
      <w:t>2</w:t>
    </w:r>
    <w:r w:rsidRPr="000D09C8">
      <w:rPr>
        <w:b/>
        <w:sz w:val="18"/>
      </w:rPr>
      <w:fldChar w:fldCharType="end"/>
    </w:r>
    <w:r>
      <w:rPr>
        <w:b/>
        <w:sz w:val="18"/>
      </w:rPr>
      <w:tab/>
    </w:r>
    <w:r>
      <w:t>GE.23-15293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E944" w14:textId="7608935F" w:rsidR="000D09C8" w:rsidRPr="000D09C8" w:rsidRDefault="000D09C8" w:rsidP="000D09C8">
    <w:pPr>
      <w:pStyle w:val="a8"/>
      <w:tabs>
        <w:tab w:val="clear" w:pos="9639"/>
        <w:tab w:val="right" w:pos="9638"/>
      </w:tabs>
      <w:rPr>
        <w:b/>
        <w:sz w:val="18"/>
      </w:rPr>
    </w:pPr>
    <w:r>
      <w:t>GE.23-15293</w:t>
    </w:r>
    <w:r>
      <w:tab/>
    </w:r>
    <w:r w:rsidRPr="000D09C8">
      <w:rPr>
        <w:b/>
        <w:sz w:val="18"/>
      </w:rPr>
      <w:fldChar w:fldCharType="begin"/>
    </w:r>
    <w:r w:rsidRPr="000D09C8">
      <w:rPr>
        <w:b/>
        <w:sz w:val="18"/>
      </w:rPr>
      <w:instrText xml:space="preserve"> PAGE  \* MERGEFORMAT </w:instrText>
    </w:r>
    <w:r w:rsidRPr="000D09C8">
      <w:rPr>
        <w:b/>
        <w:sz w:val="18"/>
      </w:rPr>
      <w:fldChar w:fldCharType="separate"/>
    </w:r>
    <w:r w:rsidRPr="000D09C8">
      <w:rPr>
        <w:b/>
        <w:noProof/>
        <w:sz w:val="18"/>
      </w:rPr>
      <w:t>3</w:t>
    </w:r>
    <w:r w:rsidRPr="000D09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31F4" w14:textId="4C7FDFA2" w:rsidR="00042B72" w:rsidRPr="0004493B" w:rsidRDefault="000D09C8" w:rsidP="000D09C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ED0BF6" wp14:editId="081D0A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23-15293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50335E" wp14:editId="2BC173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93B">
      <w:rPr>
        <w:lang w:val="en-US"/>
      </w:rPr>
      <w:t xml:space="preserve">   250823   290823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D029" w14:textId="77777777" w:rsidR="00AB0239" w:rsidRPr="001075E9" w:rsidRDefault="00AB02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C202F4" w14:textId="77777777" w:rsidR="00AB0239" w:rsidRDefault="00AB02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A21C" w14:textId="31B90045" w:rsidR="000D09C8" w:rsidRPr="000D09C8" w:rsidRDefault="000D09C8">
    <w:pPr>
      <w:pStyle w:val="a5"/>
    </w:pPr>
    <w:fldSimple w:instr=" TITLE  \* MERGEFORMAT ">
      <w:r>
        <w:t>ECE/TRANS/WP.11/2023/15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9D1C" w14:textId="772D5E51" w:rsidR="000D09C8" w:rsidRPr="000D09C8" w:rsidRDefault="000D09C8" w:rsidP="000D09C8">
    <w:pPr>
      <w:pStyle w:val="a5"/>
      <w:jc w:val="right"/>
    </w:pPr>
    <w:fldSimple w:instr=" TITLE  \* MERGEFORMAT ">
      <w:r>
        <w:t>ECE/TRANS/WP.11/2023/15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39"/>
    <w:rsid w:val="000166CD"/>
    <w:rsid w:val="00033EE1"/>
    <w:rsid w:val="00042B72"/>
    <w:rsid w:val="0004493B"/>
    <w:rsid w:val="000558BD"/>
    <w:rsid w:val="000B57E7"/>
    <w:rsid w:val="000B6373"/>
    <w:rsid w:val="000D09C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2F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023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37B9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9EAEF"/>
  <w15:docId w15:val="{5084B39B-C9BA-403D-8A02-8F24438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D09C8"/>
    <w:rPr>
      <w:lang w:val="ru-RU" w:eastAsia="en-US"/>
    </w:rPr>
  </w:style>
  <w:style w:type="character" w:customStyle="1" w:styleId="HChGChar">
    <w:name w:val="_ H _Ch_G Char"/>
    <w:link w:val="HChG"/>
    <w:rsid w:val="000D09C8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D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guidelines-telematics-application-standards-construction-and-approval-vehicles-calculation-risks.%20%2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09FEE-58EC-45A1-B58D-EA707075A9B4}"/>
</file>

<file path=customXml/itemProps2.xml><?xml version="1.0" encoding="utf-8"?>
<ds:datastoreItem xmlns:ds="http://schemas.openxmlformats.org/officeDocument/2006/customXml" ds:itemID="{BFFF0D9E-03BD-4178-9880-CB3E2095254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527</Words>
  <Characters>4314</Characters>
  <Application>Microsoft Office Word</Application>
  <DocSecurity>0</DocSecurity>
  <Lines>392</Lines>
  <Paragraphs>161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ECE/TRANS/WP.11/2023/15</dc:title>
  <dc:subject/>
  <dc:creator>Larisa MAYKOVSKAYA</dc:creator>
  <cp:keywords/>
  <cp:lastModifiedBy>Larisa MAYKOVSKAYA</cp:lastModifiedBy>
  <cp:revision>2</cp:revision>
  <cp:lastPrinted>2008-01-15T07:58:00Z</cp:lastPrinted>
  <dcterms:created xsi:type="dcterms:W3CDTF">2023-08-29T08:10:00Z</dcterms:created>
  <dcterms:modified xsi:type="dcterms:W3CDTF">2023-08-29T08:10:00Z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