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414F232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0B27CDD" w14:textId="77777777" w:rsidR="00F35BAF" w:rsidRPr="00DB58B5" w:rsidRDefault="00F35BAF" w:rsidP="009B052E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A6CF450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0E58C96" w14:textId="0DC2F310" w:rsidR="00F35BAF" w:rsidRPr="00DB58B5" w:rsidRDefault="009B052E" w:rsidP="009B052E">
            <w:pPr>
              <w:jc w:val="right"/>
            </w:pPr>
            <w:r w:rsidRPr="009B052E">
              <w:rPr>
                <w:sz w:val="40"/>
              </w:rPr>
              <w:t>ECE</w:t>
            </w:r>
            <w:r>
              <w:t>/TRANS/WP.11/249/Corr.1</w:t>
            </w:r>
          </w:p>
        </w:tc>
      </w:tr>
      <w:tr w:rsidR="00F35BAF" w:rsidRPr="00DB58B5" w14:paraId="6CF8E626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4041551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06DBB940" wp14:editId="365E72E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B273DA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5698C5" w14:textId="77777777" w:rsidR="00F35BAF" w:rsidRDefault="009B052E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662A8006" w14:textId="77777777" w:rsidR="009B052E" w:rsidRDefault="009B052E" w:rsidP="009B052E">
            <w:pPr>
              <w:spacing w:line="240" w:lineRule="exact"/>
            </w:pPr>
            <w:r>
              <w:t>21 juin 2023</w:t>
            </w:r>
          </w:p>
          <w:p w14:paraId="5AF26944" w14:textId="77777777" w:rsidR="009B052E" w:rsidRDefault="009B052E" w:rsidP="009B052E">
            <w:pPr>
              <w:spacing w:line="240" w:lineRule="exact"/>
            </w:pPr>
            <w:r>
              <w:t>Français</w:t>
            </w:r>
          </w:p>
          <w:p w14:paraId="08137194" w14:textId="17AFD852" w:rsidR="009B052E" w:rsidRPr="00DB58B5" w:rsidRDefault="009B052E" w:rsidP="009B052E">
            <w:pPr>
              <w:spacing w:line="240" w:lineRule="exact"/>
            </w:pPr>
            <w:r>
              <w:t>Original : anglais</w:t>
            </w:r>
          </w:p>
        </w:tc>
      </w:tr>
    </w:tbl>
    <w:p w14:paraId="23A2202A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DB8B584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8C1F585" w14:textId="77777777" w:rsidR="00D70059" w:rsidRPr="00D70059" w:rsidRDefault="00D70059" w:rsidP="00D70059">
      <w:pPr>
        <w:spacing w:before="120"/>
        <w:rPr>
          <w:b/>
          <w:bCs/>
          <w:sz w:val="24"/>
          <w:szCs w:val="24"/>
        </w:rPr>
      </w:pPr>
      <w:r w:rsidRPr="00D70059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33F4B659" w14:textId="77777777" w:rsidR="00D70059" w:rsidRPr="00CF26B0" w:rsidRDefault="00D70059" w:rsidP="00D70059">
      <w:pPr>
        <w:spacing w:before="120"/>
        <w:rPr>
          <w:b/>
        </w:rPr>
      </w:pPr>
      <w:r>
        <w:rPr>
          <w:b/>
          <w:bCs/>
          <w:lang w:val="fr-FR"/>
        </w:rPr>
        <w:t>Soixante-dix-neuvième session</w:t>
      </w:r>
    </w:p>
    <w:p w14:paraId="4E0455AA" w14:textId="77777777" w:rsidR="00D70059" w:rsidRPr="00CF26B0" w:rsidRDefault="00D70059" w:rsidP="00D70059">
      <w:pPr>
        <w:pStyle w:val="HChG"/>
      </w:pPr>
      <w:bookmarkStart w:id="0" w:name="_Toc103001660"/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Rapport du Groupe de travail du transport des denrées périssables sur sa soixante-dix-neuvième session</w:t>
      </w:r>
      <w:r>
        <w:rPr>
          <w:lang w:val="fr-FR"/>
        </w:rPr>
        <w:t xml:space="preserve"> </w:t>
      </w:r>
      <w:bookmarkEnd w:id="0"/>
    </w:p>
    <w:p w14:paraId="175732BA" w14:textId="77777777" w:rsidR="00D70059" w:rsidRPr="00CF26B0" w:rsidRDefault="00D70059" w:rsidP="00D70059">
      <w:pPr>
        <w:pStyle w:val="SingleTxtG"/>
      </w:pPr>
      <w:r>
        <w:rPr>
          <w:lang w:val="fr-FR"/>
        </w:rPr>
        <w:t>tenue à Genève du 25 au 28 octobre 2022</w:t>
      </w:r>
    </w:p>
    <w:p w14:paraId="0741C67E" w14:textId="77777777" w:rsidR="00D70059" w:rsidRPr="00CF26B0" w:rsidRDefault="00D70059" w:rsidP="00D70059">
      <w:pPr>
        <w:pStyle w:val="H1G"/>
        <w:spacing w:before="300"/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Rectificatif</w:t>
      </w:r>
    </w:p>
    <w:p w14:paraId="016876BE" w14:textId="5D14D8AE" w:rsidR="00D70059" w:rsidRPr="00CF26B0" w:rsidRDefault="00D70059" w:rsidP="00D70059">
      <w:pPr>
        <w:pStyle w:val="SingleTxtG"/>
        <w:rPr>
          <w:b/>
        </w:rPr>
      </w:pPr>
      <w:r>
        <w:rPr>
          <w:b/>
          <w:bCs/>
          <w:lang w:val="fr-FR"/>
        </w:rPr>
        <w:t>Annexe II, page 20, proposition d’amendement 11</w:t>
      </w:r>
    </w:p>
    <w:p w14:paraId="1F9FF586" w14:textId="77777777" w:rsidR="00D70059" w:rsidRPr="00CF26B0" w:rsidRDefault="00D70059" w:rsidP="00D70059">
      <w:pPr>
        <w:pStyle w:val="SingleTxtG"/>
      </w:pPr>
      <w:r>
        <w:rPr>
          <w:i/>
          <w:iCs/>
          <w:lang w:val="fr-FR"/>
        </w:rPr>
        <w:t xml:space="preserve">Au lieu de </w:t>
      </w:r>
      <w:r w:rsidRPr="00D70059">
        <w:rPr>
          <w:lang w:val="fr-FR"/>
        </w:rPr>
        <w:t>:</w:t>
      </w:r>
    </w:p>
    <w:p w14:paraId="569AC662" w14:textId="77777777" w:rsidR="00D70059" w:rsidRPr="00CF26B0" w:rsidRDefault="00D70059" w:rsidP="00D70059">
      <w:pPr>
        <w:pStyle w:val="SingleTxtG"/>
      </w:pPr>
      <w:r>
        <w:rPr>
          <w:lang w:val="fr-FR"/>
        </w:rPr>
        <w:tab/>
        <w:t>« où le débit d’air minimal V̇</w:t>
      </w:r>
      <w:r>
        <w:rPr>
          <w:vertAlign w:val="subscript"/>
          <w:lang w:val="fr-FR"/>
        </w:rPr>
        <w:t>L</w:t>
      </w:r>
      <w:r>
        <w:rPr>
          <w:lang w:val="fr-FR"/>
        </w:rPr>
        <w:t xml:space="preserve"> est égal au nombre de changements d’air par heure, N, multiplié par le volume à vide, V,</w:t>
      </w:r>
    </w:p>
    <w:p w14:paraId="0AB9857E" w14:textId="77777777" w:rsidR="00D70059" w:rsidRPr="00CF26B0" w:rsidRDefault="00D70059" w:rsidP="00D70059">
      <w:pPr>
        <w:pStyle w:val="SingleTxtG"/>
      </w:pPr>
      <w:r>
        <w:rPr>
          <w:lang w:val="fr-FR"/>
        </w:rPr>
        <w:t>N étant égal à 50.</w:t>
      </w:r>
    </w:p>
    <w:p w14:paraId="0A42F384" w14:textId="77777777" w:rsidR="00D70059" w:rsidRPr="00CF26B0" w:rsidRDefault="00D70059" w:rsidP="00D70059">
      <w:pPr>
        <w:pStyle w:val="SingleTxtG"/>
      </w:pPr>
      <w:r>
        <w:rPr>
          <w:lang w:val="fr-FR"/>
        </w:rPr>
        <w:t xml:space="preserve">En cas de charge partielle, le débit d’air peut être modulé après que la température voulue a été atteinte, et lorsque la température de la classe est atteinte, il ne doit pas nécessairement être continu. </w:t>
      </w:r>
    </w:p>
    <w:p w14:paraId="4584C008" w14:textId="77777777" w:rsidR="00D70059" w:rsidRPr="00CF26B0" w:rsidRDefault="00D70059" w:rsidP="00D70059">
      <w:pPr>
        <w:pStyle w:val="SingleTxtG"/>
      </w:pPr>
      <w:r>
        <w:rPr>
          <w:lang w:val="fr-FR"/>
        </w:rPr>
        <w:t>Lorsque V dépasse 60 m</w:t>
      </w:r>
      <w:r>
        <w:rPr>
          <w:vertAlign w:val="superscript"/>
          <w:lang w:val="fr-FR"/>
        </w:rPr>
        <w:t>3</w:t>
      </w:r>
      <w:r>
        <w:rPr>
          <w:lang w:val="fr-FR"/>
        </w:rPr>
        <w:t>, V</w:t>
      </w:r>
      <w:r>
        <w:rPr>
          <w:vertAlign w:val="subscript"/>
          <w:lang w:val="fr-FR"/>
        </w:rPr>
        <w:t>L</w:t>
      </w:r>
      <w:r>
        <w:rPr>
          <w:lang w:val="fr-FR"/>
        </w:rPr>
        <w:t xml:space="preserve"> peut être limité à 3 000 m</w:t>
      </w:r>
      <w:r>
        <w:rPr>
          <w:vertAlign w:val="superscript"/>
          <w:lang w:val="fr-FR"/>
        </w:rPr>
        <w:t>3</w:t>
      </w:r>
      <w:r>
        <w:rPr>
          <w:lang w:val="fr-FR"/>
        </w:rPr>
        <w:t>/h pour les conteneurs, les wagons et les camions</w:t>
      </w:r>
      <w:r>
        <w:rPr>
          <w:vertAlign w:val="superscript"/>
          <w:lang w:val="fr-FR"/>
        </w:rPr>
        <w:t>8</w:t>
      </w:r>
      <w:r>
        <w:rPr>
          <w:lang w:val="fr-FR"/>
        </w:rPr>
        <w:t xml:space="preserve">. </w:t>
      </w:r>
    </w:p>
    <w:p w14:paraId="10C7CBC6" w14:textId="77777777" w:rsidR="00D70059" w:rsidRPr="00CF26B0" w:rsidRDefault="00D70059" w:rsidP="00D70059">
      <w:pPr>
        <w:pStyle w:val="SingleTxtG"/>
        <w:rPr>
          <w:spacing w:val="4"/>
          <w:w w:val="103"/>
          <w:kern w:val="14"/>
        </w:rPr>
      </w:pPr>
      <w:r>
        <w:rPr>
          <w:lang w:val="fr-FR"/>
        </w:rPr>
        <w:t>Lorsque V dépasse 100 m</w:t>
      </w:r>
      <w:r>
        <w:rPr>
          <w:vertAlign w:val="superscript"/>
          <w:lang w:val="fr-FR"/>
        </w:rPr>
        <w:t>3</w:t>
      </w:r>
      <w:r>
        <w:rPr>
          <w:lang w:val="fr-FR"/>
        </w:rPr>
        <w:t>, V</w:t>
      </w:r>
      <w:r>
        <w:rPr>
          <w:vertAlign w:val="subscript"/>
          <w:lang w:val="fr-FR"/>
        </w:rPr>
        <w:t>L</w:t>
      </w:r>
      <w:r>
        <w:rPr>
          <w:lang w:val="fr-FR"/>
        </w:rPr>
        <w:t xml:space="preserve"> peut être limité à 5 000 m</w:t>
      </w:r>
      <w:r>
        <w:rPr>
          <w:vertAlign w:val="superscript"/>
          <w:lang w:val="fr-FR"/>
        </w:rPr>
        <w:t>3</w:t>
      </w:r>
      <w:r>
        <w:rPr>
          <w:lang w:val="fr-FR"/>
        </w:rPr>
        <w:t>/h (valeur minimale). »,</w:t>
      </w:r>
    </w:p>
    <w:p w14:paraId="5BE12EBD" w14:textId="77777777" w:rsidR="00D70059" w:rsidRPr="00CF26B0" w:rsidRDefault="00D70059" w:rsidP="00D70059">
      <w:pPr>
        <w:pStyle w:val="SingleTxtG"/>
        <w:rPr>
          <w:i/>
          <w:iCs/>
        </w:rPr>
      </w:pPr>
      <w:r>
        <w:rPr>
          <w:i/>
          <w:iCs/>
          <w:lang w:val="fr-FR"/>
        </w:rPr>
        <w:t>Lire </w:t>
      </w:r>
      <w:r w:rsidRPr="00D70059">
        <w:rPr>
          <w:lang w:val="fr-FR"/>
        </w:rPr>
        <w:t>:</w:t>
      </w:r>
    </w:p>
    <w:p w14:paraId="68CAF142" w14:textId="77777777" w:rsidR="00D70059" w:rsidRPr="00CF26B0" w:rsidRDefault="00D70059" w:rsidP="00D70059">
      <w:pPr>
        <w:pStyle w:val="SingleTxtG"/>
      </w:pPr>
      <w:r>
        <w:rPr>
          <w:lang w:val="fr-FR"/>
        </w:rPr>
        <w:t xml:space="preserve">« où le débit d’air minimal </w:t>
      </w:r>
      <w:proofErr w:type="spellStart"/>
      <w:r>
        <w:rPr>
          <w:lang w:val="fr-FR"/>
        </w:rPr>
        <w:t>V̇</w:t>
      </w:r>
      <w:r>
        <w:rPr>
          <w:vertAlign w:val="subscript"/>
          <w:lang w:val="fr-FR"/>
        </w:rPr>
        <w:t>Lmin</w:t>
      </w:r>
      <w:proofErr w:type="spellEnd"/>
      <w:r>
        <w:rPr>
          <w:lang w:val="fr-FR"/>
        </w:rPr>
        <w:t xml:space="preserve"> est égal au nombre de changements d’air par heure, N, multiplié par le volume à vide, V,</w:t>
      </w:r>
    </w:p>
    <w:p w14:paraId="4C9660B2" w14:textId="77777777" w:rsidR="00D70059" w:rsidRPr="00CF26B0" w:rsidRDefault="00D70059" w:rsidP="00D70059">
      <w:pPr>
        <w:pStyle w:val="SingleTxtG"/>
      </w:pPr>
      <w:r>
        <w:rPr>
          <w:lang w:val="fr-FR"/>
        </w:rPr>
        <w:t>N étant égal à 50.</w:t>
      </w:r>
    </w:p>
    <w:p w14:paraId="40085FD6" w14:textId="77777777" w:rsidR="00D70059" w:rsidRPr="00CF26B0" w:rsidRDefault="00D70059" w:rsidP="00D70059">
      <w:pPr>
        <w:pStyle w:val="SingleTxtG"/>
      </w:pPr>
      <w:r>
        <w:rPr>
          <w:lang w:val="fr-FR"/>
        </w:rPr>
        <w:t xml:space="preserve">En cas de charge partielle, le débit d’air peut être modulé après que la température voulue a été atteinte, et lorsque la température de la classe est atteinte, il ne doit pas nécessairement être continu. </w:t>
      </w:r>
    </w:p>
    <w:p w14:paraId="1C51600C" w14:textId="77777777" w:rsidR="00D70059" w:rsidRPr="00CF26B0" w:rsidRDefault="00D70059" w:rsidP="00D70059">
      <w:pPr>
        <w:pStyle w:val="SingleTxtG"/>
      </w:pPr>
      <w:r>
        <w:rPr>
          <w:lang w:val="fr-FR"/>
        </w:rPr>
        <w:t>Lorsque V dépasse 60 m</w:t>
      </w:r>
      <w:r>
        <w:rPr>
          <w:vertAlign w:val="superscript"/>
          <w:lang w:val="fr-FR"/>
        </w:rPr>
        <w:t>3</w:t>
      </w:r>
      <w:r>
        <w:rPr>
          <w:lang w:val="fr-FR"/>
        </w:rPr>
        <w:t>, V</w:t>
      </w:r>
      <w:r>
        <w:rPr>
          <w:vertAlign w:val="subscript"/>
          <w:lang w:val="fr-FR"/>
        </w:rPr>
        <w:t>L</w:t>
      </w:r>
      <w:r>
        <w:rPr>
          <w:lang w:val="fr-FR"/>
        </w:rPr>
        <w:t xml:space="preserve"> peut être limité à une valeur minimale de 3 000 m</w:t>
      </w:r>
      <w:r>
        <w:rPr>
          <w:vertAlign w:val="superscript"/>
          <w:lang w:val="fr-FR"/>
        </w:rPr>
        <w:t>3</w:t>
      </w:r>
      <w:r>
        <w:rPr>
          <w:lang w:val="fr-FR"/>
        </w:rPr>
        <w:t>/h pour les conteneurs, les wagons et les camions</w:t>
      </w:r>
      <w:r>
        <w:rPr>
          <w:vertAlign w:val="superscript"/>
          <w:lang w:val="fr-FR"/>
        </w:rPr>
        <w:t>8</w:t>
      </w:r>
      <w:r>
        <w:rPr>
          <w:lang w:val="fr-FR"/>
        </w:rPr>
        <w:t xml:space="preserve">. </w:t>
      </w:r>
    </w:p>
    <w:p w14:paraId="33B1DCD9" w14:textId="23E62E2C" w:rsidR="00F9573C" w:rsidRDefault="00D70059" w:rsidP="00D70059">
      <w:pPr>
        <w:pStyle w:val="SingleTxtG"/>
        <w:rPr>
          <w:lang w:val="fr-FR"/>
        </w:rPr>
      </w:pPr>
      <w:r>
        <w:rPr>
          <w:lang w:val="fr-FR"/>
        </w:rPr>
        <w:t>Lorsque V dépasse 100 m</w:t>
      </w:r>
      <w:r>
        <w:rPr>
          <w:vertAlign w:val="superscript"/>
          <w:lang w:val="fr-FR"/>
        </w:rPr>
        <w:t>3</w:t>
      </w:r>
      <w:r>
        <w:rPr>
          <w:lang w:val="fr-FR"/>
        </w:rPr>
        <w:t>, V</w:t>
      </w:r>
      <w:r>
        <w:rPr>
          <w:vertAlign w:val="subscript"/>
          <w:lang w:val="fr-FR"/>
        </w:rPr>
        <w:t>L</w:t>
      </w:r>
      <w:r>
        <w:rPr>
          <w:lang w:val="fr-FR"/>
        </w:rPr>
        <w:t xml:space="preserve"> peut être limité à une valeur minimale de 5 000 m</w:t>
      </w:r>
      <w:r>
        <w:rPr>
          <w:vertAlign w:val="superscript"/>
          <w:lang w:val="fr-FR"/>
        </w:rPr>
        <w:t>3</w:t>
      </w:r>
      <w:r>
        <w:rPr>
          <w:lang w:val="fr-FR"/>
        </w:rPr>
        <w:t>/h. ».</w:t>
      </w:r>
    </w:p>
    <w:p w14:paraId="50861816" w14:textId="3A6C0551" w:rsidR="00D70059" w:rsidRPr="00D70059" w:rsidRDefault="00D70059" w:rsidP="00D70059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70059" w:rsidRPr="00D70059" w:rsidSect="009B052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8BCF" w14:textId="77777777" w:rsidR="000700FD" w:rsidRDefault="000700FD" w:rsidP="00F95C08">
      <w:pPr>
        <w:spacing w:line="240" w:lineRule="auto"/>
      </w:pPr>
    </w:p>
  </w:endnote>
  <w:endnote w:type="continuationSeparator" w:id="0">
    <w:p w14:paraId="14C58D34" w14:textId="77777777" w:rsidR="000700FD" w:rsidRPr="00AC3823" w:rsidRDefault="000700FD" w:rsidP="00AC3823">
      <w:pPr>
        <w:pStyle w:val="Pieddepage"/>
      </w:pPr>
    </w:p>
  </w:endnote>
  <w:endnote w:type="continuationNotice" w:id="1">
    <w:p w14:paraId="59F67CFB" w14:textId="77777777" w:rsidR="000700FD" w:rsidRDefault="000700F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F027" w14:textId="25487F0E" w:rsidR="009B052E" w:rsidRPr="009B052E" w:rsidRDefault="009B052E" w:rsidP="009B052E">
    <w:pPr>
      <w:pStyle w:val="Pieddepage"/>
      <w:tabs>
        <w:tab w:val="right" w:pos="9638"/>
      </w:tabs>
    </w:pPr>
    <w:r w:rsidRPr="009B052E">
      <w:rPr>
        <w:b/>
        <w:sz w:val="18"/>
      </w:rPr>
      <w:fldChar w:fldCharType="begin"/>
    </w:r>
    <w:r w:rsidRPr="009B052E">
      <w:rPr>
        <w:b/>
        <w:sz w:val="18"/>
      </w:rPr>
      <w:instrText xml:space="preserve"> PAGE  \* MERGEFORMAT </w:instrText>
    </w:r>
    <w:r w:rsidRPr="009B052E">
      <w:rPr>
        <w:b/>
        <w:sz w:val="18"/>
      </w:rPr>
      <w:fldChar w:fldCharType="separate"/>
    </w:r>
    <w:r w:rsidRPr="009B052E">
      <w:rPr>
        <w:b/>
        <w:noProof/>
        <w:sz w:val="18"/>
      </w:rPr>
      <w:t>2</w:t>
    </w:r>
    <w:r w:rsidRPr="009B052E">
      <w:rPr>
        <w:b/>
        <w:sz w:val="18"/>
      </w:rPr>
      <w:fldChar w:fldCharType="end"/>
    </w:r>
    <w:r>
      <w:rPr>
        <w:b/>
        <w:sz w:val="18"/>
      </w:rPr>
      <w:tab/>
    </w:r>
    <w:r>
      <w:t>GE.23-12016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09BC" w14:textId="54486D46" w:rsidR="009B052E" w:rsidRPr="009B052E" w:rsidRDefault="009B052E" w:rsidP="009B052E">
    <w:pPr>
      <w:pStyle w:val="Pieddepage"/>
      <w:tabs>
        <w:tab w:val="right" w:pos="9638"/>
      </w:tabs>
      <w:rPr>
        <w:b/>
        <w:sz w:val="18"/>
      </w:rPr>
    </w:pPr>
    <w:r>
      <w:t>GE.23-12016</w:t>
    </w:r>
    <w:r>
      <w:tab/>
    </w:r>
    <w:r w:rsidRPr="009B052E">
      <w:rPr>
        <w:b/>
        <w:sz w:val="18"/>
      </w:rPr>
      <w:fldChar w:fldCharType="begin"/>
    </w:r>
    <w:r w:rsidRPr="009B052E">
      <w:rPr>
        <w:b/>
        <w:sz w:val="18"/>
      </w:rPr>
      <w:instrText xml:space="preserve"> PAGE  \* MERGEFORMAT </w:instrText>
    </w:r>
    <w:r w:rsidRPr="009B052E">
      <w:rPr>
        <w:b/>
        <w:sz w:val="18"/>
      </w:rPr>
      <w:fldChar w:fldCharType="separate"/>
    </w:r>
    <w:r w:rsidRPr="009B052E">
      <w:rPr>
        <w:b/>
        <w:noProof/>
        <w:sz w:val="18"/>
      </w:rPr>
      <w:t>3</w:t>
    </w:r>
    <w:r w:rsidRPr="009B05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1A17" w14:textId="024DB95B" w:rsidR="007F20FA" w:rsidRPr="009B052E" w:rsidRDefault="009B052E" w:rsidP="009B052E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AC2EF26" wp14:editId="52B7D506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23-12016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57C371B" wp14:editId="7DE9FDE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280723    280723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4A5B" w14:textId="77777777" w:rsidR="000700FD" w:rsidRPr="00AC3823" w:rsidRDefault="000700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237790" w14:textId="77777777" w:rsidR="000700FD" w:rsidRPr="00AC3823" w:rsidRDefault="000700F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6C21B33" w14:textId="77777777" w:rsidR="000700FD" w:rsidRPr="00AC3823" w:rsidRDefault="000700F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6286" w14:textId="506F8628" w:rsidR="009B052E" w:rsidRPr="009B052E" w:rsidRDefault="009B052E">
    <w:pPr>
      <w:pStyle w:val="En-tte"/>
    </w:pPr>
    <w:fldSimple w:instr=" TITLE  \* MERGEFORMAT ">
      <w:r w:rsidR="00766B95">
        <w:t>ECE/TRANS/WP.11/249/Corr.1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17B3" w14:textId="3592E6E7" w:rsidR="009B052E" w:rsidRPr="009B052E" w:rsidRDefault="009B052E" w:rsidP="009B052E">
    <w:pPr>
      <w:pStyle w:val="En-tte"/>
      <w:jc w:val="right"/>
    </w:pPr>
    <w:fldSimple w:instr=" TITLE  \* MERGEFORMAT ">
      <w:r w:rsidR="00766B95">
        <w:t>ECE/TRANS/WP.11/249/Corr.1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447775600">
    <w:abstractNumId w:val="12"/>
  </w:num>
  <w:num w:numId="2" w16cid:durableId="1822624368">
    <w:abstractNumId w:val="11"/>
  </w:num>
  <w:num w:numId="3" w16cid:durableId="1950580499">
    <w:abstractNumId w:val="10"/>
  </w:num>
  <w:num w:numId="4" w16cid:durableId="1994092563">
    <w:abstractNumId w:val="8"/>
  </w:num>
  <w:num w:numId="5" w16cid:durableId="241330870">
    <w:abstractNumId w:val="3"/>
  </w:num>
  <w:num w:numId="6" w16cid:durableId="104617408">
    <w:abstractNumId w:val="2"/>
  </w:num>
  <w:num w:numId="7" w16cid:durableId="1141072396">
    <w:abstractNumId w:val="1"/>
  </w:num>
  <w:num w:numId="8" w16cid:durableId="1267428146">
    <w:abstractNumId w:val="0"/>
  </w:num>
  <w:num w:numId="9" w16cid:durableId="1738937528">
    <w:abstractNumId w:val="9"/>
  </w:num>
  <w:num w:numId="10" w16cid:durableId="454569799">
    <w:abstractNumId w:val="7"/>
  </w:num>
  <w:num w:numId="11" w16cid:durableId="1540127706">
    <w:abstractNumId w:val="6"/>
  </w:num>
  <w:num w:numId="12" w16cid:durableId="1066606470">
    <w:abstractNumId w:val="5"/>
  </w:num>
  <w:num w:numId="13" w16cid:durableId="2116971712">
    <w:abstractNumId w:val="4"/>
  </w:num>
  <w:num w:numId="14" w16cid:durableId="1226915470">
    <w:abstractNumId w:val="12"/>
  </w:num>
  <w:num w:numId="15" w16cid:durableId="378944560">
    <w:abstractNumId w:val="11"/>
  </w:num>
  <w:num w:numId="16" w16cid:durableId="11173339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FD"/>
    <w:rsid w:val="00017F94"/>
    <w:rsid w:val="00023842"/>
    <w:rsid w:val="000334F9"/>
    <w:rsid w:val="00045FEB"/>
    <w:rsid w:val="000700FD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66B95"/>
    <w:rsid w:val="007A62E6"/>
    <w:rsid w:val="007F20FA"/>
    <w:rsid w:val="0080684C"/>
    <w:rsid w:val="00871C75"/>
    <w:rsid w:val="008776DC"/>
    <w:rsid w:val="008D5EF9"/>
    <w:rsid w:val="009446C0"/>
    <w:rsid w:val="009705C8"/>
    <w:rsid w:val="009B052E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0059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E5F86"/>
  <w15:docId w15:val="{53193752-CA45-4179-A522-4A3745D4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D7005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70059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17982-3059-45E2-B395-EC3EA44B493F}"/>
</file>

<file path=customXml/itemProps2.xml><?xml version="1.0" encoding="utf-8"?>
<ds:datastoreItem xmlns:ds="http://schemas.openxmlformats.org/officeDocument/2006/customXml" ds:itemID="{929DDF9B-DB80-4064-975E-B75D156B062C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1</Pages>
  <Words>202</Words>
  <Characters>1420</Characters>
  <Application>Microsoft Office Word</Application>
  <DocSecurity>0</DocSecurity>
  <Lines>118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ECE/TRANS/WP.11/249/Corr.1</dc:title>
  <dc:subject/>
  <dc:creator>Maud DARICHE</dc:creator>
  <cp:keywords/>
  <cp:lastModifiedBy>Maud Dariche</cp:lastModifiedBy>
  <cp:revision>3</cp:revision>
  <cp:lastPrinted>2023-07-28T08:24:00Z</cp:lastPrinted>
  <dcterms:created xsi:type="dcterms:W3CDTF">2023-07-28T08:24:00Z</dcterms:created>
  <dcterms:modified xsi:type="dcterms:W3CDTF">2023-07-28T08:25:00Z</dcterms:modified>
</cp:coreProperties>
</file>