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2.xml" ContentType="application/vnd.openxmlformats-officedocument.wordprocessingml.footer+xml"/>
  <Override PartName="/word/header3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184B3A" w14:paraId="1A13BF3E" w14:textId="77777777" w:rsidTr="001D1953">
        <w:trPr>
          <w:cantSplit/>
          <w:trHeight w:hRule="exact" w:val="851"/>
        </w:trPr>
        <w:tc>
          <w:tcPr>
            <w:tcW w:w="9639" w:type="dxa"/>
            <w:gridSpan w:val="3"/>
            <w:tcBorders>
              <w:bottom w:val="single" w:sz="4" w:space="0" w:color="auto"/>
            </w:tcBorders>
            <w:vAlign w:val="bottom"/>
          </w:tcPr>
          <w:p w14:paraId="1A13BF3D" w14:textId="77777777" w:rsidR="00184B3A" w:rsidRPr="00D47EEA" w:rsidRDefault="00184B3A" w:rsidP="00E0372A">
            <w:pPr>
              <w:jc w:val="right"/>
            </w:pPr>
            <w:r w:rsidRPr="00184B3A">
              <w:rPr>
                <w:sz w:val="40"/>
              </w:rPr>
              <w:t>E</w:t>
            </w:r>
            <w:r>
              <w:t>/ECE/324/Rev.1/Add.26/Rev.</w:t>
            </w:r>
            <w:r w:rsidR="00E0372A">
              <w:t>3</w:t>
            </w:r>
            <w:r>
              <w:t>−</w:t>
            </w:r>
            <w:r w:rsidRPr="00184B3A">
              <w:rPr>
                <w:sz w:val="40"/>
              </w:rPr>
              <w:t>E</w:t>
            </w:r>
            <w:r>
              <w:t>/ECE/TRANS/505/Rev.1/Add.26/Rev.</w:t>
            </w:r>
            <w:r w:rsidR="00E0372A">
              <w:t>3</w:t>
            </w:r>
          </w:p>
        </w:tc>
      </w:tr>
      <w:tr w:rsidR="003C3936" w14:paraId="1A13BF47" w14:textId="77777777" w:rsidTr="003C3936">
        <w:trPr>
          <w:cantSplit/>
          <w:trHeight w:hRule="exact" w:val="2835"/>
        </w:trPr>
        <w:tc>
          <w:tcPr>
            <w:tcW w:w="1276" w:type="dxa"/>
            <w:tcBorders>
              <w:top w:val="single" w:sz="4" w:space="0" w:color="auto"/>
              <w:bottom w:val="single" w:sz="12" w:space="0" w:color="auto"/>
            </w:tcBorders>
          </w:tcPr>
          <w:p w14:paraId="1A13BF3F" w14:textId="77777777" w:rsidR="003C3936" w:rsidRDefault="003C3936" w:rsidP="003C3936">
            <w:pPr>
              <w:spacing w:before="120"/>
            </w:pPr>
          </w:p>
        </w:tc>
        <w:tc>
          <w:tcPr>
            <w:tcW w:w="5528" w:type="dxa"/>
            <w:tcBorders>
              <w:top w:val="single" w:sz="4" w:space="0" w:color="auto"/>
              <w:bottom w:val="single" w:sz="12" w:space="0" w:color="auto"/>
            </w:tcBorders>
          </w:tcPr>
          <w:p w14:paraId="1A13BF40" w14:textId="77777777" w:rsidR="003C3936" w:rsidRPr="00D773DF" w:rsidRDefault="003C3936" w:rsidP="003C3936">
            <w:pPr>
              <w:spacing w:before="120"/>
            </w:pPr>
          </w:p>
        </w:tc>
        <w:tc>
          <w:tcPr>
            <w:tcW w:w="2835" w:type="dxa"/>
            <w:tcBorders>
              <w:top w:val="single" w:sz="4" w:space="0" w:color="auto"/>
              <w:bottom w:val="single" w:sz="12" w:space="0" w:color="auto"/>
            </w:tcBorders>
          </w:tcPr>
          <w:p w14:paraId="1A13BF41" w14:textId="77777777" w:rsidR="00184B3A" w:rsidRDefault="00184B3A" w:rsidP="00184B3A">
            <w:pPr>
              <w:spacing w:line="240" w:lineRule="exact"/>
            </w:pPr>
          </w:p>
          <w:p w14:paraId="1A13BF42" w14:textId="77777777" w:rsidR="001D1953" w:rsidRDefault="001D1953" w:rsidP="00184B3A">
            <w:pPr>
              <w:spacing w:line="240" w:lineRule="exact"/>
            </w:pPr>
          </w:p>
          <w:p w14:paraId="1A13BF43" w14:textId="77777777" w:rsidR="001D1953" w:rsidRDefault="001D1953" w:rsidP="00184B3A">
            <w:pPr>
              <w:spacing w:line="240" w:lineRule="exact"/>
            </w:pPr>
          </w:p>
          <w:p w14:paraId="1A13BF44" w14:textId="77777777" w:rsidR="001D1953" w:rsidRDefault="001D1953" w:rsidP="00184B3A">
            <w:pPr>
              <w:spacing w:line="240" w:lineRule="exact"/>
            </w:pPr>
          </w:p>
          <w:p w14:paraId="1A13BF45" w14:textId="2D315642" w:rsidR="001D1953" w:rsidRDefault="00E90270" w:rsidP="00184B3A">
            <w:pPr>
              <w:spacing w:line="240" w:lineRule="exact"/>
            </w:pPr>
            <w:r>
              <w:t>14</w:t>
            </w:r>
            <w:r w:rsidR="00253E08">
              <w:t xml:space="preserve"> </w:t>
            </w:r>
            <w:r>
              <w:t>Septembe</w:t>
            </w:r>
            <w:r w:rsidR="00253E08">
              <w:t>r 2023</w:t>
            </w:r>
          </w:p>
          <w:p w14:paraId="1A13BF46" w14:textId="77777777" w:rsidR="001D1953" w:rsidRDefault="001D1953" w:rsidP="00184B3A">
            <w:pPr>
              <w:spacing w:line="240" w:lineRule="exact"/>
            </w:pPr>
          </w:p>
        </w:tc>
      </w:tr>
    </w:tbl>
    <w:p w14:paraId="1A13BF48" w14:textId="77777777" w:rsidR="00C711C7" w:rsidRPr="00392A12" w:rsidRDefault="00C711C7" w:rsidP="00C711C7">
      <w:pPr>
        <w:pStyle w:val="HChG"/>
      </w:pPr>
      <w:r w:rsidRPr="00392A12">
        <w:tab/>
      </w:r>
      <w:r w:rsidRPr="00392A12">
        <w:tab/>
      </w:r>
      <w:bookmarkStart w:id="0" w:name="_Toc340666199"/>
      <w:bookmarkStart w:id="1" w:name="_Toc340745062"/>
      <w:bookmarkStart w:id="2" w:name="_Toc386120399"/>
      <w:r w:rsidRPr="00392A12">
        <w:t>Agreement</w:t>
      </w:r>
      <w:bookmarkEnd w:id="0"/>
      <w:bookmarkEnd w:id="1"/>
      <w:bookmarkEnd w:id="2"/>
    </w:p>
    <w:p w14:paraId="1A13BF49" w14:textId="77777777" w:rsidR="00C711C7" w:rsidRPr="00392A12" w:rsidRDefault="00C711C7" w:rsidP="00C711C7">
      <w:pPr>
        <w:pStyle w:val="H1G"/>
      </w:pPr>
      <w:r w:rsidRPr="00F173C4">
        <w:rPr>
          <w:rStyle w:val="H1GChar"/>
        </w:rPr>
        <w:tab/>
      </w:r>
      <w:r w:rsidRPr="00F173C4">
        <w:rPr>
          <w:rStyle w:val="H1GChar"/>
        </w:rPr>
        <w:tab/>
      </w:r>
      <w:r w:rsidR="00E0372A" w:rsidRPr="00FB6B2E">
        <w:rPr>
          <w:rStyle w:val="H1GChar"/>
          <w:b/>
          <w:bCs/>
        </w:rPr>
        <w:t>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Pr="009E5D87">
        <w:rPr>
          <w:rStyle w:val="FootnoteReference"/>
          <w:b w:val="0"/>
          <w:sz w:val="20"/>
          <w:vertAlign w:val="baseline"/>
        </w:rPr>
        <w:footnoteReference w:customMarkFollows="1" w:id="2"/>
        <w:t>*</w:t>
      </w:r>
    </w:p>
    <w:p w14:paraId="1A13BF4A" w14:textId="77777777" w:rsidR="00C711C7" w:rsidRPr="00392A12" w:rsidRDefault="00C711C7" w:rsidP="00C711C7">
      <w:pPr>
        <w:pStyle w:val="SingleTxtG"/>
        <w:spacing w:before="120"/>
      </w:pPr>
      <w:r w:rsidRPr="00392A12">
        <w:t xml:space="preserve">(Revision </w:t>
      </w:r>
      <w:r w:rsidR="00E0372A">
        <w:t>3</w:t>
      </w:r>
      <w:r w:rsidRPr="00392A12">
        <w:t xml:space="preserve">, including the amendments which entered into force on </w:t>
      </w:r>
      <w:r w:rsidR="00E0372A">
        <w:t>14 September 2017</w:t>
      </w:r>
      <w:r w:rsidRPr="00392A12">
        <w:t>)</w:t>
      </w:r>
    </w:p>
    <w:p w14:paraId="1A13BF4B" w14:textId="77777777" w:rsidR="00C711C7" w:rsidRDefault="00C711C7" w:rsidP="00C711C7">
      <w:pPr>
        <w:jc w:val="center"/>
      </w:pPr>
      <w:r>
        <w:t>_________</w:t>
      </w:r>
    </w:p>
    <w:p w14:paraId="1A13BF4C" w14:textId="77777777" w:rsidR="00184B3A" w:rsidRDefault="00184B3A" w:rsidP="00184B3A">
      <w:pPr>
        <w:pStyle w:val="HChG"/>
        <w:rPr>
          <w:lang w:eastAsia="en-GB"/>
        </w:rPr>
      </w:pPr>
      <w:r>
        <w:rPr>
          <w:lang w:eastAsia="en-GB"/>
        </w:rPr>
        <w:tab/>
      </w:r>
      <w:r>
        <w:rPr>
          <w:lang w:eastAsia="en-GB"/>
        </w:rPr>
        <w:tab/>
      </w:r>
      <w:bookmarkStart w:id="3" w:name="_Toc386120400"/>
      <w:r>
        <w:rPr>
          <w:lang w:eastAsia="en-GB"/>
        </w:rPr>
        <w:t xml:space="preserve">Addendum 26: </w:t>
      </w:r>
      <w:r w:rsidR="00E0372A">
        <w:rPr>
          <w:lang w:eastAsia="en-GB"/>
        </w:rPr>
        <w:t xml:space="preserve">UN </w:t>
      </w:r>
      <w:r>
        <w:rPr>
          <w:lang w:eastAsia="en-GB"/>
        </w:rPr>
        <w:t>Regulation No. 27</w:t>
      </w:r>
      <w:bookmarkEnd w:id="3"/>
    </w:p>
    <w:p w14:paraId="1A13BF4D" w14:textId="77777777" w:rsidR="00134C76" w:rsidRDefault="00184B3A" w:rsidP="00184B3A">
      <w:pPr>
        <w:pStyle w:val="HChG"/>
      </w:pPr>
      <w:r>
        <w:rPr>
          <w:lang w:eastAsia="en-GB"/>
        </w:rPr>
        <w:tab/>
      </w:r>
      <w:r>
        <w:rPr>
          <w:lang w:eastAsia="en-GB"/>
        </w:rPr>
        <w:tab/>
      </w:r>
      <w:bookmarkStart w:id="4" w:name="_Toc386120401"/>
      <w:r>
        <w:rPr>
          <w:lang w:eastAsia="en-GB"/>
        </w:rPr>
        <w:t xml:space="preserve">Revision </w:t>
      </w:r>
      <w:r w:rsidR="007A26F4">
        <w:rPr>
          <w:lang w:eastAsia="en-GB"/>
        </w:rPr>
        <w:t>3</w:t>
      </w:r>
      <w:bookmarkEnd w:id="4"/>
    </w:p>
    <w:p w14:paraId="1A13BF4E" w14:textId="77777777" w:rsidR="00184B3A" w:rsidRPr="00184B3A" w:rsidRDefault="00184B3A" w:rsidP="00184B3A">
      <w:pPr>
        <w:pStyle w:val="SingleTxtG"/>
      </w:pPr>
      <w:r w:rsidRPr="00184B3A">
        <w:t>Incorporating all valid text up to:</w:t>
      </w:r>
    </w:p>
    <w:p w14:paraId="1A13BF4F" w14:textId="77777777" w:rsidR="007A26F4" w:rsidRDefault="007A26F4" w:rsidP="008E2CC4">
      <w:pPr>
        <w:ind w:left="567" w:firstLine="567"/>
      </w:pPr>
      <w:r w:rsidRPr="007A26F4">
        <w:t>Supplement 1 to the 04 series of amendments – Date of entry into force: 10 October 2017</w:t>
      </w:r>
    </w:p>
    <w:p w14:paraId="1A13BF50" w14:textId="77777777" w:rsidR="00755BCA" w:rsidRDefault="00755BCA" w:rsidP="008E2CC4">
      <w:pPr>
        <w:ind w:left="567" w:firstLine="567"/>
      </w:pPr>
      <w:r w:rsidRPr="00755BCA">
        <w:t>05 series of amendments – Date of entry into force: 15 October 2019</w:t>
      </w:r>
    </w:p>
    <w:p w14:paraId="1A13BF51" w14:textId="77777777" w:rsidR="0066095B" w:rsidRDefault="0066095B" w:rsidP="00C015E5">
      <w:pPr>
        <w:pStyle w:val="H1G"/>
        <w:spacing w:before="240"/>
        <w:rPr>
          <w:lang w:val="en-US"/>
        </w:rPr>
      </w:pPr>
      <w:r>
        <w:rPr>
          <w:lang w:val="en-US"/>
        </w:rPr>
        <w:tab/>
      </w:r>
      <w:r>
        <w:rPr>
          <w:lang w:val="en-US"/>
        </w:rPr>
        <w:tab/>
      </w:r>
      <w:r w:rsidRPr="0066095B">
        <w:rPr>
          <w:lang w:val="en-US"/>
        </w:rPr>
        <w:t xml:space="preserve">Uniform provisions concerning the approval of </w:t>
      </w:r>
      <w:r w:rsidR="008E7877">
        <w:rPr>
          <w:lang w:val="en-US"/>
        </w:rPr>
        <w:t>advance warning</w:t>
      </w:r>
      <w:r w:rsidRPr="0066095B">
        <w:rPr>
          <w:lang w:val="en-US"/>
        </w:rPr>
        <w:t xml:space="preserve"> triangles</w:t>
      </w:r>
    </w:p>
    <w:p w14:paraId="1A13BF52" w14:textId="77777777" w:rsidR="00C015E5" w:rsidRPr="00C015E5" w:rsidRDefault="00C015E5" w:rsidP="00C015E5">
      <w:pPr>
        <w:pStyle w:val="SingleTxtG"/>
        <w:rPr>
          <w:lang w:val="en-US"/>
        </w:rPr>
      </w:pPr>
      <w:r w:rsidRPr="00C015E5">
        <w:t>This document is meant purely as documentation tool. The authentic and legal binding texts are:</w:t>
      </w:r>
      <w:r>
        <w:t xml:space="preserve"> </w:t>
      </w:r>
      <w:r w:rsidRPr="00C015E5">
        <w:t>ECE/TRANS/WP.29/2017/25</w:t>
      </w:r>
      <w:r>
        <w:t xml:space="preserve"> and </w:t>
      </w:r>
      <w:r w:rsidRPr="00C015E5">
        <w:t>ECE/TRANS/WP.29/2018/97/Rev.1</w:t>
      </w:r>
    </w:p>
    <w:p w14:paraId="1A13BF53" w14:textId="77777777" w:rsidR="00134C76" w:rsidRPr="00134C76" w:rsidRDefault="00134C76" w:rsidP="00FD6767">
      <w:pPr>
        <w:spacing w:line="200" w:lineRule="atLeast"/>
        <w:jc w:val="center"/>
      </w:pPr>
      <w:r w:rsidRPr="00134C76">
        <w:rPr>
          <w:b/>
        </w:rPr>
        <w:t>_________</w:t>
      </w:r>
    </w:p>
    <w:p w14:paraId="1A13BF54" w14:textId="77777777" w:rsidR="00134C76" w:rsidRPr="00134C76" w:rsidRDefault="003A6BE6" w:rsidP="00134C76">
      <w:pPr>
        <w:jc w:val="center"/>
        <w:rPr>
          <w:b/>
        </w:rPr>
      </w:pPr>
      <w:r>
        <w:rPr>
          <w:noProof/>
        </w:rPr>
        <w:drawing>
          <wp:anchor distT="0" distB="137160" distL="114300" distR="114300" simplePos="0" relativeHeight="251653120" behindDoc="0" locked="0" layoutInCell="1" allowOverlap="1" wp14:anchorId="1A13C23F" wp14:editId="1A13C240">
            <wp:simplePos x="0" y="0"/>
            <wp:positionH relativeFrom="column">
              <wp:posOffset>2628900</wp:posOffset>
            </wp:positionH>
            <wp:positionV relativeFrom="paragraph">
              <wp:posOffset>43815</wp:posOffset>
            </wp:positionV>
            <wp:extent cx="1028700" cy="826770"/>
            <wp:effectExtent l="0" t="0" r="0" b="0"/>
            <wp:wrapTopAndBottom/>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00134C76" w:rsidRPr="00134C76">
        <w:rPr>
          <w:b/>
        </w:rPr>
        <w:t>UNITED NATIONS</w:t>
      </w:r>
    </w:p>
    <w:p w14:paraId="1A13BF55" w14:textId="77777777" w:rsidR="00B43D75" w:rsidRDefault="00B43D75" w:rsidP="001D1953">
      <w:pPr>
        <w:pStyle w:val="HChG"/>
        <w:ind w:firstLine="0"/>
        <w:sectPr w:rsidR="00B43D75" w:rsidSect="006B7547">
          <w:headerReference w:type="even" r:id="rId12"/>
          <w:headerReference w:type="default" r:id="rId13"/>
          <w:footerReference w:type="even" r:id="rId14"/>
          <w:footerReference w:type="default" r:id="rId15"/>
          <w:footnotePr>
            <w:numRestart w:val="eachSect"/>
          </w:footnotePr>
          <w:endnotePr>
            <w:numFmt w:val="decimal"/>
          </w:endnotePr>
          <w:type w:val="continuous"/>
          <w:pgSz w:w="11907" w:h="16840" w:code="9"/>
          <w:pgMar w:top="1418" w:right="1134" w:bottom="1134" w:left="1134" w:header="680" w:footer="567" w:gutter="0"/>
          <w:cols w:space="720"/>
          <w:titlePg/>
          <w:docGrid w:linePitch="272"/>
        </w:sectPr>
      </w:pPr>
    </w:p>
    <w:p w14:paraId="1A13BF56" w14:textId="77777777" w:rsidR="00FB6B2E" w:rsidRDefault="00FB6B2E" w:rsidP="00FB6B2E">
      <w:pPr>
        <w:pStyle w:val="SingleTxtG"/>
        <w:tabs>
          <w:tab w:val="left" w:pos="1418"/>
        </w:tabs>
        <w:spacing w:after="0"/>
      </w:pPr>
    </w:p>
    <w:p w14:paraId="1A13BF57" w14:textId="77777777" w:rsidR="00E0372A" w:rsidRDefault="00184B3A" w:rsidP="00E0372A">
      <w:pPr>
        <w:pStyle w:val="HChG"/>
      </w:pPr>
      <w:r>
        <w:br w:type="page"/>
      </w:r>
      <w:bookmarkStart w:id="5" w:name="_Toc338420831"/>
      <w:bookmarkStart w:id="6" w:name="_Toc338424389"/>
      <w:bookmarkStart w:id="7" w:name="_Toc347156873"/>
      <w:bookmarkStart w:id="8" w:name="_Toc358970027"/>
      <w:bookmarkStart w:id="9" w:name="_Toc386120402"/>
      <w:r w:rsidR="00E0372A">
        <w:lastRenderedPageBreak/>
        <w:t xml:space="preserve">UN </w:t>
      </w:r>
      <w:r w:rsidR="00E0372A" w:rsidRPr="00BC7702">
        <w:t xml:space="preserve">Regulation No. </w:t>
      </w:r>
      <w:bookmarkEnd w:id="5"/>
      <w:bookmarkEnd w:id="6"/>
      <w:bookmarkEnd w:id="7"/>
      <w:r w:rsidR="00E0372A">
        <w:t>27</w:t>
      </w:r>
      <w:bookmarkEnd w:id="8"/>
    </w:p>
    <w:p w14:paraId="1A13BF58" w14:textId="77777777" w:rsidR="009D550C" w:rsidRDefault="009D550C" w:rsidP="009D550C">
      <w:pPr>
        <w:pStyle w:val="HChG"/>
        <w:ind w:firstLine="0"/>
      </w:pPr>
      <w:r w:rsidRPr="00366980">
        <w:t xml:space="preserve">Uniform provisions concerning the approval of </w:t>
      </w:r>
      <w:r w:rsidR="008E7877">
        <w:t>advance warning</w:t>
      </w:r>
      <w:r w:rsidRPr="00366980">
        <w:t xml:space="preserve"> triangles</w:t>
      </w:r>
      <w:bookmarkEnd w:id="9"/>
    </w:p>
    <w:p w14:paraId="1A13BF59" w14:textId="77777777" w:rsidR="0066095B" w:rsidRDefault="0066095B" w:rsidP="0066095B">
      <w:pPr>
        <w:spacing w:after="120"/>
        <w:rPr>
          <w:sz w:val="28"/>
        </w:rPr>
      </w:pPr>
      <w:r>
        <w:rPr>
          <w:sz w:val="28"/>
        </w:rPr>
        <w:t>Contents</w:t>
      </w:r>
    </w:p>
    <w:p w14:paraId="1A13BF5A" w14:textId="77777777" w:rsidR="0066095B" w:rsidRDefault="0066095B" w:rsidP="0066095B">
      <w:pPr>
        <w:tabs>
          <w:tab w:val="right" w:pos="9638"/>
        </w:tabs>
        <w:spacing w:after="120"/>
        <w:ind w:left="283"/>
        <w:rPr>
          <w:sz w:val="18"/>
        </w:rPr>
      </w:pPr>
      <w:r>
        <w:rPr>
          <w:i/>
          <w:sz w:val="18"/>
        </w:rPr>
        <w:tab/>
        <w:t>Page</w:t>
      </w:r>
    </w:p>
    <w:p w14:paraId="1A13BF5B" w14:textId="77777777" w:rsidR="00FD6767" w:rsidRDefault="00FD6767" w:rsidP="00ED4E68">
      <w:pPr>
        <w:tabs>
          <w:tab w:val="right" w:pos="850"/>
          <w:tab w:val="left" w:pos="1134"/>
          <w:tab w:val="left" w:pos="1559"/>
          <w:tab w:val="left" w:pos="1701"/>
          <w:tab w:val="left" w:leader="dot" w:pos="8929"/>
          <w:tab w:val="right" w:pos="9638"/>
        </w:tabs>
        <w:spacing w:after="120"/>
        <w:rPr>
          <w:noProof/>
        </w:rPr>
      </w:pPr>
      <w:r>
        <w:fldChar w:fldCharType="begin"/>
      </w:r>
      <w:r>
        <w:instrText xml:space="preserve"> TOC \o "1-1" \h \z \t "_ H _Ch_G,1" </w:instrText>
      </w:r>
      <w:r>
        <w:fldChar w:fldCharType="separate"/>
      </w:r>
      <w:r w:rsidRPr="00FD6767">
        <w:rPr>
          <w:noProof/>
        </w:rPr>
        <w:t>Regulation</w:t>
      </w:r>
    </w:p>
    <w:p w14:paraId="1A13BF5C" w14:textId="524DA303" w:rsidR="00FD6767" w:rsidRDefault="00FD6767" w:rsidP="00ED4E68">
      <w:pPr>
        <w:tabs>
          <w:tab w:val="right" w:pos="850"/>
          <w:tab w:val="left" w:pos="1134"/>
          <w:tab w:val="left" w:pos="1559"/>
          <w:tab w:val="left" w:pos="1701"/>
          <w:tab w:val="left" w:leader="dot" w:pos="8929"/>
          <w:tab w:val="right" w:pos="9638"/>
        </w:tabs>
        <w:spacing w:after="120"/>
        <w:rPr>
          <w:noProof/>
        </w:rPr>
      </w:pPr>
      <w:r>
        <w:rPr>
          <w:noProof/>
        </w:rPr>
        <w:tab/>
      </w:r>
      <w:hyperlink w:anchor="_Toc386120403" w:history="1">
        <w:r w:rsidRPr="00FD6767">
          <w:rPr>
            <w:noProof/>
          </w:rPr>
          <w:t xml:space="preserve">1. </w:t>
        </w:r>
        <w:r>
          <w:rPr>
            <w:noProof/>
          </w:rPr>
          <w:tab/>
        </w:r>
        <w:r w:rsidRPr="00FD6767">
          <w:rPr>
            <w:noProof/>
          </w:rPr>
          <w:t>Scope</w:t>
        </w:r>
        <w:r>
          <w:rPr>
            <w:noProof/>
            <w:webHidden/>
          </w:rPr>
          <w:tab/>
        </w:r>
        <w:r>
          <w:rPr>
            <w:noProof/>
            <w:webHidden/>
          </w:rPr>
          <w:tab/>
        </w:r>
        <w:r w:rsidR="00ED4E68">
          <w:rPr>
            <w:noProof/>
            <w:webHidden/>
          </w:rPr>
          <w:tab/>
        </w:r>
        <w:r>
          <w:rPr>
            <w:noProof/>
            <w:webHidden/>
          </w:rPr>
          <w:fldChar w:fldCharType="begin"/>
        </w:r>
        <w:r>
          <w:rPr>
            <w:noProof/>
            <w:webHidden/>
          </w:rPr>
          <w:instrText xml:space="preserve"> PAGEREF _Toc386120403 \h </w:instrText>
        </w:r>
        <w:r>
          <w:rPr>
            <w:noProof/>
            <w:webHidden/>
          </w:rPr>
        </w:r>
        <w:r>
          <w:rPr>
            <w:noProof/>
            <w:webHidden/>
          </w:rPr>
          <w:fldChar w:fldCharType="separate"/>
        </w:r>
        <w:r w:rsidR="00A4386C">
          <w:rPr>
            <w:noProof/>
            <w:webHidden/>
          </w:rPr>
          <w:t>4</w:t>
        </w:r>
        <w:r>
          <w:rPr>
            <w:noProof/>
            <w:webHidden/>
          </w:rPr>
          <w:fldChar w:fldCharType="end"/>
        </w:r>
      </w:hyperlink>
    </w:p>
    <w:p w14:paraId="1A13BF5D" w14:textId="27D34B5B" w:rsidR="00FD6767" w:rsidRDefault="00FD6767" w:rsidP="00ED4E68">
      <w:pPr>
        <w:tabs>
          <w:tab w:val="right" w:pos="850"/>
          <w:tab w:val="left" w:pos="1134"/>
          <w:tab w:val="left" w:pos="1559"/>
          <w:tab w:val="left" w:pos="1701"/>
          <w:tab w:val="left" w:leader="dot" w:pos="8929"/>
          <w:tab w:val="right" w:pos="9638"/>
        </w:tabs>
        <w:spacing w:after="120"/>
        <w:rPr>
          <w:noProof/>
        </w:rPr>
      </w:pPr>
      <w:r>
        <w:rPr>
          <w:noProof/>
        </w:rPr>
        <w:tab/>
      </w:r>
      <w:hyperlink w:anchor="_Toc386120404" w:history="1">
        <w:r w:rsidRPr="00FD6767">
          <w:rPr>
            <w:noProof/>
          </w:rPr>
          <w:t xml:space="preserve">2. </w:t>
        </w:r>
        <w:r>
          <w:rPr>
            <w:noProof/>
          </w:rPr>
          <w:tab/>
        </w:r>
        <w:r w:rsidRPr="00FD6767">
          <w:rPr>
            <w:noProof/>
          </w:rPr>
          <w:t>Definitions</w:t>
        </w:r>
        <w:r>
          <w:rPr>
            <w:noProof/>
            <w:webHidden/>
          </w:rPr>
          <w:tab/>
        </w:r>
        <w:r w:rsidR="00ED4E68">
          <w:rPr>
            <w:noProof/>
            <w:webHidden/>
          </w:rPr>
          <w:tab/>
        </w:r>
        <w:r>
          <w:rPr>
            <w:noProof/>
            <w:webHidden/>
          </w:rPr>
          <w:fldChar w:fldCharType="begin"/>
        </w:r>
        <w:r>
          <w:rPr>
            <w:noProof/>
            <w:webHidden/>
          </w:rPr>
          <w:instrText xml:space="preserve"> PAGEREF _Toc386120404 \h </w:instrText>
        </w:r>
        <w:r>
          <w:rPr>
            <w:noProof/>
            <w:webHidden/>
          </w:rPr>
        </w:r>
        <w:r>
          <w:rPr>
            <w:noProof/>
            <w:webHidden/>
          </w:rPr>
          <w:fldChar w:fldCharType="separate"/>
        </w:r>
        <w:r w:rsidR="00A4386C">
          <w:rPr>
            <w:noProof/>
            <w:webHidden/>
          </w:rPr>
          <w:t>4</w:t>
        </w:r>
        <w:r>
          <w:rPr>
            <w:noProof/>
            <w:webHidden/>
          </w:rPr>
          <w:fldChar w:fldCharType="end"/>
        </w:r>
      </w:hyperlink>
    </w:p>
    <w:p w14:paraId="1A13BF5E" w14:textId="18842EDC" w:rsidR="00FD6767" w:rsidRDefault="00FD6767" w:rsidP="00ED4E68">
      <w:pPr>
        <w:tabs>
          <w:tab w:val="right" w:pos="850"/>
          <w:tab w:val="left" w:pos="1134"/>
          <w:tab w:val="left" w:pos="1559"/>
          <w:tab w:val="left" w:pos="1701"/>
          <w:tab w:val="left" w:leader="dot" w:pos="8929"/>
          <w:tab w:val="right" w:pos="9638"/>
        </w:tabs>
        <w:spacing w:after="120"/>
        <w:rPr>
          <w:noProof/>
        </w:rPr>
      </w:pPr>
      <w:r>
        <w:rPr>
          <w:noProof/>
        </w:rPr>
        <w:tab/>
      </w:r>
      <w:hyperlink w:anchor="_Toc386120405" w:history="1">
        <w:r w:rsidRPr="00FD6767">
          <w:rPr>
            <w:noProof/>
          </w:rPr>
          <w:t xml:space="preserve">3. </w:t>
        </w:r>
        <w:r>
          <w:rPr>
            <w:noProof/>
          </w:rPr>
          <w:tab/>
        </w:r>
        <w:r w:rsidRPr="00FD6767">
          <w:rPr>
            <w:noProof/>
          </w:rPr>
          <w:t>Application for approval</w:t>
        </w:r>
        <w:r>
          <w:rPr>
            <w:noProof/>
            <w:webHidden/>
          </w:rPr>
          <w:tab/>
        </w:r>
        <w:r w:rsidR="00ED4E68">
          <w:rPr>
            <w:noProof/>
            <w:webHidden/>
          </w:rPr>
          <w:tab/>
        </w:r>
        <w:r>
          <w:rPr>
            <w:noProof/>
            <w:webHidden/>
          </w:rPr>
          <w:fldChar w:fldCharType="begin"/>
        </w:r>
        <w:r>
          <w:rPr>
            <w:noProof/>
            <w:webHidden/>
          </w:rPr>
          <w:instrText xml:space="preserve"> PAGEREF _Toc386120405 \h </w:instrText>
        </w:r>
        <w:r>
          <w:rPr>
            <w:noProof/>
            <w:webHidden/>
          </w:rPr>
        </w:r>
        <w:r>
          <w:rPr>
            <w:noProof/>
            <w:webHidden/>
          </w:rPr>
          <w:fldChar w:fldCharType="separate"/>
        </w:r>
        <w:r w:rsidR="00A4386C">
          <w:rPr>
            <w:noProof/>
            <w:webHidden/>
          </w:rPr>
          <w:t>5</w:t>
        </w:r>
        <w:r>
          <w:rPr>
            <w:noProof/>
            <w:webHidden/>
          </w:rPr>
          <w:fldChar w:fldCharType="end"/>
        </w:r>
      </w:hyperlink>
    </w:p>
    <w:p w14:paraId="1A13BF5F" w14:textId="6E5CA37A" w:rsidR="00FD6767" w:rsidRDefault="00FD6767" w:rsidP="00ED4E68">
      <w:pPr>
        <w:tabs>
          <w:tab w:val="right" w:pos="850"/>
          <w:tab w:val="left" w:pos="1134"/>
          <w:tab w:val="left" w:pos="1559"/>
          <w:tab w:val="left" w:pos="1701"/>
          <w:tab w:val="left" w:leader="dot" w:pos="8929"/>
          <w:tab w:val="right" w:pos="9638"/>
        </w:tabs>
        <w:spacing w:after="120"/>
        <w:rPr>
          <w:noProof/>
        </w:rPr>
      </w:pPr>
      <w:r>
        <w:rPr>
          <w:noProof/>
        </w:rPr>
        <w:tab/>
      </w:r>
      <w:hyperlink w:anchor="_Toc386120406" w:history="1">
        <w:r w:rsidRPr="00FD6767">
          <w:rPr>
            <w:noProof/>
          </w:rPr>
          <w:t xml:space="preserve">4. </w:t>
        </w:r>
        <w:r>
          <w:rPr>
            <w:noProof/>
          </w:rPr>
          <w:tab/>
        </w:r>
        <w:r w:rsidRPr="00FD6767">
          <w:rPr>
            <w:noProof/>
          </w:rPr>
          <w:t>Markings</w:t>
        </w:r>
        <w:r>
          <w:rPr>
            <w:noProof/>
            <w:webHidden/>
          </w:rPr>
          <w:tab/>
        </w:r>
        <w:r w:rsidR="00ED4E68">
          <w:rPr>
            <w:noProof/>
            <w:webHidden/>
          </w:rPr>
          <w:tab/>
        </w:r>
        <w:r>
          <w:rPr>
            <w:noProof/>
            <w:webHidden/>
          </w:rPr>
          <w:fldChar w:fldCharType="begin"/>
        </w:r>
        <w:r>
          <w:rPr>
            <w:noProof/>
            <w:webHidden/>
          </w:rPr>
          <w:instrText xml:space="preserve"> PAGEREF _Toc386120406 \h </w:instrText>
        </w:r>
        <w:r>
          <w:rPr>
            <w:noProof/>
            <w:webHidden/>
          </w:rPr>
        </w:r>
        <w:r>
          <w:rPr>
            <w:noProof/>
            <w:webHidden/>
          </w:rPr>
          <w:fldChar w:fldCharType="separate"/>
        </w:r>
        <w:r w:rsidR="00A4386C">
          <w:rPr>
            <w:noProof/>
            <w:webHidden/>
          </w:rPr>
          <w:t>5</w:t>
        </w:r>
        <w:r>
          <w:rPr>
            <w:noProof/>
            <w:webHidden/>
          </w:rPr>
          <w:fldChar w:fldCharType="end"/>
        </w:r>
      </w:hyperlink>
    </w:p>
    <w:p w14:paraId="1A13BF60" w14:textId="3FE56496" w:rsidR="00FD6767" w:rsidRDefault="00FD6767" w:rsidP="00ED4E68">
      <w:pPr>
        <w:tabs>
          <w:tab w:val="right" w:pos="850"/>
          <w:tab w:val="left" w:pos="1134"/>
          <w:tab w:val="left" w:pos="1559"/>
          <w:tab w:val="left" w:pos="1701"/>
          <w:tab w:val="left" w:leader="dot" w:pos="8929"/>
          <w:tab w:val="right" w:pos="9638"/>
        </w:tabs>
        <w:spacing w:after="120"/>
        <w:rPr>
          <w:noProof/>
        </w:rPr>
      </w:pPr>
      <w:r>
        <w:rPr>
          <w:noProof/>
        </w:rPr>
        <w:tab/>
      </w:r>
      <w:hyperlink w:anchor="_Toc386120407" w:history="1">
        <w:r w:rsidRPr="00FD6767">
          <w:rPr>
            <w:noProof/>
          </w:rPr>
          <w:t xml:space="preserve">5. </w:t>
        </w:r>
        <w:r>
          <w:rPr>
            <w:noProof/>
          </w:rPr>
          <w:tab/>
        </w:r>
        <w:r w:rsidRPr="00FD6767">
          <w:rPr>
            <w:noProof/>
          </w:rPr>
          <w:t>Approval</w:t>
        </w:r>
        <w:r>
          <w:rPr>
            <w:noProof/>
            <w:webHidden/>
          </w:rPr>
          <w:tab/>
        </w:r>
        <w:r w:rsidR="00ED4E68">
          <w:rPr>
            <w:noProof/>
            <w:webHidden/>
          </w:rPr>
          <w:tab/>
        </w:r>
        <w:r>
          <w:rPr>
            <w:noProof/>
            <w:webHidden/>
          </w:rPr>
          <w:fldChar w:fldCharType="begin"/>
        </w:r>
        <w:r>
          <w:rPr>
            <w:noProof/>
            <w:webHidden/>
          </w:rPr>
          <w:instrText xml:space="preserve"> PAGEREF _Toc386120407 \h </w:instrText>
        </w:r>
        <w:r>
          <w:rPr>
            <w:noProof/>
            <w:webHidden/>
          </w:rPr>
        </w:r>
        <w:r>
          <w:rPr>
            <w:noProof/>
            <w:webHidden/>
          </w:rPr>
          <w:fldChar w:fldCharType="separate"/>
        </w:r>
        <w:r w:rsidR="00A4386C">
          <w:rPr>
            <w:noProof/>
            <w:webHidden/>
          </w:rPr>
          <w:t>5</w:t>
        </w:r>
        <w:r>
          <w:rPr>
            <w:noProof/>
            <w:webHidden/>
          </w:rPr>
          <w:fldChar w:fldCharType="end"/>
        </w:r>
      </w:hyperlink>
    </w:p>
    <w:p w14:paraId="1A13BF61" w14:textId="55C9E866" w:rsidR="00FD6767" w:rsidRDefault="00FD6767" w:rsidP="00ED4E68">
      <w:pPr>
        <w:tabs>
          <w:tab w:val="right" w:pos="850"/>
          <w:tab w:val="left" w:pos="1134"/>
          <w:tab w:val="left" w:pos="1559"/>
          <w:tab w:val="left" w:pos="1701"/>
          <w:tab w:val="left" w:leader="dot" w:pos="8929"/>
          <w:tab w:val="right" w:pos="9638"/>
        </w:tabs>
        <w:spacing w:after="120"/>
        <w:rPr>
          <w:noProof/>
        </w:rPr>
      </w:pPr>
      <w:r>
        <w:rPr>
          <w:noProof/>
        </w:rPr>
        <w:tab/>
      </w:r>
      <w:hyperlink w:anchor="_Toc386120408" w:history="1">
        <w:r w:rsidRPr="00FD6767">
          <w:rPr>
            <w:noProof/>
          </w:rPr>
          <w:t xml:space="preserve">6. </w:t>
        </w:r>
        <w:r>
          <w:rPr>
            <w:noProof/>
          </w:rPr>
          <w:tab/>
        </w:r>
        <w:r w:rsidRPr="00FD6767">
          <w:rPr>
            <w:noProof/>
          </w:rPr>
          <w:t>General specifications</w:t>
        </w:r>
        <w:r>
          <w:rPr>
            <w:noProof/>
            <w:webHidden/>
          </w:rPr>
          <w:tab/>
        </w:r>
        <w:r w:rsidR="00ED4E68">
          <w:rPr>
            <w:noProof/>
            <w:webHidden/>
          </w:rPr>
          <w:tab/>
        </w:r>
        <w:r>
          <w:rPr>
            <w:noProof/>
            <w:webHidden/>
          </w:rPr>
          <w:fldChar w:fldCharType="begin"/>
        </w:r>
        <w:r>
          <w:rPr>
            <w:noProof/>
            <w:webHidden/>
          </w:rPr>
          <w:instrText xml:space="preserve"> PAGEREF _Toc386120408 \h </w:instrText>
        </w:r>
        <w:r>
          <w:rPr>
            <w:noProof/>
            <w:webHidden/>
          </w:rPr>
        </w:r>
        <w:r>
          <w:rPr>
            <w:noProof/>
            <w:webHidden/>
          </w:rPr>
          <w:fldChar w:fldCharType="separate"/>
        </w:r>
        <w:r w:rsidR="00A4386C">
          <w:rPr>
            <w:noProof/>
            <w:webHidden/>
          </w:rPr>
          <w:t>6</w:t>
        </w:r>
        <w:r>
          <w:rPr>
            <w:noProof/>
            <w:webHidden/>
          </w:rPr>
          <w:fldChar w:fldCharType="end"/>
        </w:r>
      </w:hyperlink>
    </w:p>
    <w:p w14:paraId="1A13BF62" w14:textId="242EB148" w:rsidR="00FD6767" w:rsidRDefault="00FD6767" w:rsidP="00ED4E68">
      <w:pPr>
        <w:tabs>
          <w:tab w:val="right" w:pos="850"/>
          <w:tab w:val="left" w:pos="1134"/>
          <w:tab w:val="left" w:pos="1559"/>
          <w:tab w:val="left" w:pos="1701"/>
          <w:tab w:val="left" w:leader="dot" w:pos="8929"/>
          <w:tab w:val="right" w:pos="9638"/>
        </w:tabs>
        <w:spacing w:after="120"/>
        <w:rPr>
          <w:noProof/>
        </w:rPr>
      </w:pPr>
      <w:r>
        <w:rPr>
          <w:noProof/>
        </w:rPr>
        <w:tab/>
      </w:r>
      <w:hyperlink w:anchor="_Toc386120409" w:history="1">
        <w:r w:rsidRPr="00FD6767">
          <w:rPr>
            <w:noProof/>
          </w:rPr>
          <w:t xml:space="preserve">7. </w:t>
        </w:r>
        <w:r>
          <w:rPr>
            <w:noProof/>
          </w:rPr>
          <w:tab/>
        </w:r>
        <w:r w:rsidRPr="00FD6767">
          <w:rPr>
            <w:noProof/>
          </w:rPr>
          <w:t>Particular specifications</w:t>
        </w:r>
        <w:r>
          <w:rPr>
            <w:noProof/>
            <w:webHidden/>
          </w:rPr>
          <w:tab/>
        </w:r>
        <w:r w:rsidR="00ED4E68">
          <w:rPr>
            <w:noProof/>
            <w:webHidden/>
          </w:rPr>
          <w:tab/>
        </w:r>
        <w:r>
          <w:rPr>
            <w:noProof/>
            <w:webHidden/>
          </w:rPr>
          <w:fldChar w:fldCharType="begin"/>
        </w:r>
        <w:r>
          <w:rPr>
            <w:noProof/>
            <w:webHidden/>
          </w:rPr>
          <w:instrText xml:space="preserve"> PAGEREF _Toc386120409 \h </w:instrText>
        </w:r>
        <w:r>
          <w:rPr>
            <w:noProof/>
            <w:webHidden/>
          </w:rPr>
        </w:r>
        <w:r>
          <w:rPr>
            <w:noProof/>
            <w:webHidden/>
          </w:rPr>
          <w:fldChar w:fldCharType="separate"/>
        </w:r>
        <w:r w:rsidR="00A4386C">
          <w:rPr>
            <w:noProof/>
            <w:webHidden/>
          </w:rPr>
          <w:t>7</w:t>
        </w:r>
        <w:r>
          <w:rPr>
            <w:noProof/>
            <w:webHidden/>
          </w:rPr>
          <w:fldChar w:fldCharType="end"/>
        </w:r>
      </w:hyperlink>
    </w:p>
    <w:p w14:paraId="1A13BF63" w14:textId="614C269B" w:rsidR="00FD6767" w:rsidRDefault="00FD6767" w:rsidP="00ED4E68">
      <w:pPr>
        <w:tabs>
          <w:tab w:val="right" w:pos="850"/>
          <w:tab w:val="left" w:pos="1134"/>
          <w:tab w:val="left" w:pos="1559"/>
          <w:tab w:val="left" w:pos="1701"/>
          <w:tab w:val="left" w:leader="dot" w:pos="8929"/>
          <w:tab w:val="right" w:pos="9638"/>
        </w:tabs>
        <w:spacing w:after="120"/>
        <w:rPr>
          <w:noProof/>
        </w:rPr>
      </w:pPr>
      <w:r>
        <w:rPr>
          <w:noProof/>
        </w:rPr>
        <w:tab/>
      </w:r>
      <w:hyperlink w:anchor="_Toc386120410" w:history="1">
        <w:r w:rsidRPr="00FD6767">
          <w:rPr>
            <w:noProof/>
          </w:rPr>
          <w:t xml:space="preserve">8. </w:t>
        </w:r>
        <w:r>
          <w:rPr>
            <w:noProof/>
          </w:rPr>
          <w:tab/>
        </w:r>
        <w:r w:rsidRPr="00FD6767">
          <w:rPr>
            <w:noProof/>
          </w:rPr>
          <w:t>Test procedure</w:t>
        </w:r>
        <w:r>
          <w:rPr>
            <w:noProof/>
            <w:webHidden/>
          </w:rPr>
          <w:tab/>
        </w:r>
        <w:r w:rsidR="00ED4E68">
          <w:rPr>
            <w:noProof/>
            <w:webHidden/>
          </w:rPr>
          <w:tab/>
        </w:r>
        <w:r>
          <w:rPr>
            <w:noProof/>
            <w:webHidden/>
          </w:rPr>
          <w:fldChar w:fldCharType="begin"/>
        </w:r>
        <w:r>
          <w:rPr>
            <w:noProof/>
            <w:webHidden/>
          </w:rPr>
          <w:instrText xml:space="preserve"> PAGEREF _Toc386120410 \h </w:instrText>
        </w:r>
        <w:r>
          <w:rPr>
            <w:noProof/>
            <w:webHidden/>
          </w:rPr>
        </w:r>
        <w:r>
          <w:rPr>
            <w:noProof/>
            <w:webHidden/>
          </w:rPr>
          <w:fldChar w:fldCharType="separate"/>
        </w:r>
        <w:r w:rsidR="00A4386C">
          <w:rPr>
            <w:noProof/>
            <w:webHidden/>
          </w:rPr>
          <w:t>9</w:t>
        </w:r>
        <w:r>
          <w:rPr>
            <w:noProof/>
            <w:webHidden/>
          </w:rPr>
          <w:fldChar w:fldCharType="end"/>
        </w:r>
      </w:hyperlink>
    </w:p>
    <w:p w14:paraId="1A13BF64" w14:textId="4B8CFFFD" w:rsidR="00FD6767" w:rsidRDefault="00FD6767" w:rsidP="00ED4E68">
      <w:pPr>
        <w:tabs>
          <w:tab w:val="right" w:pos="850"/>
          <w:tab w:val="left" w:pos="1134"/>
          <w:tab w:val="left" w:pos="1559"/>
          <w:tab w:val="left" w:pos="1701"/>
          <w:tab w:val="left" w:leader="dot" w:pos="8929"/>
          <w:tab w:val="right" w:pos="9638"/>
        </w:tabs>
        <w:spacing w:after="120"/>
        <w:rPr>
          <w:noProof/>
        </w:rPr>
      </w:pPr>
      <w:r>
        <w:rPr>
          <w:noProof/>
        </w:rPr>
        <w:tab/>
      </w:r>
      <w:hyperlink w:anchor="_Toc386120411" w:history="1">
        <w:r w:rsidRPr="00FD6767">
          <w:rPr>
            <w:noProof/>
          </w:rPr>
          <w:t xml:space="preserve">9. </w:t>
        </w:r>
        <w:r>
          <w:rPr>
            <w:noProof/>
          </w:rPr>
          <w:tab/>
        </w:r>
        <w:r w:rsidRPr="00FD6767">
          <w:rPr>
            <w:noProof/>
          </w:rPr>
          <w:t xml:space="preserve">Modifications of the </w:t>
        </w:r>
        <w:r w:rsidR="008E7877">
          <w:rPr>
            <w:noProof/>
          </w:rPr>
          <w:t>advance warning</w:t>
        </w:r>
        <w:r w:rsidRPr="00FD6767">
          <w:rPr>
            <w:noProof/>
          </w:rPr>
          <w:t xml:space="preserve"> triangle type and extension of approval</w:t>
        </w:r>
        <w:r>
          <w:rPr>
            <w:noProof/>
            <w:webHidden/>
          </w:rPr>
          <w:tab/>
        </w:r>
        <w:r w:rsidR="00ED4E68">
          <w:rPr>
            <w:noProof/>
            <w:webHidden/>
          </w:rPr>
          <w:tab/>
        </w:r>
        <w:r>
          <w:rPr>
            <w:noProof/>
            <w:webHidden/>
          </w:rPr>
          <w:fldChar w:fldCharType="begin"/>
        </w:r>
        <w:r>
          <w:rPr>
            <w:noProof/>
            <w:webHidden/>
          </w:rPr>
          <w:instrText xml:space="preserve"> PAGEREF _Toc386120411 \h </w:instrText>
        </w:r>
        <w:r>
          <w:rPr>
            <w:noProof/>
            <w:webHidden/>
          </w:rPr>
        </w:r>
        <w:r>
          <w:rPr>
            <w:noProof/>
            <w:webHidden/>
          </w:rPr>
          <w:fldChar w:fldCharType="separate"/>
        </w:r>
        <w:r w:rsidR="00A4386C">
          <w:rPr>
            <w:noProof/>
            <w:webHidden/>
          </w:rPr>
          <w:t>9</w:t>
        </w:r>
        <w:r>
          <w:rPr>
            <w:noProof/>
            <w:webHidden/>
          </w:rPr>
          <w:fldChar w:fldCharType="end"/>
        </w:r>
      </w:hyperlink>
    </w:p>
    <w:p w14:paraId="1A13BF65" w14:textId="335DC493" w:rsidR="00FD6767" w:rsidRDefault="00FD6767" w:rsidP="00ED4E68">
      <w:pPr>
        <w:tabs>
          <w:tab w:val="right" w:pos="850"/>
          <w:tab w:val="left" w:pos="1134"/>
          <w:tab w:val="left" w:pos="1559"/>
          <w:tab w:val="left" w:pos="1701"/>
          <w:tab w:val="left" w:leader="dot" w:pos="8929"/>
          <w:tab w:val="right" w:pos="9638"/>
        </w:tabs>
        <w:spacing w:after="120"/>
        <w:rPr>
          <w:noProof/>
        </w:rPr>
      </w:pPr>
      <w:r>
        <w:rPr>
          <w:noProof/>
        </w:rPr>
        <w:tab/>
      </w:r>
      <w:hyperlink w:anchor="_Toc386120412" w:history="1">
        <w:r w:rsidRPr="00FD6767">
          <w:rPr>
            <w:noProof/>
          </w:rPr>
          <w:t xml:space="preserve">10. </w:t>
        </w:r>
        <w:r>
          <w:rPr>
            <w:noProof/>
          </w:rPr>
          <w:tab/>
        </w:r>
        <w:r w:rsidRPr="00FD6767">
          <w:rPr>
            <w:noProof/>
          </w:rPr>
          <w:t>Conformity of production</w:t>
        </w:r>
        <w:r>
          <w:rPr>
            <w:noProof/>
            <w:webHidden/>
          </w:rPr>
          <w:tab/>
        </w:r>
        <w:r w:rsidR="00ED4E68">
          <w:rPr>
            <w:noProof/>
            <w:webHidden/>
          </w:rPr>
          <w:tab/>
        </w:r>
        <w:r>
          <w:rPr>
            <w:noProof/>
            <w:webHidden/>
          </w:rPr>
          <w:fldChar w:fldCharType="begin"/>
        </w:r>
        <w:r>
          <w:rPr>
            <w:noProof/>
            <w:webHidden/>
          </w:rPr>
          <w:instrText xml:space="preserve"> PAGEREF _Toc386120412 \h </w:instrText>
        </w:r>
        <w:r>
          <w:rPr>
            <w:noProof/>
            <w:webHidden/>
          </w:rPr>
        </w:r>
        <w:r>
          <w:rPr>
            <w:noProof/>
            <w:webHidden/>
          </w:rPr>
          <w:fldChar w:fldCharType="separate"/>
        </w:r>
        <w:r w:rsidR="00A4386C">
          <w:rPr>
            <w:noProof/>
            <w:webHidden/>
          </w:rPr>
          <w:t>9</w:t>
        </w:r>
        <w:r>
          <w:rPr>
            <w:noProof/>
            <w:webHidden/>
          </w:rPr>
          <w:fldChar w:fldCharType="end"/>
        </w:r>
      </w:hyperlink>
    </w:p>
    <w:p w14:paraId="1A13BF66" w14:textId="6CC5D0DA" w:rsidR="00FD6767" w:rsidRDefault="00FD6767" w:rsidP="00ED4E68">
      <w:pPr>
        <w:tabs>
          <w:tab w:val="right" w:pos="850"/>
          <w:tab w:val="left" w:pos="1134"/>
          <w:tab w:val="left" w:pos="1559"/>
          <w:tab w:val="left" w:pos="1701"/>
          <w:tab w:val="left" w:leader="dot" w:pos="8929"/>
          <w:tab w:val="right" w:pos="9638"/>
        </w:tabs>
        <w:spacing w:after="120"/>
        <w:rPr>
          <w:noProof/>
        </w:rPr>
      </w:pPr>
      <w:r>
        <w:rPr>
          <w:noProof/>
        </w:rPr>
        <w:tab/>
      </w:r>
      <w:hyperlink w:anchor="_Toc386120413" w:history="1">
        <w:r w:rsidRPr="00FD6767">
          <w:rPr>
            <w:noProof/>
          </w:rPr>
          <w:t xml:space="preserve">11. </w:t>
        </w:r>
        <w:r>
          <w:rPr>
            <w:noProof/>
          </w:rPr>
          <w:tab/>
        </w:r>
        <w:r w:rsidRPr="00FD6767">
          <w:rPr>
            <w:noProof/>
          </w:rPr>
          <w:t>Penalties for non-conformity of production</w:t>
        </w:r>
        <w:r>
          <w:rPr>
            <w:noProof/>
            <w:webHidden/>
          </w:rPr>
          <w:tab/>
        </w:r>
        <w:r w:rsidR="00ED4E68">
          <w:rPr>
            <w:noProof/>
            <w:webHidden/>
          </w:rPr>
          <w:tab/>
        </w:r>
        <w:r>
          <w:rPr>
            <w:noProof/>
            <w:webHidden/>
          </w:rPr>
          <w:fldChar w:fldCharType="begin"/>
        </w:r>
        <w:r>
          <w:rPr>
            <w:noProof/>
            <w:webHidden/>
          </w:rPr>
          <w:instrText xml:space="preserve"> PAGEREF _Toc386120413 \h </w:instrText>
        </w:r>
        <w:r>
          <w:rPr>
            <w:noProof/>
            <w:webHidden/>
          </w:rPr>
        </w:r>
        <w:r>
          <w:rPr>
            <w:noProof/>
            <w:webHidden/>
          </w:rPr>
          <w:fldChar w:fldCharType="separate"/>
        </w:r>
        <w:r w:rsidR="00A4386C">
          <w:rPr>
            <w:noProof/>
            <w:webHidden/>
          </w:rPr>
          <w:t>10</w:t>
        </w:r>
        <w:r>
          <w:rPr>
            <w:noProof/>
            <w:webHidden/>
          </w:rPr>
          <w:fldChar w:fldCharType="end"/>
        </w:r>
      </w:hyperlink>
    </w:p>
    <w:p w14:paraId="1A13BF67" w14:textId="60077710" w:rsidR="00FD6767" w:rsidRDefault="00FD6767" w:rsidP="00ED4E68">
      <w:pPr>
        <w:tabs>
          <w:tab w:val="right" w:pos="850"/>
          <w:tab w:val="left" w:pos="1134"/>
          <w:tab w:val="left" w:pos="1559"/>
          <w:tab w:val="left" w:pos="1701"/>
          <w:tab w:val="left" w:leader="dot" w:pos="8929"/>
          <w:tab w:val="right" w:pos="9638"/>
        </w:tabs>
        <w:spacing w:after="120"/>
        <w:rPr>
          <w:noProof/>
        </w:rPr>
      </w:pPr>
      <w:r>
        <w:rPr>
          <w:noProof/>
        </w:rPr>
        <w:tab/>
      </w:r>
      <w:hyperlink w:anchor="_Toc386120414" w:history="1">
        <w:r w:rsidRPr="00FD6767">
          <w:rPr>
            <w:noProof/>
          </w:rPr>
          <w:t xml:space="preserve">12. </w:t>
        </w:r>
        <w:r>
          <w:rPr>
            <w:noProof/>
          </w:rPr>
          <w:tab/>
        </w:r>
        <w:r w:rsidRPr="00FD6767">
          <w:rPr>
            <w:noProof/>
          </w:rPr>
          <w:t>Production definit</w:t>
        </w:r>
        <w:r w:rsidR="00C367FC">
          <w:rPr>
            <w:noProof/>
          </w:rPr>
          <w:t>iv</w:t>
        </w:r>
        <w:r w:rsidRPr="00FD6767">
          <w:rPr>
            <w:noProof/>
          </w:rPr>
          <w:t>ely discontinued</w:t>
        </w:r>
        <w:r>
          <w:rPr>
            <w:noProof/>
            <w:webHidden/>
          </w:rPr>
          <w:tab/>
        </w:r>
        <w:r w:rsidR="00ED4E68">
          <w:rPr>
            <w:noProof/>
            <w:webHidden/>
          </w:rPr>
          <w:tab/>
        </w:r>
        <w:r>
          <w:rPr>
            <w:noProof/>
            <w:webHidden/>
          </w:rPr>
          <w:fldChar w:fldCharType="begin"/>
        </w:r>
        <w:r>
          <w:rPr>
            <w:noProof/>
            <w:webHidden/>
          </w:rPr>
          <w:instrText xml:space="preserve"> PAGEREF _Toc386120414 \h </w:instrText>
        </w:r>
        <w:r>
          <w:rPr>
            <w:noProof/>
            <w:webHidden/>
          </w:rPr>
        </w:r>
        <w:r>
          <w:rPr>
            <w:noProof/>
            <w:webHidden/>
          </w:rPr>
          <w:fldChar w:fldCharType="separate"/>
        </w:r>
        <w:r w:rsidR="00A4386C">
          <w:rPr>
            <w:noProof/>
            <w:webHidden/>
          </w:rPr>
          <w:t>10</w:t>
        </w:r>
        <w:r>
          <w:rPr>
            <w:noProof/>
            <w:webHidden/>
          </w:rPr>
          <w:fldChar w:fldCharType="end"/>
        </w:r>
      </w:hyperlink>
    </w:p>
    <w:p w14:paraId="1A13BF68" w14:textId="692DB762" w:rsidR="00FD6767" w:rsidRDefault="00FD6767" w:rsidP="00ED4E68">
      <w:pPr>
        <w:tabs>
          <w:tab w:val="right" w:pos="850"/>
          <w:tab w:val="left" w:pos="1134"/>
          <w:tab w:val="left" w:pos="1559"/>
          <w:tab w:val="left" w:pos="1701"/>
          <w:tab w:val="left" w:leader="dot" w:pos="8929"/>
          <w:tab w:val="right" w:pos="9638"/>
        </w:tabs>
        <w:spacing w:after="120"/>
        <w:ind w:left="1134" w:hanging="1134"/>
        <w:rPr>
          <w:noProof/>
        </w:rPr>
      </w:pPr>
      <w:r>
        <w:rPr>
          <w:noProof/>
        </w:rPr>
        <w:tab/>
      </w:r>
      <w:hyperlink w:anchor="_Toc386120415" w:history="1">
        <w:r w:rsidRPr="00FD6767">
          <w:rPr>
            <w:noProof/>
          </w:rPr>
          <w:t xml:space="preserve">13. </w:t>
        </w:r>
        <w:r>
          <w:rPr>
            <w:noProof/>
          </w:rPr>
          <w:tab/>
        </w:r>
        <w:r w:rsidRPr="00FD6767">
          <w:rPr>
            <w:noProof/>
          </w:rPr>
          <w:t xml:space="preserve">Names and addresses of Technical Services conducting approval tests and </w:t>
        </w:r>
        <w:r>
          <w:rPr>
            <w:noProof/>
          </w:rPr>
          <w:br/>
        </w:r>
        <w:r w:rsidRPr="00FD6767">
          <w:rPr>
            <w:noProof/>
          </w:rPr>
          <w:t>of Type Approval Authorities</w:t>
        </w:r>
        <w:r>
          <w:rPr>
            <w:noProof/>
            <w:webHidden/>
          </w:rPr>
          <w:tab/>
        </w:r>
        <w:r w:rsidR="00ED4E68">
          <w:rPr>
            <w:noProof/>
            <w:webHidden/>
          </w:rPr>
          <w:tab/>
        </w:r>
        <w:r>
          <w:rPr>
            <w:noProof/>
            <w:webHidden/>
          </w:rPr>
          <w:fldChar w:fldCharType="begin"/>
        </w:r>
        <w:r>
          <w:rPr>
            <w:noProof/>
            <w:webHidden/>
          </w:rPr>
          <w:instrText xml:space="preserve"> PAGEREF _Toc386120415 \h </w:instrText>
        </w:r>
        <w:r>
          <w:rPr>
            <w:noProof/>
            <w:webHidden/>
          </w:rPr>
        </w:r>
        <w:r>
          <w:rPr>
            <w:noProof/>
            <w:webHidden/>
          </w:rPr>
          <w:fldChar w:fldCharType="separate"/>
        </w:r>
        <w:r w:rsidR="00A4386C">
          <w:rPr>
            <w:noProof/>
            <w:webHidden/>
          </w:rPr>
          <w:t>10</w:t>
        </w:r>
        <w:r>
          <w:rPr>
            <w:noProof/>
            <w:webHidden/>
          </w:rPr>
          <w:fldChar w:fldCharType="end"/>
        </w:r>
      </w:hyperlink>
    </w:p>
    <w:p w14:paraId="1A13BF69" w14:textId="6C4588C0" w:rsidR="00FD6767" w:rsidRDefault="00FD6767" w:rsidP="00ED4E68">
      <w:pPr>
        <w:tabs>
          <w:tab w:val="right" w:pos="850"/>
          <w:tab w:val="left" w:pos="1134"/>
          <w:tab w:val="left" w:pos="1559"/>
          <w:tab w:val="left" w:pos="1701"/>
          <w:tab w:val="left" w:leader="dot" w:pos="8929"/>
          <w:tab w:val="right" w:pos="9638"/>
        </w:tabs>
        <w:spacing w:after="120"/>
        <w:rPr>
          <w:noProof/>
        </w:rPr>
      </w:pPr>
      <w:r>
        <w:rPr>
          <w:noProof/>
        </w:rPr>
        <w:tab/>
      </w:r>
      <w:hyperlink w:anchor="_Toc386120416" w:history="1">
        <w:r w:rsidRPr="00FD6767">
          <w:rPr>
            <w:noProof/>
          </w:rPr>
          <w:t>14.</w:t>
        </w:r>
        <w:r>
          <w:rPr>
            <w:noProof/>
          </w:rPr>
          <w:tab/>
        </w:r>
        <w:r w:rsidRPr="00FD6767">
          <w:rPr>
            <w:noProof/>
          </w:rPr>
          <w:t>Transitional provisions</w:t>
        </w:r>
        <w:r>
          <w:rPr>
            <w:noProof/>
            <w:webHidden/>
          </w:rPr>
          <w:tab/>
        </w:r>
        <w:r w:rsidR="00ED4E68">
          <w:rPr>
            <w:noProof/>
            <w:webHidden/>
          </w:rPr>
          <w:tab/>
        </w:r>
        <w:r>
          <w:rPr>
            <w:noProof/>
            <w:webHidden/>
          </w:rPr>
          <w:fldChar w:fldCharType="begin"/>
        </w:r>
        <w:r>
          <w:rPr>
            <w:noProof/>
            <w:webHidden/>
          </w:rPr>
          <w:instrText xml:space="preserve"> PAGEREF _Toc386120416 \h </w:instrText>
        </w:r>
        <w:r>
          <w:rPr>
            <w:noProof/>
            <w:webHidden/>
          </w:rPr>
        </w:r>
        <w:r>
          <w:rPr>
            <w:noProof/>
            <w:webHidden/>
          </w:rPr>
          <w:fldChar w:fldCharType="separate"/>
        </w:r>
        <w:r w:rsidR="00A4386C">
          <w:rPr>
            <w:noProof/>
            <w:webHidden/>
          </w:rPr>
          <w:t>10</w:t>
        </w:r>
        <w:r>
          <w:rPr>
            <w:noProof/>
            <w:webHidden/>
          </w:rPr>
          <w:fldChar w:fldCharType="end"/>
        </w:r>
      </w:hyperlink>
    </w:p>
    <w:p w14:paraId="1A13BF6A" w14:textId="77777777" w:rsidR="00FD6767" w:rsidRPr="00FD6767" w:rsidRDefault="00FD6767" w:rsidP="00ED4E68">
      <w:pPr>
        <w:tabs>
          <w:tab w:val="right" w:pos="850"/>
          <w:tab w:val="left" w:pos="1134"/>
          <w:tab w:val="left" w:pos="1559"/>
          <w:tab w:val="left" w:pos="1701"/>
          <w:tab w:val="left" w:leader="dot" w:pos="8929"/>
          <w:tab w:val="right" w:pos="9638"/>
        </w:tabs>
        <w:spacing w:after="120"/>
        <w:rPr>
          <w:noProof/>
        </w:rPr>
      </w:pPr>
      <w:r w:rsidRPr="00FD6767">
        <w:rPr>
          <w:noProof/>
        </w:rPr>
        <w:fldChar w:fldCharType="begin"/>
      </w:r>
      <w:r w:rsidRPr="00FD6767">
        <w:rPr>
          <w:noProof/>
        </w:rPr>
        <w:instrText xml:space="preserve"> </w:instrText>
      </w:r>
      <w:r>
        <w:rPr>
          <w:noProof/>
        </w:rPr>
        <w:instrText>HYPERLINK \l "_Toc386120417"</w:instrText>
      </w:r>
      <w:r w:rsidRPr="00FD6767">
        <w:rPr>
          <w:noProof/>
        </w:rPr>
        <w:instrText xml:space="preserve"> </w:instrText>
      </w:r>
      <w:r w:rsidRPr="00FD6767">
        <w:rPr>
          <w:noProof/>
        </w:rPr>
      </w:r>
      <w:r w:rsidRPr="00FD6767">
        <w:rPr>
          <w:noProof/>
        </w:rPr>
        <w:fldChar w:fldCharType="separate"/>
      </w:r>
      <w:r w:rsidRPr="00FD6767">
        <w:rPr>
          <w:noProof/>
        </w:rPr>
        <w:t>Annexes</w:t>
      </w:r>
    </w:p>
    <w:p w14:paraId="1A13BF6B" w14:textId="79881ED2" w:rsidR="00FD6767" w:rsidRDefault="00FD6767" w:rsidP="00ED4E68">
      <w:pPr>
        <w:tabs>
          <w:tab w:val="right" w:pos="850"/>
          <w:tab w:val="left" w:pos="1134"/>
          <w:tab w:val="left" w:pos="1559"/>
          <w:tab w:val="left" w:pos="1701"/>
          <w:tab w:val="left" w:leader="dot" w:pos="8929"/>
          <w:tab w:val="right" w:pos="9638"/>
        </w:tabs>
        <w:spacing w:after="120"/>
        <w:rPr>
          <w:noProof/>
        </w:rPr>
      </w:pPr>
      <w:r>
        <w:rPr>
          <w:noProof/>
        </w:rPr>
        <w:tab/>
      </w:r>
      <w:r w:rsidRPr="00FD6767">
        <w:rPr>
          <w:noProof/>
        </w:rPr>
        <w:t>1</w:t>
      </w:r>
      <w:r w:rsidRPr="00FD6767">
        <w:rPr>
          <w:noProof/>
        </w:rPr>
        <w:tab/>
      </w:r>
      <w:r w:rsidRPr="00FD6767">
        <w:rPr>
          <w:noProof/>
        </w:rPr>
        <w:fldChar w:fldCharType="end"/>
      </w:r>
      <w:hyperlink w:anchor="_Toc386120418" w:history="1">
        <w:r w:rsidRPr="00FD6767">
          <w:rPr>
            <w:noProof/>
          </w:rPr>
          <w:t>Communication</w:t>
        </w:r>
        <w:r>
          <w:rPr>
            <w:noProof/>
            <w:webHidden/>
          </w:rPr>
          <w:tab/>
        </w:r>
        <w:r w:rsidR="00ED4E68">
          <w:rPr>
            <w:noProof/>
            <w:webHidden/>
          </w:rPr>
          <w:tab/>
        </w:r>
        <w:r>
          <w:rPr>
            <w:noProof/>
            <w:webHidden/>
          </w:rPr>
          <w:fldChar w:fldCharType="begin"/>
        </w:r>
        <w:r>
          <w:rPr>
            <w:noProof/>
            <w:webHidden/>
          </w:rPr>
          <w:instrText xml:space="preserve"> PAGEREF _Toc386120418 \h </w:instrText>
        </w:r>
        <w:r>
          <w:rPr>
            <w:noProof/>
            <w:webHidden/>
          </w:rPr>
        </w:r>
        <w:r>
          <w:rPr>
            <w:noProof/>
            <w:webHidden/>
          </w:rPr>
          <w:fldChar w:fldCharType="separate"/>
        </w:r>
        <w:r w:rsidR="00A4386C">
          <w:rPr>
            <w:noProof/>
            <w:webHidden/>
          </w:rPr>
          <w:t>11</w:t>
        </w:r>
        <w:r>
          <w:rPr>
            <w:noProof/>
            <w:webHidden/>
          </w:rPr>
          <w:fldChar w:fldCharType="end"/>
        </w:r>
      </w:hyperlink>
    </w:p>
    <w:p w14:paraId="1A13BF6C" w14:textId="5DD553B2" w:rsidR="00FD6767" w:rsidRDefault="00ED4E68" w:rsidP="00ED4E68">
      <w:pPr>
        <w:tabs>
          <w:tab w:val="right" w:pos="850"/>
          <w:tab w:val="left" w:pos="1134"/>
          <w:tab w:val="left" w:pos="1559"/>
          <w:tab w:val="left" w:pos="1701"/>
          <w:tab w:val="left" w:leader="dot" w:pos="8929"/>
          <w:tab w:val="right" w:pos="9638"/>
        </w:tabs>
        <w:spacing w:after="120"/>
        <w:ind w:firstLine="567"/>
        <w:rPr>
          <w:noProof/>
        </w:rPr>
      </w:pPr>
      <w:r>
        <w:rPr>
          <w:noProof/>
        </w:rPr>
        <w:tab/>
      </w:r>
      <w:hyperlink w:anchor="_Toc386120419" w:history="1">
        <w:r w:rsidR="00FD6767" w:rsidRPr="00FD6767">
          <w:rPr>
            <w:noProof/>
          </w:rPr>
          <w:t>2</w:t>
        </w:r>
      </w:hyperlink>
      <w:r>
        <w:rPr>
          <w:noProof/>
        </w:rPr>
        <w:tab/>
      </w:r>
      <w:hyperlink w:anchor="_Toc386120420" w:history="1">
        <w:r w:rsidR="00FD6767" w:rsidRPr="00FD6767">
          <w:rPr>
            <w:noProof/>
          </w:rPr>
          <w:t>Arrangements of the approval mark</w:t>
        </w:r>
        <w:r w:rsidR="00FD6767">
          <w:rPr>
            <w:noProof/>
            <w:webHidden/>
          </w:rPr>
          <w:tab/>
        </w:r>
        <w:r>
          <w:rPr>
            <w:noProof/>
            <w:webHidden/>
          </w:rPr>
          <w:tab/>
        </w:r>
        <w:r w:rsidR="00FD6767">
          <w:rPr>
            <w:noProof/>
            <w:webHidden/>
          </w:rPr>
          <w:fldChar w:fldCharType="begin"/>
        </w:r>
        <w:r w:rsidR="00FD6767">
          <w:rPr>
            <w:noProof/>
            <w:webHidden/>
          </w:rPr>
          <w:instrText xml:space="preserve"> PAGEREF _Toc386120420 \h </w:instrText>
        </w:r>
        <w:r w:rsidR="00FD6767">
          <w:rPr>
            <w:noProof/>
            <w:webHidden/>
          </w:rPr>
        </w:r>
        <w:r w:rsidR="00FD6767">
          <w:rPr>
            <w:noProof/>
            <w:webHidden/>
          </w:rPr>
          <w:fldChar w:fldCharType="separate"/>
        </w:r>
        <w:r w:rsidR="00A4386C">
          <w:rPr>
            <w:noProof/>
            <w:webHidden/>
          </w:rPr>
          <w:t>12</w:t>
        </w:r>
        <w:r w:rsidR="00FD6767">
          <w:rPr>
            <w:noProof/>
            <w:webHidden/>
          </w:rPr>
          <w:fldChar w:fldCharType="end"/>
        </w:r>
      </w:hyperlink>
    </w:p>
    <w:p w14:paraId="1A13BF6D" w14:textId="72B9CAC4" w:rsidR="00FD6767" w:rsidRDefault="00FD6767" w:rsidP="00ED4E68">
      <w:pPr>
        <w:tabs>
          <w:tab w:val="right" w:pos="850"/>
          <w:tab w:val="left" w:pos="1134"/>
          <w:tab w:val="left" w:pos="1559"/>
          <w:tab w:val="left" w:pos="1701"/>
          <w:tab w:val="left" w:leader="dot" w:pos="8929"/>
          <w:tab w:val="right" w:pos="9638"/>
        </w:tabs>
        <w:spacing w:after="120"/>
        <w:rPr>
          <w:noProof/>
        </w:rPr>
      </w:pPr>
      <w:r>
        <w:rPr>
          <w:noProof/>
        </w:rPr>
        <w:tab/>
      </w:r>
      <w:hyperlink w:anchor="_Toc386120421" w:history="1">
        <w:r w:rsidRPr="00FD6767">
          <w:rPr>
            <w:noProof/>
          </w:rPr>
          <w:t>3</w:t>
        </w:r>
        <w:r>
          <w:rPr>
            <w:noProof/>
            <w:webHidden/>
          </w:rPr>
          <w:tab/>
        </w:r>
        <w:r w:rsidR="009E1B6C" w:rsidRPr="009E1B6C">
          <w:rPr>
            <w:noProof/>
          </w:rPr>
          <w:t>Shape and dimensions of the advance warning triangle</w:t>
        </w:r>
        <w:r w:rsidR="00ED4E68">
          <w:rPr>
            <w:noProof/>
            <w:webHidden/>
          </w:rPr>
          <w:tab/>
        </w:r>
        <w:r w:rsidR="00ED4E68">
          <w:rPr>
            <w:noProof/>
            <w:webHidden/>
          </w:rPr>
          <w:tab/>
        </w:r>
        <w:r>
          <w:rPr>
            <w:noProof/>
            <w:webHidden/>
          </w:rPr>
          <w:fldChar w:fldCharType="begin"/>
        </w:r>
        <w:r>
          <w:rPr>
            <w:noProof/>
            <w:webHidden/>
          </w:rPr>
          <w:instrText xml:space="preserve"> PAGEREF _Toc386120421 \h </w:instrText>
        </w:r>
        <w:r>
          <w:rPr>
            <w:noProof/>
            <w:webHidden/>
          </w:rPr>
        </w:r>
        <w:r>
          <w:rPr>
            <w:noProof/>
            <w:webHidden/>
          </w:rPr>
          <w:fldChar w:fldCharType="separate"/>
        </w:r>
        <w:r w:rsidR="00A4386C">
          <w:rPr>
            <w:noProof/>
            <w:webHidden/>
          </w:rPr>
          <w:t>13</w:t>
        </w:r>
        <w:r>
          <w:rPr>
            <w:noProof/>
            <w:webHidden/>
          </w:rPr>
          <w:fldChar w:fldCharType="end"/>
        </w:r>
      </w:hyperlink>
    </w:p>
    <w:p w14:paraId="1A13BF6E" w14:textId="388839ED" w:rsidR="00FD6767" w:rsidRDefault="00FD6767" w:rsidP="00ED4E68">
      <w:pPr>
        <w:tabs>
          <w:tab w:val="right" w:pos="850"/>
          <w:tab w:val="left" w:pos="1134"/>
          <w:tab w:val="left" w:pos="1559"/>
          <w:tab w:val="left" w:pos="1701"/>
          <w:tab w:val="left" w:leader="dot" w:pos="8929"/>
          <w:tab w:val="right" w:pos="9638"/>
        </w:tabs>
        <w:spacing w:after="120"/>
        <w:rPr>
          <w:noProof/>
        </w:rPr>
      </w:pPr>
      <w:r>
        <w:rPr>
          <w:noProof/>
        </w:rPr>
        <w:tab/>
      </w:r>
      <w:hyperlink w:anchor="_Toc386120427" w:history="1">
        <w:r w:rsidRPr="00FD6767">
          <w:rPr>
            <w:noProof/>
          </w:rPr>
          <w:t>4</w:t>
        </w:r>
        <w:r>
          <w:rPr>
            <w:noProof/>
            <w:webHidden/>
          </w:rPr>
          <w:tab/>
        </w:r>
      </w:hyperlink>
      <w:hyperlink w:anchor="_Toc386120428" w:history="1">
        <w:r w:rsidRPr="00FD6767">
          <w:rPr>
            <w:noProof/>
          </w:rPr>
          <w:t>Determination of the roughness of the road surface "sandy beach" method</w:t>
        </w:r>
        <w:r>
          <w:rPr>
            <w:noProof/>
            <w:webHidden/>
          </w:rPr>
          <w:tab/>
        </w:r>
        <w:r w:rsidR="00ED4E68">
          <w:rPr>
            <w:noProof/>
            <w:webHidden/>
          </w:rPr>
          <w:tab/>
        </w:r>
        <w:r>
          <w:rPr>
            <w:noProof/>
            <w:webHidden/>
          </w:rPr>
          <w:fldChar w:fldCharType="begin"/>
        </w:r>
        <w:r>
          <w:rPr>
            <w:noProof/>
            <w:webHidden/>
          </w:rPr>
          <w:instrText xml:space="preserve"> PAGEREF _Toc386120428 \h </w:instrText>
        </w:r>
        <w:r>
          <w:rPr>
            <w:noProof/>
            <w:webHidden/>
          </w:rPr>
        </w:r>
        <w:r>
          <w:rPr>
            <w:noProof/>
            <w:webHidden/>
          </w:rPr>
          <w:fldChar w:fldCharType="separate"/>
        </w:r>
        <w:r w:rsidR="00A4386C">
          <w:rPr>
            <w:noProof/>
            <w:webHidden/>
          </w:rPr>
          <w:t>15</w:t>
        </w:r>
        <w:r>
          <w:rPr>
            <w:noProof/>
            <w:webHidden/>
          </w:rPr>
          <w:fldChar w:fldCharType="end"/>
        </w:r>
      </w:hyperlink>
    </w:p>
    <w:p w14:paraId="1A13BF6F" w14:textId="21EE5D27" w:rsidR="00FD6767" w:rsidRDefault="00FD6767" w:rsidP="00ED4E68">
      <w:pPr>
        <w:tabs>
          <w:tab w:val="right" w:pos="850"/>
          <w:tab w:val="left" w:pos="1134"/>
          <w:tab w:val="left" w:pos="1559"/>
          <w:tab w:val="left" w:pos="1701"/>
          <w:tab w:val="left" w:leader="dot" w:pos="8929"/>
          <w:tab w:val="right" w:pos="9638"/>
        </w:tabs>
        <w:spacing w:after="120"/>
        <w:rPr>
          <w:noProof/>
        </w:rPr>
      </w:pPr>
      <w:r>
        <w:rPr>
          <w:noProof/>
        </w:rPr>
        <w:tab/>
      </w:r>
      <w:hyperlink w:anchor="_Toc386120429" w:history="1">
        <w:r w:rsidRPr="00FD6767">
          <w:rPr>
            <w:noProof/>
          </w:rPr>
          <w:t>5</w:t>
        </w:r>
        <w:r>
          <w:rPr>
            <w:noProof/>
            <w:webHidden/>
          </w:rPr>
          <w:tab/>
        </w:r>
      </w:hyperlink>
      <w:hyperlink w:anchor="_Toc386120430" w:history="1">
        <w:r w:rsidRPr="00FD6767">
          <w:rPr>
            <w:noProof/>
          </w:rPr>
          <w:t>Test procedures</w:t>
        </w:r>
        <w:r>
          <w:rPr>
            <w:noProof/>
            <w:webHidden/>
          </w:rPr>
          <w:tab/>
        </w:r>
        <w:r w:rsidR="00ED4E68">
          <w:rPr>
            <w:noProof/>
            <w:webHidden/>
          </w:rPr>
          <w:tab/>
        </w:r>
        <w:r>
          <w:rPr>
            <w:noProof/>
            <w:webHidden/>
          </w:rPr>
          <w:fldChar w:fldCharType="begin"/>
        </w:r>
        <w:r>
          <w:rPr>
            <w:noProof/>
            <w:webHidden/>
          </w:rPr>
          <w:instrText xml:space="preserve"> PAGEREF _Toc386120430 \h </w:instrText>
        </w:r>
        <w:r>
          <w:rPr>
            <w:noProof/>
            <w:webHidden/>
          </w:rPr>
        </w:r>
        <w:r>
          <w:rPr>
            <w:noProof/>
            <w:webHidden/>
          </w:rPr>
          <w:fldChar w:fldCharType="separate"/>
        </w:r>
        <w:r w:rsidR="00A4386C">
          <w:rPr>
            <w:noProof/>
            <w:webHidden/>
          </w:rPr>
          <w:t>16</w:t>
        </w:r>
        <w:r>
          <w:rPr>
            <w:noProof/>
            <w:webHidden/>
          </w:rPr>
          <w:fldChar w:fldCharType="end"/>
        </w:r>
      </w:hyperlink>
    </w:p>
    <w:p w14:paraId="1A13BF70" w14:textId="33FDA7FC" w:rsidR="00FD6767" w:rsidRDefault="00FD6767" w:rsidP="00ED4E68">
      <w:pPr>
        <w:tabs>
          <w:tab w:val="right" w:pos="850"/>
          <w:tab w:val="left" w:pos="1134"/>
          <w:tab w:val="left" w:pos="1559"/>
          <w:tab w:val="left" w:pos="1701"/>
          <w:tab w:val="left" w:leader="dot" w:pos="8929"/>
          <w:tab w:val="right" w:pos="9638"/>
        </w:tabs>
        <w:spacing w:after="120"/>
        <w:ind w:left="1128" w:hanging="1128"/>
        <w:rPr>
          <w:noProof/>
        </w:rPr>
      </w:pPr>
      <w:r>
        <w:rPr>
          <w:noProof/>
        </w:rPr>
        <w:tab/>
      </w:r>
      <w:hyperlink w:anchor="_Toc386120431" w:history="1">
        <w:r w:rsidRPr="00FD6767">
          <w:rPr>
            <w:noProof/>
          </w:rPr>
          <w:t>6</w:t>
        </w:r>
        <w:r>
          <w:rPr>
            <w:noProof/>
            <w:webHidden/>
          </w:rPr>
          <w:tab/>
        </w:r>
      </w:hyperlink>
      <w:hyperlink w:anchor="_Toc386120432" w:history="1">
        <w:r w:rsidRPr="00FD6767">
          <w:rPr>
            <w:noProof/>
          </w:rPr>
          <w:t xml:space="preserve">Method for </w:t>
        </w:r>
        <w:r w:rsidR="0009486D">
          <w:rPr>
            <w:noProof/>
          </w:rPr>
          <w:t>m</w:t>
        </w:r>
        <w:r w:rsidR="0009486D" w:rsidRPr="00FD6767">
          <w:rPr>
            <w:noProof/>
          </w:rPr>
          <w:t xml:space="preserve">easurement </w:t>
        </w:r>
        <w:r w:rsidRPr="00FD6767">
          <w:rPr>
            <w:noProof/>
          </w:rPr>
          <w:t xml:space="preserve">of the CIL of retro-reflecting devices and fluorescent </w:t>
        </w:r>
        <w:r w:rsidR="00ED4E68">
          <w:rPr>
            <w:noProof/>
          </w:rPr>
          <w:br/>
        </w:r>
        <w:r w:rsidRPr="00FD6767">
          <w:rPr>
            <w:noProof/>
          </w:rPr>
          <w:t>retro-reflecting materials</w:t>
        </w:r>
        <w:r>
          <w:rPr>
            <w:noProof/>
            <w:webHidden/>
          </w:rPr>
          <w:tab/>
        </w:r>
        <w:r w:rsidR="00ED4E68">
          <w:rPr>
            <w:noProof/>
            <w:webHidden/>
          </w:rPr>
          <w:tab/>
        </w:r>
        <w:r>
          <w:rPr>
            <w:noProof/>
            <w:webHidden/>
          </w:rPr>
          <w:fldChar w:fldCharType="begin"/>
        </w:r>
        <w:r>
          <w:rPr>
            <w:noProof/>
            <w:webHidden/>
          </w:rPr>
          <w:instrText xml:space="preserve"> PAGEREF _Toc386120432 \h </w:instrText>
        </w:r>
        <w:r>
          <w:rPr>
            <w:noProof/>
            <w:webHidden/>
          </w:rPr>
        </w:r>
        <w:r>
          <w:rPr>
            <w:noProof/>
            <w:webHidden/>
          </w:rPr>
          <w:fldChar w:fldCharType="separate"/>
        </w:r>
        <w:r w:rsidR="00A4386C">
          <w:rPr>
            <w:noProof/>
            <w:webHidden/>
          </w:rPr>
          <w:t>22</w:t>
        </w:r>
        <w:r>
          <w:rPr>
            <w:noProof/>
            <w:webHidden/>
          </w:rPr>
          <w:fldChar w:fldCharType="end"/>
        </w:r>
      </w:hyperlink>
    </w:p>
    <w:p w14:paraId="1A13BF71" w14:textId="2D3D46CA" w:rsidR="00FD6767" w:rsidRDefault="00FD6767" w:rsidP="00ED4E68">
      <w:pPr>
        <w:tabs>
          <w:tab w:val="right" w:pos="850"/>
          <w:tab w:val="left" w:pos="1134"/>
          <w:tab w:val="left" w:pos="1559"/>
          <w:tab w:val="left" w:pos="1701"/>
          <w:tab w:val="left" w:leader="dot" w:pos="8929"/>
          <w:tab w:val="right" w:pos="9638"/>
        </w:tabs>
        <w:spacing w:after="120"/>
        <w:rPr>
          <w:noProof/>
        </w:rPr>
      </w:pPr>
      <w:r>
        <w:rPr>
          <w:noProof/>
        </w:rPr>
        <w:tab/>
      </w:r>
      <w:hyperlink w:anchor="_Toc386120437" w:history="1">
        <w:r w:rsidRPr="00FD6767">
          <w:rPr>
            <w:noProof/>
          </w:rPr>
          <w:t>7</w:t>
        </w:r>
        <w:r>
          <w:rPr>
            <w:noProof/>
            <w:webHidden/>
          </w:rPr>
          <w:tab/>
        </w:r>
      </w:hyperlink>
      <w:hyperlink w:anchor="_Toc386120438" w:history="1">
        <w:r w:rsidRPr="00FD6767">
          <w:rPr>
            <w:noProof/>
          </w:rPr>
          <w:t>Minimum requirements for conformity of production control procedures</w:t>
        </w:r>
        <w:r>
          <w:rPr>
            <w:noProof/>
            <w:webHidden/>
          </w:rPr>
          <w:tab/>
        </w:r>
        <w:r w:rsidR="00ED4E68">
          <w:rPr>
            <w:noProof/>
            <w:webHidden/>
          </w:rPr>
          <w:tab/>
        </w:r>
        <w:r>
          <w:rPr>
            <w:noProof/>
            <w:webHidden/>
          </w:rPr>
          <w:fldChar w:fldCharType="begin"/>
        </w:r>
        <w:r>
          <w:rPr>
            <w:noProof/>
            <w:webHidden/>
          </w:rPr>
          <w:instrText xml:space="preserve"> PAGEREF _Toc386120438 \h </w:instrText>
        </w:r>
        <w:r>
          <w:rPr>
            <w:noProof/>
            <w:webHidden/>
          </w:rPr>
        </w:r>
        <w:r>
          <w:rPr>
            <w:noProof/>
            <w:webHidden/>
          </w:rPr>
          <w:fldChar w:fldCharType="separate"/>
        </w:r>
        <w:r w:rsidR="00A4386C">
          <w:rPr>
            <w:noProof/>
            <w:webHidden/>
          </w:rPr>
          <w:t>27</w:t>
        </w:r>
        <w:r>
          <w:rPr>
            <w:noProof/>
            <w:webHidden/>
          </w:rPr>
          <w:fldChar w:fldCharType="end"/>
        </w:r>
      </w:hyperlink>
    </w:p>
    <w:p w14:paraId="1A13BF72" w14:textId="57A2E93D" w:rsidR="00FD6767" w:rsidRDefault="00FD6767" w:rsidP="00ED4E68">
      <w:pPr>
        <w:tabs>
          <w:tab w:val="right" w:pos="850"/>
          <w:tab w:val="left" w:pos="1134"/>
          <w:tab w:val="left" w:pos="1559"/>
          <w:tab w:val="left" w:pos="1701"/>
          <w:tab w:val="left" w:leader="dot" w:pos="8929"/>
          <w:tab w:val="right" w:pos="9638"/>
        </w:tabs>
        <w:spacing w:after="120"/>
        <w:rPr>
          <w:noProof/>
        </w:rPr>
      </w:pPr>
      <w:r>
        <w:rPr>
          <w:noProof/>
        </w:rPr>
        <w:tab/>
      </w:r>
      <w:hyperlink w:anchor="_Toc386120439" w:history="1">
        <w:r w:rsidRPr="00FD6767">
          <w:rPr>
            <w:noProof/>
          </w:rPr>
          <w:t>8</w:t>
        </w:r>
        <w:r>
          <w:rPr>
            <w:noProof/>
            <w:webHidden/>
          </w:rPr>
          <w:tab/>
        </w:r>
      </w:hyperlink>
      <w:hyperlink w:anchor="_Toc386120440" w:history="1">
        <w:r w:rsidRPr="00FD6767">
          <w:rPr>
            <w:noProof/>
          </w:rPr>
          <w:t>Minimum requirements for sampling by an inspector</w:t>
        </w:r>
        <w:r>
          <w:rPr>
            <w:noProof/>
            <w:webHidden/>
          </w:rPr>
          <w:tab/>
        </w:r>
        <w:r w:rsidR="00ED4E68">
          <w:rPr>
            <w:noProof/>
            <w:webHidden/>
          </w:rPr>
          <w:tab/>
        </w:r>
        <w:r>
          <w:rPr>
            <w:noProof/>
            <w:webHidden/>
          </w:rPr>
          <w:fldChar w:fldCharType="begin"/>
        </w:r>
        <w:r>
          <w:rPr>
            <w:noProof/>
            <w:webHidden/>
          </w:rPr>
          <w:instrText xml:space="preserve"> PAGEREF _Toc386120440 \h </w:instrText>
        </w:r>
        <w:r>
          <w:rPr>
            <w:noProof/>
            <w:webHidden/>
          </w:rPr>
        </w:r>
        <w:r>
          <w:rPr>
            <w:noProof/>
            <w:webHidden/>
          </w:rPr>
          <w:fldChar w:fldCharType="separate"/>
        </w:r>
        <w:r w:rsidR="00A4386C">
          <w:rPr>
            <w:noProof/>
            <w:webHidden/>
          </w:rPr>
          <w:t>29</w:t>
        </w:r>
        <w:r>
          <w:rPr>
            <w:noProof/>
            <w:webHidden/>
          </w:rPr>
          <w:fldChar w:fldCharType="end"/>
        </w:r>
      </w:hyperlink>
    </w:p>
    <w:p w14:paraId="1A13BF73" w14:textId="220AE468" w:rsidR="00FD6767" w:rsidRDefault="00FD6767" w:rsidP="00ED4E68">
      <w:pPr>
        <w:tabs>
          <w:tab w:val="right" w:pos="850"/>
          <w:tab w:val="left" w:pos="1134"/>
          <w:tab w:val="left" w:pos="1559"/>
          <w:tab w:val="left" w:pos="1701"/>
          <w:tab w:val="left" w:leader="dot" w:pos="8929"/>
          <w:tab w:val="right" w:pos="9638"/>
        </w:tabs>
        <w:spacing w:after="120"/>
        <w:rPr>
          <w:noProof/>
        </w:rPr>
      </w:pPr>
      <w:r>
        <w:rPr>
          <w:noProof/>
        </w:rPr>
        <w:tab/>
      </w:r>
      <w:hyperlink w:anchor="_Toc386120441" w:history="1">
        <w:r w:rsidRPr="00FD6767">
          <w:rPr>
            <w:noProof/>
          </w:rPr>
          <w:t>9</w:t>
        </w:r>
        <w:r>
          <w:rPr>
            <w:noProof/>
            <w:webHidden/>
          </w:rPr>
          <w:tab/>
        </w:r>
      </w:hyperlink>
      <w:hyperlink w:anchor="_Toc386120442" w:history="1">
        <w:r w:rsidRPr="00FD6767">
          <w:rPr>
            <w:noProof/>
          </w:rPr>
          <w:t>Colour fastness to artificial light</w:t>
        </w:r>
        <w:r w:rsidR="0009486D">
          <w:rPr>
            <w:noProof/>
          </w:rPr>
          <w:t>:</w:t>
        </w:r>
        <w:r w:rsidRPr="00FD6767">
          <w:rPr>
            <w:noProof/>
          </w:rPr>
          <w:t xml:space="preserve"> Xenon-arc lamp test</w:t>
        </w:r>
        <w:r>
          <w:rPr>
            <w:noProof/>
            <w:webHidden/>
          </w:rPr>
          <w:tab/>
        </w:r>
        <w:r w:rsidR="00ED4E68">
          <w:rPr>
            <w:noProof/>
            <w:webHidden/>
          </w:rPr>
          <w:tab/>
        </w:r>
        <w:r>
          <w:rPr>
            <w:noProof/>
            <w:webHidden/>
          </w:rPr>
          <w:fldChar w:fldCharType="begin"/>
        </w:r>
        <w:r>
          <w:rPr>
            <w:noProof/>
            <w:webHidden/>
          </w:rPr>
          <w:instrText xml:space="preserve"> PAGEREF _Toc386120442 \h </w:instrText>
        </w:r>
        <w:r>
          <w:rPr>
            <w:noProof/>
            <w:webHidden/>
          </w:rPr>
        </w:r>
        <w:r>
          <w:rPr>
            <w:noProof/>
            <w:webHidden/>
          </w:rPr>
          <w:fldChar w:fldCharType="separate"/>
        </w:r>
        <w:r w:rsidR="00A4386C">
          <w:rPr>
            <w:noProof/>
            <w:webHidden/>
          </w:rPr>
          <w:t>31</w:t>
        </w:r>
        <w:r>
          <w:rPr>
            <w:noProof/>
            <w:webHidden/>
          </w:rPr>
          <w:fldChar w:fldCharType="end"/>
        </w:r>
      </w:hyperlink>
    </w:p>
    <w:p w14:paraId="1A13BF74" w14:textId="0AA0C14C" w:rsidR="00FD6767" w:rsidRDefault="00FD6767" w:rsidP="00ED4E68">
      <w:pPr>
        <w:tabs>
          <w:tab w:val="right" w:pos="850"/>
          <w:tab w:val="left" w:pos="1134"/>
          <w:tab w:val="left" w:pos="1559"/>
          <w:tab w:val="left" w:pos="1701"/>
          <w:tab w:val="left" w:leader="dot" w:pos="8929"/>
          <w:tab w:val="right" w:pos="9638"/>
        </w:tabs>
        <w:spacing w:after="120"/>
        <w:rPr>
          <w:noProof/>
        </w:rPr>
      </w:pPr>
      <w:r>
        <w:rPr>
          <w:noProof/>
        </w:rPr>
        <w:tab/>
      </w:r>
      <w:r>
        <w:rPr>
          <w:noProof/>
        </w:rPr>
        <w:tab/>
      </w:r>
      <w:hyperlink w:anchor="_Toc386120450" w:history="1">
        <w:r w:rsidRPr="00FD6767">
          <w:rPr>
            <w:noProof/>
          </w:rPr>
          <w:t>Appendix 1</w:t>
        </w:r>
        <w:r>
          <w:rPr>
            <w:noProof/>
          </w:rPr>
          <w:t xml:space="preserve"> - </w:t>
        </w:r>
      </w:hyperlink>
      <w:hyperlink w:anchor="_Toc386120451" w:history="1">
        <w:r w:rsidRPr="00FD6767">
          <w:rPr>
            <w:noProof/>
          </w:rPr>
          <w:t>Definition of the grey scale</w:t>
        </w:r>
        <w:r>
          <w:rPr>
            <w:noProof/>
            <w:webHidden/>
          </w:rPr>
          <w:tab/>
        </w:r>
        <w:r w:rsidR="00ED4E68">
          <w:rPr>
            <w:noProof/>
            <w:webHidden/>
          </w:rPr>
          <w:tab/>
        </w:r>
        <w:r>
          <w:rPr>
            <w:noProof/>
            <w:webHidden/>
          </w:rPr>
          <w:fldChar w:fldCharType="begin"/>
        </w:r>
        <w:r>
          <w:rPr>
            <w:noProof/>
            <w:webHidden/>
          </w:rPr>
          <w:instrText xml:space="preserve"> PAGEREF _Toc386120451 \h </w:instrText>
        </w:r>
        <w:r>
          <w:rPr>
            <w:noProof/>
            <w:webHidden/>
          </w:rPr>
        </w:r>
        <w:r>
          <w:rPr>
            <w:noProof/>
            <w:webHidden/>
          </w:rPr>
          <w:fldChar w:fldCharType="separate"/>
        </w:r>
        <w:r w:rsidR="00A4386C">
          <w:rPr>
            <w:noProof/>
            <w:webHidden/>
          </w:rPr>
          <w:t>35</w:t>
        </w:r>
        <w:r>
          <w:rPr>
            <w:noProof/>
            <w:webHidden/>
          </w:rPr>
          <w:fldChar w:fldCharType="end"/>
        </w:r>
      </w:hyperlink>
    </w:p>
    <w:p w14:paraId="1A13BF75" w14:textId="09A77BEC" w:rsidR="00FD6767" w:rsidRDefault="00000000" w:rsidP="009E1B6C">
      <w:pPr>
        <w:tabs>
          <w:tab w:val="right" w:pos="850"/>
          <w:tab w:val="left" w:pos="1134"/>
          <w:tab w:val="left" w:pos="1559"/>
          <w:tab w:val="left" w:pos="1701"/>
          <w:tab w:val="left" w:leader="dot" w:pos="8929"/>
          <w:tab w:val="right" w:pos="9638"/>
        </w:tabs>
        <w:spacing w:after="120"/>
        <w:ind w:left="1131" w:hanging="473"/>
        <w:rPr>
          <w:noProof/>
        </w:rPr>
      </w:pPr>
      <w:hyperlink w:anchor="_Toc386120454" w:history="1">
        <w:r w:rsidR="00FD6767" w:rsidRPr="00FD6767">
          <w:rPr>
            <w:noProof/>
          </w:rPr>
          <w:t>10</w:t>
        </w:r>
        <w:r w:rsidR="00FD6767">
          <w:rPr>
            <w:noProof/>
            <w:webHidden/>
          </w:rPr>
          <w:tab/>
        </w:r>
        <w:r w:rsidR="00FD6767">
          <w:rPr>
            <w:noProof/>
            <w:webHidden/>
          </w:rPr>
          <w:tab/>
        </w:r>
      </w:hyperlink>
      <w:hyperlink w:anchor="_Toc386120455" w:history="1">
        <w:r w:rsidR="00FD6767" w:rsidRPr="00FD6767">
          <w:rPr>
            <w:noProof/>
          </w:rPr>
          <w:t xml:space="preserve">Description of the measurement geometry for measurement of the colour and </w:t>
        </w:r>
        <w:r w:rsidR="00ED4E68">
          <w:rPr>
            <w:noProof/>
          </w:rPr>
          <w:br/>
        </w:r>
        <w:r w:rsidR="00FD6767" w:rsidRPr="00FD6767">
          <w:rPr>
            <w:noProof/>
          </w:rPr>
          <w:t>the luminance factor of fluorescent retro-reflective materials</w:t>
        </w:r>
        <w:r w:rsidR="00FD6767">
          <w:rPr>
            <w:noProof/>
            <w:webHidden/>
          </w:rPr>
          <w:tab/>
        </w:r>
        <w:r w:rsidR="00ED4E68">
          <w:rPr>
            <w:noProof/>
            <w:webHidden/>
          </w:rPr>
          <w:tab/>
        </w:r>
        <w:r w:rsidR="00FD6767">
          <w:rPr>
            <w:noProof/>
            <w:webHidden/>
          </w:rPr>
          <w:fldChar w:fldCharType="begin"/>
        </w:r>
        <w:r w:rsidR="00FD6767">
          <w:rPr>
            <w:noProof/>
            <w:webHidden/>
          </w:rPr>
          <w:instrText xml:space="preserve"> PAGEREF _Toc386120455 \h </w:instrText>
        </w:r>
        <w:r w:rsidR="00FD6767">
          <w:rPr>
            <w:noProof/>
            <w:webHidden/>
          </w:rPr>
        </w:r>
        <w:r w:rsidR="00FD6767">
          <w:rPr>
            <w:noProof/>
            <w:webHidden/>
          </w:rPr>
          <w:fldChar w:fldCharType="separate"/>
        </w:r>
        <w:r w:rsidR="00A4386C">
          <w:rPr>
            <w:noProof/>
            <w:webHidden/>
          </w:rPr>
          <w:t>37</w:t>
        </w:r>
        <w:r w:rsidR="00FD6767">
          <w:rPr>
            <w:noProof/>
            <w:webHidden/>
          </w:rPr>
          <w:fldChar w:fldCharType="end"/>
        </w:r>
      </w:hyperlink>
    </w:p>
    <w:p w14:paraId="1A13BF76" w14:textId="77777777" w:rsidR="00184B3A" w:rsidRPr="00184B3A" w:rsidRDefault="00FD6767" w:rsidP="0066095B">
      <w:pPr>
        <w:pStyle w:val="HChG"/>
        <w:ind w:firstLine="0"/>
      </w:pPr>
      <w:r>
        <w:fldChar w:fldCharType="end"/>
      </w:r>
      <w:r w:rsidR="00184B3A">
        <w:br w:type="page"/>
      </w:r>
      <w:bookmarkStart w:id="10" w:name="_Toc386120403"/>
      <w:r w:rsidR="00184B3A" w:rsidRPr="00184B3A">
        <w:lastRenderedPageBreak/>
        <w:t xml:space="preserve">1. </w:t>
      </w:r>
      <w:r w:rsidR="001D1953">
        <w:tab/>
      </w:r>
      <w:r w:rsidR="001D1953">
        <w:tab/>
      </w:r>
      <w:r w:rsidR="00184B3A" w:rsidRPr="00184B3A">
        <w:t>S</w:t>
      </w:r>
      <w:r w:rsidR="001D1953" w:rsidRPr="00184B3A">
        <w:t>cope</w:t>
      </w:r>
      <w:bookmarkEnd w:id="10"/>
    </w:p>
    <w:p w14:paraId="1A13BF77" w14:textId="77777777" w:rsidR="00184B3A" w:rsidRPr="00184B3A" w:rsidRDefault="00184B3A" w:rsidP="00181DF2">
      <w:pPr>
        <w:pStyle w:val="para"/>
        <w:ind w:firstLine="0"/>
      </w:pPr>
      <w:r w:rsidRPr="00184B3A">
        <w:t xml:space="preserve">This Regulation applies to certain </w:t>
      </w:r>
      <w:r w:rsidR="008E7877">
        <w:t>advance warning</w:t>
      </w:r>
      <w:r w:rsidRPr="00184B3A">
        <w:t xml:space="preserve"> devices</w:t>
      </w:r>
      <w:r w:rsidR="00181DF2">
        <w:t xml:space="preserve"> </w:t>
      </w:r>
      <w:r w:rsidRPr="00184B3A">
        <w:t>intended to be on board vehicles and to be placed on the</w:t>
      </w:r>
      <w:r w:rsidR="00181DF2">
        <w:t xml:space="preserve"> </w:t>
      </w:r>
      <w:r w:rsidRPr="00184B3A">
        <w:t>carriageway in order to signal, by day and at night, the presence</w:t>
      </w:r>
      <w:r w:rsidR="00181DF2">
        <w:t xml:space="preserve"> </w:t>
      </w:r>
      <w:r w:rsidRPr="00184B3A">
        <w:t>of a halted vehicle.</w:t>
      </w:r>
    </w:p>
    <w:p w14:paraId="1A13BF78" w14:textId="77777777" w:rsidR="00184B3A" w:rsidRPr="00184B3A" w:rsidRDefault="00184B3A" w:rsidP="001D1953">
      <w:pPr>
        <w:pStyle w:val="HChG"/>
        <w:ind w:firstLine="0"/>
      </w:pPr>
      <w:bookmarkStart w:id="11" w:name="_Toc386120404"/>
      <w:r w:rsidRPr="00184B3A">
        <w:t xml:space="preserve">2. </w:t>
      </w:r>
      <w:r w:rsidR="001D1953">
        <w:tab/>
      </w:r>
      <w:r w:rsidR="001D1953">
        <w:tab/>
      </w:r>
      <w:r w:rsidRPr="00184B3A">
        <w:t>D</w:t>
      </w:r>
      <w:r w:rsidR="001D1953" w:rsidRPr="00184B3A">
        <w:t>efinitions</w:t>
      </w:r>
      <w:bookmarkEnd w:id="11"/>
    </w:p>
    <w:p w14:paraId="1A13BF79" w14:textId="77777777" w:rsidR="00184B3A" w:rsidRPr="00184B3A" w:rsidRDefault="00184B3A" w:rsidP="00181DF2">
      <w:pPr>
        <w:pStyle w:val="para"/>
        <w:ind w:firstLine="0"/>
      </w:pPr>
      <w:r w:rsidRPr="00184B3A">
        <w:t>For the purposes of this Regulation,</w:t>
      </w:r>
    </w:p>
    <w:p w14:paraId="1A13BF7A" w14:textId="77777777" w:rsidR="00184B3A" w:rsidRPr="00184B3A" w:rsidRDefault="00184B3A" w:rsidP="00181DF2">
      <w:pPr>
        <w:pStyle w:val="para"/>
      </w:pPr>
      <w:r w:rsidRPr="00184B3A">
        <w:t>2.1.</w:t>
      </w:r>
      <w:r w:rsidR="00457A4F">
        <w:tab/>
      </w:r>
      <w:r w:rsidRPr="00184B3A">
        <w:t>"</w:t>
      </w:r>
      <w:r w:rsidR="008E7877">
        <w:rPr>
          <w:i/>
        </w:rPr>
        <w:t>Advance warning</w:t>
      </w:r>
      <w:r w:rsidRPr="00457A4F">
        <w:rPr>
          <w:i/>
        </w:rPr>
        <w:t xml:space="preserve"> triangle</w:t>
      </w:r>
      <w:r w:rsidRPr="00184B3A">
        <w:t>" means the device referred to in</w:t>
      </w:r>
      <w:r w:rsidR="00181DF2">
        <w:t xml:space="preserve"> </w:t>
      </w:r>
      <w:r w:rsidRPr="00184B3A">
        <w:t>paragraph 1</w:t>
      </w:r>
      <w:r w:rsidR="00954F0F">
        <w:t>.</w:t>
      </w:r>
      <w:r w:rsidRPr="00184B3A">
        <w:t xml:space="preserve"> above, and in the form of an equilateral triangle</w:t>
      </w:r>
      <w:r w:rsidR="0009486D">
        <w:t>:</w:t>
      </w:r>
    </w:p>
    <w:p w14:paraId="1A13BF7B" w14:textId="77777777" w:rsidR="00E06DB7" w:rsidRDefault="00E06DB7" w:rsidP="00E06DB7">
      <w:pPr>
        <w:pStyle w:val="para"/>
      </w:pPr>
      <w:r>
        <w:t>2.1.1.</w:t>
      </w:r>
      <w:r>
        <w:tab/>
        <w:t>"</w:t>
      </w:r>
      <w:r w:rsidR="008E7877">
        <w:rPr>
          <w:i/>
        </w:rPr>
        <w:t>Advance warning</w:t>
      </w:r>
      <w:r>
        <w:t xml:space="preserve"> </w:t>
      </w:r>
      <w:r w:rsidRPr="00954F0F">
        <w:rPr>
          <w:i/>
        </w:rPr>
        <w:t>triangle of type 1</w:t>
      </w:r>
      <w:r>
        <w:t xml:space="preserve">" means </w:t>
      </w:r>
      <w:r w:rsidR="008E7877">
        <w:t>advance warning</w:t>
      </w:r>
      <w:r>
        <w:t xml:space="preserve"> triangle comprised of a separate retro-reflecting device and separate fluorescent material;</w:t>
      </w:r>
    </w:p>
    <w:p w14:paraId="1A13BF7C" w14:textId="77777777" w:rsidR="00E06DB7" w:rsidRDefault="00E06DB7" w:rsidP="00E06DB7">
      <w:pPr>
        <w:pStyle w:val="para"/>
      </w:pPr>
      <w:r>
        <w:t>2.1.2.</w:t>
      </w:r>
      <w:r>
        <w:tab/>
        <w:t>"</w:t>
      </w:r>
      <w:r w:rsidR="008E7877">
        <w:rPr>
          <w:i/>
        </w:rPr>
        <w:t>Advance warning</w:t>
      </w:r>
      <w:r w:rsidRPr="00E06DB7">
        <w:rPr>
          <w:i/>
        </w:rPr>
        <w:t xml:space="preserve"> triangle of type 2</w:t>
      </w:r>
      <w:r>
        <w:t xml:space="preserve">" means </w:t>
      </w:r>
      <w:r w:rsidR="008E7877">
        <w:t>advance warning</w:t>
      </w:r>
      <w:r>
        <w:t xml:space="preserve"> triangle comprised of a single fluorescent retro-reflecting material.</w:t>
      </w:r>
    </w:p>
    <w:p w14:paraId="1A13BF7D" w14:textId="77777777" w:rsidR="00184B3A" w:rsidRPr="00184B3A" w:rsidRDefault="00184B3A" w:rsidP="00E06DB7">
      <w:pPr>
        <w:pStyle w:val="para"/>
      </w:pPr>
      <w:r w:rsidRPr="00184B3A">
        <w:t xml:space="preserve">2.2. </w:t>
      </w:r>
      <w:r w:rsidR="00457A4F">
        <w:tab/>
      </w:r>
      <w:r w:rsidRPr="00184B3A">
        <w:t>"</w:t>
      </w:r>
      <w:r w:rsidRPr="00457A4F">
        <w:rPr>
          <w:i/>
        </w:rPr>
        <w:t>Type of triangle</w:t>
      </w:r>
      <w:r w:rsidRPr="00184B3A">
        <w:t xml:space="preserve">" means </w:t>
      </w:r>
      <w:r w:rsidR="008E7877">
        <w:t>advance warning</w:t>
      </w:r>
      <w:r w:rsidRPr="00184B3A">
        <w:t xml:space="preserve"> triangles which do not</w:t>
      </w:r>
      <w:r w:rsidR="00457A4F">
        <w:t xml:space="preserve"> </w:t>
      </w:r>
      <w:r w:rsidRPr="00184B3A">
        <w:t>differ in such essential respects as:</w:t>
      </w:r>
    </w:p>
    <w:p w14:paraId="1A13BF7E" w14:textId="77777777" w:rsidR="00E06DB7" w:rsidRDefault="00E06DB7" w:rsidP="00E06DB7">
      <w:pPr>
        <w:pStyle w:val="para"/>
      </w:pPr>
      <w:r>
        <w:t>2.2.1.</w:t>
      </w:r>
      <w:r>
        <w:tab/>
        <w:t>Trade name or mark:</w:t>
      </w:r>
    </w:p>
    <w:p w14:paraId="1A13BF7F" w14:textId="77777777" w:rsidR="00E06DB7" w:rsidRDefault="00E06DB7" w:rsidP="00954F0F">
      <w:pPr>
        <w:pStyle w:val="a"/>
      </w:pPr>
      <w:r>
        <w:t>(a)</w:t>
      </w:r>
      <w:r>
        <w:tab/>
      </w:r>
      <w:r w:rsidR="008E7877">
        <w:t>Advance warning</w:t>
      </w:r>
      <w:r>
        <w:t xml:space="preserve"> triangle bearing the same trade name or mark but produced by different manufacturers are considered as being of different types; </w:t>
      </w:r>
    </w:p>
    <w:p w14:paraId="1A13BF80" w14:textId="77777777" w:rsidR="00E06DB7" w:rsidRDefault="00E06DB7" w:rsidP="00954F0F">
      <w:pPr>
        <w:pStyle w:val="a"/>
      </w:pPr>
      <w:r>
        <w:t>(b)</w:t>
      </w:r>
      <w:r>
        <w:tab/>
      </w:r>
      <w:r w:rsidR="008E7877">
        <w:t>Advance warning</w:t>
      </w:r>
      <w:r>
        <w:t xml:space="preserve"> triangle produced by the same manufacturer differing only by the trade name or mark may be considered to be of the same type.</w:t>
      </w:r>
    </w:p>
    <w:p w14:paraId="1A13BF81" w14:textId="77777777" w:rsidR="00184B3A" w:rsidRPr="00184B3A" w:rsidRDefault="00184B3A" w:rsidP="00E06DB7">
      <w:pPr>
        <w:pStyle w:val="para"/>
      </w:pPr>
      <w:r w:rsidRPr="00184B3A">
        <w:t xml:space="preserve">2.2.2. </w:t>
      </w:r>
      <w:r w:rsidR="00954F0F">
        <w:tab/>
        <w:t>T</w:t>
      </w:r>
      <w:r w:rsidR="00954F0F" w:rsidRPr="00184B3A">
        <w:t xml:space="preserve">he </w:t>
      </w:r>
      <w:r w:rsidRPr="00184B3A">
        <w:t>optical characteristics</w:t>
      </w:r>
      <w:r w:rsidR="0009486D">
        <w:t>.</w:t>
      </w:r>
    </w:p>
    <w:p w14:paraId="1A13BF82" w14:textId="77777777" w:rsidR="00184B3A" w:rsidRPr="00184B3A" w:rsidRDefault="00184B3A" w:rsidP="00181DF2">
      <w:pPr>
        <w:pStyle w:val="para"/>
      </w:pPr>
      <w:r w:rsidRPr="00184B3A">
        <w:t xml:space="preserve">2.2.3. </w:t>
      </w:r>
      <w:r w:rsidR="00457A4F">
        <w:tab/>
      </w:r>
      <w:r w:rsidR="00457A4F" w:rsidRPr="00184B3A">
        <w:t>The</w:t>
      </w:r>
      <w:r w:rsidRPr="00184B3A">
        <w:t xml:space="preserve"> distinctive geometrical and mechanical features of the design</w:t>
      </w:r>
      <w:r w:rsidR="0009486D">
        <w:t>.</w:t>
      </w:r>
    </w:p>
    <w:p w14:paraId="1A13BF83" w14:textId="77777777" w:rsidR="00184B3A" w:rsidRPr="00184B3A" w:rsidRDefault="00184B3A" w:rsidP="00181DF2">
      <w:pPr>
        <w:pStyle w:val="para"/>
      </w:pPr>
      <w:r w:rsidRPr="00184B3A">
        <w:t xml:space="preserve">2.3. </w:t>
      </w:r>
      <w:r w:rsidR="00457A4F">
        <w:tab/>
      </w:r>
      <w:r w:rsidRPr="00184B3A">
        <w:t>"</w:t>
      </w:r>
      <w:r w:rsidRPr="00457A4F">
        <w:rPr>
          <w:i/>
        </w:rPr>
        <w:t>Retro-reflecting device</w:t>
      </w:r>
      <w:r w:rsidRPr="00184B3A">
        <w:t>" means an assembly, ready for use,</w:t>
      </w:r>
      <w:r w:rsidR="00457A4F">
        <w:t xml:space="preserve"> </w:t>
      </w:r>
      <w:r w:rsidRPr="00184B3A">
        <w:t>comprising one or more retro-reflecting optical units</w:t>
      </w:r>
      <w:r w:rsidR="0009486D">
        <w:t>.</w:t>
      </w:r>
    </w:p>
    <w:p w14:paraId="1A13BF84" w14:textId="77777777" w:rsidR="00184B3A" w:rsidRPr="00184B3A" w:rsidRDefault="00184B3A" w:rsidP="00181DF2">
      <w:pPr>
        <w:pStyle w:val="para"/>
      </w:pPr>
      <w:r w:rsidRPr="00184B3A">
        <w:t xml:space="preserve">2.4. </w:t>
      </w:r>
      <w:r w:rsidR="00457A4F">
        <w:tab/>
      </w:r>
      <w:r w:rsidRPr="00184B3A">
        <w:t>"</w:t>
      </w:r>
      <w:r w:rsidRPr="00457A4F">
        <w:rPr>
          <w:i/>
        </w:rPr>
        <w:t>Front face of the triangle</w:t>
      </w:r>
      <w:r w:rsidRPr="00184B3A">
        <w:t>" means the face carrying the optical</w:t>
      </w:r>
      <w:r w:rsidR="00457A4F">
        <w:t xml:space="preserve"> </w:t>
      </w:r>
      <w:r w:rsidRPr="00184B3A">
        <w:t>units</w:t>
      </w:r>
      <w:r w:rsidR="0009486D">
        <w:t>.</w:t>
      </w:r>
    </w:p>
    <w:p w14:paraId="1A13BF85" w14:textId="77777777" w:rsidR="00184B3A" w:rsidRPr="00184B3A" w:rsidRDefault="00184B3A" w:rsidP="00181DF2">
      <w:pPr>
        <w:pStyle w:val="para"/>
      </w:pPr>
      <w:r w:rsidRPr="00184B3A">
        <w:t xml:space="preserve">2.5. </w:t>
      </w:r>
      <w:r w:rsidR="00457A4F">
        <w:tab/>
      </w:r>
      <w:r w:rsidRPr="00184B3A">
        <w:t>"</w:t>
      </w:r>
      <w:r w:rsidRPr="00457A4F">
        <w:rPr>
          <w:i/>
        </w:rPr>
        <w:t xml:space="preserve">Axis of the </w:t>
      </w:r>
      <w:r w:rsidR="008E7877">
        <w:rPr>
          <w:i/>
        </w:rPr>
        <w:t>advance warning</w:t>
      </w:r>
      <w:r w:rsidRPr="00457A4F">
        <w:rPr>
          <w:i/>
        </w:rPr>
        <w:t xml:space="preserve"> triangle</w:t>
      </w:r>
      <w:r w:rsidRPr="00184B3A">
        <w:t>" means the straight line</w:t>
      </w:r>
      <w:r w:rsidR="00457A4F">
        <w:t xml:space="preserve"> </w:t>
      </w:r>
      <w:r w:rsidRPr="00184B3A">
        <w:t>which, perpendicular to the front face of the triangle, passes</w:t>
      </w:r>
      <w:r w:rsidR="00457A4F">
        <w:t xml:space="preserve"> </w:t>
      </w:r>
      <w:r w:rsidRPr="00184B3A">
        <w:t>through its centre</w:t>
      </w:r>
      <w:r w:rsidR="0009486D">
        <w:t>.</w:t>
      </w:r>
    </w:p>
    <w:p w14:paraId="1A13BF86" w14:textId="77777777" w:rsidR="00184B3A" w:rsidRPr="00184B3A" w:rsidRDefault="00184B3A" w:rsidP="00181DF2">
      <w:pPr>
        <w:pStyle w:val="para"/>
      </w:pPr>
      <w:r w:rsidRPr="00184B3A">
        <w:t>2.6.</w:t>
      </w:r>
      <w:r w:rsidR="00457A4F">
        <w:tab/>
      </w:r>
      <w:r w:rsidRPr="00184B3A">
        <w:t>"</w:t>
      </w:r>
      <w:r w:rsidRPr="00457A4F">
        <w:rPr>
          <w:i/>
        </w:rPr>
        <w:t>Fluorescent material</w:t>
      </w:r>
      <w:r w:rsidRPr="00184B3A">
        <w:t>" means a material which, either in the mass</w:t>
      </w:r>
      <w:r w:rsidR="00457A4F">
        <w:t xml:space="preserve"> </w:t>
      </w:r>
      <w:r w:rsidRPr="00184B3A">
        <w:t>or at the surface, when excited by daylight, exhibits the</w:t>
      </w:r>
      <w:r w:rsidR="00457A4F">
        <w:t xml:space="preserve"> </w:t>
      </w:r>
      <w:r w:rsidRPr="00184B3A">
        <w:t>phenomenon of photo-luminescence ceasing rather shortly after</w:t>
      </w:r>
      <w:r w:rsidR="00457A4F">
        <w:t xml:space="preserve"> </w:t>
      </w:r>
      <w:r w:rsidRPr="00184B3A">
        <w:t>excitation</w:t>
      </w:r>
      <w:r w:rsidR="0009486D">
        <w:t>.</w:t>
      </w:r>
    </w:p>
    <w:p w14:paraId="1A13BF87" w14:textId="77777777" w:rsidR="00184B3A" w:rsidRPr="00184B3A" w:rsidRDefault="00184B3A" w:rsidP="00181DF2">
      <w:pPr>
        <w:pStyle w:val="para"/>
      </w:pPr>
      <w:r w:rsidRPr="00184B3A">
        <w:t xml:space="preserve">2.7. </w:t>
      </w:r>
      <w:r w:rsidR="00457A4F">
        <w:tab/>
      </w:r>
      <w:r w:rsidRPr="00184B3A">
        <w:t>"</w:t>
      </w:r>
      <w:r w:rsidRPr="00457A4F">
        <w:rPr>
          <w:i/>
        </w:rPr>
        <w:t>Luminance factor</w:t>
      </w:r>
      <w:r w:rsidRPr="00184B3A">
        <w:t>" means the ratio of the luminance of the body</w:t>
      </w:r>
      <w:r w:rsidR="00457A4F">
        <w:t xml:space="preserve"> </w:t>
      </w:r>
      <w:r w:rsidRPr="00184B3A">
        <w:t>considered to the luminance of a perfect diffuser under identical</w:t>
      </w:r>
      <w:r w:rsidR="00457A4F">
        <w:t xml:space="preserve"> </w:t>
      </w:r>
      <w:r w:rsidRPr="00184B3A">
        <w:t>conditions of illumination and observation. The luminance of the</w:t>
      </w:r>
      <w:r w:rsidR="00457A4F">
        <w:t xml:space="preserve"> </w:t>
      </w:r>
      <w:r w:rsidRPr="00184B3A">
        <w:t>body considered includes that produced by reflection and by</w:t>
      </w:r>
      <w:r w:rsidR="00457A4F">
        <w:t xml:space="preserve"> </w:t>
      </w:r>
      <w:r w:rsidRPr="00184B3A">
        <w:t>fluorescence</w:t>
      </w:r>
      <w:r w:rsidR="0009486D">
        <w:t>.</w:t>
      </w:r>
    </w:p>
    <w:p w14:paraId="1A13BF88" w14:textId="77777777" w:rsidR="00134C76" w:rsidRDefault="00184B3A" w:rsidP="00181DF2">
      <w:pPr>
        <w:pStyle w:val="para"/>
      </w:pPr>
      <w:r w:rsidRPr="00184B3A">
        <w:t xml:space="preserve">2.8. </w:t>
      </w:r>
      <w:r w:rsidR="00457A4F">
        <w:tab/>
      </w:r>
      <w:r w:rsidRPr="00184B3A">
        <w:t>"</w:t>
      </w:r>
      <w:r w:rsidRPr="00457A4F">
        <w:rPr>
          <w:i/>
        </w:rPr>
        <w:t>Coefficient of luminous intensity (CIL)</w:t>
      </w:r>
      <w:r w:rsidRPr="00184B3A">
        <w:t>" means the amount of</w:t>
      </w:r>
      <w:r w:rsidR="00457A4F">
        <w:t xml:space="preserve"> </w:t>
      </w:r>
      <w:r w:rsidRPr="00184B3A">
        <w:t>luminous intensity reflected in the direction considered, divided</w:t>
      </w:r>
      <w:r w:rsidR="00457A4F">
        <w:t xml:space="preserve"> </w:t>
      </w:r>
      <w:r w:rsidRPr="00184B3A">
        <w:t>by the illumination of the retro-reflecting device for given</w:t>
      </w:r>
      <w:r w:rsidR="00457A4F">
        <w:t xml:space="preserve"> </w:t>
      </w:r>
      <w:r w:rsidRPr="00184B3A">
        <w:t>angles of illumination, divergence and rotation. The illumination</w:t>
      </w:r>
      <w:r w:rsidR="00457A4F">
        <w:t xml:space="preserve"> </w:t>
      </w:r>
      <w:r w:rsidRPr="00184B3A">
        <w:t>is measured in a plane normal to the direction of the incident</w:t>
      </w:r>
      <w:r w:rsidR="00457A4F">
        <w:t xml:space="preserve"> </w:t>
      </w:r>
      <w:r w:rsidRPr="00184B3A">
        <w:t>light.</w:t>
      </w:r>
    </w:p>
    <w:p w14:paraId="1A13BF89" w14:textId="77777777" w:rsidR="00E06DB7" w:rsidRDefault="00E06DB7" w:rsidP="008E2CC4">
      <w:pPr>
        <w:pStyle w:val="para"/>
      </w:pPr>
      <w:r w:rsidRPr="00E06DB7">
        <w:t>2.9.</w:t>
      </w:r>
      <w:r w:rsidRPr="00E06DB7">
        <w:tab/>
        <w:t>"</w:t>
      </w:r>
      <w:r w:rsidRPr="00E06DB7">
        <w:rPr>
          <w:i/>
        </w:rPr>
        <w:t>Fluorescent retro-reflecting material</w:t>
      </w:r>
      <w:r w:rsidRPr="00E06DB7">
        <w:t>" means a material with retro-reflecting properties which, when excited by daylight, exhibits the phenomenon of photo-luminescence ceasing rather shortly after excitation.</w:t>
      </w:r>
    </w:p>
    <w:p w14:paraId="1A13BF8A" w14:textId="77777777" w:rsidR="00184B3A" w:rsidRPr="001D1953" w:rsidRDefault="00184B3A" w:rsidP="001D1953">
      <w:pPr>
        <w:pStyle w:val="HChG"/>
        <w:ind w:firstLine="0"/>
      </w:pPr>
      <w:bookmarkStart w:id="12" w:name="_Toc386120405"/>
      <w:r w:rsidRPr="001D1953">
        <w:lastRenderedPageBreak/>
        <w:t xml:space="preserve">3. </w:t>
      </w:r>
      <w:r w:rsidR="00181DF2">
        <w:tab/>
      </w:r>
      <w:r w:rsidR="00181DF2">
        <w:tab/>
      </w:r>
      <w:r w:rsidRPr="001D1953">
        <w:t>A</w:t>
      </w:r>
      <w:r w:rsidR="00181DF2" w:rsidRPr="001D1953">
        <w:t>pplication for approval</w:t>
      </w:r>
      <w:bookmarkEnd w:id="12"/>
    </w:p>
    <w:p w14:paraId="1A13BF8B" w14:textId="77777777" w:rsidR="00184B3A" w:rsidRDefault="00184B3A" w:rsidP="00457A4F">
      <w:pPr>
        <w:pStyle w:val="para"/>
        <w:ind w:firstLine="0"/>
        <w:rPr>
          <w:lang w:eastAsia="en-GB"/>
        </w:rPr>
      </w:pPr>
      <w:r>
        <w:rPr>
          <w:lang w:eastAsia="en-GB"/>
        </w:rPr>
        <w:t>The application for approval shall be submitted by the holder of</w:t>
      </w:r>
      <w:r w:rsidR="00457A4F">
        <w:rPr>
          <w:lang w:eastAsia="en-GB"/>
        </w:rPr>
        <w:t xml:space="preserve"> </w:t>
      </w:r>
      <w:r>
        <w:rPr>
          <w:lang w:eastAsia="en-GB"/>
        </w:rPr>
        <w:t>the trade name or mark or by his duly accredited representative</w:t>
      </w:r>
      <w:r w:rsidR="00457A4F">
        <w:rPr>
          <w:lang w:eastAsia="en-GB"/>
        </w:rPr>
        <w:t xml:space="preserve"> </w:t>
      </w:r>
      <w:r>
        <w:rPr>
          <w:lang w:eastAsia="en-GB"/>
        </w:rPr>
        <w:t>and shall be accompanied by:</w:t>
      </w:r>
    </w:p>
    <w:p w14:paraId="1A13BF8C" w14:textId="77777777" w:rsidR="00184B3A" w:rsidRDefault="00184B3A" w:rsidP="00457A4F">
      <w:pPr>
        <w:pStyle w:val="para"/>
        <w:rPr>
          <w:lang w:eastAsia="en-GB"/>
        </w:rPr>
      </w:pPr>
      <w:r>
        <w:rPr>
          <w:lang w:eastAsia="en-GB"/>
        </w:rPr>
        <w:t xml:space="preserve">3.1. </w:t>
      </w:r>
      <w:r w:rsidR="00457A4F">
        <w:rPr>
          <w:lang w:eastAsia="en-GB"/>
        </w:rPr>
        <w:tab/>
      </w:r>
      <w:r>
        <w:rPr>
          <w:lang w:eastAsia="en-GB"/>
        </w:rPr>
        <w:t>Dimensional drawings in triplicate in sufficient detail to permit</w:t>
      </w:r>
      <w:r w:rsidR="00457A4F">
        <w:rPr>
          <w:lang w:eastAsia="en-GB"/>
        </w:rPr>
        <w:t xml:space="preserve"> </w:t>
      </w:r>
      <w:r>
        <w:rPr>
          <w:lang w:eastAsia="en-GB"/>
        </w:rPr>
        <w:t>identification of the type;</w:t>
      </w:r>
    </w:p>
    <w:p w14:paraId="1A13BF8D" w14:textId="77777777" w:rsidR="00184B3A" w:rsidRDefault="00184B3A" w:rsidP="00457A4F">
      <w:pPr>
        <w:pStyle w:val="para"/>
        <w:rPr>
          <w:lang w:eastAsia="en-GB"/>
        </w:rPr>
      </w:pPr>
      <w:r>
        <w:rPr>
          <w:lang w:eastAsia="en-GB"/>
        </w:rPr>
        <w:t xml:space="preserve">3.2. </w:t>
      </w:r>
      <w:r w:rsidR="00457A4F">
        <w:rPr>
          <w:lang w:eastAsia="en-GB"/>
        </w:rPr>
        <w:tab/>
      </w:r>
      <w:r>
        <w:rPr>
          <w:lang w:eastAsia="en-GB"/>
        </w:rPr>
        <w:t>A brief description giving the technical specifications of the</w:t>
      </w:r>
      <w:r w:rsidR="00457A4F">
        <w:rPr>
          <w:lang w:eastAsia="en-GB"/>
        </w:rPr>
        <w:t xml:space="preserve"> </w:t>
      </w:r>
      <w:r>
        <w:rPr>
          <w:lang w:eastAsia="en-GB"/>
        </w:rPr>
        <w:t xml:space="preserve">materials constituting the </w:t>
      </w:r>
      <w:r w:rsidR="008E7877">
        <w:rPr>
          <w:lang w:eastAsia="en-GB"/>
        </w:rPr>
        <w:t>advance warning</w:t>
      </w:r>
      <w:r>
        <w:rPr>
          <w:lang w:eastAsia="en-GB"/>
        </w:rPr>
        <w:t xml:space="preserve"> triangle and</w:t>
      </w:r>
      <w:r w:rsidR="00457A4F">
        <w:rPr>
          <w:lang w:eastAsia="en-GB"/>
        </w:rPr>
        <w:t xml:space="preserve"> </w:t>
      </w:r>
      <w:r>
        <w:rPr>
          <w:lang w:eastAsia="en-GB"/>
        </w:rPr>
        <w:t>instructions for use;</w:t>
      </w:r>
    </w:p>
    <w:p w14:paraId="1A13BF8E" w14:textId="77777777" w:rsidR="00184B3A" w:rsidRDefault="00184B3A" w:rsidP="00457A4F">
      <w:pPr>
        <w:pStyle w:val="para"/>
        <w:rPr>
          <w:lang w:eastAsia="en-GB"/>
        </w:rPr>
      </w:pPr>
      <w:r>
        <w:rPr>
          <w:lang w:eastAsia="en-GB"/>
        </w:rPr>
        <w:t xml:space="preserve">3.3. </w:t>
      </w:r>
      <w:r w:rsidR="00457A4F">
        <w:rPr>
          <w:lang w:eastAsia="en-GB"/>
        </w:rPr>
        <w:tab/>
      </w:r>
      <w:r>
        <w:rPr>
          <w:lang w:eastAsia="en-GB"/>
        </w:rPr>
        <w:t>A copy of the instructions on its assembly for use;</w:t>
      </w:r>
    </w:p>
    <w:p w14:paraId="1A13BF8F" w14:textId="77777777" w:rsidR="00184B3A" w:rsidRDefault="00184B3A" w:rsidP="00457A4F">
      <w:pPr>
        <w:pStyle w:val="para"/>
        <w:rPr>
          <w:lang w:eastAsia="en-GB"/>
        </w:rPr>
      </w:pPr>
      <w:r>
        <w:rPr>
          <w:lang w:eastAsia="en-GB"/>
        </w:rPr>
        <w:t xml:space="preserve">3.4. </w:t>
      </w:r>
      <w:r w:rsidR="00122EA8">
        <w:rPr>
          <w:lang w:eastAsia="en-GB"/>
        </w:rPr>
        <w:tab/>
      </w:r>
      <w:r>
        <w:rPr>
          <w:lang w:eastAsia="en-GB"/>
        </w:rPr>
        <w:t xml:space="preserve">Four samples of the </w:t>
      </w:r>
      <w:r w:rsidR="008E7877">
        <w:rPr>
          <w:lang w:eastAsia="en-GB"/>
        </w:rPr>
        <w:t>advance warning</w:t>
      </w:r>
      <w:r>
        <w:rPr>
          <w:lang w:eastAsia="en-GB"/>
        </w:rPr>
        <w:t xml:space="preserve"> triangle and at least two</w:t>
      </w:r>
      <w:r w:rsidR="00457A4F">
        <w:rPr>
          <w:lang w:eastAsia="en-GB"/>
        </w:rPr>
        <w:t xml:space="preserve"> </w:t>
      </w:r>
      <w:r>
        <w:rPr>
          <w:lang w:eastAsia="en-GB"/>
        </w:rPr>
        <w:t xml:space="preserve">protective covers if the </w:t>
      </w:r>
      <w:r w:rsidR="008E7877">
        <w:rPr>
          <w:lang w:eastAsia="en-GB"/>
        </w:rPr>
        <w:t>advance warning</w:t>
      </w:r>
      <w:r>
        <w:rPr>
          <w:lang w:eastAsia="en-GB"/>
        </w:rPr>
        <w:t xml:space="preserve"> triangles are to be</w:t>
      </w:r>
      <w:r w:rsidR="00457A4F">
        <w:rPr>
          <w:lang w:eastAsia="en-GB"/>
        </w:rPr>
        <w:t xml:space="preserve"> </w:t>
      </w:r>
      <w:r>
        <w:rPr>
          <w:lang w:eastAsia="en-GB"/>
        </w:rPr>
        <w:t>supplied with protective covers;</w:t>
      </w:r>
    </w:p>
    <w:p w14:paraId="1A13BF90" w14:textId="77777777" w:rsidR="00184B3A" w:rsidRDefault="00184B3A" w:rsidP="00122EA8">
      <w:pPr>
        <w:pStyle w:val="para"/>
        <w:rPr>
          <w:lang w:eastAsia="en-GB"/>
        </w:rPr>
      </w:pPr>
      <w:r>
        <w:rPr>
          <w:lang w:eastAsia="en-GB"/>
        </w:rPr>
        <w:t xml:space="preserve">3.5. </w:t>
      </w:r>
      <w:r w:rsidR="00122EA8">
        <w:rPr>
          <w:lang w:eastAsia="en-GB"/>
        </w:rPr>
        <w:tab/>
      </w:r>
      <w:r w:rsidR="007B5D6C" w:rsidRPr="007B5D6C">
        <w:rPr>
          <w:lang w:eastAsia="en-GB"/>
        </w:rPr>
        <w:t>Two samples of the fluorescent or fluorescent retro-reflecting material in which</w:t>
      </w:r>
      <w:r>
        <w:rPr>
          <w:lang w:eastAsia="en-GB"/>
        </w:rPr>
        <w:t xml:space="preserve"> a 100 x 100 mm</w:t>
      </w:r>
      <w:r w:rsidR="00457A4F">
        <w:rPr>
          <w:lang w:eastAsia="en-GB"/>
        </w:rPr>
        <w:t xml:space="preserve"> </w:t>
      </w:r>
      <w:r>
        <w:rPr>
          <w:lang w:eastAsia="en-GB"/>
        </w:rPr>
        <w:t>square can be inscribed and which are fully representative of the</w:t>
      </w:r>
      <w:r w:rsidR="00457A4F">
        <w:rPr>
          <w:lang w:eastAsia="en-GB"/>
        </w:rPr>
        <w:t xml:space="preserve"> </w:t>
      </w:r>
      <w:r>
        <w:rPr>
          <w:lang w:eastAsia="en-GB"/>
        </w:rPr>
        <w:t>material applied under the same conditions to the same base</w:t>
      </w:r>
      <w:r w:rsidR="00457A4F">
        <w:rPr>
          <w:lang w:eastAsia="en-GB"/>
        </w:rPr>
        <w:t xml:space="preserve"> </w:t>
      </w:r>
      <w:r>
        <w:rPr>
          <w:lang w:eastAsia="en-GB"/>
        </w:rPr>
        <w:t xml:space="preserve">material as used for the </w:t>
      </w:r>
      <w:r w:rsidR="008E7877">
        <w:rPr>
          <w:lang w:eastAsia="en-GB"/>
        </w:rPr>
        <w:t>advance warning</w:t>
      </w:r>
      <w:r>
        <w:rPr>
          <w:lang w:eastAsia="en-GB"/>
        </w:rPr>
        <w:t xml:space="preserve"> triangle</w:t>
      </w:r>
      <w:r w:rsidR="0009486D">
        <w:rPr>
          <w:lang w:eastAsia="en-GB"/>
        </w:rPr>
        <w:t>;</w:t>
      </w:r>
    </w:p>
    <w:p w14:paraId="1A13BF91" w14:textId="77777777" w:rsidR="007B5D6C" w:rsidRDefault="007B5D6C" w:rsidP="007B5D6C">
      <w:pPr>
        <w:pStyle w:val="para"/>
        <w:rPr>
          <w:lang w:eastAsia="en-GB"/>
        </w:rPr>
      </w:pPr>
      <w:r>
        <w:rPr>
          <w:lang w:eastAsia="en-GB"/>
        </w:rPr>
        <w:t>3.6.</w:t>
      </w:r>
      <w:r>
        <w:rPr>
          <w:lang w:eastAsia="en-GB"/>
        </w:rPr>
        <w:tab/>
        <w:t>In the case of a type of advance</w:t>
      </w:r>
      <w:r w:rsidR="009D550C">
        <w:rPr>
          <w:lang w:eastAsia="en-GB"/>
        </w:rPr>
        <w:t>-</w:t>
      </w:r>
      <w:r>
        <w:rPr>
          <w:lang w:eastAsia="en-GB"/>
        </w:rPr>
        <w:t xml:space="preserve">warning triangle differing only by the trade name or mark from a type that has already been approved it shall be sufficient to submit: </w:t>
      </w:r>
    </w:p>
    <w:p w14:paraId="1A13BF92" w14:textId="77777777" w:rsidR="007B5D6C" w:rsidRDefault="007B5D6C" w:rsidP="007B5D6C">
      <w:pPr>
        <w:pStyle w:val="para"/>
        <w:rPr>
          <w:lang w:eastAsia="en-GB"/>
        </w:rPr>
      </w:pPr>
      <w:r>
        <w:rPr>
          <w:lang w:eastAsia="en-GB"/>
        </w:rPr>
        <w:t>3.6.1.</w:t>
      </w:r>
      <w:r>
        <w:rPr>
          <w:lang w:eastAsia="en-GB"/>
        </w:rPr>
        <w:tab/>
        <w:t>A declaration by the advance</w:t>
      </w:r>
      <w:r w:rsidR="009D550C">
        <w:rPr>
          <w:lang w:eastAsia="en-GB"/>
        </w:rPr>
        <w:t>-</w:t>
      </w:r>
      <w:r>
        <w:rPr>
          <w:lang w:eastAsia="en-GB"/>
        </w:rPr>
        <w:t xml:space="preserve">warning triangle manufacturer that the type submitted is identical (except in the trade name or mark) with and has been produced by the same manufacturer as, the type already approved, the latter being identified by its approval code; </w:t>
      </w:r>
    </w:p>
    <w:p w14:paraId="1A13BF93" w14:textId="77777777" w:rsidR="007B5D6C" w:rsidRDefault="007B5D6C" w:rsidP="007B5D6C">
      <w:pPr>
        <w:pStyle w:val="para"/>
        <w:rPr>
          <w:lang w:eastAsia="en-GB"/>
        </w:rPr>
      </w:pPr>
      <w:r>
        <w:rPr>
          <w:lang w:eastAsia="en-GB"/>
        </w:rPr>
        <w:t>3.6.2.</w:t>
      </w:r>
      <w:r>
        <w:rPr>
          <w:lang w:eastAsia="en-GB"/>
        </w:rPr>
        <w:tab/>
        <w:t>Two samples bearing the new trade name or mark or equivalent documentation.</w:t>
      </w:r>
    </w:p>
    <w:p w14:paraId="1A13BF94" w14:textId="77777777" w:rsidR="00184B3A" w:rsidRPr="001D1953" w:rsidRDefault="00184B3A" w:rsidP="001D1953">
      <w:pPr>
        <w:pStyle w:val="HChG"/>
        <w:ind w:firstLine="0"/>
      </w:pPr>
      <w:bookmarkStart w:id="13" w:name="_Toc386120406"/>
      <w:r w:rsidRPr="001D1953">
        <w:t xml:space="preserve">4. </w:t>
      </w:r>
      <w:r w:rsidR="00181DF2">
        <w:tab/>
      </w:r>
      <w:r w:rsidR="00181DF2">
        <w:tab/>
      </w:r>
      <w:r w:rsidRPr="001D1953">
        <w:t>M</w:t>
      </w:r>
      <w:r w:rsidR="00181DF2" w:rsidRPr="001D1953">
        <w:t>arkings</w:t>
      </w:r>
      <w:bookmarkEnd w:id="13"/>
    </w:p>
    <w:p w14:paraId="1A13BF95" w14:textId="77777777" w:rsidR="00184B3A" w:rsidRDefault="00184B3A" w:rsidP="00122EA8">
      <w:pPr>
        <w:pStyle w:val="para"/>
        <w:rPr>
          <w:lang w:eastAsia="en-GB"/>
        </w:rPr>
      </w:pPr>
      <w:r>
        <w:rPr>
          <w:lang w:eastAsia="en-GB"/>
        </w:rPr>
        <w:t xml:space="preserve">4.1. </w:t>
      </w:r>
      <w:r w:rsidR="00122EA8">
        <w:rPr>
          <w:lang w:eastAsia="en-GB"/>
        </w:rPr>
        <w:tab/>
      </w:r>
      <w:r>
        <w:rPr>
          <w:lang w:eastAsia="en-GB"/>
        </w:rPr>
        <w:t xml:space="preserve">Every </w:t>
      </w:r>
      <w:r w:rsidR="008E7877">
        <w:rPr>
          <w:lang w:eastAsia="en-GB"/>
        </w:rPr>
        <w:t>advance warning</w:t>
      </w:r>
      <w:r>
        <w:rPr>
          <w:lang w:eastAsia="en-GB"/>
        </w:rPr>
        <w:t xml:space="preserve"> triangle and its protective cover shall,</w:t>
      </w:r>
      <w:r w:rsidR="00457A4F">
        <w:rPr>
          <w:lang w:eastAsia="en-GB"/>
        </w:rPr>
        <w:t xml:space="preserve"> </w:t>
      </w:r>
      <w:r>
        <w:rPr>
          <w:lang w:eastAsia="en-GB"/>
        </w:rPr>
        <w:t>when submitted for approval, bear the trade name or mark of the</w:t>
      </w:r>
      <w:r w:rsidR="00457A4F">
        <w:rPr>
          <w:lang w:eastAsia="en-GB"/>
        </w:rPr>
        <w:t xml:space="preserve"> </w:t>
      </w:r>
      <w:r>
        <w:rPr>
          <w:lang w:eastAsia="en-GB"/>
        </w:rPr>
        <w:t>applicant; such marking shall be clearly legible and be indelible.</w:t>
      </w:r>
    </w:p>
    <w:p w14:paraId="1A13BF96" w14:textId="77777777" w:rsidR="00184B3A" w:rsidRDefault="00184B3A" w:rsidP="00122EA8">
      <w:pPr>
        <w:pStyle w:val="para"/>
        <w:rPr>
          <w:lang w:eastAsia="en-GB"/>
        </w:rPr>
      </w:pPr>
      <w:r>
        <w:rPr>
          <w:lang w:eastAsia="en-GB"/>
        </w:rPr>
        <w:t xml:space="preserve">4.2. </w:t>
      </w:r>
      <w:r w:rsidR="00122EA8">
        <w:rPr>
          <w:lang w:eastAsia="en-GB"/>
        </w:rPr>
        <w:tab/>
      </w:r>
      <w:r>
        <w:rPr>
          <w:lang w:eastAsia="en-GB"/>
        </w:rPr>
        <w:t xml:space="preserve">Every </w:t>
      </w:r>
      <w:r w:rsidR="008E7877">
        <w:rPr>
          <w:lang w:eastAsia="en-GB"/>
        </w:rPr>
        <w:t>advance warning</w:t>
      </w:r>
      <w:r>
        <w:rPr>
          <w:lang w:eastAsia="en-GB"/>
        </w:rPr>
        <w:t xml:space="preserve"> triangle and its protective cover shall</w:t>
      </w:r>
      <w:r w:rsidR="00457A4F">
        <w:rPr>
          <w:lang w:eastAsia="en-GB"/>
        </w:rPr>
        <w:t xml:space="preserve"> </w:t>
      </w:r>
      <w:r>
        <w:rPr>
          <w:lang w:eastAsia="en-GB"/>
        </w:rPr>
        <w:t>provide adequate space for the approval mark; the space aforesaid</w:t>
      </w:r>
      <w:r w:rsidR="00457A4F">
        <w:rPr>
          <w:lang w:eastAsia="en-GB"/>
        </w:rPr>
        <w:t xml:space="preserve"> </w:t>
      </w:r>
      <w:r>
        <w:rPr>
          <w:lang w:eastAsia="en-GB"/>
        </w:rPr>
        <w:t>shall be shown in the drawings referred to in paragraph 3.1.</w:t>
      </w:r>
      <w:r w:rsidR="00457A4F">
        <w:rPr>
          <w:lang w:eastAsia="en-GB"/>
        </w:rPr>
        <w:t xml:space="preserve"> </w:t>
      </w:r>
      <w:r>
        <w:rPr>
          <w:lang w:eastAsia="en-GB"/>
        </w:rPr>
        <w:t>above.</w:t>
      </w:r>
    </w:p>
    <w:p w14:paraId="1A13BF97" w14:textId="77777777" w:rsidR="00184B3A" w:rsidRPr="001D1953" w:rsidRDefault="00184B3A" w:rsidP="001D1953">
      <w:pPr>
        <w:pStyle w:val="HChG"/>
        <w:ind w:firstLine="0"/>
      </w:pPr>
      <w:bookmarkStart w:id="14" w:name="_Toc386120407"/>
      <w:r w:rsidRPr="001D1953">
        <w:t xml:space="preserve">5. </w:t>
      </w:r>
      <w:r w:rsidR="00181DF2">
        <w:tab/>
      </w:r>
      <w:r w:rsidR="00181DF2">
        <w:tab/>
      </w:r>
      <w:r w:rsidRPr="001D1953">
        <w:t>A</w:t>
      </w:r>
      <w:r w:rsidR="00181DF2" w:rsidRPr="001D1953">
        <w:t>pproval</w:t>
      </w:r>
      <w:bookmarkEnd w:id="14"/>
    </w:p>
    <w:p w14:paraId="1A13BF98" w14:textId="77777777" w:rsidR="00184B3A" w:rsidRPr="00122EA8" w:rsidRDefault="00184B3A" w:rsidP="00122EA8">
      <w:pPr>
        <w:pStyle w:val="para"/>
        <w:rPr>
          <w:lang w:eastAsia="en-GB"/>
        </w:rPr>
      </w:pPr>
      <w:r w:rsidRPr="00122EA8">
        <w:rPr>
          <w:lang w:eastAsia="en-GB"/>
        </w:rPr>
        <w:t xml:space="preserve">5.1. </w:t>
      </w:r>
      <w:r w:rsidR="00122EA8">
        <w:rPr>
          <w:lang w:eastAsia="en-GB"/>
        </w:rPr>
        <w:tab/>
      </w:r>
      <w:r w:rsidRPr="00122EA8">
        <w:rPr>
          <w:lang w:eastAsia="en-GB"/>
        </w:rPr>
        <w:t xml:space="preserve">If all the samples of a type of </w:t>
      </w:r>
      <w:r w:rsidR="008E7877">
        <w:rPr>
          <w:lang w:eastAsia="en-GB"/>
        </w:rPr>
        <w:t>advance warning</w:t>
      </w:r>
      <w:r w:rsidRPr="00122EA8">
        <w:rPr>
          <w:lang w:eastAsia="en-GB"/>
        </w:rPr>
        <w:t xml:space="preserve"> triangle which are</w:t>
      </w:r>
      <w:r w:rsidR="00457A4F" w:rsidRPr="00122EA8">
        <w:rPr>
          <w:lang w:eastAsia="en-GB"/>
        </w:rPr>
        <w:t xml:space="preserve"> </w:t>
      </w:r>
      <w:r w:rsidRPr="00122EA8">
        <w:rPr>
          <w:lang w:eastAsia="en-GB"/>
        </w:rPr>
        <w:t>submitted in conformity with the provisions of paragraph 3</w:t>
      </w:r>
      <w:r w:rsidR="009D550C">
        <w:rPr>
          <w:lang w:eastAsia="en-GB"/>
        </w:rPr>
        <w:t>.</w:t>
      </w:r>
      <w:r w:rsidRPr="00122EA8">
        <w:rPr>
          <w:lang w:eastAsia="en-GB"/>
        </w:rPr>
        <w:t xml:space="preserve"> above</w:t>
      </w:r>
      <w:r w:rsidR="00457A4F" w:rsidRPr="00122EA8">
        <w:rPr>
          <w:lang w:eastAsia="en-GB"/>
        </w:rPr>
        <w:t xml:space="preserve"> </w:t>
      </w:r>
      <w:r w:rsidRPr="00122EA8">
        <w:rPr>
          <w:lang w:eastAsia="en-GB"/>
        </w:rPr>
        <w:t>meet the requirements of this Regulation, approval shall be</w:t>
      </w:r>
      <w:r w:rsidR="00457A4F" w:rsidRPr="00122EA8">
        <w:rPr>
          <w:lang w:eastAsia="en-GB"/>
        </w:rPr>
        <w:t xml:space="preserve"> </w:t>
      </w:r>
      <w:r w:rsidRPr="00122EA8">
        <w:rPr>
          <w:lang w:eastAsia="en-GB"/>
        </w:rPr>
        <w:t>granted.</w:t>
      </w:r>
    </w:p>
    <w:p w14:paraId="1A13BF99" w14:textId="77777777" w:rsidR="00184B3A" w:rsidRPr="00122EA8" w:rsidRDefault="00184B3A" w:rsidP="00122EA8">
      <w:pPr>
        <w:pStyle w:val="para"/>
        <w:rPr>
          <w:lang w:eastAsia="en-GB"/>
        </w:rPr>
      </w:pPr>
      <w:r w:rsidRPr="00122EA8">
        <w:rPr>
          <w:lang w:eastAsia="en-GB"/>
        </w:rPr>
        <w:t xml:space="preserve">5.2. </w:t>
      </w:r>
      <w:r w:rsidR="00122EA8">
        <w:rPr>
          <w:lang w:eastAsia="en-GB"/>
        </w:rPr>
        <w:tab/>
      </w:r>
      <w:r w:rsidR="007B5D6C" w:rsidRPr="007B5D6C">
        <w:rPr>
          <w:lang w:eastAsia="en-GB"/>
        </w:rPr>
        <w:t>The approval number shall be assigned to each type approved. Its first two digits (at present 04 corresponding to the 04 series of amendments)</w:t>
      </w:r>
      <w:r w:rsidR="00755BCA" w:rsidRPr="00962893">
        <w:rPr>
          <w:vertAlign w:val="superscript"/>
        </w:rPr>
        <w:footnoteReference w:id="3"/>
      </w:r>
      <w:r w:rsidR="007B5D6C" w:rsidRPr="007B5D6C">
        <w:rPr>
          <w:lang w:eastAsia="en-GB"/>
        </w:rPr>
        <w:t xml:space="preserve"> shall indicate</w:t>
      </w:r>
      <w:r w:rsidRPr="00122EA8">
        <w:rPr>
          <w:lang w:eastAsia="en-GB"/>
        </w:rPr>
        <w:t xml:space="preserve"> the series of amendments incorporating the most recent</w:t>
      </w:r>
      <w:r w:rsidR="00457A4F" w:rsidRPr="00122EA8">
        <w:rPr>
          <w:lang w:eastAsia="en-GB"/>
        </w:rPr>
        <w:t xml:space="preserve"> </w:t>
      </w:r>
      <w:r w:rsidRPr="00122EA8">
        <w:rPr>
          <w:lang w:eastAsia="en-GB"/>
        </w:rPr>
        <w:t>major technical amendments made to the Regulation at the time of</w:t>
      </w:r>
      <w:r w:rsidR="00457A4F" w:rsidRPr="00122EA8">
        <w:rPr>
          <w:lang w:eastAsia="en-GB"/>
        </w:rPr>
        <w:t xml:space="preserve"> </w:t>
      </w:r>
      <w:r w:rsidRPr="00122EA8">
        <w:rPr>
          <w:lang w:eastAsia="en-GB"/>
        </w:rPr>
        <w:t>issue of the approval. The same Contracting Party shall not</w:t>
      </w:r>
      <w:r w:rsidR="00457A4F" w:rsidRPr="00122EA8">
        <w:rPr>
          <w:lang w:eastAsia="en-GB"/>
        </w:rPr>
        <w:t xml:space="preserve"> </w:t>
      </w:r>
      <w:r w:rsidRPr="00122EA8">
        <w:rPr>
          <w:lang w:eastAsia="en-GB"/>
        </w:rPr>
        <w:t xml:space="preserve">assign the same number to another type of </w:t>
      </w:r>
      <w:r w:rsidR="008E7877">
        <w:rPr>
          <w:lang w:eastAsia="en-GB"/>
        </w:rPr>
        <w:t>advance warning</w:t>
      </w:r>
      <w:r w:rsidRPr="00122EA8">
        <w:rPr>
          <w:lang w:eastAsia="en-GB"/>
        </w:rPr>
        <w:t xml:space="preserve"> triangle</w:t>
      </w:r>
      <w:r w:rsidR="00457A4F" w:rsidRPr="00122EA8">
        <w:rPr>
          <w:lang w:eastAsia="en-GB"/>
        </w:rPr>
        <w:t xml:space="preserve"> </w:t>
      </w:r>
      <w:r w:rsidRPr="00122EA8">
        <w:rPr>
          <w:lang w:eastAsia="en-GB"/>
        </w:rPr>
        <w:t>covered by this Regulation.</w:t>
      </w:r>
    </w:p>
    <w:p w14:paraId="1A13BF9A" w14:textId="77777777" w:rsidR="00184B3A" w:rsidRPr="00122EA8" w:rsidRDefault="00184B3A" w:rsidP="00122EA8">
      <w:pPr>
        <w:pStyle w:val="para"/>
        <w:rPr>
          <w:lang w:eastAsia="en-GB"/>
        </w:rPr>
      </w:pPr>
      <w:r w:rsidRPr="00122EA8">
        <w:rPr>
          <w:lang w:eastAsia="en-GB"/>
        </w:rPr>
        <w:t xml:space="preserve">5.3. </w:t>
      </w:r>
      <w:r w:rsidR="00122EA8">
        <w:rPr>
          <w:lang w:eastAsia="en-GB"/>
        </w:rPr>
        <w:tab/>
      </w:r>
      <w:r w:rsidRPr="00122EA8">
        <w:rPr>
          <w:lang w:eastAsia="en-GB"/>
        </w:rPr>
        <w:t xml:space="preserve">Notice of approval or of refusal of approval of a type of </w:t>
      </w:r>
      <w:r w:rsidR="008E7877">
        <w:rPr>
          <w:lang w:eastAsia="en-GB"/>
        </w:rPr>
        <w:t>advance warning</w:t>
      </w:r>
      <w:r w:rsidR="00457A4F" w:rsidRPr="00122EA8">
        <w:rPr>
          <w:lang w:eastAsia="en-GB"/>
        </w:rPr>
        <w:t xml:space="preserve"> </w:t>
      </w:r>
      <w:r w:rsidRPr="00122EA8">
        <w:rPr>
          <w:lang w:eastAsia="en-GB"/>
        </w:rPr>
        <w:t>triangle pursuant to this Regulation shall be communicated to the countries Parties to the Agreement which apply this</w:t>
      </w:r>
      <w:r w:rsidR="00457A4F" w:rsidRPr="00122EA8">
        <w:rPr>
          <w:lang w:eastAsia="en-GB"/>
        </w:rPr>
        <w:t xml:space="preserve"> </w:t>
      </w:r>
      <w:r w:rsidRPr="00122EA8">
        <w:rPr>
          <w:lang w:eastAsia="en-GB"/>
        </w:rPr>
        <w:t xml:space="preserve">Regulation by means of a form conforming to the model in </w:t>
      </w:r>
      <w:r w:rsidR="0009486D">
        <w:rPr>
          <w:lang w:eastAsia="en-GB"/>
        </w:rPr>
        <w:t>A</w:t>
      </w:r>
      <w:r w:rsidR="0009486D" w:rsidRPr="00122EA8">
        <w:rPr>
          <w:lang w:eastAsia="en-GB"/>
        </w:rPr>
        <w:t xml:space="preserve">nnex </w:t>
      </w:r>
      <w:r w:rsidRPr="00122EA8">
        <w:rPr>
          <w:lang w:eastAsia="en-GB"/>
        </w:rPr>
        <w:t>1</w:t>
      </w:r>
      <w:r w:rsidR="00457A4F" w:rsidRPr="00122EA8">
        <w:rPr>
          <w:lang w:eastAsia="en-GB"/>
        </w:rPr>
        <w:t xml:space="preserve"> </w:t>
      </w:r>
      <w:r w:rsidRPr="00122EA8">
        <w:rPr>
          <w:lang w:eastAsia="en-GB"/>
        </w:rPr>
        <w:t xml:space="preserve">to this Regulation accompanied by </w:t>
      </w:r>
      <w:r w:rsidRPr="00122EA8">
        <w:rPr>
          <w:lang w:eastAsia="en-GB"/>
        </w:rPr>
        <w:lastRenderedPageBreak/>
        <w:t>dimensional drawings (supplied</w:t>
      </w:r>
      <w:r w:rsidR="00457A4F" w:rsidRPr="00122EA8">
        <w:rPr>
          <w:lang w:eastAsia="en-GB"/>
        </w:rPr>
        <w:t xml:space="preserve"> </w:t>
      </w:r>
      <w:r w:rsidRPr="00122EA8">
        <w:rPr>
          <w:lang w:eastAsia="en-GB"/>
        </w:rPr>
        <w:t>by the applicant for approval) in a format not exceeding A4</w:t>
      </w:r>
      <w:r w:rsidR="00457A4F" w:rsidRPr="00122EA8">
        <w:rPr>
          <w:lang w:eastAsia="en-GB"/>
        </w:rPr>
        <w:t xml:space="preserve"> </w:t>
      </w:r>
      <w:r w:rsidRPr="00122EA8">
        <w:rPr>
          <w:lang w:eastAsia="en-GB"/>
        </w:rPr>
        <w:t>(210 x 297 mm), or folded to that format, and on an appropriate</w:t>
      </w:r>
      <w:r w:rsidR="00457A4F" w:rsidRPr="00122EA8">
        <w:rPr>
          <w:lang w:eastAsia="en-GB"/>
        </w:rPr>
        <w:t xml:space="preserve"> </w:t>
      </w:r>
      <w:r w:rsidRPr="00122EA8">
        <w:rPr>
          <w:lang w:eastAsia="en-GB"/>
        </w:rPr>
        <w:t>scale.</w:t>
      </w:r>
    </w:p>
    <w:p w14:paraId="1A13BF9B" w14:textId="77777777" w:rsidR="00184B3A" w:rsidRPr="00122EA8" w:rsidRDefault="00184B3A" w:rsidP="00122EA8">
      <w:pPr>
        <w:pStyle w:val="para"/>
        <w:rPr>
          <w:lang w:eastAsia="en-GB"/>
        </w:rPr>
      </w:pPr>
      <w:r w:rsidRPr="00122EA8">
        <w:rPr>
          <w:lang w:eastAsia="en-GB"/>
        </w:rPr>
        <w:t xml:space="preserve">5.4. </w:t>
      </w:r>
      <w:r w:rsidR="00122EA8">
        <w:rPr>
          <w:lang w:eastAsia="en-GB"/>
        </w:rPr>
        <w:tab/>
      </w:r>
      <w:r w:rsidRPr="00122EA8">
        <w:rPr>
          <w:lang w:eastAsia="en-GB"/>
        </w:rPr>
        <w:t>In addition to the markings prescribed in paragraph 4.1. above,</w:t>
      </w:r>
      <w:r w:rsidR="005E11CF" w:rsidRPr="00122EA8">
        <w:rPr>
          <w:lang w:eastAsia="en-GB"/>
        </w:rPr>
        <w:t xml:space="preserve"> </w:t>
      </w:r>
      <w:r w:rsidRPr="00122EA8">
        <w:rPr>
          <w:lang w:eastAsia="en-GB"/>
        </w:rPr>
        <w:t>there shall be affixed, in the space referred to in paragraph 4.2.</w:t>
      </w:r>
      <w:r w:rsidR="005E11CF" w:rsidRPr="00122EA8">
        <w:rPr>
          <w:lang w:eastAsia="en-GB"/>
        </w:rPr>
        <w:t xml:space="preserve"> </w:t>
      </w:r>
      <w:r w:rsidRPr="00122EA8">
        <w:rPr>
          <w:lang w:eastAsia="en-GB"/>
        </w:rPr>
        <w:t xml:space="preserve">above, to every </w:t>
      </w:r>
      <w:r w:rsidR="008E7877">
        <w:rPr>
          <w:lang w:eastAsia="en-GB"/>
        </w:rPr>
        <w:t>advance warning</w:t>
      </w:r>
      <w:r w:rsidRPr="00122EA8">
        <w:rPr>
          <w:lang w:eastAsia="en-GB"/>
        </w:rPr>
        <w:t xml:space="preserve"> triangle and to its protective</w:t>
      </w:r>
      <w:r w:rsidR="005E11CF" w:rsidRPr="00122EA8">
        <w:rPr>
          <w:lang w:eastAsia="en-GB"/>
        </w:rPr>
        <w:t xml:space="preserve"> </w:t>
      </w:r>
      <w:r w:rsidRPr="00122EA8">
        <w:rPr>
          <w:lang w:eastAsia="en-GB"/>
        </w:rPr>
        <w:t>cover conforming to a type approved under this Regulation:</w:t>
      </w:r>
    </w:p>
    <w:p w14:paraId="1A13BF9C" w14:textId="77777777" w:rsidR="00184B3A" w:rsidRPr="00122EA8" w:rsidRDefault="00184B3A" w:rsidP="00122EA8">
      <w:pPr>
        <w:pStyle w:val="para"/>
        <w:rPr>
          <w:lang w:eastAsia="en-GB"/>
        </w:rPr>
      </w:pPr>
      <w:r w:rsidRPr="00122EA8">
        <w:rPr>
          <w:lang w:eastAsia="en-GB"/>
        </w:rPr>
        <w:t xml:space="preserve">5.4.1. </w:t>
      </w:r>
      <w:r w:rsidR="00122EA8">
        <w:rPr>
          <w:lang w:eastAsia="en-GB"/>
        </w:rPr>
        <w:tab/>
      </w:r>
      <w:r w:rsidRPr="00122EA8">
        <w:rPr>
          <w:lang w:eastAsia="en-GB"/>
        </w:rPr>
        <w:t>An international approval mark consisting of:</w:t>
      </w:r>
    </w:p>
    <w:p w14:paraId="1A13BF9D" w14:textId="77777777" w:rsidR="00184B3A" w:rsidRPr="00122EA8" w:rsidRDefault="00184B3A" w:rsidP="00122EA8">
      <w:pPr>
        <w:pStyle w:val="para"/>
        <w:rPr>
          <w:lang w:eastAsia="en-GB"/>
        </w:rPr>
      </w:pPr>
      <w:r w:rsidRPr="00122EA8">
        <w:rPr>
          <w:lang w:eastAsia="en-GB"/>
        </w:rPr>
        <w:t xml:space="preserve">5.4.1.1. </w:t>
      </w:r>
      <w:r w:rsidR="00122EA8">
        <w:rPr>
          <w:lang w:eastAsia="en-GB"/>
        </w:rPr>
        <w:tab/>
        <w:t>A</w:t>
      </w:r>
      <w:r w:rsidRPr="00122EA8">
        <w:rPr>
          <w:lang w:eastAsia="en-GB"/>
        </w:rPr>
        <w:t xml:space="preserve"> circle surrounding the letter "E" followed by the distinguishing</w:t>
      </w:r>
      <w:r w:rsidR="005E11CF" w:rsidRPr="00122EA8">
        <w:rPr>
          <w:lang w:eastAsia="en-GB"/>
        </w:rPr>
        <w:t xml:space="preserve"> </w:t>
      </w:r>
      <w:r w:rsidRPr="00122EA8">
        <w:rPr>
          <w:lang w:eastAsia="en-GB"/>
        </w:rPr>
        <w:t>number of the country which has granted approval;</w:t>
      </w:r>
      <w:r w:rsidR="009D550C">
        <w:rPr>
          <w:rStyle w:val="FootnoteReference"/>
          <w:lang w:eastAsia="en-GB"/>
        </w:rPr>
        <w:footnoteReference w:id="4"/>
      </w:r>
      <w:r w:rsidRPr="00122EA8">
        <w:rPr>
          <w:lang w:eastAsia="en-GB"/>
        </w:rPr>
        <w:t xml:space="preserve"> </w:t>
      </w:r>
    </w:p>
    <w:p w14:paraId="1A13BF9E" w14:textId="77777777" w:rsidR="00184B3A" w:rsidRPr="00122EA8" w:rsidRDefault="00184B3A" w:rsidP="00122EA8">
      <w:pPr>
        <w:pStyle w:val="para"/>
        <w:rPr>
          <w:lang w:eastAsia="en-GB"/>
        </w:rPr>
      </w:pPr>
      <w:r w:rsidRPr="00122EA8">
        <w:rPr>
          <w:lang w:eastAsia="en-GB"/>
        </w:rPr>
        <w:t xml:space="preserve">5.4.1.2. </w:t>
      </w:r>
      <w:r w:rsidR="00122EA8">
        <w:rPr>
          <w:lang w:eastAsia="en-GB"/>
        </w:rPr>
        <w:tab/>
      </w:r>
      <w:r w:rsidR="00122EA8" w:rsidRPr="00122EA8">
        <w:rPr>
          <w:lang w:eastAsia="en-GB"/>
        </w:rPr>
        <w:t>The</w:t>
      </w:r>
      <w:r w:rsidRPr="00122EA8">
        <w:rPr>
          <w:lang w:eastAsia="en-GB"/>
        </w:rPr>
        <w:t xml:space="preserve"> number of this </w:t>
      </w:r>
      <w:r w:rsidR="002B757A" w:rsidRPr="00122EA8">
        <w:rPr>
          <w:lang w:eastAsia="en-GB"/>
        </w:rPr>
        <w:t>Regulation</w:t>
      </w:r>
      <w:r w:rsidRPr="00122EA8">
        <w:rPr>
          <w:lang w:eastAsia="en-GB"/>
        </w:rPr>
        <w:t xml:space="preserve"> followed by the letter "R" and the</w:t>
      </w:r>
      <w:r w:rsidR="005E11CF" w:rsidRPr="00122EA8">
        <w:rPr>
          <w:lang w:eastAsia="en-GB"/>
        </w:rPr>
        <w:t xml:space="preserve"> </w:t>
      </w:r>
      <w:r w:rsidRPr="00122EA8">
        <w:rPr>
          <w:lang w:eastAsia="en-GB"/>
        </w:rPr>
        <w:t>approval number prescribed in paragraph 5.2. above. The figures</w:t>
      </w:r>
      <w:r w:rsidR="005E11CF" w:rsidRPr="00122EA8">
        <w:rPr>
          <w:lang w:eastAsia="en-GB"/>
        </w:rPr>
        <w:t xml:space="preserve"> </w:t>
      </w:r>
      <w:r w:rsidRPr="00122EA8">
        <w:rPr>
          <w:lang w:eastAsia="en-GB"/>
        </w:rPr>
        <w:t>and letters shall face the same way as the letter "E".</w:t>
      </w:r>
    </w:p>
    <w:p w14:paraId="1A13BF9F" w14:textId="77777777" w:rsidR="00184B3A" w:rsidRPr="00122EA8" w:rsidRDefault="00184B3A" w:rsidP="00122EA8">
      <w:pPr>
        <w:pStyle w:val="para"/>
        <w:rPr>
          <w:lang w:eastAsia="en-GB"/>
        </w:rPr>
      </w:pPr>
      <w:r w:rsidRPr="00122EA8">
        <w:rPr>
          <w:lang w:eastAsia="en-GB"/>
        </w:rPr>
        <w:t xml:space="preserve">5.5. </w:t>
      </w:r>
      <w:r w:rsidR="00122EA8">
        <w:rPr>
          <w:lang w:eastAsia="en-GB"/>
        </w:rPr>
        <w:tab/>
      </w:r>
      <w:r w:rsidRPr="00122EA8">
        <w:rPr>
          <w:lang w:eastAsia="en-GB"/>
        </w:rPr>
        <w:t>The trade name or mark on the protective cover shall be visible</w:t>
      </w:r>
      <w:r w:rsidR="005E11CF" w:rsidRPr="00122EA8">
        <w:rPr>
          <w:lang w:eastAsia="en-GB"/>
        </w:rPr>
        <w:t xml:space="preserve"> </w:t>
      </w:r>
      <w:r w:rsidRPr="00122EA8">
        <w:rPr>
          <w:lang w:eastAsia="en-GB"/>
        </w:rPr>
        <w:t>from the outside.</w:t>
      </w:r>
    </w:p>
    <w:p w14:paraId="1A13BFA0" w14:textId="77777777" w:rsidR="00184B3A" w:rsidRPr="00122EA8" w:rsidRDefault="00184B3A" w:rsidP="00122EA8">
      <w:pPr>
        <w:pStyle w:val="para"/>
        <w:rPr>
          <w:lang w:eastAsia="en-GB"/>
        </w:rPr>
      </w:pPr>
      <w:r w:rsidRPr="00122EA8">
        <w:rPr>
          <w:lang w:eastAsia="en-GB"/>
        </w:rPr>
        <w:t xml:space="preserve">5.6. </w:t>
      </w:r>
      <w:r w:rsidR="00122EA8">
        <w:rPr>
          <w:lang w:eastAsia="en-GB"/>
        </w:rPr>
        <w:tab/>
      </w:r>
      <w:r w:rsidRPr="00122EA8">
        <w:rPr>
          <w:lang w:eastAsia="en-GB"/>
        </w:rPr>
        <w:t>The approval mark shall be clearly legible and indelible.</w:t>
      </w:r>
    </w:p>
    <w:p w14:paraId="1A13BFA1" w14:textId="77777777" w:rsidR="00184B3A" w:rsidRPr="00122EA8" w:rsidRDefault="00184B3A" w:rsidP="00122EA8">
      <w:pPr>
        <w:pStyle w:val="para"/>
        <w:rPr>
          <w:lang w:eastAsia="en-GB"/>
        </w:rPr>
      </w:pPr>
      <w:r w:rsidRPr="00122EA8">
        <w:rPr>
          <w:lang w:eastAsia="en-GB"/>
        </w:rPr>
        <w:t xml:space="preserve">5.7. </w:t>
      </w:r>
      <w:r w:rsidR="00122EA8">
        <w:rPr>
          <w:lang w:eastAsia="en-GB"/>
        </w:rPr>
        <w:tab/>
      </w:r>
      <w:r w:rsidRPr="00122EA8">
        <w:rPr>
          <w:lang w:eastAsia="en-GB"/>
        </w:rPr>
        <w:t>Annex 2 to this Regulation gives examples of the arrangement of</w:t>
      </w:r>
      <w:r w:rsidR="005E11CF" w:rsidRPr="00122EA8">
        <w:rPr>
          <w:lang w:eastAsia="en-GB"/>
        </w:rPr>
        <w:t xml:space="preserve"> </w:t>
      </w:r>
      <w:r w:rsidRPr="00122EA8">
        <w:rPr>
          <w:lang w:eastAsia="en-GB"/>
        </w:rPr>
        <w:t>the approval mark.</w:t>
      </w:r>
    </w:p>
    <w:p w14:paraId="1A13BFA2" w14:textId="77777777" w:rsidR="00184B3A" w:rsidRPr="001D1953" w:rsidRDefault="00184B3A" w:rsidP="001D1953">
      <w:pPr>
        <w:pStyle w:val="HChG"/>
        <w:ind w:firstLine="0"/>
      </w:pPr>
      <w:bookmarkStart w:id="15" w:name="_Toc386120408"/>
      <w:r w:rsidRPr="001D1953">
        <w:t xml:space="preserve">6. </w:t>
      </w:r>
      <w:r w:rsidR="00181DF2">
        <w:tab/>
      </w:r>
      <w:r w:rsidR="00181DF2">
        <w:tab/>
      </w:r>
      <w:r w:rsidRPr="001D1953">
        <w:t>G</w:t>
      </w:r>
      <w:r w:rsidR="00181DF2" w:rsidRPr="001D1953">
        <w:t>eneral specifications</w:t>
      </w:r>
      <w:bookmarkEnd w:id="15"/>
    </w:p>
    <w:p w14:paraId="1A13BFA3" w14:textId="77777777" w:rsidR="00184B3A" w:rsidRPr="00122EA8" w:rsidRDefault="00184B3A" w:rsidP="00122EA8">
      <w:pPr>
        <w:pStyle w:val="para"/>
        <w:rPr>
          <w:lang w:eastAsia="en-GB"/>
        </w:rPr>
      </w:pPr>
      <w:r w:rsidRPr="00122EA8">
        <w:rPr>
          <w:lang w:eastAsia="en-GB"/>
        </w:rPr>
        <w:t xml:space="preserve">6.1. </w:t>
      </w:r>
      <w:r w:rsidR="00122EA8">
        <w:rPr>
          <w:lang w:eastAsia="en-GB"/>
        </w:rPr>
        <w:tab/>
      </w:r>
      <w:r w:rsidRPr="00122EA8">
        <w:rPr>
          <w:lang w:eastAsia="en-GB"/>
        </w:rPr>
        <w:t xml:space="preserve">The </w:t>
      </w:r>
      <w:r w:rsidR="008E7877">
        <w:rPr>
          <w:lang w:eastAsia="en-GB"/>
        </w:rPr>
        <w:t>advance warning</w:t>
      </w:r>
      <w:r w:rsidRPr="00122EA8">
        <w:rPr>
          <w:lang w:eastAsia="en-GB"/>
        </w:rPr>
        <w:t xml:space="preserve"> triangle shall be open at the centre and shall</w:t>
      </w:r>
      <w:r w:rsidR="005E11CF" w:rsidRPr="00122EA8">
        <w:rPr>
          <w:lang w:eastAsia="en-GB"/>
        </w:rPr>
        <w:t xml:space="preserve"> </w:t>
      </w:r>
      <w:r w:rsidRPr="00122EA8">
        <w:rPr>
          <w:lang w:eastAsia="en-GB"/>
        </w:rPr>
        <w:t>comprise a red border composed of an outer retro-reflecting strip</w:t>
      </w:r>
      <w:r w:rsidR="005E11CF" w:rsidRPr="00122EA8">
        <w:rPr>
          <w:lang w:eastAsia="en-GB"/>
        </w:rPr>
        <w:t xml:space="preserve"> </w:t>
      </w:r>
      <w:r w:rsidRPr="00122EA8">
        <w:rPr>
          <w:lang w:eastAsia="en-GB"/>
        </w:rPr>
        <w:t>and an inner fluorescent strip, the whole supported at a certain</w:t>
      </w:r>
      <w:r w:rsidR="005E11CF" w:rsidRPr="00122EA8">
        <w:rPr>
          <w:lang w:eastAsia="en-GB"/>
        </w:rPr>
        <w:t xml:space="preserve"> </w:t>
      </w:r>
      <w:r w:rsidRPr="00122EA8">
        <w:rPr>
          <w:lang w:eastAsia="en-GB"/>
        </w:rPr>
        <w:t>height above the surface of the carriageway. The open centre and</w:t>
      </w:r>
      <w:r w:rsidR="005E11CF" w:rsidRPr="00122EA8">
        <w:rPr>
          <w:lang w:eastAsia="en-GB"/>
        </w:rPr>
        <w:t xml:space="preserve"> </w:t>
      </w:r>
      <w:r w:rsidRPr="00122EA8">
        <w:rPr>
          <w:lang w:eastAsia="en-GB"/>
        </w:rPr>
        <w:t>the fluorescent and retro-reflecting strips shall be bounded by</w:t>
      </w:r>
      <w:r w:rsidR="005E11CF" w:rsidRPr="00122EA8">
        <w:rPr>
          <w:lang w:eastAsia="en-GB"/>
        </w:rPr>
        <w:t xml:space="preserve"> </w:t>
      </w:r>
      <w:r w:rsidRPr="00122EA8">
        <w:rPr>
          <w:lang w:eastAsia="en-GB"/>
        </w:rPr>
        <w:t>concentric equilateral triangular contours.</w:t>
      </w:r>
      <w:r w:rsidR="007B5D6C">
        <w:rPr>
          <w:lang w:eastAsia="en-GB"/>
        </w:rPr>
        <w:t xml:space="preserve"> </w:t>
      </w:r>
      <w:r w:rsidR="007B5D6C" w:rsidRPr="007B5D6C">
        <w:rPr>
          <w:lang w:eastAsia="en-GB"/>
        </w:rPr>
        <w:t>Alternatively, a fluorescent retro-reflecting material may be used (type 2).</w:t>
      </w:r>
    </w:p>
    <w:p w14:paraId="1A13BFA4" w14:textId="77777777" w:rsidR="00184B3A" w:rsidRPr="00122EA8" w:rsidRDefault="00184B3A" w:rsidP="00122EA8">
      <w:pPr>
        <w:pStyle w:val="para"/>
        <w:rPr>
          <w:lang w:eastAsia="en-GB"/>
        </w:rPr>
      </w:pPr>
      <w:r w:rsidRPr="00122EA8">
        <w:rPr>
          <w:lang w:eastAsia="en-GB"/>
        </w:rPr>
        <w:t xml:space="preserve">6.2. </w:t>
      </w:r>
      <w:r w:rsidR="00122EA8">
        <w:rPr>
          <w:lang w:eastAsia="en-GB"/>
        </w:rPr>
        <w:tab/>
      </w:r>
      <w:r w:rsidR="008E7877">
        <w:rPr>
          <w:lang w:eastAsia="en-GB"/>
        </w:rPr>
        <w:t>Advance warning</w:t>
      </w:r>
      <w:r w:rsidRPr="00122EA8">
        <w:rPr>
          <w:lang w:eastAsia="en-GB"/>
        </w:rPr>
        <w:t xml:space="preserve"> triangles shall be so made that in normal use (on</w:t>
      </w:r>
      <w:r w:rsidR="005E11CF" w:rsidRPr="00122EA8">
        <w:rPr>
          <w:lang w:eastAsia="en-GB"/>
        </w:rPr>
        <w:t xml:space="preserve"> </w:t>
      </w:r>
      <w:r w:rsidRPr="00122EA8">
        <w:rPr>
          <w:lang w:eastAsia="en-GB"/>
        </w:rPr>
        <w:t>the road and when carried in the vehicle) they retain the</w:t>
      </w:r>
      <w:r w:rsidR="005E11CF" w:rsidRPr="00122EA8">
        <w:rPr>
          <w:lang w:eastAsia="en-GB"/>
        </w:rPr>
        <w:t xml:space="preserve"> </w:t>
      </w:r>
      <w:r w:rsidRPr="00122EA8">
        <w:rPr>
          <w:lang w:eastAsia="en-GB"/>
        </w:rPr>
        <w:t>prescribed characteristics and their satisfactory functioning</w:t>
      </w:r>
      <w:r w:rsidR="005E11CF" w:rsidRPr="00122EA8">
        <w:rPr>
          <w:lang w:eastAsia="en-GB"/>
        </w:rPr>
        <w:t xml:space="preserve"> </w:t>
      </w:r>
      <w:r w:rsidRPr="00122EA8">
        <w:rPr>
          <w:lang w:eastAsia="en-GB"/>
        </w:rPr>
        <w:t>continues to be ensured.</w:t>
      </w:r>
    </w:p>
    <w:p w14:paraId="1A13BFA5" w14:textId="77777777" w:rsidR="00184B3A" w:rsidRPr="00122EA8" w:rsidRDefault="00184B3A" w:rsidP="00122EA8">
      <w:pPr>
        <w:pStyle w:val="para"/>
        <w:rPr>
          <w:lang w:eastAsia="en-GB"/>
        </w:rPr>
      </w:pPr>
      <w:r w:rsidRPr="00122EA8">
        <w:rPr>
          <w:lang w:eastAsia="en-GB"/>
        </w:rPr>
        <w:t xml:space="preserve">6.3. </w:t>
      </w:r>
      <w:r w:rsidR="00122EA8">
        <w:rPr>
          <w:lang w:eastAsia="en-GB"/>
        </w:rPr>
        <w:tab/>
      </w:r>
      <w:r w:rsidRPr="00122EA8">
        <w:rPr>
          <w:lang w:eastAsia="en-GB"/>
        </w:rPr>
        <w:t xml:space="preserve">The optical units of the </w:t>
      </w:r>
      <w:r w:rsidR="008E7877">
        <w:rPr>
          <w:lang w:eastAsia="en-GB"/>
        </w:rPr>
        <w:t>advance warning</w:t>
      </w:r>
      <w:r w:rsidRPr="00122EA8">
        <w:rPr>
          <w:lang w:eastAsia="en-GB"/>
        </w:rPr>
        <w:t xml:space="preserve"> triangle shall not be</w:t>
      </w:r>
      <w:r w:rsidR="005E11CF" w:rsidRPr="00122EA8">
        <w:rPr>
          <w:lang w:eastAsia="en-GB"/>
        </w:rPr>
        <w:t xml:space="preserve"> </w:t>
      </w:r>
      <w:r w:rsidRPr="00122EA8">
        <w:rPr>
          <w:lang w:eastAsia="en-GB"/>
        </w:rPr>
        <w:t xml:space="preserve">easily disassembled. The various parts making up the </w:t>
      </w:r>
      <w:r w:rsidR="008E7877">
        <w:rPr>
          <w:lang w:eastAsia="en-GB"/>
        </w:rPr>
        <w:t>advance warning</w:t>
      </w:r>
      <w:r w:rsidR="005E11CF" w:rsidRPr="00122EA8">
        <w:rPr>
          <w:lang w:eastAsia="en-GB"/>
        </w:rPr>
        <w:t xml:space="preserve"> </w:t>
      </w:r>
      <w:r w:rsidRPr="00122EA8">
        <w:rPr>
          <w:lang w:eastAsia="en-GB"/>
        </w:rPr>
        <w:t>triangle shall provide good stability on the road. They</w:t>
      </w:r>
      <w:r w:rsidR="005E11CF" w:rsidRPr="00122EA8">
        <w:rPr>
          <w:lang w:eastAsia="en-GB"/>
        </w:rPr>
        <w:t xml:space="preserve"> </w:t>
      </w:r>
      <w:r w:rsidRPr="00122EA8">
        <w:rPr>
          <w:lang w:eastAsia="en-GB"/>
        </w:rPr>
        <w:t>shall not be easily disassembled. If a triangle has to be folded</w:t>
      </w:r>
      <w:r w:rsidR="005E11CF" w:rsidRPr="00122EA8">
        <w:rPr>
          <w:lang w:eastAsia="en-GB"/>
        </w:rPr>
        <w:t xml:space="preserve"> </w:t>
      </w:r>
      <w:r w:rsidRPr="00122EA8">
        <w:rPr>
          <w:lang w:eastAsia="en-GB"/>
        </w:rPr>
        <w:t>in order to be placed in its protective cover, the movable parts,</w:t>
      </w:r>
      <w:r w:rsidR="005E11CF" w:rsidRPr="00122EA8">
        <w:rPr>
          <w:lang w:eastAsia="en-GB"/>
        </w:rPr>
        <w:t xml:space="preserve"> </w:t>
      </w:r>
      <w:r w:rsidRPr="00122EA8">
        <w:rPr>
          <w:lang w:eastAsia="en-GB"/>
        </w:rPr>
        <w:t>including its supports, shall not be detachable.</w:t>
      </w:r>
    </w:p>
    <w:p w14:paraId="1A13BFA6" w14:textId="77777777" w:rsidR="00184B3A" w:rsidRPr="00122EA8" w:rsidRDefault="00184B3A" w:rsidP="00122EA8">
      <w:pPr>
        <w:pStyle w:val="para"/>
        <w:rPr>
          <w:lang w:eastAsia="en-GB"/>
        </w:rPr>
      </w:pPr>
      <w:r w:rsidRPr="00122EA8">
        <w:rPr>
          <w:lang w:eastAsia="en-GB"/>
        </w:rPr>
        <w:t xml:space="preserve">6.4. </w:t>
      </w:r>
      <w:r w:rsidR="00122EA8">
        <w:rPr>
          <w:lang w:eastAsia="en-GB"/>
        </w:rPr>
        <w:tab/>
      </w:r>
      <w:r w:rsidRPr="00122EA8">
        <w:rPr>
          <w:lang w:eastAsia="en-GB"/>
        </w:rPr>
        <w:t xml:space="preserve">When the </w:t>
      </w:r>
      <w:r w:rsidR="008E7877">
        <w:rPr>
          <w:lang w:eastAsia="en-GB"/>
        </w:rPr>
        <w:t>advance warning</w:t>
      </w:r>
      <w:r w:rsidRPr="00122EA8">
        <w:rPr>
          <w:lang w:eastAsia="en-GB"/>
        </w:rPr>
        <w:t xml:space="preserve"> triangle is in the position of use on the</w:t>
      </w:r>
      <w:r w:rsidR="005E11CF" w:rsidRPr="00122EA8">
        <w:rPr>
          <w:lang w:eastAsia="en-GB"/>
        </w:rPr>
        <w:t xml:space="preserve"> </w:t>
      </w:r>
      <w:r w:rsidRPr="00122EA8">
        <w:rPr>
          <w:lang w:eastAsia="en-GB"/>
        </w:rPr>
        <w:t xml:space="preserve">road, the front face of the triangle </w:t>
      </w:r>
      <w:r w:rsidR="008E7877">
        <w:rPr>
          <w:lang w:eastAsia="en-GB"/>
        </w:rPr>
        <w:t>shall</w:t>
      </w:r>
      <w:r w:rsidR="0066095B" w:rsidRPr="00122EA8">
        <w:rPr>
          <w:lang w:eastAsia="en-GB"/>
        </w:rPr>
        <w:t xml:space="preserve"> </w:t>
      </w:r>
      <w:r w:rsidRPr="00122EA8">
        <w:rPr>
          <w:lang w:eastAsia="en-GB"/>
        </w:rPr>
        <w:t>be vertical. This</w:t>
      </w:r>
      <w:r w:rsidR="005E11CF" w:rsidRPr="00122EA8">
        <w:rPr>
          <w:lang w:eastAsia="en-GB"/>
        </w:rPr>
        <w:t xml:space="preserve"> </w:t>
      </w:r>
      <w:r w:rsidRPr="00122EA8">
        <w:rPr>
          <w:lang w:eastAsia="en-GB"/>
        </w:rPr>
        <w:t>condition is deemed fulfilled if the axis of the triangle does not</w:t>
      </w:r>
      <w:r w:rsidR="005E11CF" w:rsidRPr="00122EA8">
        <w:rPr>
          <w:lang w:eastAsia="en-GB"/>
        </w:rPr>
        <w:t xml:space="preserve"> </w:t>
      </w:r>
      <w:r w:rsidRPr="00122EA8">
        <w:rPr>
          <w:lang w:eastAsia="en-GB"/>
        </w:rPr>
        <w:t>form an angle of more than 5° with the base plane.</w:t>
      </w:r>
    </w:p>
    <w:p w14:paraId="1A13BFA7" w14:textId="77777777" w:rsidR="00184B3A" w:rsidRPr="00122EA8" w:rsidRDefault="00184B3A" w:rsidP="00122EA8">
      <w:pPr>
        <w:pStyle w:val="para"/>
        <w:rPr>
          <w:lang w:eastAsia="en-GB"/>
        </w:rPr>
      </w:pPr>
      <w:r w:rsidRPr="00122EA8">
        <w:rPr>
          <w:lang w:eastAsia="en-GB"/>
        </w:rPr>
        <w:t xml:space="preserve">6.5. </w:t>
      </w:r>
      <w:r w:rsidR="00122EA8">
        <w:rPr>
          <w:lang w:eastAsia="en-GB"/>
        </w:rPr>
        <w:tab/>
      </w:r>
      <w:r w:rsidRPr="00122EA8">
        <w:rPr>
          <w:lang w:eastAsia="en-GB"/>
        </w:rPr>
        <w:t xml:space="preserve">The front face of the </w:t>
      </w:r>
      <w:r w:rsidR="008E7877">
        <w:rPr>
          <w:lang w:eastAsia="en-GB"/>
        </w:rPr>
        <w:t>advance warning</w:t>
      </w:r>
      <w:r w:rsidRPr="00122EA8">
        <w:rPr>
          <w:lang w:eastAsia="en-GB"/>
        </w:rPr>
        <w:t xml:space="preserve"> triangle shall be easy to</w:t>
      </w:r>
      <w:r w:rsidR="005E11CF" w:rsidRPr="00122EA8">
        <w:rPr>
          <w:lang w:eastAsia="en-GB"/>
        </w:rPr>
        <w:t xml:space="preserve"> </w:t>
      </w:r>
      <w:r w:rsidRPr="00122EA8">
        <w:rPr>
          <w:lang w:eastAsia="en-GB"/>
        </w:rPr>
        <w:t>clean; in particular, it shall not be rough, and such</w:t>
      </w:r>
      <w:r w:rsidR="005E11CF" w:rsidRPr="00122EA8">
        <w:rPr>
          <w:lang w:eastAsia="en-GB"/>
        </w:rPr>
        <w:t xml:space="preserve"> </w:t>
      </w:r>
      <w:r w:rsidRPr="00122EA8">
        <w:rPr>
          <w:lang w:eastAsia="en-GB"/>
        </w:rPr>
        <w:t>protuberances as it may exhibit shall not prevent such cleaning.</w:t>
      </w:r>
    </w:p>
    <w:p w14:paraId="1A13BFA8" w14:textId="77777777" w:rsidR="00184B3A" w:rsidRPr="00122EA8" w:rsidRDefault="00184B3A" w:rsidP="00122EA8">
      <w:pPr>
        <w:pStyle w:val="para"/>
        <w:rPr>
          <w:lang w:eastAsia="en-GB"/>
        </w:rPr>
      </w:pPr>
      <w:r w:rsidRPr="00122EA8">
        <w:rPr>
          <w:lang w:eastAsia="en-GB"/>
        </w:rPr>
        <w:t xml:space="preserve">6.6. </w:t>
      </w:r>
      <w:r w:rsidR="00122EA8">
        <w:rPr>
          <w:lang w:eastAsia="en-GB"/>
        </w:rPr>
        <w:tab/>
      </w:r>
      <w:r w:rsidRPr="00122EA8">
        <w:rPr>
          <w:lang w:eastAsia="en-GB"/>
        </w:rPr>
        <w:t xml:space="preserve">The </w:t>
      </w:r>
      <w:r w:rsidR="008E7877">
        <w:rPr>
          <w:lang w:eastAsia="en-GB"/>
        </w:rPr>
        <w:t>advance warning</w:t>
      </w:r>
      <w:r w:rsidRPr="00122EA8">
        <w:rPr>
          <w:lang w:eastAsia="en-GB"/>
        </w:rPr>
        <w:t xml:space="preserve"> triangle and its support shall not present</w:t>
      </w:r>
      <w:r w:rsidR="005E11CF" w:rsidRPr="00122EA8">
        <w:rPr>
          <w:lang w:eastAsia="en-GB"/>
        </w:rPr>
        <w:t xml:space="preserve"> </w:t>
      </w:r>
      <w:r w:rsidRPr="00122EA8">
        <w:rPr>
          <w:lang w:eastAsia="en-GB"/>
        </w:rPr>
        <w:t>sharp edges or corners.</w:t>
      </w:r>
    </w:p>
    <w:p w14:paraId="1A13BFA9" w14:textId="77777777" w:rsidR="00184B3A" w:rsidRPr="00122EA8" w:rsidRDefault="00184B3A" w:rsidP="00122EA8">
      <w:pPr>
        <w:pStyle w:val="para"/>
        <w:rPr>
          <w:lang w:eastAsia="en-GB"/>
        </w:rPr>
      </w:pPr>
      <w:r w:rsidRPr="00122EA8">
        <w:rPr>
          <w:lang w:eastAsia="en-GB"/>
        </w:rPr>
        <w:t xml:space="preserve">6.7. </w:t>
      </w:r>
      <w:r w:rsidR="00122EA8">
        <w:rPr>
          <w:lang w:eastAsia="en-GB"/>
        </w:rPr>
        <w:tab/>
      </w:r>
      <w:r w:rsidRPr="00122EA8">
        <w:rPr>
          <w:lang w:eastAsia="en-GB"/>
        </w:rPr>
        <w:t xml:space="preserve">The </w:t>
      </w:r>
      <w:r w:rsidR="008E7877">
        <w:rPr>
          <w:lang w:eastAsia="en-GB"/>
        </w:rPr>
        <w:t>advance warning</w:t>
      </w:r>
      <w:r w:rsidRPr="00122EA8">
        <w:rPr>
          <w:lang w:eastAsia="en-GB"/>
        </w:rPr>
        <w:t xml:space="preserve"> triangle shall be accompanied by its</w:t>
      </w:r>
      <w:r w:rsidR="005E11CF" w:rsidRPr="00122EA8">
        <w:rPr>
          <w:lang w:eastAsia="en-GB"/>
        </w:rPr>
        <w:t xml:space="preserve"> </w:t>
      </w:r>
      <w:r w:rsidRPr="00122EA8">
        <w:rPr>
          <w:lang w:eastAsia="en-GB"/>
        </w:rPr>
        <w:t>protective cover, if any, against external agents, especially</w:t>
      </w:r>
      <w:r w:rsidR="005E11CF" w:rsidRPr="00122EA8">
        <w:rPr>
          <w:lang w:eastAsia="en-GB"/>
        </w:rPr>
        <w:t xml:space="preserve"> </w:t>
      </w:r>
      <w:r w:rsidRPr="00122EA8">
        <w:rPr>
          <w:lang w:eastAsia="en-GB"/>
        </w:rPr>
        <w:t>during carriage; it may however be supplied without protective</w:t>
      </w:r>
      <w:r w:rsidR="005E11CF" w:rsidRPr="00122EA8">
        <w:rPr>
          <w:lang w:eastAsia="en-GB"/>
        </w:rPr>
        <w:t xml:space="preserve"> </w:t>
      </w:r>
      <w:r w:rsidRPr="00122EA8">
        <w:rPr>
          <w:lang w:eastAsia="en-GB"/>
        </w:rPr>
        <w:t>cover where the necessary protection is provided by other means.</w:t>
      </w:r>
      <w:r w:rsidR="005E11CF" w:rsidRPr="00122EA8">
        <w:rPr>
          <w:lang w:eastAsia="en-GB"/>
        </w:rPr>
        <w:t xml:space="preserve"> </w:t>
      </w:r>
      <w:r w:rsidRPr="00122EA8">
        <w:rPr>
          <w:lang w:eastAsia="en-GB"/>
        </w:rPr>
        <w:t>These means shall be stated in the description mentioned in</w:t>
      </w:r>
      <w:r w:rsidR="005E11CF">
        <w:rPr>
          <w:rFonts w:ascii="Courier" w:hAnsi="Courier" w:cs="Courier"/>
          <w:lang w:eastAsia="en-GB"/>
        </w:rPr>
        <w:t xml:space="preserve"> </w:t>
      </w:r>
      <w:r w:rsidRPr="00122EA8">
        <w:rPr>
          <w:lang w:eastAsia="en-GB"/>
        </w:rPr>
        <w:lastRenderedPageBreak/>
        <w:t>paragraph 3.2. above and in the communication form under</w:t>
      </w:r>
      <w:r w:rsidR="005E11CF" w:rsidRPr="00122EA8">
        <w:rPr>
          <w:lang w:eastAsia="en-GB"/>
        </w:rPr>
        <w:t xml:space="preserve"> </w:t>
      </w:r>
      <w:r w:rsidRPr="00122EA8">
        <w:rPr>
          <w:lang w:eastAsia="en-GB"/>
        </w:rPr>
        <w:t>paragraph 5.3</w:t>
      </w:r>
      <w:r w:rsidR="00FA3D8F">
        <w:rPr>
          <w:lang w:eastAsia="en-GB"/>
        </w:rPr>
        <w:t>.</w:t>
      </w:r>
      <w:r w:rsidRPr="00122EA8">
        <w:rPr>
          <w:lang w:eastAsia="en-GB"/>
        </w:rPr>
        <w:t xml:space="preserve"> of this Regulation.</w:t>
      </w:r>
    </w:p>
    <w:p w14:paraId="1A13BFAA" w14:textId="77777777" w:rsidR="00184B3A" w:rsidRPr="00122EA8" w:rsidRDefault="00184B3A" w:rsidP="00122EA8">
      <w:pPr>
        <w:pStyle w:val="para"/>
        <w:rPr>
          <w:lang w:eastAsia="en-GB"/>
        </w:rPr>
      </w:pPr>
      <w:r w:rsidRPr="00122EA8">
        <w:rPr>
          <w:lang w:eastAsia="en-GB"/>
        </w:rPr>
        <w:t xml:space="preserve">6.8. </w:t>
      </w:r>
      <w:r w:rsidR="00122EA8">
        <w:rPr>
          <w:lang w:eastAsia="en-GB"/>
        </w:rPr>
        <w:tab/>
      </w:r>
      <w:r w:rsidRPr="00122EA8">
        <w:rPr>
          <w:lang w:eastAsia="en-GB"/>
        </w:rPr>
        <w:t>Each triangle shall be required to be accompanied by a copy of the</w:t>
      </w:r>
      <w:r w:rsidR="00DB3F22">
        <w:rPr>
          <w:lang w:eastAsia="en-GB"/>
        </w:rPr>
        <w:t xml:space="preserve"> </w:t>
      </w:r>
      <w:r w:rsidRPr="00122EA8">
        <w:rPr>
          <w:lang w:eastAsia="en-GB"/>
        </w:rPr>
        <w:t>instructions referred to in paragraph 3.3. above.</w:t>
      </w:r>
    </w:p>
    <w:p w14:paraId="1A13BFAB" w14:textId="77777777" w:rsidR="00184B3A" w:rsidRPr="001D1953" w:rsidRDefault="00184B3A" w:rsidP="001D1953">
      <w:pPr>
        <w:pStyle w:val="HChG"/>
        <w:ind w:firstLine="0"/>
      </w:pPr>
      <w:bookmarkStart w:id="16" w:name="_Toc386120409"/>
      <w:r w:rsidRPr="001D1953">
        <w:t xml:space="preserve">7. </w:t>
      </w:r>
      <w:r w:rsidR="00181DF2">
        <w:tab/>
      </w:r>
      <w:r w:rsidR="00181DF2">
        <w:tab/>
      </w:r>
      <w:r w:rsidRPr="001D1953">
        <w:t>P</w:t>
      </w:r>
      <w:r w:rsidR="00181DF2" w:rsidRPr="001D1953">
        <w:t>articular specifications</w:t>
      </w:r>
      <w:bookmarkEnd w:id="16"/>
    </w:p>
    <w:p w14:paraId="1A13BFAC" w14:textId="77777777" w:rsidR="00184B3A" w:rsidRPr="00122EA8" w:rsidRDefault="00184B3A" w:rsidP="00122EA8">
      <w:pPr>
        <w:pStyle w:val="para"/>
        <w:rPr>
          <w:lang w:eastAsia="en-GB"/>
        </w:rPr>
      </w:pPr>
      <w:r w:rsidRPr="00122EA8">
        <w:rPr>
          <w:lang w:eastAsia="en-GB"/>
        </w:rPr>
        <w:t xml:space="preserve">7.1. </w:t>
      </w:r>
      <w:r w:rsidR="00122EA8">
        <w:rPr>
          <w:lang w:eastAsia="en-GB"/>
        </w:rPr>
        <w:tab/>
      </w:r>
      <w:r w:rsidRPr="00122EA8">
        <w:rPr>
          <w:lang w:eastAsia="en-GB"/>
        </w:rPr>
        <w:t>Requirements as to shape and dimensions</w:t>
      </w:r>
    </w:p>
    <w:p w14:paraId="1A13BFAD" w14:textId="77777777" w:rsidR="00184B3A" w:rsidRPr="00122EA8" w:rsidRDefault="00184B3A" w:rsidP="00122EA8">
      <w:pPr>
        <w:pStyle w:val="para"/>
        <w:rPr>
          <w:lang w:eastAsia="en-GB"/>
        </w:rPr>
      </w:pPr>
      <w:r w:rsidRPr="00122EA8">
        <w:rPr>
          <w:lang w:eastAsia="en-GB"/>
        </w:rPr>
        <w:t xml:space="preserve">7.1.1. </w:t>
      </w:r>
      <w:r w:rsidR="00122EA8">
        <w:rPr>
          <w:lang w:eastAsia="en-GB"/>
        </w:rPr>
        <w:tab/>
      </w:r>
      <w:r w:rsidRPr="00122EA8">
        <w:rPr>
          <w:lang w:eastAsia="en-GB"/>
        </w:rPr>
        <w:t xml:space="preserve">Shape and dimensions of the triangle (see </w:t>
      </w:r>
      <w:r w:rsidR="00FA3D8F">
        <w:rPr>
          <w:lang w:eastAsia="en-GB"/>
        </w:rPr>
        <w:t>A</w:t>
      </w:r>
      <w:r w:rsidR="00FA3D8F" w:rsidRPr="00122EA8">
        <w:rPr>
          <w:lang w:eastAsia="en-GB"/>
        </w:rPr>
        <w:t xml:space="preserve">nnex </w:t>
      </w:r>
      <w:r w:rsidRPr="00122EA8">
        <w:rPr>
          <w:lang w:eastAsia="en-GB"/>
        </w:rPr>
        <w:t>3)</w:t>
      </w:r>
    </w:p>
    <w:p w14:paraId="1A13BFAE" w14:textId="77777777" w:rsidR="00184B3A" w:rsidRPr="00122EA8" w:rsidRDefault="00184B3A" w:rsidP="00122EA8">
      <w:pPr>
        <w:pStyle w:val="para"/>
        <w:rPr>
          <w:lang w:eastAsia="en-GB"/>
        </w:rPr>
      </w:pPr>
      <w:r w:rsidRPr="00122EA8">
        <w:rPr>
          <w:lang w:eastAsia="en-GB"/>
        </w:rPr>
        <w:t>7.1.1.1</w:t>
      </w:r>
      <w:r w:rsidR="00FA3D8F">
        <w:rPr>
          <w:lang w:eastAsia="en-GB"/>
        </w:rPr>
        <w:t>.</w:t>
      </w:r>
      <w:r w:rsidRPr="00122EA8">
        <w:rPr>
          <w:lang w:eastAsia="en-GB"/>
        </w:rPr>
        <w:t xml:space="preserve"> </w:t>
      </w:r>
      <w:r w:rsidR="00122EA8">
        <w:rPr>
          <w:lang w:eastAsia="en-GB"/>
        </w:rPr>
        <w:tab/>
      </w:r>
      <w:r w:rsidRPr="00122EA8">
        <w:rPr>
          <w:lang w:eastAsia="en-GB"/>
        </w:rPr>
        <w:t>The theoretical sides of the triangle shall be 500 ± 50 mm long.</w:t>
      </w:r>
    </w:p>
    <w:p w14:paraId="1A13BFAF" w14:textId="77777777" w:rsidR="007B5D6C" w:rsidRDefault="007B5D6C" w:rsidP="00122EA8">
      <w:pPr>
        <w:pStyle w:val="para"/>
        <w:rPr>
          <w:lang w:eastAsia="en-GB"/>
        </w:rPr>
      </w:pPr>
      <w:r w:rsidRPr="007B5D6C">
        <w:rPr>
          <w:lang w:eastAsia="en-GB"/>
        </w:rPr>
        <w:t>7.1.1.2</w:t>
      </w:r>
      <w:r w:rsidR="00FA3D8F">
        <w:rPr>
          <w:lang w:eastAsia="en-GB"/>
        </w:rPr>
        <w:t>.</w:t>
      </w:r>
      <w:r w:rsidRPr="007B5D6C">
        <w:rPr>
          <w:lang w:eastAsia="en-GB"/>
        </w:rPr>
        <w:t xml:space="preserve"> </w:t>
      </w:r>
      <w:r w:rsidRPr="007B5D6C">
        <w:rPr>
          <w:lang w:eastAsia="en-GB"/>
        </w:rPr>
        <w:tab/>
        <w:t xml:space="preserve">In the case of an </w:t>
      </w:r>
      <w:r w:rsidR="008E7877">
        <w:rPr>
          <w:lang w:eastAsia="en-GB"/>
        </w:rPr>
        <w:t>advance warning</w:t>
      </w:r>
      <w:r w:rsidRPr="007B5D6C">
        <w:rPr>
          <w:lang w:eastAsia="en-GB"/>
        </w:rPr>
        <w:t xml:space="preserve"> triangle of type 1, the retro</w:t>
      </w:r>
      <w:r w:rsidR="0009486D">
        <w:rPr>
          <w:lang w:eastAsia="en-GB"/>
        </w:rPr>
        <w:t>-</w:t>
      </w:r>
      <w:r w:rsidRPr="007B5D6C">
        <w:rPr>
          <w:lang w:eastAsia="en-GB"/>
        </w:rPr>
        <w:t xml:space="preserve">reflecting units shall be arranged along the edge within a strip of an unvarying width which shall be between 25 mm and 50 mm. In the case of an </w:t>
      </w:r>
      <w:r w:rsidR="008E7877">
        <w:rPr>
          <w:lang w:eastAsia="en-GB"/>
        </w:rPr>
        <w:t>advance warning</w:t>
      </w:r>
      <w:r w:rsidRPr="007B5D6C">
        <w:rPr>
          <w:lang w:eastAsia="en-GB"/>
        </w:rPr>
        <w:t xml:space="preserve"> triangle of type 2 with fluorescent retro-reflecting material, the unvarying width shall be between 50 mm and 85 mm.</w:t>
      </w:r>
    </w:p>
    <w:p w14:paraId="1A13BFB0" w14:textId="77777777" w:rsidR="00184B3A" w:rsidRPr="00122EA8" w:rsidRDefault="00184B3A" w:rsidP="00122EA8">
      <w:pPr>
        <w:pStyle w:val="para"/>
        <w:rPr>
          <w:lang w:eastAsia="en-GB"/>
        </w:rPr>
      </w:pPr>
      <w:r w:rsidRPr="00122EA8">
        <w:rPr>
          <w:lang w:eastAsia="en-GB"/>
        </w:rPr>
        <w:t xml:space="preserve">7.1.1.3 </w:t>
      </w:r>
      <w:r w:rsidR="00122EA8">
        <w:rPr>
          <w:lang w:eastAsia="en-GB"/>
        </w:rPr>
        <w:tab/>
      </w:r>
      <w:r w:rsidRPr="00122EA8">
        <w:rPr>
          <w:lang w:eastAsia="en-GB"/>
        </w:rPr>
        <w:t>Between the outer edge of the triangle and the retro-reflecting</w:t>
      </w:r>
      <w:r w:rsidR="005E11CF" w:rsidRPr="00122EA8">
        <w:rPr>
          <w:lang w:eastAsia="en-GB"/>
        </w:rPr>
        <w:t xml:space="preserve"> </w:t>
      </w:r>
      <w:r w:rsidRPr="00122EA8">
        <w:rPr>
          <w:lang w:eastAsia="en-GB"/>
        </w:rPr>
        <w:t>strip there may be an edging not more than 5 mm wide and not</w:t>
      </w:r>
      <w:r w:rsidR="005E11CF" w:rsidRPr="00122EA8">
        <w:rPr>
          <w:lang w:eastAsia="en-GB"/>
        </w:rPr>
        <w:t xml:space="preserve"> </w:t>
      </w:r>
      <w:r w:rsidRPr="00122EA8">
        <w:rPr>
          <w:lang w:eastAsia="en-GB"/>
        </w:rPr>
        <w:t>necessarily red-coloured.</w:t>
      </w:r>
    </w:p>
    <w:p w14:paraId="1A13BFB1" w14:textId="77777777" w:rsidR="00184B3A" w:rsidRPr="00122EA8" w:rsidRDefault="00184B3A" w:rsidP="00122EA8">
      <w:pPr>
        <w:pStyle w:val="para"/>
        <w:rPr>
          <w:lang w:eastAsia="en-GB"/>
        </w:rPr>
      </w:pPr>
      <w:r w:rsidRPr="00122EA8">
        <w:rPr>
          <w:lang w:eastAsia="en-GB"/>
        </w:rPr>
        <w:t xml:space="preserve">7.1.1.4. </w:t>
      </w:r>
      <w:r w:rsidR="00122EA8">
        <w:rPr>
          <w:lang w:eastAsia="en-GB"/>
        </w:rPr>
        <w:tab/>
      </w:r>
      <w:r w:rsidRPr="00122EA8">
        <w:rPr>
          <w:lang w:eastAsia="en-GB"/>
        </w:rPr>
        <w:t>The retro-reflecting strip may be continuous or not. In the</w:t>
      </w:r>
      <w:r w:rsidR="005E11CF" w:rsidRPr="00122EA8">
        <w:rPr>
          <w:lang w:eastAsia="en-GB"/>
        </w:rPr>
        <w:t xml:space="preserve"> </w:t>
      </w:r>
      <w:r w:rsidRPr="00122EA8">
        <w:rPr>
          <w:lang w:eastAsia="en-GB"/>
        </w:rPr>
        <w:t xml:space="preserve">latter case the free area of the supporting material </w:t>
      </w:r>
      <w:r w:rsidR="008E7877">
        <w:rPr>
          <w:lang w:eastAsia="en-GB"/>
        </w:rPr>
        <w:t>shall</w:t>
      </w:r>
      <w:r w:rsidR="0066095B" w:rsidRPr="00122EA8">
        <w:rPr>
          <w:lang w:eastAsia="en-GB"/>
        </w:rPr>
        <w:t xml:space="preserve"> </w:t>
      </w:r>
      <w:r w:rsidRPr="00122EA8">
        <w:rPr>
          <w:lang w:eastAsia="en-GB"/>
        </w:rPr>
        <w:t>be red</w:t>
      </w:r>
      <w:r w:rsidR="005E11CF" w:rsidRPr="00122EA8">
        <w:rPr>
          <w:lang w:eastAsia="en-GB"/>
        </w:rPr>
        <w:t xml:space="preserve"> </w:t>
      </w:r>
      <w:r w:rsidRPr="00122EA8">
        <w:rPr>
          <w:lang w:eastAsia="en-GB"/>
        </w:rPr>
        <w:t>(see also paragraph 7.3.1.2. of this Regulation.</w:t>
      </w:r>
    </w:p>
    <w:p w14:paraId="1A13BFB2" w14:textId="77777777" w:rsidR="00777978" w:rsidRDefault="00777978" w:rsidP="00122EA8">
      <w:pPr>
        <w:pStyle w:val="para"/>
        <w:rPr>
          <w:lang w:eastAsia="en-GB"/>
        </w:rPr>
      </w:pPr>
      <w:r w:rsidRPr="00777978">
        <w:rPr>
          <w:lang w:eastAsia="en-GB"/>
        </w:rPr>
        <w:t>7.1.1.5.</w:t>
      </w:r>
      <w:r w:rsidRPr="00777978">
        <w:rPr>
          <w:lang w:eastAsia="en-GB"/>
        </w:rPr>
        <w:tab/>
        <w:t xml:space="preserve">In the case of an </w:t>
      </w:r>
      <w:r w:rsidR="008E7877">
        <w:rPr>
          <w:lang w:eastAsia="en-GB"/>
        </w:rPr>
        <w:t>advance warning</w:t>
      </w:r>
      <w:r w:rsidRPr="00777978">
        <w:rPr>
          <w:lang w:eastAsia="en-GB"/>
        </w:rPr>
        <w:t xml:space="preserve"> triangle of type 1, the fluorescent surface shall be continuous to the retro-reflecting units. It shall be arranged symmetrically along the three sides of the triangle. When in use, its surface area shall be not less than 315 cm</w:t>
      </w:r>
      <w:r w:rsidRPr="00FA3D8F">
        <w:rPr>
          <w:vertAlign w:val="superscript"/>
          <w:lang w:eastAsia="en-GB"/>
        </w:rPr>
        <w:t>2</w:t>
      </w:r>
      <w:r w:rsidRPr="00777978">
        <w:rPr>
          <w:lang w:eastAsia="en-GB"/>
        </w:rPr>
        <w:t>. However, an edging, continuous or not, not more than 5 mm wide, which need not necessarily be red-coloured, may be placed between the retro-reflecting surface and the fluorescent surface.</w:t>
      </w:r>
    </w:p>
    <w:p w14:paraId="1A13BFB3" w14:textId="77777777" w:rsidR="00184B3A" w:rsidRPr="00122EA8" w:rsidRDefault="00184B3A" w:rsidP="00122EA8">
      <w:pPr>
        <w:pStyle w:val="para"/>
        <w:rPr>
          <w:lang w:eastAsia="en-GB"/>
        </w:rPr>
      </w:pPr>
      <w:r w:rsidRPr="00122EA8">
        <w:rPr>
          <w:lang w:eastAsia="en-GB"/>
        </w:rPr>
        <w:t xml:space="preserve">7.1.1.6. </w:t>
      </w:r>
      <w:r w:rsidR="00122EA8">
        <w:rPr>
          <w:lang w:eastAsia="en-GB"/>
        </w:rPr>
        <w:tab/>
      </w:r>
      <w:r w:rsidRPr="00122EA8">
        <w:rPr>
          <w:lang w:eastAsia="en-GB"/>
        </w:rPr>
        <w:t>The side of the open centre of the triangle shall have a minimum</w:t>
      </w:r>
      <w:r w:rsidR="005E11CF" w:rsidRPr="00122EA8">
        <w:rPr>
          <w:lang w:eastAsia="en-GB"/>
        </w:rPr>
        <w:t xml:space="preserve"> </w:t>
      </w:r>
      <w:r w:rsidRPr="00122EA8">
        <w:rPr>
          <w:lang w:eastAsia="en-GB"/>
        </w:rPr>
        <w:t xml:space="preserve">length of </w:t>
      </w:r>
      <w:r w:rsidR="00FA3D8F" w:rsidRPr="00122EA8">
        <w:rPr>
          <w:lang w:eastAsia="en-GB"/>
        </w:rPr>
        <w:t>70</w:t>
      </w:r>
      <w:r w:rsidR="00FA3D8F">
        <w:rPr>
          <w:lang w:eastAsia="en-GB"/>
        </w:rPr>
        <w:t> </w:t>
      </w:r>
      <w:r w:rsidRPr="00122EA8">
        <w:rPr>
          <w:lang w:eastAsia="en-GB"/>
        </w:rPr>
        <w:t>mm (</w:t>
      </w:r>
      <w:r w:rsidR="00FA3D8F">
        <w:rPr>
          <w:lang w:eastAsia="en-GB"/>
        </w:rPr>
        <w:t>F</w:t>
      </w:r>
      <w:r w:rsidR="00FA3D8F" w:rsidRPr="00122EA8">
        <w:rPr>
          <w:lang w:eastAsia="en-GB"/>
        </w:rPr>
        <w:t>ig</w:t>
      </w:r>
      <w:r w:rsidR="00FB6B2E">
        <w:rPr>
          <w:lang w:eastAsia="en-GB"/>
        </w:rPr>
        <w:t>ure</w:t>
      </w:r>
      <w:r w:rsidR="00FB6B2E" w:rsidRPr="00122EA8">
        <w:rPr>
          <w:lang w:eastAsia="en-GB"/>
        </w:rPr>
        <w:t xml:space="preserve"> </w:t>
      </w:r>
      <w:r w:rsidRPr="00122EA8">
        <w:rPr>
          <w:lang w:eastAsia="en-GB"/>
        </w:rPr>
        <w:t>1).</w:t>
      </w:r>
    </w:p>
    <w:p w14:paraId="1A13BFB4" w14:textId="77777777" w:rsidR="00184B3A" w:rsidRPr="00122EA8" w:rsidRDefault="00184B3A" w:rsidP="00122EA8">
      <w:pPr>
        <w:pStyle w:val="para"/>
        <w:rPr>
          <w:lang w:eastAsia="en-GB"/>
        </w:rPr>
      </w:pPr>
      <w:r w:rsidRPr="00122EA8">
        <w:rPr>
          <w:lang w:eastAsia="en-GB"/>
        </w:rPr>
        <w:t xml:space="preserve">7.1.2. </w:t>
      </w:r>
      <w:r w:rsidR="00122EA8">
        <w:rPr>
          <w:lang w:eastAsia="en-GB"/>
        </w:rPr>
        <w:tab/>
      </w:r>
      <w:r w:rsidRPr="00122EA8">
        <w:rPr>
          <w:lang w:eastAsia="en-GB"/>
        </w:rPr>
        <w:t>Shape and dimensions of the support</w:t>
      </w:r>
    </w:p>
    <w:p w14:paraId="1A13BFB5" w14:textId="77777777" w:rsidR="00184B3A" w:rsidRPr="00122EA8" w:rsidRDefault="00184B3A" w:rsidP="00122EA8">
      <w:pPr>
        <w:pStyle w:val="para"/>
        <w:rPr>
          <w:lang w:eastAsia="en-GB"/>
        </w:rPr>
      </w:pPr>
      <w:r w:rsidRPr="00122EA8">
        <w:rPr>
          <w:lang w:eastAsia="en-GB"/>
        </w:rPr>
        <w:t xml:space="preserve">7.1.2.1. </w:t>
      </w:r>
      <w:r w:rsidR="00122EA8">
        <w:rPr>
          <w:lang w:eastAsia="en-GB"/>
        </w:rPr>
        <w:tab/>
      </w:r>
      <w:r w:rsidRPr="00122EA8">
        <w:rPr>
          <w:lang w:eastAsia="en-GB"/>
        </w:rPr>
        <w:t>The distance between the supporting surface and the lower side of</w:t>
      </w:r>
      <w:r w:rsidR="005E11CF" w:rsidRPr="00122EA8">
        <w:rPr>
          <w:lang w:eastAsia="en-GB"/>
        </w:rPr>
        <w:t xml:space="preserve"> </w:t>
      </w:r>
      <w:r w:rsidRPr="00122EA8">
        <w:rPr>
          <w:lang w:eastAsia="en-GB"/>
        </w:rPr>
        <w:t xml:space="preserve">the </w:t>
      </w:r>
      <w:r w:rsidR="008E7877">
        <w:rPr>
          <w:lang w:eastAsia="en-GB"/>
        </w:rPr>
        <w:t>advance warning</w:t>
      </w:r>
      <w:r w:rsidRPr="00122EA8">
        <w:rPr>
          <w:lang w:eastAsia="en-GB"/>
        </w:rPr>
        <w:t xml:space="preserve"> triangle shall not exceed 300 mm.</w:t>
      </w:r>
    </w:p>
    <w:p w14:paraId="1A13BFB6" w14:textId="77777777" w:rsidR="00777978" w:rsidRDefault="00777978" w:rsidP="00122EA8">
      <w:pPr>
        <w:pStyle w:val="para"/>
        <w:rPr>
          <w:lang w:eastAsia="en-GB"/>
        </w:rPr>
      </w:pPr>
      <w:r w:rsidRPr="00777978">
        <w:rPr>
          <w:lang w:eastAsia="en-GB"/>
        </w:rPr>
        <w:t>7.1.3.</w:t>
      </w:r>
      <w:r w:rsidRPr="00777978">
        <w:rPr>
          <w:lang w:eastAsia="en-GB"/>
        </w:rPr>
        <w:tab/>
        <w:t>The fluorescent retro-reflecting material shall be coloured in the mass, either in the retro-reflective elements or as solid surface layer.</w:t>
      </w:r>
    </w:p>
    <w:p w14:paraId="1A13BFB7" w14:textId="77777777" w:rsidR="00184B3A" w:rsidRPr="00122EA8" w:rsidRDefault="00184B3A" w:rsidP="00122EA8">
      <w:pPr>
        <w:pStyle w:val="para"/>
        <w:rPr>
          <w:lang w:eastAsia="en-GB"/>
        </w:rPr>
      </w:pPr>
      <w:r w:rsidRPr="00122EA8">
        <w:rPr>
          <w:lang w:eastAsia="en-GB"/>
        </w:rPr>
        <w:t xml:space="preserve">7.2. </w:t>
      </w:r>
      <w:r w:rsidR="00122EA8">
        <w:rPr>
          <w:lang w:eastAsia="en-GB"/>
        </w:rPr>
        <w:tab/>
      </w:r>
      <w:r w:rsidRPr="00122EA8">
        <w:rPr>
          <w:lang w:eastAsia="en-GB"/>
        </w:rPr>
        <w:t>Colorimetric specification</w:t>
      </w:r>
    </w:p>
    <w:p w14:paraId="1A13BFB8" w14:textId="77777777" w:rsidR="00184B3A" w:rsidRPr="00122EA8" w:rsidRDefault="00184B3A" w:rsidP="00122EA8">
      <w:pPr>
        <w:pStyle w:val="para"/>
        <w:rPr>
          <w:lang w:eastAsia="en-GB"/>
        </w:rPr>
      </w:pPr>
      <w:r w:rsidRPr="00122EA8">
        <w:rPr>
          <w:lang w:eastAsia="en-GB"/>
        </w:rPr>
        <w:t xml:space="preserve">7.2.1. </w:t>
      </w:r>
      <w:r w:rsidR="00122EA8">
        <w:rPr>
          <w:lang w:eastAsia="en-GB"/>
        </w:rPr>
        <w:tab/>
      </w:r>
      <w:r w:rsidRPr="00122EA8">
        <w:rPr>
          <w:lang w:eastAsia="en-GB"/>
        </w:rPr>
        <w:t>Retro-reflecting devices</w:t>
      </w:r>
    </w:p>
    <w:p w14:paraId="1A13BFB9" w14:textId="77777777" w:rsidR="00184B3A" w:rsidRPr="00122EA8" w:rsidRDefault="00184B3A" w:rsidP="00122EA8">
      <w:pPr>
        <w:pStyle w:val="para"/>
        <w:rPr>
          <w:lang w:eastAsia="en-GB"/>
        </w:rPr>
      </w:pPr>
      <w:r w:rsidRPr="00122EA8">
        <w:rPr>
          <w:lang w:eastAsia="en-GB"/>
        </w:rPr>
        <w:t xml:space="preserve">7.2.1.1. </w:t>
      </w:r>
      <w:r w:rsidR="00122EA8">
        <w:rPr>
          <w:lang w:eastAsia="en-GB"/>
        </w:rPr>
        <w:tab/>
      </w:r>
      <w:r w:rsidRPr="00122EA8">
        <w:rPr>
          <w:lang w:eastAsia="en-GB"/>
        </w:rPr>
        <w:t>Retro-reflecting devices shall be made of material coloured red in</w:t>
      </w:r>
      <w:r w:rsidR="005E11CF" w:rsidRPr="00122EA8">
        <w:rPr>
          <w:lang w:eastAsia="en-GB"/>
        </w:rPr>
        <w:t xml:space="preserve"> </w:t>
      </w:r>
      <w:r w:rsidRPr="00122EA8">
        <w:rPr>
          <w:lang w:eastAsia="en-GB"/>
        </w:rPr>
        <w:t>the mass.</w:t>
      </w:r>
    </w:p>
    <w:p w14:paraId="1A13BFBA" w14:textId="77777777" w:rsidR="00777978" w:rsidRPr="00777978" w:rsidRDefault="00777978" w:rsidP="00777978">
      <w:pPr>
        <w:pStyle w:val="para"/>
        <w:rPr>
          <w:bCs/>
          <w:lang w:val="en-US"/>
        </w:rPr>
      </w:pPr>
      <w:r w:rsidRPr="00777978">
        <w:rPr>
          <w:bCs/>
          <w:lang w:val="en-US"/>
        </w:rPr>
        <w:t>7.2.1.2.</w:t>
      </w:r>
      <w:r w:rsidRPr="00777978">
        <w:rPr>
          <w:bCs/>
          <w:lang w:val="en-US"/>
        </w:rPr>
        <w:tab/>
        <w:t>The testing of the colour for retro-reflecting device (</w:t>
      </w:r>
      <w:r w:rsidR="00FA3D8F">
        <w:rPr>
          <w:bCs/>
          <w:lang w:val="en-US"/>
        </w:rPr>
        <w:t>n</w:t>
      </w:r>
      <w:r w:rsidRPr="00777978">
        <w:rPr>
          <w:bCs/>
          <w:lang w:val="en-US"/>
        </w:rPr>
        <w:t>ight-time colour) shall be carried out according to the method described in Annex 5, paragraph 2.1. and the trichromatic co-ordinates of the red reflected luminous flux shall be within the following limits:</w:t>
      </w:r>
    </w:p>
    <w:tbl>
      <w:tblPr>
        <w:tblW w:w="0" w:type="auto"/>
        <w:tblInd w:w="2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447"/>
        <w:gridCol w:w="1157"/>
        <w:gridCol w:w="1157"/>
        <w:gridCol w:w="1157"/>
        <w:gridCol w:w="1302"/>
      </w:tblGrid>
      <w:tr w:rsidR="00777978" w:rsidRPr="00435F72" w14:paraId="1A13BFC0" w14:textId="77777777" w:rsidTr="00777978">
        <w:trPr>
          <w:trHeight w:val="291"/>
        </w:trPr>
        <w:tc>
          <w:tcPr>
            <w:tcW w:w="1447" w:type="dxa"/>
            <w:tcBorders>
              <w:bottom w:val="single" w:sz="12" w:space="0" w:color="auto"/>
            </w:tcBorders>
          </w:tcPr>
          <w:p w14:paraId="1A13BFBB" w14:textId="77777777" w:rsidR="00777978" w:rsidRPr="00435F72" w:rsidRDefault="00777978" w:rsidP="00777978">
            <w:pPr>
              <w:tabs>
                <w:tab w:val="left" w:pos="1453"/>
              </w:tabs>
              <w:spacing w:after="120"/>
              <w:ind w:right="175"/>
              <w:jc w:val="center"/>
              <w:rPr>
                <w:i/>
                <w:sz w:val="16"/>
                <w:szCs w:val="16"/>
              </w:rPr>
            </w:pPr>
            <w:r w:rsidRPr="00435F72">
              <w:rPr>
                <w:i/>
                <w:sz w:val="16"/>
                <w:szCs w:val="16"/>
              </w:rPr>
              <w:t>Point</w:t>
            </w:r>
          </w:p>
        </w:tc>
        <w:tc>
          <w:tcPr>
            <w:tcW w:w="1157" w:type="dxa"/>
            <w:tcBorders>
              <w:bottom w:val="single" w:sz="12" w:space="0" w:color="auto"/>
            </w:tcBorders>
          </w:tcPr>
          <w:p w14:paraId="1A13BFBC" w14:textId="77777777" w:rsidR="00777978" w:rsidRPr="00435F72" w:rsidRDefault="00777978" w:rsidP="00777978">
            <w:pPr>
              <w:tabs>
                <w:tab w:val="left" w:pos="1453"/>
              </w:tabs>
              <w:spacing w:after="120"/>
              <w:ind w:right="175"/>
              <w:jc w:val="center"/>
              <w:rPr>
                <w:i/>
                <w:sz w:val="16"/>
                <w:szCs w:val="16"/>
              </w:rPr>
            </w:pPr>
            <w:r w:rsidRPr="00435F72">
              <w:rPr>
                <w:i/>
                <w:sz w:val="16"/>
                <w:szCs w:val="16"/>
              </w:rPr>
              <w:t>1</w:t>
            </w:r>
          </w:p>
        </w:tc>
        <w:tc>
          <w:tcPr>
            <w:tcW w:w="1157" w:type="dxa"/>
            <w:tcBorders>
              <w:bottom w:val="single" w:sz="12" w:space="0" w:color="auto"/>
            </w:tcBorders>
          </w:tcPr>
          <w:p w14:paraId="1A13BFBD" w14:textId="77777777" w:rsidR="00777978" w:rsidRPr="00435F72" w:rsidRDefault="00777978" w:rsidP="00777978">
            <w:pPr>
              <w:tabs>
                <w:tab w:val="left" w:pos="1453"/>
              </w:tabs>
              <w:spacing w:after="120"/>
              <w:ind w:right="175"/>
              <w:jc w:val="center"/>
              <w:rPr>
                <w:i/>
                <w:sz w:val="16"/>
                <w:szCs w:val="16"/>
              </w:rPr>
            </w:pPr>
            <w:r w:rsidRPr="00435F72">
              <w:rPr>
                <w:i/>
                <w:sz w:val="16"/>
                <w:szCs w:val="16"/>
              </w:rPr>
              <w:t>2</w:t>
            </w:r>
          </w:p>
        </w:tc>
        <w:tc>
          <w:tcPr>
            <w:tcW w:w="1157" w:type="dxa"/>
            <w:tcBorders>
              <w:bottom w:val="single" w:sz="12" w:space="0" w:color="auto"/>
            </w:tcBorders>
          </w:tcPr>
          <w:p w14:paraId="1A13BFBE" w14:textId="77777777" w:rsidR="00777978" w:rsidRPr="00435F72" w:rsidRDefault="00777978" w:rsidP="00777978">
            <w:pPr>
              <w:tabs>
                <w:tab w:val="left" w:pos="1026"/>
              </w:tabs>
              <w:spacing w:after="120"/>
              <w:ind w:right="33"/>
              <w:jc w:val="center"/>
              <w:rPr>
                <w:i/>
                <w:sz w:val="16"/>
                <w:szCs w:val="16"/>
              </w:rPr>
            </w:pPr>
            <w:r w:rsidRPr="00435F72">
              <w:rPr>
                <w:i/>
                <w:sz w:val="16"/>
                <w:szCs w:val="16"/>
              </w:rPr>
              <w:t>3</w:t>
            </w:r>
          </w:p>
        </w:tc>
        <w:tc>
          <w:tcPr>
            <w:tcW w:w="1302" w:type="dxa"/>
            <w:tcBorders>
              <w:bottom w:val="single" w:sz="12" w:space="0" w:color="auto"/>
            </w:tcBorders>
          </w:tcPr>
          <w:p w14:paraId="1A13BFBF" w14:textId="77777777" w:rsidR="00777978" w:rsidRPr="00435F72" w:rsidRDefault="00777978" w:rsidP="00777978">
            <w:pPr>
              <w:tabs>
                <w:tab w:val="left" w:pos="1453"/>
              </w:tabs>
              <w:spacing w:after="120"/>
              <w:jc w:val="center"/>
              <w:rPr>
                <w:i/>
                <w:sz w:val="16"/>
                <w:szCs w:val="16"/>
              </w:rPr>
            </w:pPr>
            <w:r w:rsidRPr="00435F72">
              <w:rPr>
                <w:i/>
                <w:sz w:val="16"/>
                <w:szCs w:val="16"/>
              </w:rPr>
              <w:t>4</w:t>
            </w:r>
          </w:p>
        </w:tc>
      </w:tr>
      <w:tr w:rsidR="00777978" w:rsidRPr="00435F72" w14:paraId="1A13BFC6" w14:textId="77777777" w:rsidTr="00777978">
        <w:trPr>
          <w:trHeight w:val="405"/>
        </w:trPr>
        <w:tc>
          <w:tcPr>
            <w:tcW w:w="1447" w:type="dxa"/>
            <w:tcBorders>
              <w:top w:val="single" w:sz="12" w:space="0" w:color="auto"/>
            </w:tcBorders>
          </w:tcPr>
          <w:p w14:paraId="1A13BFC1" w14:textId="77777777" w:rsidR="00777978" w:rsidRPr="00435F72" w:rsidRDefault="00777978" w:rsidP="00777978">
            <w:pPr>
              <w:tabs>
                <w:tab w:val="left" w:pos="1453"/>
              </w:tabs>
              <w:spacing w:after="120"/>
              <w:ind w:right="175"/>
              <w:jc w:val="center"/>
              <w:rPr>
                <w:i/>
                <w:sz w:val="16"/>
                <w:szCs w:val="16"/>
              </w:rPr>
            </w:pPr>
            <w:r w:rsidRPr="00435F72">
              <w:rPr>
                <w:i/>
                <w:sz w:val="16"/>
                <w:szCs w:val="16"/>
              </w:rPr>
              <w:t>x</w:t>
            </w:r>
          </w:p>
        </w:tc>
        <w:tc>
          <w:tcPr>
            <w:tcW w:w="1157" w:type="dxa"/>
            <w:tcBorders>
              <w:top w:val="single" w:sz="12" w:space="0" w:color="auto"/>
            </w:tcBorders>
          </w:tcPr>
          <w:p w14:paraId="1A13BFC2" w14:textId="77777777" w:rsidR="00777978" w:rsidRPr="00435F72" w:rsidRDefault="00777978" w:rsidP="00777978">
            <w:pPr>
              <w:tabs>
                <w:tab w:val="left" w:pos="1453"/>
              </w:tabs>
              <w:spacing w:after="120"/>
              <w:ind w:right="175"/>
              <w:jc w:val="center"/>
              <w:rPr>
                <w:sz w:val="18"/>
                <w:szCs w:val="18"/>
              </w:rPr>
            </w:pPr>
            <w:r w:rsidRPr="00435F72">
              <w:rPr>
                <w:sz w:val="18"/>
                <w:szCs w:val="18"/>
              </w:rPr>
              <w:t>0.712</w:t>
            </w:r>
          </w:p>
        </w:tc>
        <w:tc>
          <w:tcPr>
            <w:tcW w:w="1157" w:type="dxa"/>
            <w:tcBorders>
              <w:top w:val="single" w:sz="12" w:space="0" w:color="auto"/>
            </w:tcBorders>
          </w:tcPr>
          <w:p w14:paraId="1A13BFC3" w14:textId="77777777" w:rsidR="00777978" w:rsidRPr="00435F72" w:rsidRDefault="00777978" w:rsidP="00777978">
            <w:pPr>
              <w:tabs>
                <w:tab w:val="left" w:pos="1453"/>
              </w:tabs>
              <w:spacing w:after="120"/>
              <w:ind w:right="175"/>
              <w:jc w:val="center"/>
              <w:rPr>
                <w:sz w:val="18"/>
                <w:szCs w:val="18"/>
              </w:rPr>
            </w:pPr>
            <w:r w:rsidRPr="00435F72">
              <w:rPr>
                <w:sz w:val="18"/>
                <w:szCs w:val="18"/>
              </w:rPr>
              <w:t>0.735</w:t>
            </w:r>
          </w:p>
        </w:tc>
        <w:tc>
          <w:tcPr>
            <w:tcW w:w="1157" w:type="dxa"/>
            <w:tcBorders>
              <w:top w:val="single" w:sz="12" w:space="0" w:color="auto"/>
            </w:tcBorders>
          </w:tcPr>
          <w:p w14:paraId="1A13BFC4" w14:textId="77777777" w:rsidR="00777978" w:rsidRPr="00435F72" w:rsidRDefault="00777978" w:rsidP="00777978">
            <w:pPr>
              <w:tabs>
                <w:tab w:val="left" w:pos="1026"/>
              </w:tabs>
              <w:spacing w:after="120"/>
              <w:ind w:right="33"/>
              <w:jc w:val="center"/>
              <w:rPr>
                <w:sz w:val="18"/>
                <w:szCs w:val="18"/>
              </w:rPr>
            </w:pPr>
            <w:r w:rsidRPr="00435F72">
              <w:rPr>
                <w:sz w:val="18"/>
                <w:szCs w:val="18"/>
              </w:rPr>
              <w:t>0.589</w:t>
            </w:r>
          </w:p>
        </w:tc>
        <w:tc>
          <w:tcPr>
            <w:tcW w:w="1302" w:type="dxa"/>
            <w:tcBorders>
              <w:top w:val="single" w:sz="12" w:space="0" w:color="auto"/>
            </w:tcBorders>
          </w:tcPr>
          <w:p w14:paraId="1A13BFC5" w14:textId="77777777" w:rsidR="00777978" w:rsidRPr="00435F72" w:rsidRDefault="00777978" w:rsidP="00777978">
            <w:pPr>
              <w:tabs>
                <w:tab w:val="left" w:pos="1453"/>
              </w:tabs>
              <w:spacing w:after="120"/>
              <w:jc w:val="center"/>
              <w:rPr>
                <w:sz w:val="18"/>
                <w:szCs w:val="18"/>
              </w:rPr>
            </w:pPr>
            <w:r w:rsidRPr="00435F72">
              <w:rPr>
                <w:sz w:val="18"/>
                <w:szCs w:val="18"/>
              </w:rPr>
              <w:t>0.625</w:t>
            </w:r>
          </w:p>
        </w:tc>
      </w:tr>
      <w:tr w:rsidR="00777978" w:rsidRPr="00435F72" w14:paraId="1A13BFCC" w14:textId="77777777" w:rsidTr="00777978">
        <w:trPr>
          <w:trHeight w:val="405"/>
        </w:trPr>
        <w:tc>
          <w:tcPr>
            <w:tcW w:w="1447" w:type="dxa"/>
            <w:tcBorders>
              <w:bottom w:val="single" w:sz="12" w:space="0" w:color="auto"/>
            </w:tcBorders>
          </w:tcPr>
          <w:p w14:paraId="1A13BFC7" w14:textId="77777777" w:rsidR="00777978" w:rsidRPr="00435F72" w:rsidRDefault="00777978" w:rsidP="00777978">
            <w:pPr>
              <w:tabs>
                <w:tab w:val="left" w:pos="1453"/>
              </w:tabs>
              <w:spacing w:after="120"/>
              <w:ind w:right="175"/>
              <w:jc w:val="center"/>
              <w:rPr>
                <w:i/>
                <w:sz w:val="16"/>
                <w:szCs w:val="16"/>
              </w:rPr>
            </w:pPr>
            <w:r w:rsidRPr="00435F72">
              <w:rPr>
                <w:i/>
                <w:sz w:val="16"/>
                <w:szCs w:val="16"/>
              </w:rPr>
              <w:t>y</w:t>
            </w:r>
          </w:p>
        </w:tc>
        <w:tc>
          <w:tcPr>
            <w:tcW w:w="1157" w:type="dxa"/>
            <w:tcBorders>
              <w:bottom w:val="single" w:sz="12" w:space="0" w:color="auto"/>
            </w:tcBorders>
          </w:tcPr>
          <w:p w14:paraId="1A13BFC8" w14:textId="77777777" w:rsidR="00777978" w:rsidRPr="00435F72" w:rsidRDefault="00777978" w:rsidP="00777978">
            <w:pPr>
              <w:tabs>
                <w:tab w:val="left" w:pos="1453"/>
              </w:tabs>
              <w:spacing w:after="120"/>
              <w:ind w:right="175"/>
              <w:jc w:val="center"/>
              <w:rPr>
                <w:sz w:val="18"/>
                <w:szCs w:val="18"/>
              </w:rPr>
            </w:pPr>
            <w:r w:rsidRPr="00435F72">
              <w:rPr>
                <w:sz w:val="18"/>
                <w:szCs w:val="18"/>
              </w:rPr>
              <w:t>0.258</w:t>
            </w:r>
          </w:p>
        </w:tc>
        <w:tc>
          <w:tcPr>
            <w:tcW w:w="1157" w:type="dxa"/>
            <w:tcBorders>
              <w:bottom w:val="single" w:sz="12" w:space="0" w:color="auto"/>
            </w:tcBorders>
          </w:tcPr>
          <w:p w14:paraId="1A13BFC9" w14:textId="77777777" w:rsidR="00777978" w:rsidRPr="00435F72" w:rsidRDefault="00777978" w:rsidP="00777978">
            <w:pPr>
              <w:tabs>
                <w:tab w:val="left" w:pos="1453"/>
              </w:tabs>
              <w:spacing w:after="120"/>
              <w:ind w:right="175"/>
              <w:jc w:val="center"/>
              <w:rPr>
                <w:sz w:val="18"/>
                <w:szCs w:val="18"/>
              </w:rPr>
            </w:pPr>
            <w:r w:rsidRPr="00435F72">
              <w:rPr>
                <w:sz w:val="18"/>
                <w:szCs w:val="18"/>
              </w:rPr>
              <w:t>0.265</w:t>
            </w:r>
          </w:p>
        </w:tc>
        <w:tc>
          <w:tcPr>
            <w:tcW w:w="1157" w:type="dxa"/>
            <w:tcBorders>
              <w:bottom w:val="single" w:sz="12" w:space="0" w:color="auto"/>
            </w:tcBorders>
          </w:tcPr>
          <w:p w14:paraId="1A13BFCA" w14:textId="77777777" w:rsidR="00777978" w:rsidRPr="00435F72" w:rsidRDefault="00777978" w:rsidP="00777978">
            <w:pPr>
              <w:tabs>
                <w:tab w:val="left" w:pos="1026"/>
              </w:tabs>
              <w:spacing w:after="120"/>
              <w:ind w:right="33"/>
              <w:jc w:val="center"/>
              <w:rPr>
                <w:sz w:val="18"/>
                <w:szCs w:val="18"/>
              </w:rPr>
            </w:pPr>
            <w:r w:rsidRPr="00435F72">
              <w:rPr>
                <w:sz w:val="18"/>
                <w:szCs w:val="18"/>
              </w:rPr>
              <w:t>0.376</w:t>
            </w:r>
          </w:p>
        </w:tc>
        <w:tc>
          <w:tcPr>
            <w:tcW w:w="1302" w:type="dxa"/>
            <w:tcBorders>
              <w:bottom w:val="single" w:sz="12" w:space="0" w:color="auto"/>
            </w:tcBorders>
          </w:tcPr>
          <w:p w14:paraId="1A13BFCB" w14:textId="77777777" w:rsidR="00777978" w:rsidRPr="00435F72" w:rsidRDefault="00777978" w:rsidP="00777978">
            <w:pPr>
              <w:tabs>
                <w:tab w:val="left" w:pos="1453"/>
              </w:tabs>
              <w:spacing w:after="120"/>
              <w:jc w:val="center"/>
              <w:rPr>
                <w:sz w:val="18"/>
                <w:szCs w:val="18"/>
              </w:rPr>
            </w:pPr>
            <w:r w:rsidRPr="00435F72">
              <w:rPr>
                <w:sz w:val="18"/>
                <w:szCs w:val="18"/>
              </w:rPr>
              <w:t>0.375</w:t>
            </w:r>
          </w:p>
        </w:tc>
      </w:tr>
    </w:tbl>
    <w:p w14:paraId="1A13BFCD" w14:textId="77777777" w:rsidR="00184B3A" w:rsidRPr="00122EA8" w:rsidRDefault="00184B3A" w:rsidP="00C367FC">
      <w:pPr>
        <w:pStyle w:val="para"/>
        <w:keepNext/>
        <w:keepLines/>
        <w:rPr>
          <w:lang w:eastAsia="en-GB"/>
        </w:rPr>
      </w:pPr>
      <w:r w:rsidRPr="00122EA8">
        <w:rPr>
          <w:lang w:eastAsia="en-GB"/>
        </w:rPr>
        <w:lastRenderedPageBreak/>
        <w:t xml:space="preserve">7.2.2. </w:t>
      </w:r>
      <w:r w:rsidR="00122EA8">
        <w:rPr>
          <w:lang w:eastAsia="en-GB"/>
        </w:rPr>
        <w:tab/>
      </w:r>
      <w:r w:rsidRPr="00122EA8">
        <w:rPr>
          <w:lang w:eastAsia="en-GB"/>
        </w:rPr>
        <w:t>Fluorescent materials</w:t>
      </w:r>
    </w:p>
    <w:p w14:paraId="1A13BFCE" w14:textId="77777777" w:rsidR="00184B3A" w:rsidRPr="00122EA8" w:rsidRDefault="00184B3A" w:rsidP="00C367FC">
      <w:pPr>
        <w:pStyle w:val="para"/>
        <w:keepNext/>
        <w:keepLines/>
        <w:rPr>
          <w:lang w:eastAsia="en-GB"/>
        </w:rPr>
      </w:pPr>
      <w:r w:rsidRPr="00122EA8">
        <w:rPr>
          <w:lang w:eastAsia="en-GB"/>
        </w:rPr>
        <w:t xml:space="preserve">7.2.2.1. </w:t>
      </w:r>
      <w:r w:rsidR="00122EA8">
        <w:rPr>
          <w:lang w:eastAsia="en-GB"/>
        </w:rPr>
        <w:tab/>
      </w:r>
      <w:r w:rsidRPr="00122EA8">
        <w:rPr>
          <w:lang w:eastAsia="en-GB"/>
        </w:rPr>
        <w:t>The fluorescent materials shall either be coloured in the mass or</w:t>
      </w:r>
      <w:r w:rsidR="005E11CF" w:rsidRPr="00122EA8">
        <w:rPr>
          <w:lang w:eastAsia="en-GB"/>
        </w:rPr>
        <w:t xml:space="preserve"> </w:t>
      </w:r>
      <w:r w:rsidRPr="00122EA8">
        <w:rPr>
          <w:lang w:eastAsia="en-GB"/>
        </w:rPr>
        <w:t>take the form of separate coatings applied to the surface of the</w:t>
      </w:r>
      <w:r w:rsidR="005E11CF" w:rsidRPr="00122EA8">
        <w:rPr>
          <w:lang w:eastAsia="en-GB"/>
        </w:rPr>
        <w:t xml:space="preserve"> </w:t>
      </w:r>
      <w:r w:rsidRPr="00122EA8">
        <w:rPr>
          <w:lang w:eastAsia="en-GB"/>
        </w:rPr>
        <w:t>triangle.</w:t>
      </w:r>
    </w:p>
    <w:p w14:paraId="1A13BFCF" w14:textId="77777777" w:rsidR="00777978" w:rsidRDefault="00777978" w:rsidP="00122EA8">
      <w:pPr>
        <w:pStyle w:val="para"/>
        <w:rPr>
          <w:lang w:eastAsia="en-GB"/>
        </w:rPr>
      </w:pPr>
      <w:r w:rsidRPr="00777978">
        <w:rPr>
          <w:lang w:eastAsia="en-GB"/>
        </w:rPr>
        <w:t>7.2.2.2.</w:t>
      </w:r>
      <w:r w:rsidRPr="00777978">
        <w:rPr>
          <w:lang w:eastAsia="en-GB"/>
        </w:rPr>
        <w:tab/>
        <w:t>The testing of the colour of the fluorescent materials (</w:t>
      </w:r>
      <w:r w:rsidR="0009486D">
        <w:rPr>
          <w:lang w:eastAsia="en-GB"/>
        </w:rPr>
        <w:t>d</w:t>
      </w:r>
      <w:r w:rsidRPr="00777978">
        <w:rPr>
          <w:lang w:eastAsia="en-GB"/>
        </w:rPr>
        <w:t xml:space="preserve">aytime </w:t>
      </w:r>
      <w:r w:rsidR="0009486D">
        <w:rPr>
          <w:lang w:eastAsia="en-GB"/>
        </w:rPr>
        <w:t>c</w:t>
      </w:r>
      <w:r w:rsidRPr="00777978">
        <w:rPr>
          <w:lang w:eastAsia="en-GB"/>
        </w:rPr>
        <w:t xml:space="preserve">olour) of </w:t>
      </w:r>
      <w:r w:rsidR="008E7877">
        <w:rPr>
          <w:lang w:eastAsia="en-GB"/>
        </w:rPr>
        <w:t>advance warning</w:t>
      </w:r>
      <w:r w:rsidRPr="00777978">
        <w:rPr>
          <w:lang w:eastAsia="en-GB"/>
        </w:rPr>
        <w:t xml:space="preserve"> triangle of type 1 or type 2 shall be carried out according to the method described in Annex 5, paragraph 2.2. and the colour of the material in new condition shall be within an area of which the corner points are determined by the following coordinates:</w:t>
      </w:r>
    </w:p>
    <w:tbl>
      <w:tblPr>
        <w:tblW w:w="6232"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0"/>
        <w:gridCol w:w="1159"/>
        <w:gridCol w:w="1159"/>
        <w:gridCol w:w="1159"/>
        <w:gridCol w:w="1305"/>
      </w:tblGrid>
      <w:tr w:rsidR="00777978" w:rsidRPr="00985E56" w14:paraId="1A13BFD5" w14:textId="77777777" w:rsidTr="00C367FC">
        <w:trPr>
          <w:cantSplit/>
          <w:trHeight w:val="379"/>
        </w:trPr>
        <w:tc>
          <w:tcPr>
            <w:tcW w:w="1450" w:type="dxa"/>
            <w:tcBorders>
              <w:bottom w:val="single" w:sz="12" w:space="0" w:color="auto"/>
            </w:tcBorders>
          </w:tcPr>
          <w:p w14:paraId="1A13BFD0" w14:textId="77777777" w:rsidR="00777978" w:rsidRPr="00435F72" w:rsidRDefault="00777978" w:rsidP="00777978">
            <w:pPr>
              <w:spacing w:after="120"/>
              <w:ind w:right="2"/>
              <w:jc w:val="center"/>
              <w:rPr>
                <w:i/>
                <w:sz w:val="16"/>
                <w:szCs w:val="16"/>
              </w:rPr>
            </w:pPr>
            <w:r w:rsidRPr="00435F72">
              <w:rPr>
                <w:i/>
                <w:sz w:val="16"/>
                <w:szCs w:val="16"/>
              </w:rPr>
              <w:t>Point</w:t>
            </w:r>
          </w:p>
        </w:tc>
        <w:tc>
          <w:tcPr>
            <w:tcW w:w="1159" w:type="dxa"/>
            <w:tcBorders>
              <w:bottom w:val="single" w:sz="12" w:space="0" w:color="auto"/>
            </w:tcBorders>
          </w:tcPr>
          <w:p w14:paraId="1A13BFD1" w14:textId="77777777" w:rsidR="00777978" w:rsidRPr="00435F72" w:rsidRDefault="00777978" w:rsidP="00777978">
            <w:pPr>
              <w:tabs>
                <w:tab w:val="left" w:pos="1486"/>
              </w:tabs>
              <w:spacing w:after="120"/>
              <w:ind w:right="140"/>
              <w:jc w:val="center"/>
              <w:rPr>
                <w:i/>
                <w:sz w:val="16"/>
                <w:szCs w:val="16"/>
              </w:rPr>
            </w:pPr>
            <w:r w:rsidRPr="00435F72">
              <w:rPr>
                <w:i/>
                <w:sz w:val="16"/>
                <w:szCs w:val="16"/>
              </w:rPr>
              <w:t>1</w:t>
            </w:r>
          </w:p>
        </w:tc>
        <w:tc>
          <w:tcPr>
            <w:tcW w:w="1159" w:type="dxa"/>
            <w:tcBorders>
              <w:bottom w:val="single" w:sz="12" w:space="0" w:color="auto"/>
            </w:tcBorders>
          </w:tcPr>
          <w:p w14:paraId="1A13BFD2" w14:textId="77777777" w:rsidR="00777978" w:rsidRPr="00435F72" w:rsidRDefault="00777978" w:rsidP="00777978">
            <w:pPr>
              <w:spacing w:after="120"/>
              <w:ind w:right="139"/>
              <w:jc w:val="center"/>
              <w:rPr>
                <w:i/>
                <w:sz w:val="16"/>
                <w:szCs w:val="16"/>
              </w:rPr>
            </w:pPr>
            <w:r w:rsidRPr="00435F72">
              <w:rPr>
                <w:i/>
                <w:sz w:val="16"/>
                <w:szCs w:val="16"/>
              </w:rPr>
              <w:t>2</w:t>
            </w:r>
          </w:p>
        </w:tc>
        <w:tc>
          <w:tcPr>
            <w:tcW w:w="1159" w:type="dxa"/>
            <w:tcBorders>
              <w:bottom w:val="single" w:sz="12" w:space="0" w:color="auto"/>
            </w:tcBorders>
          </w:tcPr>
          <w:p w14:paraId="1A13BFD3" w14:textId="77777777" w:rsidR="00777978" w:rsidRPr="00435F72" w:rsidRDefault="00777978" w:rsidP="00777978">
            <w:pPr>
              <w:spacing w:after="120"/>
              <w:ind w:right="140"/>
              <w:jc w:val="center"/>
              <w:rPr>
                <w:i/>
                <w:sz w:val="16"/>
                <w:szCs w:val="16"/>
              </w:rPr>
            </w:pPr>
            <w:r w:rsidRPr="00435F72">
              <w:rPr>
                <w:i/>
                <w:sz w:val="16"/>
                <w:szCs w:val="16"/>
              </w:rPr>
              <w:t>3</w:t>
            </w:r>
          </w:p>
        </w:tc>
        <w:tc>
          <w:tcPr>
            <w:tcW w:w="1305" w:type="dxa"/>
            <w:tcBorders>
              <w:bottom w:val="single" w:sz="12" w:space="0" w:color="auto"/>
            </w:tcBorders>
          </w:tcPr>
          <w:p w14:paraId="1A13BFD4" w14:textId="77777777" w:rsidR="00777978" w:rsidRPr="00435F72" w:rsidRDefault="00777978" w:rsidP="00777978">
            <w:pPr>
              <w:spacing w:after="120"/>
              <w:ind w:right="140"/>
              <w:jc w:val="center"/>
              <w:rPr>
                <w:i/>
                <w:sz w:val="16"/>
                <w:szCs w:val="16"/>
              </w:rPr>
            </w:pPr>
            <w:r w:rsidRPr="00435F72">
              <w:rPr>
                <w:i/>
                <w:sz w:val="16"/>
                <w:szCs w:val="16"/>
              </w:rPr>
              <w:t>4</w:t>
            </w:r>
          </w:p>
        </w:tc>
      </w:tr>
      <w:tr w:rsidR="00777978" w:rsidRPr="00985E56" w14:paraId="1A13BFDB" w14:textId="77777777" w:rsidTr="00C367FC">
        <w:trPr>
          <w:cantSplit/>
          <w:trHeight w:val="394"/>
        </w:trPr>
        <w:tc>
          <w:tcPr>
            <w:tcW w:w="1450" w:type="dxa"/>
            <w:tcBorders>
              <w:top w:val="single" w:sz="12" w:space="0" w:color="auto"/>
            </w:tcBorders>
          </w:tcPr>
          <w:p w14:paraId="1A13BFD6" w14:textId="77777777" w:rsidR="00777978" w:rsidRPr="00435F72" w:rsidRDefault="00777978" w:rsidP="00777978">
            <w:pPr>
              <w:spacing w:after="120"/>
              <w:ind w:right="2"/>
              <w:jc w:val="center"/>
              <w:rPr>
                <w:i/>
                <w:sz w:val="16"/>
                <w:szCs w:val="16"/>
              </w:rPr>
            </w:pPr>
            <w:r w:rsidRPr="00435F72">
              <w:rPr>
                <w:i/>
                <w:sz w:val="16"/>
                <w:szCs w:val="16"/>
              </w:rPr>
              <w:t>x</w:t>
            </w:r>
          </w:p>
        </w:tc>
        <w:tc>
          <w:tcPr>
            <w:tcW w:w="1159" w:type="dxa"/>
            <w:tcBorders>
              <w:top w:val="single" w:sz="12" w:space="0" w:color="auto"/>
            </w:tcBorders>
          </w:tcPr>
          <w:p w14:paraId="1A13BFD7" w14:textId="77777777" w:rsidR="00777978" w:rsidRPr="00435F72" w:rsidRDefault="00777978" w:rsidP="00777978">
            <w:pPr>
              <w:tabs>
                <w:tab w:val="left" w:pos="1486"/>
              </w:tabs>
              <w:spacing w:after="120"/>
              <w:ind w:right="140"/>
              <w:jc w:val="center"/>
              <w:rPr>
                <w:sz w:val="18"/>
                <w:szCs w:val="18"/>
              </w:rPr>
            </w:pPr>
            <w:r w:rsidRPr="00435F72">
              <w:rPr>
                <w:sz w:val="18"/>
                <w:szCs w:val="18"/>
              </w:rPr>
              <w:t>0.570</w:t>
            </w:r>
          </w:p>
        </w:tc>
        <w:tc>
          <w:tcPr>
            <w:tcW w:w="1159" w:type="dxa"/>
            <w:tcBorders>
              <w:top w:val="single" w:sz="12" w:space="0" w:color="auto"/>
            </w:tcBorders>
          </w:tcPr>
          <w:p w14:paraId="1A13BFD8" w14:textId="77777777" w:rsidR="00777978" w:rsidRPr="00435F72" w:rsidRDefault="00777978" w:rsidP="00777978">
            <w:pPr>
              <w:spacing w:after="120"/>
              <w:ind w:right="139"/>
              <w:jc w:val="center"/>
              <w:rPr>
                <w:sz w:val="18"/>
                <w:szCs w:val="18"/>
              </w:rPr>
            </w:pPr>
            <w:r w:rsidRPr="00435F72">
              <w:rPr>
                <w:sz w:val="18"/>
                <w:szCs w:val="18"/>
              </w:rPr>
              <w:t>0.506</w:t>
            </w:r>
          </w:p>
        </w:tc>
        <w:tc>
          <w:tcPr>
            <w:tcW w:w="1159" w:type="dxa"/>
            <w:tcBorders>
              <w:top w:val="single" w:sz="12" w:space="0" w:color="auto"/>
            </w:tcBorders>
          </w:tcPr>
          <w:p w14:paraId="1A13BFD9" w14:textId="77777777" w:rsidR="00777978" w:rsidRPr="00435F72" w:rsidRDefault="00777978" w:rsidP="00777978">
            <w:pPr>
              <w:spacing w:after="120"/>
              <w:ind w:right="140"/>
              <w:jc w:val="center"/>
              <w:rPr>
                <w:sz w:val="18"/>
                <w:szCs w:val="18"/>
              </w:rPr>
            </w:pPr>
            <w:r w:rsidRPr="00435F72">
              <w:rPr>
                <w:sz w:val="18"/>
                <w:szCs w:val="18"/>
              </w:rPr>
              <w:t>0.595</w:t>
            </w:r>
          </w:p>
        </w:tc>
        <w:tc>
          <w:tcPr>
            <w:tcW w:w="1305" w:type="dxa"/>
            <w:tcBorders>
              <w:top w:val="single" w:sz="12" w:space="0" w:color="auto"/>
            </w:tcBorders>
          </w:tcPr>
          <w:p w14:paraId="1A13BFDA" w14:textId="77777777" w:rsidR="00777978" w:rsidRPr="00435F72" w:rsidRDefault="00777978" w:rsidP="00777978">
            <w:pPr>
              <w:spacing w:after="120"/>
              <w:ind w:right="140"/>
              <w:jc w:val="center"/>
              <w:rPr>
                <w:sz w:val="18"/>
                <w:szCs w:val="18"/>
              </w:rPr>
            </w:pPr>
            <w:r w:rsidRPr="00435F72">
              <w:rPr>
                <w:sz w:val="18"/>
                <w:szCs w:val="18"/>
              </w:rPr>
              <w:t>0.690</w:t>
            </w:r>
          </w:p>
        </w:tc>
      </w:tr>
      <w:tr w:rsidR="00777978" w:rsidRPr="00985E56" w14:paraId="1A13BFE1" w14:textId="77777777" w:rsidTr="00C367FC">
        <w:trPr>
          <w:cantSplit/>
          <w:trHeight w:val="394"/>
        </w:trPr>
        <w:tc>
          <w:tcPr>
            <w:tcW w:w="1450" w:type="dxa"/>
            <w:tcBorders>
              <w:bottom w:val="single" w:sz="12" w:space="0" w:color="auto"/>
            </w:tcBorders>
          </w:tcPr>
          <w:p w14:paraId="1A13BFDC" w14:textId="77777777" w:rsidR="00777978" w:rsidRPr="00435F72" w:rsidRDefault="00777978" w:rsidP="00777978">
            <w:pPr>
              <w:spacing w:after="120"/>
              <w:ind w:right="2"/>
              <w:jc w:val="center"/>
              <w:rPr>
                <w:i/>
                <w:sz w:val="16"/>
                <w:szCs w:val="16"/>
              </w:rPr>
            </w:pPr>
            <w:r w:rsidRPr="00435F72">
              <w:rPr>
                <w:i/>
                <w:sz w:val="16"/>
                <w:szCs w:val="16"/>
              </w:rPr>
              <w:t>y</w:t>
            </w:r>
          </w:p>
        </w:tc>
        <w:tc>
          <w:tcPr>
            <w:tcW w:w="1159" w:type="dxa"/>
            <w:tcBorders>
              <w:bottom w:val="single" w:sz="12" w:space="0" w:color="auto"/>
            </w:tcBorders>
          </w:tcPr>
          <w:p w14:paraId="1A13BFDD" w14:textId="77777777" w:rsidR="00777978" w:rsidRPr="00435F72" w:rsidRDefault="00777978" w:rsidP="00777978">
            <w:pPr>
              <w:tabs>
                <w:tab w:val="left" w:pos="1486"/>
              </w:tabs>
              <w:spacing w:after="120"/>
              <w:ind w:right="140"/>
              <w:jc w:val="center"/>
              <w:rPr>
                <w:sz w:val="18"/>
                <w:szCs w:val="18"/>
              </w:rPr>
            </w:pPr>
            <w:r w:rsidRPr="00435F72">
              <w:rPr>
                <w:sz w:val="18"/>
                <w:szCs w:val="18"/>
              </w:rPr>
              <w:t>0.430</w:t>
            </w:r>
          </w:p>
        </w:tc>
        <w:tc>
          <w:tcPr>
            <w:tcW w:w="1159" w:type="dxa"/>
            <w:tcBorders>
              <w:bottom w:val="single" w:sz="12" w:space="0" w:color="auto"/>
            </w:tcBorders>
          </w:tcPr>
          <w:p w14:paraId="1A13BFDE" w14:textId="77777777" w:rsidR="00777978" w:rsidRPr="00435F72" w:rsidRDefault="00777978" w:rsidP="00777978">
            <w:pPr>
              <w:spacing w:after="120"/>
              <w:ind w:right="139"/>
              <w:jc w:val="center"/>
              <w:rPr>
                <w:sz w:val="18"/>
                <w:szCs w:val="18"/>
              </w:rPr>
            </w:pPr>
            <w:r w:rsidRPr="00435F72">
              <w:rPr>
                <w:sz w:val="18"/>
                <w:szCs w:val="18"/>
              </w:rPr>
              <w:t>0.404</w:t>
            </w:r>
          </w:p>
        </w:tc>
        <w:tc>
          <w:tcPr>
            <w:tcW w:w="1159" w:type="dxa"/>
            <w:tcBorders>
              <w:bottom w:val="single" w:sz="12" w:space="0" w:color="auto"/>
            </w:tcBorders>
          </w:tcPr>
          <w:p w14:paraId="1A13BFDF" w14:textId="77777777" w:rsidR="00777978" w:rsidRPr="00435F72" w:rsidRDefault="00777978" w:rsidP="00777978">
            <w:pPr>
              <w:spacing w:after="120"/>
              <w:ind w:right="140"/>
              <w:jc w:val="center"/>
              <w:rPr>
                <w:sz w:val="18"/>
                <w:szCs w:val="18"/>
              </w:rPr>
            </w:pPr>
            <w:r w:rsidRPr="00435F72">
              <w:rPr>
                <w:sz w:val="18"/>
                <w:szCs w:val="18"/>
              </w:rPr>
              <w:t>0.315</w:t>
            </w:r>
          </w:p>
        </w:tc>
        <w:tc>
          <w:tcPr>
            <w:tcW w:w="1305" w:type="dxa"/>
            <w:tcBorders>
              <w:bottom w:val="single" w:sz="12" w:space="0" w:color="auto"/>
            </w:tcBorders>
          </w:tcPr>
          <w:p w14:paraId="1A13BFE0" w14:textId="77777777" w:rsidR="00777978" w:rsidRPr="00435F72" w:rsidRDefault="00777978" w:rsidP="00777978">
            <w:pPr>
              <w:spacing w:after="120"/>
              <w:ind w:right="140"/>
              <w:jc w:val="center"/>
              <w:rPr>
                <w:sz w:val="18"/>
                <w:szCs w:val="18"/>
              </w:rPr>
            </w:pPr>
            <w:r w:rsidRPr="00435F72">
              <w:rPr>
                <w:sz w:val="18"/>
                <w:szCs w:val="18"/>
              </w:rPr>
              <w:t>0.310</w:t>
            </w:r>
          </w:p>
        </w:tc>
      </w:tr>
    </w:tbl>
    <w:p w14:paraId="1A13BFE2" w14:textId="77777777" w:rsidR="00777978" w:rsidRDefault="00777978" w:rsidP="00C367FC">
      <w:pPr>
        <w:pStyle w:val="para"/>
        <w:spacing w:before="120"/>
        <w:rPr>
          <w:lang w:eastAsia="en-GB"/>
        </w:rPr>
      </w:pPr>
      <w:r>
        <w:rPr>
          <w:lang w:eastAsia="en-GB"/>
        </w:rPr>
        <w:t>7.2.2.3.</w:t>
      </w:r>
      <w:r>
        <w:rPr>
          <w:lang w:eastAsia="en-GB"/>
        </w:rPr>
        <w:tab/>
        <w:t>The testing of the luminance factor of the fluorescent materials shall be carried out according to the method described in Annex 5, paragraph 3.</w:t>
      </w:r>
    </w:p>
    <w:p w14:paraId="1A13BFE3" w14:textId="77777777" w:rsidR="00777978" w:rsidRDefault="00777978" w:rsidP="00777978">
      <w:pPr>
        <w:pStyle w:val="para"/>
        <w:rPr>
          <w:lang w:eastAsia="en-GB"/>
        </w:rPr>
      </w:pPr>
      <w:r>
        <w:rPr>
          <w:lang w:eastAsia="en-GB"/>
        </w:rPr>
        <w:tab/>
        <w:t>The luminance factor including the luminance by reflection and fluorescence shall be:</w:t>
      </w:r>
    </w:p>
    <w:p w14:paraId="1A13BFE4" w14:textId="77777777" w:rsidR="00777978" w:rsidRDefault="00777978" w:rsidP="005A190E">
      <w:pPr>
        <w:pStyle w:val="a"/>
        <w:rPr>
          <w:lang w:eastAsia="en-GB"/>
        </w:rPr>
      </w:pPr>
      <w:r>
        <w:rPr>
          <w:lang w:eastAsia="en-GB"/>
        </w:rPr>
        <w:t>(a)</w:t>
      </w:r>
      <w:r>
        <w:rPr>
          <w:lang w:eastAsia="en-GB"/>
        </w:rPr>
        <w:tab/>
        <w:t xml:space="preserve">For </w:t>
      </w:r>
      <w:r w:rsidR="008E7877">
        <w:rPr>
          <w:lang w:eastAsia="en-GB"/>
        </w:rPr>
        <w:t>advance warning</w:t>
      </w:r>
      <w:r>
        <w:rPr>
          <w:lang w:eastAsia="en-GB"/>
        </w:rPr>
        <w:t xml:space="preserve"> triangle of type 1, not less than 30 per cent; and</w:t>
      </w:r>
    </w:p>
    <w:p w14:paraId="1A13BFE5" w14:textId="77777777" w:rsidR="005A190E" w:rsidRDefault="00777978" w:rsidP="005A190E">
      <w:pPr>
        <w:pStyle w:val="a"/>
        <w:rPr>
          <w:lang w:eastAsia="en-GB"/>
        </w:rPr>
      </w:pPr>
      <w:r>
        <w:rPr>
          <w:lang w:eastAsia="en-GB"/>
        </w:rPr>
        <w:t>(b)</w:t>
      </w:r>
      <w:r>
        <w:rPr>
          <w:lang w:eastAsia="en-GB"/>
        </w:rPr>
        <w:tab/>
        <w:t xml:space="preserve">For </w:t>
      </w:r>
      <w:r w:rsidR="008E7877">
        <w:rPr>
          <w:lang w:eastAsia="en-GB"/>
        </w:rPr>
        <w:t>advance warning</w:t>
      </w:r>
      <w:r>
        <w:rPr>
          <w:lang w:eastAsia="en-GB"/>
        </w:rPr>
        <w:t xml:space="preserve"> triangle of type 2, not less than 25 per cent.</w:t>
      </w:r>
    </w:p>
    <w:p w14:paraId="1A13BFE6" w14:textId="77777777" w:rsidR="005A190E" w:rsidRDefault="005A190E" w:rsidP="00343286">
      <w:pPr>
        <w:pStyle w:val="para"/>
      </w:pPr>
      <w:r w:rsidRPr="00435F72">
        <w:t>7.2.3.</w:t>
      </w:r>
      <w:r w:rsidRPr="00435F72">
        <w:tab/>
        <w:t>The largest measured trichromatic coordinate y value according to paragraph</w:t>
      </w:r>
      <w:r w:rsidR="00FA3D8F">
        <w:t> </w:t>
      </w:r>
      <w:r w:rsidRPr="00435F72">
        <w:t>7.2.1.2. (night time colour) shall be smaller or equal to the largest measured trichromatic coordinate y value according to paragraph 7.2.2.2. (day time colour).</w:t>
      </w:r>
    </w:p>
    <w:p w14:paraId="1A13BFE7" w14:textId="77777777" w:rsidR="00184B3A" w:rsidRDefault="00184B3A" w:rsidP="00343286">
      <w:pPr>
        <w:pStyle w:val="para"/>
        <w:rPr>
          <w:lang w:eastAsia="en-GB"/>
        </w:rPr>
      </w:pPr>
      <w:r>
        <w:rPr>
          <w:lang w:eastAsia="en-GB"/>
        </w:rPr>
        <w:t xml:space="preserve">7.3. </w:t>
      </w:r>
      <w:r w:rsidR="00343286">
        <w:rPr>
          <w:lang w:eastAsia="en-GB"/>
        </w:rPr>
        <w:tab/>
      </w:r>
      <w:r>
        <w:rPr>
          <w:lang w:eastAsia="en-GB"/>
        </w:rPr>
        <w:t>Photometric specifications</w:t>
      </w:r>
    </w:p>
    <w:p w14:paraId="1A13BFE8" w14:textId="77777777" w:rsidR="005A190E" w:rsidRDefault="005A190E" w:rsidP="00343286">
      <w:pPr>
        <w:pStyle w:val="para"/>
      </w:pPr>
      <w:r w:rsidRPr="00435F72">
        <w:t xml:space="preserve">7.3.1. </w:t>
      </w:r>
      <w:r w:rsidRPr="00435F72">
        <w:tab/>
        <w:t>Retro-reflecting devices and fluorescent retro-reflecting material.</w:t>
      </w:r>
    </w:p>
    <w:p w14:paraId="1A13BFE9" w14:textId="77777777" w:rsidR="005A190E" w:rsidRDefault="005A190E" w:rsidP="005A190E">
      <w:pPr>
        <w:suppressAutoHyphens w:val="0"/>
        <w:spacing w:after="120"/>
        <w:ind w:left="2268" w:right="1134" w:hanging="1134"/>
        <w:jc w:val="both"/>
        <w:rPr>
          <w:rFonts w:eastAsia="MS Mincho"/>
          <w:lang w:eastAsia="ja-JP"/>
        </w:rPr>
      </w:pPr>
      <w:r w:rsidRPr="00435F72">
        <w:rPr>
          <w:rFonts w:eastAsia="MS Mincho"/>
          <w:lang w:eastAsia="ja-JP"/>
        </w:rPr>
        <w:t>7.3.1.1.</w:t>
      </w:r>
      <w:r w:rsidRPr="00435F72">
        <w:rPr>
          <w:rFonts w:eastAsia="MS Mincho"/>
          <w:lang w:eastAsia="ja-JP"/>
        </w:rPr>
        <w:tab/>
        <w:t>The values of the CIL of retro-reflecting optical units or the fluorescent retro-reflecting material shall be not less than those given</w:t>
      </w:r>
      <w:r w:rsidRPr="00985E56">
        <w:rPr>
          <w:rFonts w:eastAsia="MS Mincho"/>
          <w:lang w:eastAsia="ja-JP"/>
        </w:rPr>
        <w:t xml:space="preserve"> in the table below, expressed in millicandelas per lux, for the angles of divergence and the illumination angle shown:</w:t>
      </w:r>
    </w:p>
    <w:tbl>
      <w:tblPr>
        <w:tblW w:w="752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301"/>
        <w:gridCol w:w="1394"/>
        <w:gridCol w:w="1418"/>
        <w:gridCol w:w="1268"/>
        <w:gridCol w:w="1144"/>
      </w:tblGrid>
      <w:tr w:rsidR="005A190E" w:rsidRPr="00985E56" w14:paraId="1A13BFEC" w14:textId="77777777" w:rsidTr="00C367FC">
        <w:trPr>
          <w:trHeight w:val="414"/>
        </w:trPr>
        <w:tc>
          <w:tcPr>
            <w:tcW w:w="2301" w:type="dxa"/>
            <w:tcBorders>
              <w:bottom w:val="single" w:sz="12" w:space="0" w:color="auto"/>
            </w:tcBorders>
            <w:shd w:val="clear" w:color="auto" w:fill="auto"/>
            <w:vAlign w:val="center"/>
          </w:tcPr>
          <w:p w14:paraId="1A13BFEA" w14:textId="77777777" w:rsidR="005A190E" w:rsidRPr="009F7E22" w:rsidRDefault="005A190E" w:rsidP="005A190E">
            <w:pPr>
              <w:suppressAutoHyphens w:val="0"/>
              <w:spacing w:line="240" w:lineRule="auto"/>
              <w:jc w:val="center"/>
              <w:rPr>
                <w:rFonts w:eastAsia="MS Mincho"/>
                <w:i/>
                <w:sz w:val="16"/>
                <w:szCs w:val="16"/>
                <w:lang w:eastAsia="ja-JP"/>
              </w:rPr>
            </w:pPr>
          </w:p>
        </w:tc>
        <w:tc>
          <w:tcPr>
            <w:tcW w:w="5224" w:type="dxa"/>
            <w:gridSpan w:val="4"/>
            <w:tcBorders>
              <w:bottom w:val="single" w:sz="12" w:space="0" w:color="auto"/>
            </w:tcBorders>
            <w:shd w:val="clear" w:color="auto" w:fill="auto"/>
            <w:vAlign w:val="center"/>
          </w:tcPr>
          <w:p w14:paraId="1A13BFEB" w14:textId="77777777" w:rsidR="005A190E" w:rsidRPr="009F7E22" w:rsidRDefault="005A190E" w:rsidP="005A190E">
            <w:pPr>
              <w:suppressAutoHyphens w:val="0"/>
              <w:spacing w:line="240" w:lineRule="auto"/>
              <w:jc w:val="center"/>
              <w:rPr>
                <w:rFonts w:eastAsia="MS Mincho"/>
                <w:i/>
                <w:sz w:val="16"/>
                <w:szCs w:val="16"/>
                <w:lang w:val="de-DE" w:eastAsia="ja-JP"/>
              </w:rPr>
            </w:pPr>
            <w:r w:rsidRPr="009F7E22">
              <w:rPr>
                <w:rFonts w:eastAsia="MS Mincho"/>
                <w:i/>
                <w:sz w:val="16"/>
                <w:szCs w:val="16"/>
                <w:lang w:eastAsia="ja-JP"/>
              </w:rPr>
              <w:t xml:space="preserve">Illumination angles </w:t>
            </w:r>
            <w:r w:rsidRPr="009F7E22">
              <w:rPr>
                <w:rFonts w:eastAsia="MS Mincho"/>
                <w:i/>
                <w:sz w:val="16"/>
                <w:szCs w:val="16"/>
                <w:lang w:val="de-DE" w:eastAsia="ja-JP"/>
              </w:rPr>
              <w:t>β</w:t>
            </w:r>
          </w:p>
        </w:tc>
      </w:tr>
      <w:tr w:rsidR="005A190E" w:rsidRPr="0009486D" w14:paraId="1A13BFF2" w14:textId="77777777" w:rsidTr="00C367FC">
        <w:trPr>
          <w:trHeight w:val="414"/>
        </w:trPr>
        <w:tc>
          <w:tcPr>
            <w:tcW w:w="2301" w:type="dxa"/>
            <w:tcBorders>
              <w:top w:val="single" w:sz="12" w:space="0" w:color="auto"/>
            </w:tcBorders>
            <w:shd w:val="clear" w:color="auto" w:fill="auto"/>
            <w:vAlign w:val="center"/>
          </w:tcPr>
          <w:p w14:paraId="1A13BFED" w14:textId="77777777" w:rsidR="005A190E" w:rsidRPr="002B757A" w:rsidRDefault="005A190E" w:rsidP="00C367FC">
            <w:pPr>
              <w:suppressAutoHyphens w:val="0"/>
              <w:spacing w:line="240" w:lineRule="auto"/>
              <w:ind w:left="57"/>
              <w:rPr>
                <w:rFonts w:eastAsia="MS Mincho"/>
                <w:lang w:eastAsia="ja-JP"/>
              </w:rPr>
            </w:pPr>
            <w:r w:rsidRPr="002B757A">
              <w:rPr>
                <w:rFonts w:eastAsia="MS Mincho"/>
                <w:lang w:eastAsia="ja-JP"/>
              </w:rPr>
              <w:t>Vertical V (</w:t>
            </w:r>
            <w:r w:rsidRPr="002B757A">
              <w:rPr>
                <w:rFonts w:eastAsia="MS Mincho"/>
                <w:lang w:val="de-DE" w:eastAsia="ja-JP"/>
              </w:rPr>
              <w:t>β</w:t>
            </w:r>
            <w:r w:rsidRPr="002B757A">
              <w:rPr>
                <w:rFonts w:eastAsia="MS Mincho"/>
                <w:vertAlign w:val="subscript"/>
                <w:lang w:val="de-DE" w:eastAsia="ja-JP"/>
              </w:rPr>
              <w:t>1</w:t>
            </w:r>
            <w:r w:rsidRPr="002B757A">
              <w:rPr>
                <w:rFonts w:eastAsia="MS Mincho"/>
                <w:lang w:eastAsia="ja-JP"/>
              </w:rPr>
              <w:t>)</w:t>
            </w:r>
          </w:p>
        </w:tc>
        <w:tc>
          <w:tcPr>
            <w:tcW w:w="1394" w:type="dxa"/>
            <w:tcBorders>
              <w:top w:val="single" w:sz="12" w:space="0" w:color="auto"/>
            </w:tcBorders>
            <w:shd w:val="clear" w:color="auto" w:fill="auto"/>
            <w:vAlign w:val="center"/>
          </w:tcPr>
          <w:p w14:paraId="1A13BFEE" w14:textId="77777777" w:rsidR="005A190E" w:rsidRPr="0009486D" w:rsidRDefault="005A190E" w:rsidP="005A190E">
            <w:pPr>
              <w:suppressAutoHyphens w:val="0"/>
              <w:spacing w:line="240" w:lineRule="auto"/>
              <w:jc w:val="center"/>
              <w:rPr>
                <w:rFonts w:eastAsia="MS Mincho"/>
                <w:lang w:val="de-DE" w:eastAsia="ja-JP"/>
              </w:rPr>
            </w:pPr>
            <w:r w:rsidRPr="0009486D">
              <w:rPr>
                <w:rFonts w:eastAsia="MS Mincho"/>
                <w:lang w:val="de-DE" w:eastAsia="ja-JP"/>
              </w:rPr>
              <w:t>0°</w:t>
            </w:r>
          </w:p>
        </w:tc>
        <w:tc>
          <w:tcPr>
            <w:tcW w:w="1418" w:type="dxa"/>
            <w:tcBorders>
              <w:top w:val="single" w:sz="12" w:space="0" w:color="auto"/>
            </w:tcBorders>
            <w:shd w:val="clear" w:color="auto" w:fill="auto"/>
            <w:vAlign w:val="center"/>
          </w:tcPr>
          <w:p w14:paraId="1A13BFEF" w14:textId="77777777" w:rsidR="005A190E" w:rsidRPr="0009486D" w:rsidRDefault="005A190E" w:rsidP="005A190E">
            <w:pPr>
              <w:suppressAutoHyphens w:val="0"/>
              <w:spacing w:line="240" w:lineRule="auto"/>
              <w:jc w:val="center"/>
              <w:rPr>
                <w:rFonts w:eastAsia="MS Mincho"/>
                <w:lang w:val="de-DE" w:eastAsia="ja-JP"/>
              </w:rPr>
            </w:pPr>
            <w:r w:rsidRPr="0009486D">
              <w:rPr>
                <w:rFonts w:eastAsia="MS Mincho"/>
                <w:lang w:val="de-DE" w:eastAsia="ja-JP"/>
              </w:rPr>
              <w:t>±20°</w:t>
            </w:r>
          </w:p>
        </w:tc>
        <w:tc>
          <w:tcPr>
            <w:tcW w:w="1268" w:type="dxa"/>
            <w:tcBorders>
              <w:top w:val="single" w:sz="12" w:space="0" w:color="auto"/>
            </w:tcBorders>
            <w:shd w:val="clear" w:color="auto" w:fill="auto"/>
            <w:vAlign w:val="center"/>
          </w:tcPr>
          <w:p w14:paraId="1A13BFF0" w14:textId="77777777" w:rsidR="005A190E" w:rsidRPr="0009486D" w:rsidRDefault="005A190E" w:rsidP="005A190E">
            <w:pPr>
              <w:suppressAutoHyphens w:val="0"/>
              <w:spacing w:line="240" w:lineRule="auto"/>
              <w:jc w:val="center"/>
              <w:rPr>
                <w:rFonts w:eastAsia="MS Mincho"/>
                <w:lang w:val="de-DE" w:eastAsia="ja-JP"/>
              </w:rPr>
            </w:pPr>
            <w:r w:rsidRPr="0009486D">
              <w:rPr>
                <w:rFonts w:eastAsia="MS Mincho"/>
                <w:lang w:val="de-DE" w:eastAsia="ja-JP"/>
              </w:rPr>
              <w:t>0°</w:t>
            </w:r>
          </w:p>
        </w:tc>
        <w:tc>
          <w:tcPr>
            <w:tcW w:w="1144" w:type="dxa"/>
            <w:tcBorders>
              <w:top w:val="single" w:sz="12" w:space="0" w:color="auto"/>
            </w:tcBorders>
            <w:shd w:val="clear" w:color="auto" w:fill="auto"/>
            <w:vAlign w:val="center"/>
          </w:tcPr>
          <w:p w14:paraId="1A13BFF1" w14:textId="77777777" w:rsidR="005A190E" w:rsidRPr="0009486D" w:rsidRDefault="005A190E" w:rsidP="005A190E">
            <w:pPr>
              <w:suppressAutoHyphens w:val="0"/>
              <w:spacing w:line="240" w:lineRule="auto"/>
              <w:jc w:val="center"/>
              <w:rPr>
                <w:rFonts w:eastAsia="MS Mincho"/>
                <w:lang w:val="de-DE" w:eastAsia="ja-JP"/>
              </w:rPr>
            </w:pPr>
            <w:r w:rsidRPr="0009486D">
              <w:rPr>
                <w:rFonts w:eastAsia="MS Mincho"/>
                <w:lang w:val="de-DE" w:eastAsia="ja-JP"/>
              </w:rPr>
              <w:t>0°</w:t>
            </w:r>
          </w:p>
        </w:tc>
      </w:tr>
      <w:tr w:rsidR="005A190E" w:rsidRPr="0009486D" w14:paraId="1A13BFF8" w14:textId="77777777" w:rsidTr="00C367FC">
        <w:trPr>
          <w:trHeight w:val="413"/>
        </w:trPr>
        <w:tc>
          <w:tcPr>
            <w:tcW w:w="2301" w:type="dxa"/>
            <w:shd w:val="clear" w:color="auto" w:fill="auto"/>
            <w:vAlign w:val="center"/>
          </w:tcPr>
          <w:p w14:paraId="1A13BFF3" w14:textId="77777777" w:rsidR="005A190E" w:rsidRPr="002B757A" w:rsidRDefault="005A190E" w:rsidP="00C367FC">
            <w:pPr>
              <w:suppressAutoHyphens w:val="0"/>
              <w:spacing w:line="240" w:lineRule="auto"/>
              <w:ind w:left="57"/>
              <w:rPr>
                <w:rFonts w:eastAsia="MS Mincho"/>
                <w:lang w:eastAsia="ja-JP"/>
              </w:rPr>
            </w:pPr>
            <w:r w:rsidRPr="002B757A">
              <w:rPr>
                <w:rFonts w:eastAsia="MS Mincho"/>
                <w:lang w:eastAsia="ja-JP"/>
              </w:rPr>
              <w:t>Horizontal H (</w:t>
            </w:r>
            <w:r w:rsidRPr="002B757A">
              <w:rPr>
                <w:rFonts w:eastAsia="MS Mincho"/>
                <w:lang w:val="de-DE" w:eastAsia="ja-JP"/>
              </w:rPr>
              <w:t>β</w:t>
            </w:r>
            <w:r w:rsidRPr="002B757A">
              <w:rPr>
                <w:rFonts w:eastAsia="MS Mincho"/>
                <w:vertAlign w:val="subscript"/>
                <w:lang w:val="de-DE" w:eastAsia="ja-JP"/>
              </w:rPr>
              <w:t>2</w:t>
            </w:r>
            <w:r w:rsidRPr="002B757A">
              <w:rPr>
                <w:rFonts w:eastAsia="MS Mincho"/>
                <w:lang w:eastAsia="ja-JP"/>
              </w:rPr>
              <w:t>)</w:t>
            </w:r>
          </w:p>
        </w:tc>
        <w:tc>
          <w:tcPr>
            <w:tcW w:w="1394" w:type="dxa"/>
            <w:shd w:val="clear" w:color="auto" w:fill="auto"/>
            <w:vAlign w:val="center"/>
          </w:tcPr>
          <w:p w14:paraId="1A13BFF4" w14:textId="77777777" w:rsidR="005A190E" w:rsidRPr="0009486D" w:rsidRDefault="005A190E" w:rsidP="005A190E">
            <w:pPr>
              <w:suppressAutoHyphens w:val="0"/>
              <w:spacing w:line="240" w:lineRule="auto"/>
              <w:jc w:val="center"/>
              <w:rPr>
                <w:rFonts w:eastAsia="MS Mincho"/>
                <w:lang w:val="de-DE" w:eastAsia="ja-JP"/>
              </w:rPr>
            </w:pPr>
            <w:r w:rsidRPr="0009486D">
              <w:rPr>
                <w:rFonts w:eastAsia="MS Mincho"/>
                <w:lang w:val="de-DE" w:eastAsia="ja-JP"/>
              </w:rPr>
              <w:t>0° or ±5°</w:t>
            </w:r>
          </w:p>
        </w:tc>
        <w:tc>
          <w:tcPr>
            <w:tcW w:w="1418" w:type="dxa"/>
            <w:shd w:val="clear" w:color="auto" w:fill="auto"/>
            <w:vAlign w:val="center"/>
          </w:tcPr>
          <w:p w14:paraId="1A13BFF5" w14:textId="77777777" w:rsidR="005A190E" w:rsidRPr="0009486D" w:rsidRDefault="005A190E" w:rsidP="005A190E">
            <w:pPr>
              <w:suppressAutoHyphens w:val="0"/>
              <w:spacing w:line="240" w:lineRule="auto"/>
              <w:jc w:val="center"/>
              <w:rPr>
                <w:rFonts w:eastAsia="MS Mincho"/>
                <w:lang w:val="de-DE" w:eastAsia="ja-JP"/>
              </w:rPr>
            </w:pPr>
            <w:r w:rsidRPr="0009486D">
              <w:rPr>
                <w:rFonts w:eastAsia="MS Mincho"/>
                <w:lang w:val="de-DE" w:eastAsia="ja-JP"/>
              </w:rPr>
              <w:t>0°</w:t>
            </w:r>
          </w:p>
        </w:tc>
        <w:tc>
          <w:tcPr>
            <w:tcW w:w="1268" w:type="dxa"/>
            <w:shd w:val="clear" w:color="auto" w:fill="auto"/>
            <w:vAlign w:val="center"/>
          </w:tcPr>
          <w:p w14:paraId="1A13BFF6" w14:textId="77777777" w:rsidR="005A190E" w:rsidRPr="0009486D" w:rsidRDefault="005A190E" w:rsidP="005A190E">
            <w:pPr>
              <w:suppressAutoHyphens w:val="0"/>
              <w:spacing w:line="240" w:lineRule="auto"/>
              <w:jc w:val="center"/>
              <w:rPr>
                <w:rFonts w:eastAsia="MS Mincho"/>
                <w:lang w:val="de-DE" w:eastAsia="ja-JP"/>
              </w:rPr>
            </w:pPr>
            <w:r w:rsidRPr="0009486D">
              <w:rPr>
                <w:rFonts w:eastAsia="MS Mincho"/>
                <w:lang w:val="de-DE" w:eastAsia="ja-JP"/>
              </w:rPr>
              <w:t>±30°</w:t>
            </w:r>
          </w:p>
        </w:tc>
        <w:tc>
          <w:tcPr>
            <w:tcW w:w="1144" w:type="dxa"/>
            <w:shd w:val="clear" w:color="auto" w:fill="auto"/>
            <w:vAlign w:val="center"/>
          </w:tcPr>
          <w:p w14:paraId="1A13BFF7" w14:textId="77777777" w:rsidR="005A190E" w:rsidRPr="0009486D" w:rsidRDefault="005A190E" w:rsidP="005A190E">
            <w:pPr>
              <w:suppressAutoHyphens w:val="0"/>
              <w:spacing w:line="240" w:lineRule="auto"/>
              <w:jc w:val="center"/>
              <w:rPr>
                <w:rFonts w:eastAsia="MS Mincho"/>
                <w:lang w:val="de-DE" w:eastAsia="ja-JP"/>
              </w:rPr>
            </w:pPr>
            <w:r w:rsidRPr="0009486D">
              <w:rPr>
                <w:rFonts w:eastAsia="MS Mincho"/>
                <w:lang w:val="de-DE" w:eastAsia="ja-JP"/>
              </w:rPr>
              <w:t>±40°</w:t>
            </w:r>
          </w:p>
        </w:tc>
      </w:tr>
      <w:tr w:rsidR="005A190E" w:rsidRPr="0009486D" w14:paraId="1A13BFFE" w14:textId="77777777" w:rsidTr="00C367FC">
        <w:trPr>
          <w:trHeight w:val="360"/>
        </w:trPr>
        <w:tc>
          <w:tcPr>
            <w:tcW w:w="2301" w:type="dxa"/>
            <w:shd w:val="clear" w:color="auto" w:fill="auto"/>
            <w:vAlign w:val="center"/>
          </w:tcPr>
          <w:p w14:paraId="1A13BFF9" w14:textId="77777777" w:rsidR="005A190E" w:rsidRPr="002B757A" w:rsidRDefault="005A190E" w:rsidP="00C367FC">
            <w:pPr>
              <w:suppressAutoHyphens w:val="0"/>
              <w:spacing w:line="240" w:lineRule="auto"/>
              <w:ind w:left="57"/>
              <w:rPr>
                <w:rFonts w:eastAsia="MS Mincho"/>
                <w:lang w:eastAsia="ja-JP"/>
              </w:rPr>
            </w:pPr>
            <w:r w:rsidRPr="002B757A">
              <w:rPr>
                <w:rFonts w:eastAsia="MS Mincho"/>
                <w:lang w:eastAsia="ja-JP"/>
              </w:rPr>
              <w:t xml:space="preserve">Angles of </w:t>
            </w:r>
            <w:r w:rsidR="0009486D" w:rsidRPr="002B757A">
              <w:rPr>
                <w:rFonts w:eastAsia="MS Mincho"/>
                <w:lang w:eastAsia="ja-JP"/>
              </w:rPr>
              <w:t>d</w:t>
            </w:r>
            <w:r w:rsidRPr="002B757A">
              <w:rPr>
                <w:rFonts w:eastAsia="MS Mincho"/>
                <w:lang w:eastAsia="ja-JP"/>
              </w:rPr>
              <w:t>ivergence 20'</w:t>
            </w:r>
          </w:p>
        </w:tc>
        <w:tc>
          <w:tcPr>
            <w:tcW w:w="1394" w:type="dxa"/>
            <w:shd w:val="clear" w:color="auto" w:fill="auto"/>
            <w:vAlign w:val="center"/>
          </w:tcPr>
          <w:p w14:paraId="1A13BFFA" w14:textId="77777777" w:rsidR="005A190E" w:rsidRPr="0009486D" w:rsidRDefault="005A190E" w:rsidP="005A190E">
            <w:pPr>
              <w:spacing w:after="120"/>
              <w:ind w:right="194"/>
              <w:jc w:val="center"/>
            </w:pPr>
            <w:r w:rsidRPr="0009486D">
              <w:t>8</w:t>
            </w:r>
            <w:r w:rsidR="00FA3D8F" w:rsidRPr="0009486D">
              <w:t>,</w:t>
            </w:r>
            <w:r w:rsidRPr="0009486D">
              <w:t>000</w:t>
            </w:r>
          </w:p>
        </w:tc>
        <w:tc>
          <w:tcPr>
            <w:tcW w:w="1418" w:type="dxa"/>
            <w:shd w:val="clear" w:color="auto" w:fill="auto"/>
            <w:vAlign w:val="center"/>
          </w:tcPr>
          <w:p w14:paraId="1A13BFFB" w14:textId="77777777" w:rsidR="005A190E" w:rsidRPr="0009486D" w:rsidRDefault="005A190E" w:rsidP="005A190E">
            <w:pPr>
              <w:spacing w:after="120"/>
              <w:ind w:right="218"/>
              <w:jc w:val="center"/>
            </w:pPr>
            <w:r w:rsidRPr="0009486D">
              <w:t>4</w:t>
            </w:r>
            <w:r w:rsidR="00FA3D8F" w:rsidRPr="0009486D">
              <w:t>,</w:t>
            </w:r>
            <w:r w:rsidRPr="0009486D">
              <w:t>000</w:t>
            </w:r>
          </w:p>
        </w:tc>
        <w:tc>
          <w:tcPr>
            <w:tcW w:w="1268" w:type="dxa"/>
            <w:shd w:val="clear" w:color="auto" w:fill="auto"/>
            <w:vAlign w:val="center"/>
          </w:tcPr>
          <w:p w14:paraId="1A13BFFC" w14:textId="77777777" w:rsidR="005A190E" w:rsidRPr="0009486D" w:rsidRDefault="005A190E" w:rsidP="005A190E">
            <w:pPr>
              <w:spacing w:after="120"/>
              <w:ind w:right="100"/>
              <w:jc w:val="center"/>
            </w:pPr>
            <w:r w:rsidRPr="0009486D">
              <w:t>1</w:t>
            </w:r>
            <w:r w:rsidR="00FA3D8F" w:rsidRPr="0009486D">
              <w:t>,</w:t>
            </w:r>
            <w:r w:rsidRPr="0009486D">
              <w:t>700</w:t>
            </w:r>
          </w:p>
        </w:tc>
        <w:tc>
          <w:tcPr>
            <w:tcW w:w="1144" w:type="dxa"/>
            <w:shd w:val="clear" w:color="auto" w:fill="auto"/>
            <w:vAlign w:val="center"/>
          </w:tcPr>
          <w:p w14:paraId="1A13BFFD" w14:textId="77777777" w:rsidR="005A190E" w:rsidRPr="0009486D" w:rsidRDefault="005A190E" w:rsidP="005A190E">
            <w:pPr>
              <w:spacing w:after="120"/>
              <w:ind w:right="142"/>
              <w:jc w:val="center"/>
            </w:pPr>
            <w:r w:rsidRPr="0009486D">
              <w:t>600</w:t>
            </w:r>
          </w:p>
        </w:tc>
      </w:tr>
      <w:tr w:rsidR="005A190E" w:rsidRPr="0009486D" w14:paraId="1A13C004" w14:textId="77777777" w:rsidTr="00C367FC">
        <w:trPr>
          <w:trHeight w:val="360"/>
        </w:trPr>
        <w:tc>
          <w:tcPr>
            <w:tcW w:w="2301" w:type="dxa"/>
            <w:tcBorders>
              <w:bottom w:val="single" w:sz="12" w:space="0" w:color="auto"/>
            </w:tcBorders>
            <w:shd w:val="clear" w:color="auto" w:fill="auto"/>
            <w:vAlign w:val="center"/>
          </w:tcPr>
          <w:p w14:paraId="1A13BFFF" w14:textId="77777777" w:rsidR="005A190E" w:rsidRPr="002B757A" w:rsidRDefault="005A190E" w:rsidP="00C367FC">
            <w:pPr>
              <w:suppressAutoHyphens w:val="0"/>
              <w:spacing w:line="240" w:lineRule="auto"/>
              <w:ind w:left="57"/>
              <w:rPr>
                <w:rFonts w:eastAsia="MS Mincho"/>
                <w:lang w:eastAsia="ja-JP"/>
              </w:rPr>
            </w:pPr>
            <w:r w:rsidRPr="002B757A">
              <w:rPr>
                <w:rFonts w:eastAsia="MS Mincho"/>
                <w:lang w:eastAsia="ja-JP"/>
              </w:rPr>
              <w:t xml:space="preserve">Angles of </w:t>
            </w:r>
            <w:r w:rsidR="0009486D" w:rsidRPr="002B757A">
              <w:rPr>
                <w:rFonts w:eastAsia="MS Mincho"/>
                <w:lang w:eastAsia="ja-JP"/>
              </w:rPr>
              <w:t>d</w:t>
            </w:r>
            <w:r w:rsidRPr="002B757A">
              <w:rPr>
                <w:rFonts w:eastAsia="MS Mincho"/>
                <w:lang w:eastAsia="ja-JP"/>
              </w:rPr>
              <w:t>ivergence 1°30'</w:t>
            </w:r>
          </w:p>
        </w:tc>
        <w:tc>
          <w:tcPr>
            <w:tcW w:w="1394" w:type="dxa"/>
            <w:tcBorders>
              <w:bottom w:val="single" w:sz="12" w:space="0" w:color="auto"/>
            </w:tcBorders>
            <w:shd w:val="clear" w:color="auto" w:fill="auto"/>
            <w:vAlign w:val="center"/>
          </w:tcPr>
          <w:p w14:paraId="1A13C000" w14:textId="77777777" w:rsidR="005A190E" w:rsidRPr="0009486D" w:rsidRDefault="005A190E" w:rsidP="005A190E">
            <w:pPr>
              <w:spacing w:after="120"/>
              <w:ind w:right="52"/>
              <w:jc w:val="center"/>
            </w:pPr>
            <w:r w:rsidRPr="0009486D">
              <w:t>600</w:t>
            </w:r>
          </w:p>
        </w:tc>
        <w:tc>
          <w:tcPr>
            <w:tcW w:w="1418" w:type="dxa"/>
            <w:tcBorders>
              <w:bottom w:val="single" w:sz="12" w:space="0" w:color="auto"/>
            </w:tcBorders>
            <w:shd w:val="clear" w:color="auto" w:fill="auto"/>
            <w:vAlign w:val="center"/>
          </w:tcPr>
          <w:p w14:paraId="1A13C001" w14:textId="77777777" w:rsidR="005A190E" w:rsidRPr="0009486D" w:rsidRDefault="005A190E" w:rsidP="005A190E">
            <w:pPr>
              <w:spacing w:after="120"/>
              <w:ind w:right="52"/>
              <w:jc w:val="center"/>
            </w:pPr>
            <w:r w:rsidRPr="0009486D">
              <w:t>200</w:t>
            </w:r>
          </w:p>
        </w:tc>
        <w:tc>
          <w:tcPr>
            <w:tcW w:w="1268" w:type="dxa"/>
            <w:tcBorders>
              <w:bottom w:val="single" w:sz="12" w:space="0" w:color="auto"/>
            </w:tcBorders>
            <w:shd w:val="clear" w:color="auto" w:fill="auto"/>
            <w:vAlign w:val="center"/>
          </w:tcPr>
          <w:p w14:paraId="1A13C002" w14:textId="77777777" w:rsidR="005A190E" w:rsidRPr="0009486D" w:rsidRDefault="005A190E" w:rsidP="005A190E">
            <w:pPr>
              <w:spacing w:after="120"/>
              <w:ind w:right="52"/>
              <w:jc w:val="center"/>
            </w:pPr>
            <w:r w:rsidRPr="0009486D">
              <w:t>100</w:t>
            </w:r>
          </w:p>
        </w:tc>
        <w:tc>
          <w:tcPr>
            <w:tcW w:w="1144" w:type="dxa"/>
            <w:tcBorders>
              <w:bottom w:val="single" w:sz="12" w:space="0" w:color="auto"/>
            </w:tcBorders>
            <w:shd w:val="clear" w:color="auto" w:fill="auto"/>
            <w:vAlign w:val="center"/>
          </w:tcPr>
          <w:p w14:paraId="1A13C003" w14:textId="77777777" w:rsidR="005A190E" w:rsidRPr="0009486D" w:rsidRDefault="005A190E" w:rsidP="005A190E">
            <w:pPr>
              <w:spacing w:after="120"/>
              <w:ind w:right="52"/>
              <w:jc w:val="center"/>
            </w:pPr>
            <w:r w:rsidRPr="0009486D">
              <w:t>50</w:t>
            </w:r>
          </w:p>
        </w:tc>
      </w:tr>
    </w:tbl>
    <w:p w14:paraId="1A13C005" w14:textId="77777777" w:rsidR="00184B3A" w:rsidRDefault="00184B3A" w:rsidP="00C367FC">
      <w:pPr>
        <w:pStyle w:val="para"/>
        <w:spacing w:before="120"/>
        <w:rPr>
          <w:lang w:eastAsia="en-GB"/>
        </w:rPr>
      </w:pPr>
      <w:r>
        <w:rPr>
          <w:lang w:eastAsia="en-GB"/>
        </w:rPr>
        <w:t xml:space="preserve">7.3.1.2. </w:t>
      </w:r>
      <w:r w:rsidR="00070020">
        <w:rPr>
          <w:lang w:eastAsia="en-GB"/>
        </w:rPr>
        <w:tab/>
      </w:r>
      <w:r>
        <w:rPr>
          <w:lang w:eastAsia="en-GB"/>
        </w:rPr>
        <w:t>The CIL measured on random slices of 50 mm length of the retro</w:t>
      </w:r>
      <w:r w:rsidR="0009486D">
        <w:rPr>
          <w:lang w:eastAsia="en-GB"/>
        </w:rPr>
        <w:t>-</w:t>
      </w:r>
      <w:r>
        <w:rPr>
          <w:lang w:eastAsia="en-GB"/>
        </w:rPr>
        <w:t>reflecting</w:t>
      </w:r>
      <w:r w:rsidR="00F260E2">
        <w:rPr>
          <w:lang w:eastAsia="en-GB"/>
        </w:rPr>
        <w:t xml:space="preserve"> </w:t>
      </w:r>
      <w:r>
        <w:rPr>
          <w:lang w:eastAsia="en-GB"/>
        </w:rPr>
        <w:t>device shall lie between extremes having a ratio not in</w:t>
      </w:r>
      <w:r w:rsidR="00F260E2">
        <w:rPr>
          <w:lang w:eastAsia="en-GB"/>
        </w:rPr>
        <w:t xml:space="preserve"> </w:t>
      </w:r>
      <w:r>
        <w:rPr>
          <w:lang w:eastAsia="en-GB"/>
        </w:rPr>
        <w:t>excess of 3. These slices are taken between the perpendiculars to</w:t>
      </w:r>
      <w:r w:rsidR="00F260E2">
        <w:rPr>
          <w:lang w:eastAsia="en-GB"/>
        </w:rPr>
        <w:t xml:space="preserve"> </w:t>
      </w:r>
      <w:r>
        <w:rPr>
          <w:lang w:eastAsia="en-GB"/>
        </w:rPr>
        <w:t>the side of the triangle and passing through the corresponding</w:t>
      </w:r>
      <w:r w:rsidR="00F260E2">
        <w:rPr>
          <w:lang w:eastAsia="en-GB"/>
        </w:rPr>
        <w:t xml:space="preserve"> </w:t>
      </w:r>
      <w:r>
        <w:rPr>
          <w:lang w:eastAsia="en-GB"/>
        </w:rPr>
        <w:t>apexes of the central aperture. This requirement applies to an</w:t>
      </w:r>
      <w:r w:rsidR="00F260E2">
        <w:rPr>
          <w:lang w:eastAsia="en-GB"/>
        </w:rPr>
        <w:t xml:space="preserve"> </w:t>
      </w:r>
      <w:r>
        <w:rPr>
          <w:lang w:eastAsia="en-GB"/>
        </w:rPr>
        <w:t>angle of divergence of 20' and to illumination angles of V = 0°,</w:t>
      </w:r>
      <w:r w:rsidR="00F260E2">
        <w:rPr>
          <w:lang w:eastAsia="en-GB"/>
        </w:rPr>
        <w:t xml:space="preserve"> </w:t>
      </w:r>
      <w:r>
        <w:rPr>
          <w:lang w:eastAsia="en-GB"/>
        </w:rPr>
        <w:t>H = 0° or ±5° and V = ±20°, H = 0°.</w:t>
      </w:r>
    </w:p>
    <w:p w14:paraId="1A13C006" w14:textId="77777777" w:rsidR="00184B3A" w:rsidRDefault="00184B3A" w:rsidP="00070020">
      <w:pPr>
        <w:pStyle w:val="para"/>
        <w:rPr>
          <w:lang w:eastAsia="en-GB"/>
        </w:rPr>
      </w:pPr>
      <w:r>
        <w:rPr>
          <w:lang w:eastAsia="en-GB"/>
        </w:rPr>
        <w:t xml:space="preserve">7.3.1.3. </w:t>
      </w:r>
      <w:r w:rsidR="00070020">
        <w:rPr>
          <w:lang w:eastAsia="en-GB"/>
        </w:rPr>
        <w:tab/>
      </w:r>
      <w:r>
        <w:rPr>
          <w:lang w:eastAsia="en-GB"/>
        </w:rPr>
        <w:t>Diversity of luminance at angles of illumination of V = 0°,</w:t>
      </w:r>
      <w:r w:rsidR="00F260E2">
        <w:rPr>
          <w:lang w:eastAsia="en-GB"/>
        </w:rPr>
        <w:t xml:space="preserve"> </w:t>
      </w:r>
      <w:r>
        <w:rPr>
          <w:lang w:eastAsia="en-GB"/>
        </w:rPr>
        <w:t xml:space="preserve">H = ±30°, and </w:t>
      </w:r>
      <w:r w:rsidR="00FA3D8F">
        <w:rPr>
          <w:lang w:eastAsia="en-GB"/>
        </w:rPr>
        <w:t>V </w:t>
      </w:r>
      <w:r>
        <w:rPr>
          <w:lang w:eastAsia="en-GB"/>
        </w:rPr>
        <w:t>= 0°, H =</w:t>
      </w:r>
      <w:r w:rsidR="0009486D">
        <w:rPr>
          <w:lang w:eastAsia="en-GB"/>
        </w:rPr>
        <w:t xml:space="preserve"> </w:t>
      </w:r>
      <w:r>
        <w:rPr>
          <w:lang w:eastAsia="en-GB"/>
        </w:rPr>
        <w:t>±40° shall be tolerated on condition</w:t>
      </w:r>
      <w:r w:rsidR="00F260E2">
        <w:rPr>
          <w:lang w:eastAsia="en-GB"/>
        </w:rPr>
        <w:t xml:space="preserve"> </w:t>
      </w:r>
      <w:r>
        <w:rPr>
          <w:lang w:eastAsia="en-GB"/>
        </w:rPr>
        <w:t>that the triangular shape remains clearly discernible, for an</w:t>
      </w:r>
      <w:r w:rsidR="00F260E2">
        <w:rPr>
          <w:lang w:eastAsia="en-GB"/>
        </w:rPr>
        <w:t xml:space="preserve"> </w:t>
      </w:r>
      <w:r>
        <w:rPr>
          <w:lang w:eastAsia="en-GB"/>
        </w:rPr>
        <w:t>angle of divergence of 20' and an illumination of approximately</w:t>
      </w:r>
      <w:r w:rsidR="00F260E2">
        <w:rPr>
          <w:lang w:eastAsia="en-GB"/>
        </w:rPr>
        <w:t xml:space="preserve"> </w:t>
      </w:r>
      <w:r>
        <w:rPr>
          <w:lang w:eastAsia="en-GB"/>
        </w:rPr>
        <w:t>1 lux.</w:t>
      </w:r>
    </w:p>
    <w:p w14:paraId="1A13C007" w14:textId="77777777" w:rsidR="00184B3A" w:rsidRDefault="00184B3A" w:rsidP="00070020">
      <w:pPr>
        <w:pStyle w:val="para"/>
        <w:rPr>
          <w:lang w:eastAsia="en-GB"/>
        </w:rPr>
      </w:pPr>
      <w:r>
        <w:rPr>
          <w:lang w:eastAsia="en-GB"/>
        </w:rPr>
        <w:t xml:space="preserve">7.3.1.4. </w:t>
      </w:r>
      <w:r w:rsidR="00070020">
        <w:rPr>
          <w:lang w:eastAsia="en-GB"/>
        </w:rPr>
        <w:tab/>
      </w:r>
      <w:r>
        <w:rPr>
          <w:lang w:eastAsia="en-GB"/>
        </w:rPr>
        <w:t>The measurements referred to above shall be performed by the</w:t>
      </w:r>
      <w:r w:rsidR="00F260E2">
        <w:rPr>
          <w:lang w:eastAsia="en-GB"/>
        </w:rPr>
        <w:t xml:space="preserve"> </w:t>
      </w:r>
      <w:r>
        <w:rPr>
          <w:lang w:eastAsia="en-GB"/>
        </w:rPr>
        <w:t xml:space="preserve">method described in </w:t>
      </w:r>
      <w:r w:rsidR="00FA3D8F">
        <w:rPr>
          <w:lang w:eastAsia="en-GB"/>
        </w:rPr>
        <w:t xml:space="preserve">Annex </w:t>
      </w:r>
      <w:r>
        <w:rPr>
          <w:lang w:eastAsia="en-GB"/>
        </w:rPr>
        <w:t>5 to this Regulation, paragraph 4.</w:t>
      </w:r>
    </w:p>
    <w:p w14:paraId="1A13C008" w14:textId="77777777" w:rsidR="00184B3A" w:rsidRPr="001D1953" w:rsidRDefault="00184B3A" w:rsidP="001D1953">
      <w:pPr>
        <w:pStyle w:val="HChG"/>
        <w:ind w:firstLine="0"/>
      </w:pPr>
      <w:bookmarkStart w:id="17" w:name="_Toc386120410"/>
      <w:r w:rsidRPr="001D1953">
        <w:lastRenderedPageBreak/>
        <w:t xml:space="preserve">8. </w:t>
      </w:r>
      <w:r w:rsidR="00181DF2">
        <w:tab/>
      </w:r>
      <w:r w:rsidR="00181DF2">
        <w:tab/>
      </w:r>
      <w:r w:rsidRPr="001D1953">
        <w:t>T</w:t>
      </w:r>
      <w:r w:rsidR="00181DF2" w:rsidRPr="001D1953">
        <w:t>est procedure</w:t>
      </w:r>
      <w:bookmarkEnd w:id="17"/>
    </w:p>
    <w:p w14:paraId="1A13C009" w14:textId="77777777" w:rsidR="00184B3A" w:rsidRDefault="00184B3A" w:rsidP="00070020">
      <w:pPr>
        <w:pStyle w:val="para"/>
        <w:ind w:firstLine="0"/>
        <w:rPr>
          <w:lang w:eastAsia="en-GB"/>
        </w:rPr>
      </w:pPr>
      <w:r>
        <w:rPr>
          <w:lang w:eastAsia="en-GB"/>
        </w:rPr>
        <w:t xml:space="preserve">Every </w:t>
      </w:r>
      <w:r w:rsidR="008E7877">
        <w:rPr>
          <w:lang w:eastAsia="en-GB"/>
        </w:rPr>
        <w:t>advance warning</w:t>
      </w:r>
      <w:r>
        <w:rPr>
          <w:lang w:eastAsia="en-GB"/>
        </w:rPr>
        <w:t xml:space="preserve"> triangle and its protective cover, if any,</w:t>
      </w:r>
      <w:r w:rsidR="00F260E2">
        <w:rPr>
          <w:lang w:eastAsia="en-GB"/>
        </w:rPr>
        <w:t xml:space="preserve"> </w:t>
      </w:r>
      <w:r>
        <w:rPr>
          <w:lang w:eastAsia="en-GB"/>
        </w:rPr>
        <w:t>shall meet the requirements of the checks and tests described in</w:t>
      </w:r>
      <w:r w:rsidR="00F260E2">
        <w:rPr>
          <w:lang w:eastAsia="en-GB"/>
        </w:rPr>
        <w:t xml:space="preserve"> </w:t>
      </w:r>
      <w:r w:rsidR="00FA3D8F">
        <w:rPr>
          <w:lang w:eastAsia="en-GB"/>
        </w:rPr>
        <w:t xml:space="preserve">Annex </w:t>
      </w:r>
      <w:r>
        <w:rPr>
          <w:lang w:eastAsia="en-GB"/>
        </w:rPr>
        <w:t>5 to this Regulation.</w:t>
      </w:r>
    </w:p>
    <w:p w14:paraId="1A13C00A" w14:textId="77777777" w:rsidR="00184B3A" w:rsidRPr="001D1953" w:rsidRDefault="00184B3A" w:rsidP="00181DF2">
      <w:pPr>
        <w:pStyle w:val="HChG"/>
        <w:ind w:left="2268"/>
      </w:pPr>
      <w:bookmarkStart w:id="18" w:name="_Toc386120411"/>
      <w:r w:rsidRPr="001D1953">
        <w:t xml:space="preserve">9. </w:t>
      </w:r>
      <w:r w:rsidR="00181DF2">
        <w:tab/>
      </w:r>
      <w:r w:rsidRPr="001D1953">
        <w:t>M</w:t>
      </w:r>
      <w:r w:rsidR="00181DF2" w:rsidRPr="001D1953">
        <w:t xml:space="preserve">odifications of the </w:t>
      </w:r>
      <w:r w:rsidR="008E7877">
        <w:t>advance warning</w:t>
      </w:r>
      <w:r w:rsidR="00181DF2" w:rsidRPr="001D1953">
        <w:t xml:space="preserve"> triangle type and extension</w:t>
      </w:r>
      <w:r w:rsidR="00181DF2">
        <w:t xml:space="preserve"> </w:t>
      </w:r>
      <w:r w:rsidR="00181DF2" w:rsidRPr="001D1953">
        <w:t>of approval</w:t>
      </w:r>
      <w:bookmarkEnd w:id="18"/>
    </w:p>
    <w:p w14:paraId="1A13C00B" w14:textId="77777777" w:rsidR="00184B3A" w:rsidRDefault="00184B3A" w:rsidP="00070020">
      <w:pPr>
        <w:pStyle w:val="para"/>
        <w:rPr>
          <w:lang w:eastAsia="en-GB"/>
        </w:rPr>
      </w:pPr>
      <w:r>
        <w:rPr>
          <w:lang w:eastAsia="en-GB"/>
        </w:rPr>
        <w:t xml:space="preserve">9.1. </w:t>
      </w:r>
      <w:r w:rsidR="00514EF3">
        <w:rPr>
          <w:lang w:eastAsia="en-GB"/>
        </w:rPr>
        <w:tab/>
      </w:r>
      <w:r>
        <w:rPr>
          <w:lang w:eastAsia="en-GB"/>
        </w:rPr>
        <w:t>Every modification of the triangle type shall be notified to the</w:t>
      </w:r>
      <w:r w:rsidR="00F260E2">
        <w:rPr>
          <w:lang w:eastAsia="en-GB"/>
        </w:rPr>
        <w:t xml:space="preserve"> </w:t>
      </w:r>
      <w:r w:rsidR="00FA3D8F">
        <w:rPr>
          <w:lang w:eastAsia="en-GB"/>
        </w:rPr>
        <w:t xml:space="preserve">Type Approval Authority </w:t>
      </w:r>
      <w:r>
        <w:rPr>
          <w:lang w:eastAsia="en-GB"/>
        </w:rPr>
        <w:t xml:space="preserve">which granted approval. The </w:t>
      </w:r>
      <w:r w:rsidR="00FA3D8F">
        <w:rPr>
          <w:lang w:eastAsia="en-GB"/>
        </w:rPr>
        <w:t>Type Approval Authority</w:t>
      </w:r>
      <w:r w:rsidR="00F260E2">
        <w:rPr>
          <w:lang w:eastAsia="en-GB"/>
        </w:rPr>
        <w:t xml:space="preserve"> </w:t>
      </w:r>
      <w:r>
        <w:rPr>
          <w:lang w:eastAsia="en-GB"/>
        </w:rPr>
        <w:t>may then either:</w:t>
      </w:r>
    </w:p>
    <w:p w14:paraId="1A13C00C" w14:textId="77777777" w:rsidR="00184B3A" w:rsidRDefault="00184B3A" w:rsidP="00070020">
      <w:pPr>
        <w:pStyle w:val="para"/>
        <w:rPr>
          <w:lang w:eastAsia="en-GB"/>
        </w:rPr>
      </w:pPr>
      <w:r>
        <w:rPr>
          <w:lang w:eastAsia="en-GB"/>
        </w:rPr>
        <w:t xml:space="preserve">9.1.1. </w:t>
      </w:r>
      <w:r w:rsidR="00514EF3">
        <w:rPr>
          <w:lang w:eastAsia="en-GB"/>
        </w:rPr>
        <w:tab/>
        <w:t>C</w:t>
      </w:r>
      <w:r>
        <w:rPr>
          <w:lang w:eastAsia="en-GB"/>
        </w:rPr>
        <w:t>onsider that the modifications made are unlikely to have an</w:t>
      </w:r>
      <w:r w:rsidR="00F260E2">
        <w:rPr>
          <w:lang w:eastAsia="en-GB"/>
        </w:rPr>
        <w:t xml:space="preserve"> </w:t>
      </w:r>
      <w:r>
        <w:rPr>
          <w:lang w:eastAsia="en-GB"/>
        </w:rPr>
        <w:t>appreciable adverse effect, and that in any case the triangle</w:t>
      </w:r>
      <w:r w:rsidR="00F260E2">
        <w:rPr>
          <w:lang w:eastAsia="en-GB"/>
        </w:rPr>
        <w:t xml:space="preserve"> </w:t>
      </w:r>
      <w:r>
        <w:rPr>
          <w:lang w:eastAsia="en-GB"/>
        </w:rPr>
        <w:t>still meets the requirements; or</w:t>
      </w:r>
    </w:p>
    <w:p w14:paraId="1A13C00D" w14:textId="77777777" w:rsidR="00184B3A" w:rsidRDefault="00184B3A" w:rsidP="00070020">
      <w:pPr>
        <w:pStyle w:val="para"/>
        <w:rPr>
          <w:lang w:eastAsia="en-GB"/>
        </w:rPr>
      </w:pPr>
      <w:r>
        <w:rPr>
          <w:lang w:eastAsia="en-GB"/>
        </w:rPr>
        <w:t xml:space="preserve">9.1.2. </w:t>
      </w:r>
      <w:r w:rsidR="00514EF3">
        <w:rPr>
          <w:lang w:eastAsia="en-GB"/>
        </w:rPr>
        <w:tab/>
        <w:t>Require</w:t>
      </w:r>
      <w:r>
        <w:rPr>
          <w:lang w:eastAsia="en-GB"/>
        </w:rPr>
        <w:t xml:space="preserve"> a further report from the technical service responsible</w:t>
      </w:r>
      <w:r w:rsidR="00F260E2">
        <w:rPr>
          <w:lang w:eastAsia="en-GB"/>
        </w:rPr>
        <w:t xml:space="preserve"> </w:t>
      </w:r>
      <w:r>
        <w:rPr>
          <w:lang w:eastAsia="en-GB"/>
        </w:rPr>
        <w:t>for conducting the tests.</w:t>
      </w:r>
    </w:p>
    <w:p w14:paraId="1A13C00E" w14:textId="77777777" w:rsidR="00184B3A" w:rsidRDefault="00184B3A" w:rsidP="00070020">
      <w:pPr>
        <w:pStyle w:val="para"/>
        <w:rPr>
          <w:lang w:eastAsia="en-GB"/>
        </w:rPr>
      </w:pPr>
      <w:r>
        <w:rPr>
          <w:lang w:eastAsia="en-GB"/>
        </w:rPr>
        <w:t xml:space="preserve">9.2. </w:t>
      </w:r>
      <w:r w:rsidR="00514EF3">
        <w:rPr>
          <w:lang w:eastAsia="en-GB"/>
        </w:rPr>
        <w:tab/>
      </w:r>
      <w:r>
        <w:rPr>
          <w:lang w:eastAsia="en-GB"/>
        </w:rPr>
        <w:t>Notice of confirmation of approval, specifying the modifications,</w:t>
      </w:r>
      <w:r w:rsidR="00F260E2">
        <w:rPr>
          <w:lang w:eastAsia="en-GB"/>
        </w:rPr>
        <w:t xml:space="preserve"> </w:t>
      </w:r>
      <w:r>
        <w:rPr>
          <w:lang w:eastAsia="en-GB"/>
        </w:rPr>
        <w:t>or of refusal of approval shall be communicated by the procedure</w:t>
      </w:r>
      <w:r w:rsidR="00F260E2">
        <w:rPr>
          <w:lang w:eastAsia="en-GB"/>
        </w:rPr>
        <w:t xml:space="preserve"> </w:t>
      </w:r>
      <w:r>
        <w:rPr>
          <w:lang w:eastAsia="en-GB"/>
        </w:rPr>
        <w:t>specified in paragraph 5.3. above to the Parties to the Agreement</w:t>
      </w:r>
      <w:r w:rsidR="00F260E2">
        <w:rPr>
          <w:lang w:eastAsia="en-GB"/>
        </w:rPr>
        <w:t xml:space="preserve"> </w:t>
      </w:r>
      <w:r>
        <w:rPr>
          <w:lang w:eastAsia="en-GB"/>
        </w:rPr>
        <w:t>which apply this Regulation.</w:t>
      </w:r>
    </w:p>
    <w:p w14:paraId="1A13C00F" w14:textId="77777777" w:rsidR="00184B3A" w:rsidRDefault="00184B3A" w:rsidP="00070020">
      <w:pPr>
        <w:pStyle w:val="para"/>
        <w:rPr>
          <w:lang w:eastAsia="en-GB"/>
        </w:rPr>
      </w:pPr>
      <w:r>
        <w:rPr>
          <w:lang w:eastAsia="en-GB"/>
        </w:rPr>
        <w:t xml:space="preserve">9.3. </w:t>
      </w:r>
      <w:r w:rsidR="00FA3D8F">
        <w:rPr>
          <w:lang w:eastAsia="en-GB"/>
        </w:rPr>
        <w:tab/>
      </w:r>
      <w:r>
        <w:rPr>
          <w:lang w:eastAsia="en-GB"/>
        </w:rPr>
        <w:t xml:space="preserve">The </w:t>
      </w:r>
      <w:r w:rsidR="00CC0363">
        <w:rPr>
          <w:lang w:eastAsia="en-GB"/>
        </w:rPr>
        <w:t>Type Approval Authority</w:t>
      </w:r>
      <w:r>
        <w:rPr>
          <w:lang w:eastAsia="en-GB"/>
        </w:rPr>
        <w:t xml:space="preserve"> issuing the extension of approval shall</w:t>
      </w:r>
      <w:r w:rsidR="00F260E2">
        <w:rPr>
          <w:lang w:eastAsia="en-GB"/>
        </w:rPr>
        <w:t xml:space="preserve"> </w:t>
      </w:r>
      <w:r>
        <w:rPr>
          <w:lang w:eastAsia="en-GB"/>
        </w:rPr>
        <w:t>assign a series number to each communication form drawn up for</w:t>
      </w:r>
      <w:r w:rsidR="00F260E2">
        <w:rPr>
          <w:lang w:eastAsia="en-GB"/>
        </w:rPr>
        <w:t xml:space="preserve"> </w:t>
      </w:r>
      <w:r>
        <w:rPr>
          <w:lang w:eastAsia="en-GB"/>
        </w:rPr>
        <w:t>such an extension and inform thereof the other Parties to the</w:t>
      </w:r>
      <w:r w:rsidR="00F260E2">
        <w:rPr>
          <w:lang w:eastAsia="en-GB"/>
        </w:rPr>
        <w:t xml:space="preserve"> </w:t>
      </w:r>
      <w:r>
        <w:rPr>
          <w:lang w:eastAsia="en-GB"/>
        </w:rPr>
        <w:t>1958 Agreement applying this Regulation by means of a</w:t>
      </w:r>
      <w:r w:rsidR="00F260E2">
        <w:rPr>
          <w:lang w:eastAsia="en-GB"/>
        </w:rPr>
        <w:t xml:space="preserve"> </w:t>
      </w:r>
      <w:r>
        <w:rPr>
          <w:lang w:eastAsia="en-GB"/>
        </w:rPr>
        <w:t xml:space="preserve">communication form conforming to the model in </w:t>
      </w:r>
      <w:r w:rsidR="00CC0363">
        <w:rPr>
          <w:lang w:eastAsia="en-GB"/>
        </w:rPr>
        <w:t xml:space="preserve">Annex </w:t>
      </w:r>
      <w:r>
        <w:rPr>
          <w:lang w:eastAsia="en-GB"/>
        </w:rPr>
        <w:t>1 to this</w:t>
      </w:r>
      <w:r w:rsidR="00F260E2">
        <w:rPr>
          <w:lang w:eastAsia="en-GB"/>
        </w:rPr>
        <w:t xml:space="preserve"> </w:t>
      </w:r>
      <w:r>
        <w:rPr>
          <w:lang w:eastAsia="en-GB"/>
        </w:rPr>
        <w:t>Regulation.</w:t>
      </w:r>
    </w:p>
    <w:p w14:paraId="1A13C010" w14:textId="77777777" w:rsidR="00184B3A" w:rsidRPr="001D1953" w:rsidRDefault="00184B3A" w:rsidP="001D1953">
      <w:pPr>
        <w:pStyle w:val="HChG"/>
        <w:ind w:firstLine="0"/>
      </w:pPr>
      <w:bookmarkStart w:id="19" w:name="_Toc386120412"/>
      <w:r w:rsidRPr="001D1953">
        <w:t xml:space="preserve">10. </w:t>
      </w:r>
      <w:r w:rsidR="00181DF2">
        <w:tab/>
      </w:r>
      <w:r w:rsidR="00181DF2">
        <w:tab/>
      </w:r>
      <w:r w:rsidRPr="001D1953">
        <w:t>C</w:t>
      </w:r>
      <w:r w:rsidR="00181DF2" w:rsidRPr="001D1953">
        <w:t>onformity of production</w:t>
      </w:r>
      <w:bookmarkEnd w:id="19"/>
    </w:p>
    <w:p w14:paraId="1A13C011" w14:textId="77777777" w:rsidR="00184B3A" w:rsidRDefault="00184B3A" w:rsidP="00514EF3">
      <w:pPr>
        <w:pStyle w:val="para"/>
        <w:ind w:firstLine="0"/>
        <w:rPr>
          <w:lang w:eastAsia="en-GB"/>
        </w:rPr>
      </w:pPr>
      <w:r>
        <w:rPr>
          <w:lang w:eastAsia="en-GB"/>
        </w:rPr>
        <w:t>The conformity of production procedures shall comply with those</w:t>
      </w:r>
      <w:r w:rsidR="00F260E2">
        <w:rPr>
          <w:lang w:eastAsia="en-GB"/>
        </w:rPr>
        <w:t xml:space="preserve"> </w:t>
      </w:r>
      <w:r>
        <w:rPr>
          <w:lang w:eastAsia="en-GB"/>
        </w:rPr>
        <w:t xml:space="preserve">set out in the Agreement, </w:t>
      </w:r>
      <w:r w:rsidR="00FB6B2E">
        <w:rPr>
          <w:lang w:eastAsia="en-GB"/>
        </w:rPr>
        <w:t>Schedule 1</w:t>
      </w:r>
      <w:r>
        <w:rPr>
          <w:lang w:eastAsia="en-GB"/>
        </w:rPr>
        <w:t xml:space="preserve"> (E/ECE/TRANS/505/Rev.</w:t>
      </w:r>
      <w:r w:rsidR="00FB6B2E">
        <w:rPr>
          <w:lang w:eastAsia="en-GB"/>
        </w:rPr>
        <w:t>3</w:t>
      </w:r>
      <w:r>
        <w:rPr>
          <w:lang w:eastAsia="en-GB"/>
        </w:rPr>
        <w:t>), with the following requirements:</w:t>
      </w:r>
    </w:p>
    <w:p w14:paraId="1A13C012" w14:textId="77777777" w:rsidR="008C2DBF" w:rsidRDefault="008C2DBF" w:rsidP="008C2DBF">
      <w:pPr>
        <w:suppressAutoHyphens w:val="0"/>
        <w:autoSpaceDE w:val="0"/>
        <w:autoSpaceDN w:val="0"/>
        <w:adjustRightInd w:val="0"/>
        <w:spacing w:after="120"/>
        <w:ind w:left="2268" w:right="1134" w:hanging="1134"/>
        <w:jc w:val="both"/>
      </w:pPr>
      <w:r>
        <w:t>10.1.</w:t>
      </w:r>
      <w:r>
        <w:tab/>
        <w:t>Advance warning triangles shall be so manufactured as to conform to the type approved under this Regulation.</w:t>
      </w:r>
    </w:p>
    <w:p w14:paraId="1A13C013" w14:textId="77777777" w:rsidR="008C2DBF" w:rsidRDefault="008C2DBF" w:rsidP="008C2DBF">
      <w:pPr>
        <w:suppressAutoHyphens w:val="0"/>
        <w:autoSpaceDE w:val="0"/>
        <w:autoSpaceDN w:val="0"/>
        <w:adjustRightInd w:val="0"/>
        <w:spacing w:after="120"/>
        <w:ind w:left="2268" w:right="1134"/>
        <w:jc w:val="both"/>
      </w:pPr>
      <w:r>
        <w:t>The compliance with the requirements set forth in paragraphs 6., 7. and 8. above shall be verified as follows:</w:t>
      </w:r>
    </w:p>
    <w:p w14:paraId="1A13C014" w14:textId="77777777" w:rsidR="00184B3A" w:rsidRDefault="00184B3A" w:rsidP="00514EF3">
      <w:pPr>
        <w:pStyle w:val="para"/>
        <w:rPr>
          <w:lang w:eastAsia="en-GB"/>
        </w:rPr>
      </w:pPr>
      <w:r>
        <w:rPr>
          <w:lang w:eastAsia="en-GB"/>
        </w:rPr>
        <w:t>10.</w:t>
      </w:r>
      <w:r w:rsidR="00A75486">
        <w:rPr>
          <w:lang w:eastAsia="en-GB"/>
        </w:rPr>
        <w:t>1.1</w:t>
      </w:r>
      <w:r w:rsidR="00CA6FE5">
        <w:rPr>
          <w:lang w:eastAsia="en-GB"/>
        </w:rPr>
        <w:t>.</w:t>
      </w:r>
      <w:r>
        <w:rPr>
          <w:lang w:eastAsia="en-GB"/>
        </w:rPr>
        <w:t xml:space="preserve"> </w:t>
      </w:r>
      <w:r w:rsidR="00514EF3">
        <w:rPr>
          <w:lang w:eastAsia="en-GB"/>
        </w:rPr>
        <w:tab/>
      </w:r>
      <w:r>
        <w:rPr>
          <w:lang w:eastAsia="en-GB"/>
        </w:rPr>
        <w:t>In addition, the stability in time of the optical properties and</w:t>
      </w:r>
      <w:r w:rsidR="00F260E2">
        <w:rPr>
          <w:lang w:eastAsia="en-GB"/>
        </w:rPr>
        <w:t xml:space="preserve"> </w:t>
      </w:r>
      <w:r>
        <w:rPr>
          <w:lang w:eastAsia="en-GB"/>
        </w:rPr>
        <w:t xml:space="preserve">colour of retro-reflecting optical units of </w:t>
      </w:r>
      <w:r w:rsidR="008E7877">
        <w:rPr>
          <w:lang w:eastAsia="en-GB"/>
        </w:rPr>
        <w:t>advance warning</w:t>
      </w:r>
      <w:r w:rsidR="00F260E2">
        <w:rPr>
          <w:lang w:eastAsia="en-GB"/>
        </w:rPr>
        <w:t xml:space="preserve"> </w:t>
      </w:r>
      <w:r>
        <w:rPr>
          <w:lang w:eastAsia="en-GB"/>
        </w:rPr>
        <w:t>triangles conforming to an approved type and in use shall be</w:t>
      </w:r>
      <w:r w:rsidR="00F260E2">
        <w:rPr>
          <w:lang w:eastAsia="en-GB"/>
        </w:rPr>
        <w:t xml:space="preserve"> </w:t>
      </w:r>
      <w:r>
        <w:rPr>
          <w:lang w:eastAsia="en-GB"/>
        </w:rPr>
        <w:t>verified. In the event of a systematic deficiency of the retro</w:t>
      </w:r>
      <w:r w:rsidR="00CA6FE5">
        <w:rPr>
          <w:lang w:eastAsia="en-GB"/>
        </w:rPr>
        <w:t>-</w:t>
      </w:r>
      <w:r>
        <w:rPr>
          <w:lang w:eastAsia="en-GB"/>
        </w:rPr>
        <w:t>reflecting</w:t>
      </w:r>
      <w:r w:rsidR="00F260E2">
        <w:rPr>
          <w:lang w:eastAsia="en-GB"/>
        </w:rPr>
        <w:t xml:space="preserve"> </w:t>
      </w:r>
      <w:r>
        <w:rPr>
          <w:lang w:eastAsia="en-GB"/>
        </w:rPr>
        <w:t xml:space="preserve">optical units of </w:t>
      </w:r>
      <w:r w:rsidR="008E7877">
        <w:rPr>
          <w:lang w:eastAsia="en-GB"/>
        </w:rPr>
        <w:t>advance warning</w:t>
      </w:r>
      <w:r>
        <w:rPr>
          <w:lang w:eastAsia="en-GB"/>
        </w:rPr>
        <w:t xml:space="preserve"> triangles in use and</w:t>
      </w:r>
      <w:r w:rsidR="00F260E2">
        <w:rPr>
          <w:lang w:eastAsia="en-GB"/>
        </w:rPr>
        <w:t xml:space="preserve"> </w:t>
      </w:r>
      <w:r>
        <w:rPr>
          <w:lang w:eastAsia="en-GB"/>
        </w:rPr>
        <w:t>conforming to an approved type, approval may be withdrawn. A</w:t>
      </w:r>
      <w:r w:rsidR="00F260E2">
        <w:rPr>
          <w:lang w:eastAsia="en-GB"/>
        </w:rPr>
        <w:t xml:space="preserve"> </w:t>
      </w:r>
      <w:r>
        <w:rPr>
          <w:lang w:eastAsia="en-GB"/>
        </w:rPr>
        <w:t>"systematic deficiency" shall be deemed to exist where an approved</w:t>
      </w:r>
      <w:r w:rsidR="00F260E2">
        <w:rPr>
          <w:lang w:eastAsia="en-GB"/>
        </w:rPr>
        <w:t xml:space="preserve"> </w:t>
      </w:r>
      <w:r>
        <w:rPr>
          <w:lang w:eastAsia="en-GB"/>
        </w:rPr>
        <w:t xml:space="preserve">type of </w:t>
      </w:r>
      <w:r w:rsidR="008E7877">
        <w:rPr>
          <w:lang w:eastAsia="en-GB"/>
        </w:rPr>
        <w:t>advance warning</w:t>
      </w:r>
      <w:r>
        <w:rPr>
          <w:lang w:eastAsia="en-GB"/>
        </w:rPr>
        <w:t xml:space="preserve"> triangle fails to meet the requirements of</w:t>
      </w:r>
      <w:r w:rsidR="00F260E2">
        <w:rPr>
          <w:lang w:eastAsia="en-GB"/>
        </w:rPr>
        <w:t xml:space="preserve"> </w:t>
      </w:r>
      <w:r>
        <w:rPr>
          <w:lang w:eastAsia="en-GB"/>
        </w:rPr>
        <w:t>paragraph 6.2. of this Regulation.</w:t>
      </w:r>
    </w:p>
    <w:p w14:paraId="1A13C015" w14:textId="77777777" w:rsidR="008C2DBF" w:rsidRDefault="008C2DBF" w:rsidP="00514EF3">
      <w:pPr>
        <w:pStyle w:val="para"/>
        <w:rPr>
          <w:lang w:eastAsia="en-GB"/>
        </w:rPr>
      </w:pPr>
      <w:r w:rsidRPr="007B0FF9">
        <w:rPr>
          <w:lang w:val="en-US"/>
        </w:rPr>
        <w:t>10.1.2.</w:t>
      </w:r>
      <w:r w:rsidRPr="007B0FF9">
        <w:rPr>
          <w:lang w:val="en-US"/>
        </w:rPr>
        <w:tab/>
        <w:t>The minimum requirements for Conformity of Production (CoP) control procedures set forth in Annex 7 to this Regulation shall be complied with.</w:t>
      </w:r>
    </w:p>
    <w:p w14:paraId="1A13C016" w14:textId="77777777" w:rsidR="00184B3A" w:rsidRDefault="00184B3A" w:rsidP="00514EF3">
      <w:pPr>
        <w:pStyle w:val="para"/>
        <w:rPr>
          <w:lang w:eastAsia="en-GB"/>
        </w:rPr>
      </w:pPr>
      <w:r>
        <w:rPr>
          <w:lang w:eastAsia="en-GB"/>
        </w:rPr>
        <w:t>10.</w:t>
      </w:r>
      <w:r w:rsidR="00A75486">
        <w:rPr>
          <w:lang w:eastAsia="en-GB"/>
        </w:rPr>
        <w:t>1.3.</w:t>
      </w:r>
      <w:r>
        <w:rPr>
          <w:lang w:eastAsia="en-GB"/>
        </w:rPr>
        <w:t xml:space="preserve"> </w:t>
      </w:r>
      <w:r w:rsidR="00514EF3">
        <w:rPr>
          <w:lang w:eastAsia="en-GB"/>
        </w:rPr>
        <w:tab/>
      </w:r>
      <w:r>
        <w:rPr>
          <w:lang w:eastAsia="en-GB"/>
        </w:rPr>
        <w:t>The minimum requirements for sampling by an inspector set forth in</w:t>
      </w:r>
      <w:r w:rsidR="00F260E2">
        <w:rPr>
          <w:lang w:eastAsia="en-GB"/>
        </w:rPr>
        <w:t xml:space="preserve"> </w:t>
      </w:r>
      <w:r w:rsidR="00CC0363">
        <w:rPr>
          <w:lang w:eastAsia="en-GB"/>
        </w:rPr>
        <w:t xml:space="preserve">Annex </w:t>
      </w:r>
      <w:r>
        <w:rPr>
          <w:lang w:eastAsia="en-GB"/>
        </w:rPr>
        <w:t>8 to this Regulation shall be complied with.</w:t>
      </w:r>
    </w:p>
    <w:p w14:paraId="1A13C017" w14:textId="77777777" w:rsidR="00184B3A" w:rsidRDefault="00184B3A" w:rsidP="00514EF3">
      <w:pPr>
        <w:pStyle w:val="para"/>
        <w:rPr>
          <w:lang w:eastAsia="en-GB"/>
        </w:rPr>
      </w:pPr>
      <w:r>
        <w:rPr>
          <w:lang w:eastAsia="en-GB"/>
        </w:rPr>
        <w:t>10.</w:t>
      </w:r>
      <w:r w:rsidR="00A75486">
        <w:rPr>
          <w:lang w:eastAsia="en-GB"/>
        </w:rPr>
        <w:t>2</w:t>
      </w:r>
      <w:r>
        <w:rPr>
          <w:lang w:eastAsia="en-GB"/>
        </w:rPr>
        <w:t xml:space="preserve">. </w:t>
      </w:r>
      <w:r w:rsidR="00514EF3">
        <w:rPr>
          <w:lang w:eastAsia="en-GB"/>
        </w:rPr>
        <w:tab/>
      </w:r>
      <w:r>
        <w:rPr>
          <w:lang w:eastAsia="en-GB"/>
        </w:rPr>
        <w:t xml:space="preserve">The </w:t>
      </w:r>
      <w:r w:rsidR="00CC0363">
        <w:rPr>
          <w:lang w:eastAsia="en-GB"/>
        </w:rPr>
        <w:t>Type Approval Authority</w:t>
      </w:r>
      <w:r>
        <w:rPr>
          <w:lang w:eastAsia="en-GB"/>
        </w:rPr>
        <w:t xml:space="preserve"> which has granted type approval may at any time</w:t>
      </w:r>
      <w:r w:rsidR="00F260E2">
        <w:rPr>
          <w:lang w:eastAsia="en-GB"/>
        </w:rPr>
        <w:t xml:space="preserve"> </w:t>
      </w:r>
      <w:r>
        <w:rPr>
          <w:lang w:eastAsia="en-GB"/>
        </w:rPr>
        <w:t>verify the conformity control methods applied in each production</w:t>
      </w:r>
      <w:r w:rsidR="00F260E2">
        <w:rPr>
          <w:lang w:eastAsia="en-GB"/>
        </w:rPr>
        <w:t xml:space="preserve"> </w:t>
      </w:r>
      <w:r>
        <w:rPr>
          <w:lang w:eastAsia="en-GB"/>
        </w:rPr>
        <w:t>facility. The normal frequency of these verifications shall be</w:t>
      </w:r>
      <w:r w:rsidR="00F260E2">
        <w:rPr>
          <w:lang w:eastAsia="en-GB"/>
        </w:rPr>
        <w:t xml:space="preserve"> </w:t>
      </w:r>
      <w:r>
        <w:rPr>
          <w:lang w:eastAsia="en-GB"/>
        </w:rPr>
        <w:t>once every two years.</w:t>
      </w:r>
    </w:p>
    <w:p w14:paraId="1A13C018" w14:textId="77777777" w:rsidR="00184B3A" w:rsidRPr="001D1953" w:rsidRDefault="00184B3A" w:rsidP="001D1953">
      <w:pPr>
        <w:pStyle w:val="HChG"/>
        <w:ind w:firstLine="0"/>
      </w:pPr>
      <w:bookmarkStart w:id="20" w:name="_Toc386120413"/>
      <w:r w:rsidRPr="001D1953">
        <w:lastRenderedPageBreak/>
        <w:t xml:space="preserve">11. </w:t>
      </w:r>
      <w:r w:rsidR="00181DF2">
        <w:tab/>
      </w:r>
      <w:r w:rsidR="00181DF2">
        <w:tab/>
      </w:r>
      <w:r w:rsidR="00181DF2" w:rsidRPr="001D1953">
        <w:t>Penalties for non-conformity of production</w:t>
      </w:r>
      <w:bookmarkEnd w:id="20"/>
    </w:p>
    <w:p w14:paraId="1A13C019" w14:textId="77777777" w:rsidR="00184B3A" w:rsidRDefault="00184B3A" w:rsidP="00514EF3">
      <w:pPr>
        <w:pStyle w:val="para"/>
        <w:rPr>
          <w:lang w:eastAsia="en-GB"/>
        </w:rPr>
      </w:pPr>
      <w:r>
        <w:rPr>
          <w:lang w:eastAsia="en-GB"/>
        </w:rPr>
        <w:t xml:space="preserve">11.1. </w:t>
      </w:r>
      <w:r w:rsidR="00514EF3">
        <w:rPr>
          <w:lang w:eastAsia="en-GB"/>
        </w:rPr>
        <w:tab/>
      </w:r>
      <w:r>
        <w:rPr>
          <w:lang w:eastAsia="en-GB"/>
        </w:rPr>
        <w:t xml:space="preserve">The approval granted in respect of a type of </w:t>
      </w:r>
      <w:r w:rsidR="008E7877">
        <w:rPr>
          <w:lang w:eastAsia="en-GB"/>
        </w:rPr>
        <w:t>advance warning</w:t>
      </w:r>
      <w:r w:rsidR="00F260E2">
        <w:rPr>
          <w:lang w:eastAsia="en-GB"/>
        </w:rPr>
        <w:t xml:space="preserve"> </w:t>
      </w:r>
      <w:r>
        <w:rPr>
          <w:lang w:eastAsia="en-GB"/>
        </w:rPr>
        <w:t>triangle may be withdrawn if the foregoing requirements are not</w:t>
      </w:r>
      <w:r w:rsidR="00F260E2">
        <w:rPr>
          <w:lang w:eastAsia="en-GB"/>
        </w:rPr>
        <w:t xml:space="preserve"> </w:t>
      </w:r>
      <w:r>
        <w:rPr>
          <w:lang w:eastAsia="en-GB"/>
        </w:rPr>
        <w:t>complied with.</w:t>
      </w:r>
    </w:p>
    <w:p w14:paraId="1A13C01A" w14:textId="77777777" w:rsidR="00184B3A" w:rsidRDefault="00184B3A" w:rsidP="00514EF3">
      <w:pPr>
        <w:pStyle w:val="para"/>
        <w:rPr>
          <w:lang w:eastAsia="en-GB"/>
        </w:rPr>
      </w:pPr>
      <w:r>
        <w:rPr>
          <w:lang w:eastAsia="en-GB"/>
        </w:rPr>
        <w:t xml:space="preserve">11.2. </w:t>
      </w:r>
      <w:r w:rsidR="00514EF3">
        <w:rPr>
          <w:lang w:eastAsia="en-GB"/>
        </w:rPr>
        <w:tab/>
      </w:r>
      <w:r w:rsidR="00514EF3">
        <w:rPr>
          <w:lang w:eastAsia="en-GB"/>
        </w:rPr>
        <w:tab/>
      </w:r>
      <w:r>
        <w:rPr>
          <w:lang w:eastAsia="en-GB"/>
        </w:rPr>
        <w:t>If a Contracting Party to the Agreement applying this Regulation</w:t>
      </w:r>
      <w:r w:rsidR="00F260E2">
        <w:rPr>
          <w:lang w:eastAsia="en-GB"/>
        </w:rPr>
        <w:t xml:space="preserve"> </w:t>
      </w:r>
      <w:r>
        <w:rPr>
          <w:lang w:eastAsia="en-GB"/>
        </w:rPr>
        <w:t>withdraws an approval it has previously granted, it shall</w:t>
      </w:r>
      <w:r w:rsidR="00F260E2">
        <w:rPr>
          <w:lang w:eastAsia="en-GB"/>
        </w:rPr>
        <w:t xml:space="preserve"> </w:t>
      </w:r>
      <w:r>
        <w:rPr>
          <w:lang w:eastAsia="en-GB"/>
        </w:rPr>
        <w:t>forthwith notify the other Contracting Parties applying this</w:t>
      </w:r>
      <w:r w:rsidR="00F260E2">
        <w:rPr>
          <w:lang w:eastAsia="en-GB"/>
        </w:rPr>
        <w:t xml:space="preserve"> </w:t>
      </w:r>
      <w:r>
        <w:rPr>
          <w:lang w:eastAsia="en-GB"/>
        </w:rPr>
        <w:t>Regulation thereof by means of a communication form conforming to</w:t>
      </w:r>
      <w:r w:rsidR="00F260E2">
        <w:rPr>
          <w:lang w:eastAsia="en-GB"/>
        </w:rPr>
        <w:t xml:space="preserve"> </w:t>
      </w:r>
      <w:r>
        <w:rPr>
          <w:lang w:eastAsia="en-GB"/>
        </w:rPr>
        <w:t xml:space="preserve">the model in </w:t>
      </w:r>
      <w:r w:rsidR="00CC0363">
        <w:rPr>
          <w:lang w:eastAsia="en-GB"/>
        </w:rPr>
        <w:t xml:space="preserve">Annex </w:t>
      </w:r>
      <w:r>
        <w:rPr>
          <w:lang w:eastAsia="en-GB"/>
        </w:rPr>
        <w:t>1 to this Regulation.</w:t>
      </w:r>
    </w:p>
    <w:p w14:paraId="1A13C01B" w14:textId="77777777" w:rsidR="00184B3A" w:rsidRPr="001D1953" w:rsidRDefault="00184B3A" w:rsidP="001D1953">
      <w:pPr>
        <w:pStyle w:val="HChG"/>
        <w:ind w:firstLine="0"/>
      </w:pPr>
      <w:bookmarkStart w:id="21" w:name="_Toc386120414"/>
      <w:r w:rsidRPr="001D1953">
        <w:t xml:space="preserve">12. </w:t>
      </w:r>
      <w:r w:rsidR="00181DF2">
        <w:tab/>
      </w:r>
      <w:r w:rsidR="00181DF2">
        <w:tab/>
      </w:r>
      <w:r w:rsidRPr="001D1953">
        <w:t>P</w:t>
      </w:r>
      <w:r w:rsidR="00181DF2" w:rsidRPr="001D1953">
        <w:t>roduction definit</w:t>
      </w:r>
      <w:r w:rsidR="00ED4E68">
        <w:t>iv</w:t>
      </w:r>
      <w:r w:rsidR="00181DF2" w:rsidRPr="001D1953">
        <w:t>ely discontinued</w:t>
      </w:r>
      <w:bookmarkEnd w:id="21"/>
    </w:p>
    <w:p w14:paraId="1A13C01C" w14:textId="77777777" w:rsidR="00184B3A" w:rsidRDefault="00184B3A" w:rsidP="00514EF3">
      <w:pPr>
        <w:pStyle w:val="para"/>
        <w:ind w:firstLine="0"/>
        <w:rPr>
          <w:lang w:eastAsia="en-GB"/>
        </w:rPr>
      </w:pPr>
      <w:r>
        <w:rPr>
          <w:lang w:eastAsia="en-GB"/>
        </w:rPr>
        <w:t>If the holder of the approval completely ceases to manufacture a</w:t>
      </w:r>
      <w:r w:rsidR="00F260E2">
        <w:rPr>
          <w:lang w:eastAsia="en-GB"/>
        </w:rPr>
        <w:t xml:space="preserve"> </w:t>
      </w:r>
      <w:r>
        <w:rPr>
          <w:lang w:eastAsia="en-GB"/>
        </w:rPr>
        <w:t>device under this Regulation, he shall inform thereof the</w:t>
      </w:r>
      <w:r w:rsidR="00F260E2">
        <w:rPr>
          <w:lang w:eastAsia="en-GB"/>
        </w:rPr>
        <w:t xml:space="preserve"> </w:t>
      </w:r>
      <w:r w:rsidR="00CC0363">
        <w:rPr>
          <w:lang w:eastAsia="en-GB"/>
        </w:rPr>
        <w:t>Type Approval Authority</w:t>
      </w:r>
      <w:r>
        <w:rPr>
          <w:lang w:eastAsia="en-GB"/>
        </w:rPr>
        <w:t xml:space="preserve"> which granted the approval. Upon receiving the relevant</w:t>
      </w:r>
      <w:r w:rsidR="00F260E2">
        <w:rPr>
          <w:lang w:eastAsia="en-GB"/>
        </w:rPr>
        <w:t xml:space="preserve"> </w:t>
      </w:r>
      <w:r>
        <w:rPr>
          <w:lang w:eastAsia="en-GB"/>
        </w:rPr>
        <w:t xml:space="preserve">communication that </w:t>
      </w:r>
      <w:r w:rsidR="00CC0363">
        <w:rPr>
          <w:lang w:eastAsia="en-GB"/>
        </w:rPr>
        <w:t xml:space="preserve">Authority </w:t>
      </w:r>
      <w:r>
        <w:rPr>
          <w:lang w:eastAsia="en-GB"/>
        </w:rPr>
        <w:t>shall inform the other Parties to the</w:t>
      </w:r>
      <w:r w:rsidR="00F260E2">
        <w:rPr>
          <w:lang w:eastAsia="en-GB"/>
        </w:rPr>
        <w:t xml:space="preserve"> </w:t>
      </w:r>
      <w:r>
        <w:rPr>
          <w:lang w:eastAsia="en-GB"/>
        </w:rPr>
        <w:t>Agreement which apply this Regulation thereof by means of a</w:t>
      </w:r>
      <w:r w:rsidR="00F260E2">
        <w:rPr>
          <w:lang w:eastAsia="en-GB"/>
        </w:rPr>
        <w:t xml:space="preserve"> </w:t>
      </w:r>
      <w:r>
        <w:rPr>
          <w:lang w:eastAsia="en-GB"/>
        </w:rPr>
        <w:t xml:space="preserve">communication form conforming to the model in </w:t>
      </w:r>
      <w:r w:rsidR="00CC0363">
        <w:rPr>
          <w:lang w:eastAsia="en-GB"/>
        </w:rPr>
        <w:t xml:space="preserve">Annex </w:t>
      </w:r>
      <w:r>
        <w:rPr>
          <w:lang w:eastAsia="en-GB"/>
        </w:rPr>
        <w:t>1 to this</w:t>
      </w:r>
      <w:r w:rsidR="00F260E2">
        <w:rPr>
          <w:lang w:eastAsia="en-GB"/>
        </w:rPr>
        <w:t xml:space="preserve"> </w:t>
      </w:r>
      <w:r>
        <w:rPr>
          <w:lang w:eastAsia="en-GB"/>
        </w:rPr>
        <w:t>Regulation.</w:t>
      </w:r>
    </w:p>
    <w:p w14:paraId="1A13C01D" w14:textId="77777777" w:rsidR="00184B3A" w:rsidRPr="001D1953" w:rsidRDefault="00184B3A" w:rsidP="00181DF2">
      <w:pPr>
        <w:pStyle w:val="HChG"/>
        <w:ind w:left="2268"/>
      </w:pPr>
      <w:bookmarkStart w:id="22" w:name="_Toc386120415"/>
      <w:r w:rsidRPr="001D1953">
        <w:t xml:space="preserve">13. </w:t>
      </w:r>
      <w:r w:rsidR="00181DF2">
        <w:tab/>
      </w:r>
      <w:r w:rsidR="00181DF2">
        <w:tab/>
      </w:r>
      <w:r w:rsidR="00181DF2" w:rsidRPr="001D1953">
        <w:t xml:space="preserve">Names and addresses of </w:t>
      </w:r>
      <w:r w:rsidR="00CC0363">
        <w:t>T</w:t>
      </w:r>
      <w:r w:rsidR="00CC0363" w:rsidRPr="001D1953">
        <w:t xml:space="preserve">echnical </w:t>
      </w:r>
      <w:r w:rsidR="00CC0363">
        <w:t>S</w:t>
      </w:r>
      <w:r w:rsidR="00CC0363" w:rsidRPr="001D1953">
        <w:t xml:space="preserve">ervices </w:t>
      </w:r>
      <w:r w:rsidR="00181DF2" w:rsidRPr="001D1953">
        <w:t>conducting approval</w:t>
      </w:r>
      <w:r w:rsidR="00181DF2">
        <w:t xml:space="preserve"> </w:t>
      </w:r>
      <w:r w:rsidR="00181DF2" w:rsidRPr="001D1953">
        <w:t xml:space="preserve">tests and of </w:t>
      </w:r>
      <w:r w:rsidR="00CC0363">
        <w:rPr>
          <w:lang w:eastAsia="en-GB"/>
        </w:rPr>
        <w:t>Type Approval Authorities</w:t>
      </w:r>
      <w:bookmarkEnd w:id="22"/>
    </w:p>
    <w:p w14:paraId="1A13C01E" w14:textId="77777777" w:rsidR="00F260E2" w:rsidRDefault="00184B3A" w:rsidP="00514EF3">
      <w:pPr>
        <w:pStyle w:val="para"/>
        <w:ind w:firstLine="0"/>
        <w:rPr>
          <w:lang w:eastAsia="en-GB"/>
        </w:rPr>
      </w:pPr>
      <w:r>
        <w:rPr>
          <w:lang w:eastAsia="en-GB"/>
        </w:rPr>
        <w:t>The Contracting Parties to the Agreement applying this Regulation</w:t>
      </w:r>
      <w:r w:rsidR="00F260E2">
        <w:rPr>
          <w:lang w:eastAsia="en-GB"/>
        </w:rPr>
        <w:t xml:space="preserve"> </w:t>
      </w:r>
      <w:r>
        <w:rPr>
          <w:lang w:eastAsia="en-GB"/>
        </w:rPr>
        <w:t>shall communicate to the secretariat of the United Nations the</w:t>
      </w:r>
      <w:r w:rsidR="00F260E2">
        <w:rPr>
          <w:lang w:eastAsia="en-GB"/>
        </w:rPr>
        <w:t xml:space="preserve"> </w:t>
      </w:r>
      <w:r>
        <w:rPr>
          <w:lang w:eastAsia="en-GB"/>
        </w:rPr>
        <w:t xml:space="preserve">names and addresses of the </w:t>
      </w:r>
      <w:r w:rsidR="00CC0363">
        <w:rPr>
          <w:lang w:eastAsia="en-GB"/>
        </w:rPr>
        <w:t xml:space="preserve">Technical Services </w:t>
      </w:r>
      <w:r>
        <w:rPr>
          <w:lang w:eastAsia="en-GB"/>
        </w:rPr>
        <w:t>conducting approval</w:t>
      </w:r>
      <w:r w:rsidR="00F260E2">
        <w:rPr>
          <w:lang w:eastAsia="en-GB"/>
        </w:rPr>
        <w:t xml:space="preserve"> </w:t>
      </w:r>
      <w:r>
        <w:rPr>
          <w:lang w:eastAsia="en-GB"/>
        </w:rPr>
        <w:t xml:space="preserve">tests and of the </w:t>
      </w:r>
      <w:r w:rsidR="00CC0363">
        <w:rPr>
          <w:lang w:eastAsia="en-GB"/>
        </w:rPr>
        <w:t>Type Approval Authorities</w:t>
      </w:r>
      <w:r>
        <w:rPr>
          <w:lang w:eastAsia="en-GB"/>
        </w:rPr>
        <w:t xml:space="preserve"> which grant approval</w:t>
      </w:r>
      <w:r w:rsidR="00F260E2">
        <w:rPr>
          <w:lang w:eastAsia="en-GB"/>
        </w:rPr>
        <w:t xml:space="preserve"> </w:t>
      </w:r>
      <w:r>
        <w:rPr>
          <w:lang w:eastAsia="en-GB"/>
        </w:rPr>
        <w:t>and to which the forms certifying approval or refusal or</w:t>
      </w:r>
      <w:r w:rsidR="00F260E2">
        <w:rPr>
          <w:lang w:eastAsia="en-GB"/>
        </w:rPr>
        <w:t xml:space="preserve"> </w:t>
      </w:r>
      <w:r>
        <w:rPr>
          <w:lang w:eastAsia="en-GB"/>
        </w:rPr>
        <w:t>withdrawal of approval, issued in other countries, are to be sent.</w:t>
      </w:r>
    </w:p>
    <w:p w14:paraId="1A13C01F" w14:textId="77777777" w:rsidR="00A75486" w:rsidRPr="00A75486" w:rsidRDefault="00A75486" w:rsidP="00A75486">
      <w:pPr>
        <w:pStyle w:val="HChG"/>
      </w:pPr>
      <w:r>
        <w:tab/>
      </w:r>
      <w:r>
        <w:tab/>
      </w:r>
      <w:bookmarkStart w:id="23" w:name="_Toc386120416"/>
      <w:r w:rsidRPr="00A75486">
        <w:t>14.</w:t>
      </w:r>
      <w:r w:rsidRPr="00A75486">
        <w:tab/>
      </w:r>
      <w:r w:rsidRPr="00A75486">
        <w:tab/>
        <w:t>Transitional provisions</w:t>
      </w:r>
      <w:bookmarkEnd w:id="23"/>
      <w:r w:rsidR="00755BCA" w:rsidRPr="00962893">
        <w:rPr>
          <w:vertAlign w:val="superscript"/>
        </w:rPr>
        <w:footnoteReference w:id="5"/>
      </w:r>
    </w:p>
    <w:p w14:paraId="1A13C020" w14:textId="77777777" w:rsidR="00755BCA" w:rsidRDefault="00755BCA" w:rsidP="00755BCA">
      <w:pPr>
        <w:pStyle w:val="SingleTxtG"/>
        <w:ind w:left="2259" w:hanging="1125"/>
      </w:pPr>
      <w:r>
        <w:t>14.1.</w:t>
      </w:r>
      <w:r>
        <w:tab/>
        <w:t xml:space="preserve">As </w:t>
      </w:r>
      <w:r w:rsidRPr="00700C92">
        <w:t xml:space="preserve">from 24 months after the official date of entry into force of </w:t>
      </w:r>
      <w:r>
        <w:t>UN </w:t>
      </w:r>
      <w:r w:rsidRPr="00700C92">
        <w:t xml:space="preserve">Regulation No. </w:t>
      </w:r>
      <w:r>
        <w:t>150</w:t>
      </w:r>
      <w:r w:rsidRPr="00700C92">
        <w:t>, Contracting</w:t>
      </w:r>
      <w:r>
        <w:t xml:space="preserve"> Parties applying this Regulation shall cease to grant approvals to this Regulation.</w:t>
      </w:r>
    </w:p>
    <w:p w14:paraId="1A13C021" w14:textId="77777777" w:rsidR="00755BCA" w:rsidRDefault="00755BCA" w:rsidP="00755BCA">
      <w:pPr>
        <w:pStyle w:val="SingleTxtG"/>
        <w:ind w:left="2259" w:hanging="1125"/>
      </w:pPr>
      <w:r>
        <w:t>14.2.</w:t>
      </w:r>
      <w:r>
        <w:tab/>
        <w:t>Contracting Parties applying this Regulation shall not refuse to grant extensions of approval to this and any previous series of amendments of this Regulation.</w:t>
      </w:r>
    </w:p>
    <w:p w14:paraId="1A13C022" w14:textId="77777777" w:rsidR="00755BCA" w:rsidRPr="009D1F2C" w:rsidRDefault="00755BCA" w:rsidP="00755BCA">
      <w:pPr>
        <w:pStyle w:val="SingleTxtG"/>
        <w:ind w:left="2259" w:hanging="1125"/>
      </w:pPr>
      <w:r>
        <w:t>14.3.</w:t>
      </w:r>
      <w:r>
        <w:tab/>
        <w:t>Contracting Parties applying this Regulation shall continue to grant approvals for devices</w:t>
      </w:r>
      <w:r w:rsidRPr="00E40293">
        <w:t xml:space="preserve"> </w:t>
      </w:r>
      <w:r>
        <w:t xml:space="preserve">on basis of this and any previous series of amendments to this Regulation, provided that the devices </w:t>
      </w:r>
      <w:r w:rsidRPr="009D1F2C">
        <w:t>are intended as replacements for fitting to vehicles in use.</w:t>
      </w:r>
    </w:p>
    <w:p w14:paraId="1A13C023" w14:textId="77777777" w:rsidR="00755BCA" w:rsidRDefault="00755BCA" w:rsidP="00755BCA">
      <w:pPr>
        <w:tabs>
          <w:tab w:val="left" w:pos="2300"/>
        </w:tabs>
        <w:spacing w:after="120"/>
        <w:ind w:left="2300" w:right="1134" w:hanging="1166"/>
        <w:jc w:val="both"/>
      </w:pPr>
      <w:r w:rsidRPr="009D1F2C">
        <w:t>14.</w:t>
      </w:r>
      <w:r>
        <w:t>3</w:t>
      </w:r>
      <w:r w:rsidRPr="009D1F2C">
        <w:t>.</w:t>
      </w:r>
      <w:r w:rsidRPr="009D1F2C">
        <w:tab/>
        <w:t>Contracting Parties applying this Regulation shall continue to allow fitting or use on a vehicle in use of a device approved to this Regulation as amended by any previous series of amendments</w:t>
      </w:r>
      <w:r>
        <w:t>,</w:t>
      </w:r>
      <w:r w:rsidRPr="009D1F2C">
        <w:t xml:space="preserve"> provided that the device is intended for replacement.</w:t>
      </w:r>
    </w:p>
    <w:p w14:paraId="1A13C024" w14:textId="77777777" w:rsidR="00A75486" w:rsidRDefault="00A75486" w:rsidP="00CC0363">
      <w:pPr>
        <w:pStyle w:val="para"/>
        <w:rPr>
          <w:lang w:eastAsia="en-GB"/>
        </w:rPr>
      </w:pPr>
    </w:p>
    <w:p w14:paraId="1A13C025" w14:textId="77777777" w:rsidR="00F444B3" w:rsidRDefault="00F444B3" w:rsidP="00F260E2">
      <w:pPr>
        <w:suppressAutoHyphens w:val="0"/>
        <w:autoSpaceDE w:val="0"/>
        <w:autoSpaceDN w:val="0"/>
        <w:adjustRightInd w:val="0"/>
        <w:spacing w:line="240" w:lineRule="auto"/>
        <w:rPr>
          <w:rFonts w:ascii="Courier" w:hAnsi="Courier" w:cs="Courier"/>
          <w:lang w:eastAsia="en-GB"/>
        </w:rPr>
      </w:pPr>
    </w:p>
    <w:p w14:paraId="1A13C026" w14:textId="77777777" w:rsidR="00F444B3" w:rsidRDefault="00F444B3" w:rsidP="00F260E2">
      <w:pPr>
        <w:suppressAutoHyphens w:val="0"/>
        <w:autoSpaceDE w:val="0"/>
        <w:autoSpaceDN w:val="0"/>
        <w:adjustRightInd w:val="0"/>
        <w:spacing w:line="240" w:lineRule="auto"/>
        <w:rPr>
          <w:rFonts w:ascii="Courier" w:hAnsi="Courier" w:cs="Courier"/>
          <w:lang w:eastAsia="en-GB"/>
        </w:rPr>
        <w:sectPr w:rsidR="00F444B3" w:rsidSect="006B7547">
          <w:headerReference w:type="even" r:id="rId16"/>
          <w:headerReference w:type="default" r:id="rId17"/>
          <w:headerReference w:type="first" r:id="rId18"/>
          <w:footerReference w:type="first" r:id="rId19"/>
          <w:footnotePr>
            <w:numRestart w:val="eachSect"/>
          </w:footnotePr>
          <w:endnotePr>
            <w:numFmt w:val="decimal"/>
          </w:endnotePr>
          <w:pgSz w:w="11907" w:h="16840" w:code="9"/>
          <w:pgMar w:top="1418" w:right="1134" w:bottom="1134" w:left="1134" w:header="680" w:footer="567" w:gutter="0"/>
          <w:cols w:space="720"/>
          <w:titlePg/>
          <w:docGrid w:linePitch="272"/>
        </w:sectPr>
      </w:pPr>
    </w:p>
    <w:p w14:paraId="1A13C027" w14:textId="77777777" w:rsidR="00811734" w:rsidRPr="00603EC5" w:rsidRDefault="00811734" w:rsidP="001D1953">
      <w:pPr>
        <w:pStyle w:val="HChG"/>
        <w:rPr>
          <w:lang w:val="fr-CH"/>
        </w:rPr>
      </w:pPr>
      <w:bookmarkStart w:id="24" w:name="_Toc386120417"/>
      <w:r w:rsidRPr="00603EC5">
        <w:rPr>
          <w:lang w:val="fr-CH"/>
        </w:rPr>
        <w:lastRenderedPageBreak/>
        <w:t>Annex 1</w:t>
      </w:r>
      <w:bookmarkEnd w:id="24"/>
    </w:p>
    <w:p w14:paraId="1A13C028" w14:textId="77777777" w:rsidR="004A2D6A" w:rsidRPr="00603EC5" w:rsidRDefault="004A2D6A" w:rsidP="004A2D6A">
      <w:pPr>
        <w:pStyle w:val="HChG"/>
        <w:rPr>
          <w:lang w:val="fr-CH"/>
        </w:rPr>
      </w:pPr>
      <w:r w:rsidRPr="00603EC5">
        <w:rPr>
          <w:lang w:val="fr-CH"/>
        </w:rPr>
        <w:tab/>
      </w:r>
      <w:r w:rsidRPr="00603EC5">
        <w:rPr>
          <w:lang w:val="fr-CH"/>
        </w:rPr>
        <w:tab/>
      </w:r>
      <w:bookmarkStart w:id="25" w:name="_Toc386120418"/>
      <w:r w:rsidRPr="00603EC5">
        <w:rPr>
          <w:lang w:val="fr-CH"/>
        </w:rPr>
        <w:t>Communication</w:t>
      </w:r>
      <w:bookmarkEnd w:id="25"/>
    </w:p>
    <w:p w14:paraId="1A13C029" w14:textId="77777777" w:rsidR="00CC0363" w:rsidRPr="004A2D6A" w:rsidRDefault="00CC0363" w:rsidP="00CC0363">
      <w:pPr>
        <w:suppressAutoHyphens w:val="0"/>
        <w:spacing w:line="240" w:lineRule="auto"/>
        <w:ind w:left="567" w:right="1139" w:firstLine="567"/>
        <w:rPr>
          <w:lang w:val="fr-FR"/>
        </w:rPr>
      </w:pPr>
      <w:r w:rsidRPr="004A2D6A">
        <w:rPr>
          <w:lang w:val="fr-FR"/>
        </w:rPr>
        <w:t>(Maximum format: A4 (210 x 297 mm))</w:t>
      </w:r>
    </w:p>
    <w:p w14:paraId="1A13C02A" w14:textId="77777777" w:rsidR="00CC0363" w:rsidRPr="004A2D6A" w:rsidRDefault="003A6BE6" w:rsidP="00CC0363">
      <w:pPr>
        <w:suppressAutoHyphens w:val="0"/>
        <w:spacing w:line="240" w:lineRule="auto"/>
        <w:ind w:right="1139"/>
        <w:rPr>
          <w:lang w:val="fr-FR"/>
        </w:rPr>
      </w:pPr>
      <w:r>
        <w:rPr>
          <w:noProof/>
          <w:lang w:val="en-US"/>
        </w:rPr>
        <mc:AlternateContent>
          <mc:Choice Requires="wps">
            <w:drawing>
              <wp:anchor distT="0" distB="0" distL="114300" distR="114300" simplePos="0" relativeHeight="251655168" behindDoc="0" locked="0" layoutInCell="1" allowOverlap="1" wp14:anchorId="1A13C241" wp14:editId="1A13C242">
                <wp:simplePos x="0" y="0"/>
                <wp:positionH relativeFrom="column">
                  <wp:posOffset>2730500</wp:posOffset>
                </wp:positionH>
                <wp:positionV relativeFrom="paragraph">
                  <wp:posOffset>114300</wp:posOffset>
                </wp:positionV>
                <wp:extent cx="3471545" cy="914400"/>
                <wp:effectExtent l="0" t="0" r="0" b="0"/>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3C2AE" w14:textId="77777777" w:rsidR="00E22B78" w:rsidRPr="002A59E8" w:rsidRDefault="00E22B78" w:rsidP="00CC036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2A59E8">
                              <w:t>issued by:</w:t>
                            </w:r>
                            <w:r w:rsidRPr="002A59E8">
                              <w:tab/>
                            </w:r>
                            <w:r w:rsidRPr="002A59E8">
                              <w:tab/>
                              <w:t>Name of administration:</w:t>
                            </w:r>
                          </w:p>
                          <w:p w14:paraId="1A13C2AF" w14:textId="77777777" w:rsidR="00E22B78" w:rsidRDefault="00E22B78" w:rsidP="00CC036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1A13C2B0" w14:textId="77777777" w:rsidR="00E22B78" w:rsidRDefault="00E22B78" w:rsidP="00CC036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1A13C2B1" w14:textId="77777777" w:rsidR="00E22B78" w:rsidRDefault="00E22B78" w:rsidP="00CC036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3C241" id="_x0000_t202" coordsize="21600,21600" o:spt="202" path="m,l,21600r21600,l21600,xe">
                <v:stroke joinstyle="miter"/>
                <v:path gradientshapeok="t" o:connecttype="rect"/>
              </v:shapetype>
              <v:shape id="Text Box 13" o:spid="_x0000_s1026" type="#_x0000_t202" style="position:absolute;margin-left:215pt;margin-top:9pt;width:273.35pt;height: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" stroked="f">
                <v:textbox>
                  <w:txbxContent>
                    <w:p w14:paraId="1A13C2AE" w14:textId="77777777" w:rsidR="00E22B78" w:rsidRPr="002A59E8" w:rsidRDefault="00E22B78" w:rsidP="00CC036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2A59E8">
                        <w:t>issued by:</w:t>
                      </w:r>
                      <w:r w:rsidRPr="002A59E8">
                        <w:tab/>
                      </w:r>
                      <w:r w:rsidRPr="002A59E8">
                        <w:tab/>
                        <w:t>Name of administration:</w:t>
                      </w:r>
                    </w:p>
                    <w:p w14:paraId="1A13C2AF" w14:textId="77777777" w:rsidR="00E22B78" w:rsidRDefault="00E22B78" w:rsidP="00CC036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1A13C2B0" w14:textId="77777777" w:rsidR="00E22B78" w:rsidRDefault="00E22B78" w:rsidP="00CC036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1A13C2B1" w14:textId="77777777" w:rsidR="00E22B78" w:rsidRDefault="00E22B78" w:rsidP="00CC036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14:paraId="1A13C02B" w14:textId="77777777" w:rsidR="00CC0363" w:rsidRPr="004A2D6A" w:rsidRDefault="003A6BE6" w:rsidP="00CC0363">
      <w:pPr>
        <w:suppressAutoHyphens w:val="0"/>
        <w:spacing w:line="240" w:lineRule="auto"/>
        <w:ind w:left="1134" w:right="1139" w:firstLine="567"/>
        <w:rPr>
          <w:lang w:val="fr-FR"/>
        </w:rPr>
      </w:pPr>
      <w:r>
        <w:rPr>
          <w:noProof/>
          <w:lang w:val="en-US"/>
        </w:rPr>
        <mc:AlternateContent>
          <mc:Choice Requires="wps">
            <w:drawing>
              <wp:anchor distT="0" distB="0" distL="114300" distR="114300" simplePos="0" relativeHeight="251656192" behindDoc="0" locked="0" layoutInCell="1" allowOverlap="1" wp14:anchorId="1A13C243" wp14:editId="1A13C244">
                <wp:simplePos x="0" y="0"/>
                <wp:positionH relativeFrom="column">
                  <wp:posOffset>317500</wp:posOffset>
                </wp:positionH>
                <wp:positionV relativeFrom="paragraph">
                  <wp:posOffset>16510</wp:posOffset>
                </wp:positionV>
                <wp:extent cx="1896745" cy="1019810"/>
                <wp:effectExtent l="3175" t="0" r="0" b="1905"/>
                <wp:wrapSquare wrapText="bothSides"/>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1019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3C2B2" w14:textId="77777777" w:rsidR="00E22B78" w:rsidRPr="00E10E8B" w:rsidRDefault="00E22B78" w:rsidP="00CC0363">
                            <w:pPr>
                              <w:ind w:right="1139"/>
                              <w:rPr>
                                <w:noProof/>
                              </w:rPr>
                            </w:pPr>
                            <w:r>
                              <w:rPr>
                                <w:noProof/>
                              </w:rPr>
                              <w:drawing>
                                <wp:inline distT="0" distB="0" distL="0" distR="0" wp14:anchorId="1A13C2BC" wp14:editId="1A13C2BD">
                                  <wp:extent cx="990600" cy="9309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l="-1199" t="-1198" r="-1199" b="-1198"/>
                                          <a:stretch>
                                            <a:fillRect/>
                                          </a:stretch>
                                        </pic:blipFill>
                                        <pic:spPr bwMode="auto">
                                          <a:xfrm>
                                            <a:off x="0" y="0"/>
                                            <a:ext cx="990600" cy="9309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13C243" id="Text Box 14" o:spid="_x0000_s1027" type="#_x0000_t202" style="position:absolute;left:0;text-align:left;margin-left:25pt;margin-top:1.3pt;width:149.35pt;height:80.3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" stroked="f">
                <v:textbox style="mso-fit-shape-to-text:t">
                  <w:txbxContent>
                    <w:p w14:paraId="1A13C2B2" w14:textId="77777777" w:rsidR="00E22B78" w:rsidRPr="00E10E8B" w:rsidRDefault="00E22B78" w:rsidP="00CC0363">
                      <w:pPr>
                        <w:ind w:right="1139"/>
                        <w:rPr>
                          <w:noProof/>
                        </w:rPr>
                      </w:pPr>
                      <w:r>
                        <w:rPr>
                          <w:noProof/>
                        </w:rPr>
                        <w:drawing>
                          <wp:inline distT="0" distB="0" distL="0" distR="0" wp14:anchorId="1A13C2BC" wp14:editId="1A13C2BD">
                            <wp:extent cx="990600" cy="9309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l="-1199" t="-1198" r="-1199" b="-1198"/>
                                    <a:stretch>
                                      <a:fillRect/>
                                    </a:stretch>
                                  </pic:blipFill>
                                  <pic:spPr bwMode="auto">
                                    <a:xfrm>
                                      <a:off x="0" y="0"/>
                                      <a:ext cx="990600" cy="930910"/>
                                    </a:xfrm>
                                    <a:prstGeom prst="rect">
                                      <a:avLst/>
                                    </a:prstGeom>
                                    <a:noFill/>
                                    <a:ln>
                                      <a:noFill/>
                                    </a:ln>
                                  </pic:spPr>
                                </pic:pic>
                              </a:graphicData>
                            </a:graphic>
                          </wp:inline>
                        </w:drawing>
                      </w:r>
                    </w:p>
                  </w:txbxContent>
                </v:textbox>
                <w10:wrap type="square"/>
              </v:shape>
            </w:pict>
          </mc:Fallback>
        </mc:AlternateContent>
      </w:r>
    </w:p>
    <w:p w14:paraId="1A13C02C" w14:textId="77777777" w:rsidR="00CC0363" w:rsidRPr="004A2D6A" w:rsidRDefault="003A6BE6" w:rsidP="00CC0363">
      <w:pPr>
        <w:suppressAutoHyphens w:val="0"/>
        <w:spacing w:line="240" w:lineRule="auto"/>
        <w:ind w:right="1139"/>
        <w:rPr>
          <w:lang w:val="fr-FR"/>
        </w:rPr>
      </w:pPr>
      <w:r>
        <w:rPr>
          <w:noProof/>
          <w:lang w:val="en-US"/>
        </w:rPr>
        <mc:AlternateContent>
          <mc:Choice Requires="wps">
            <w:drawing>
              <wp:anchor distT="0" distB="0" distL="114300" distR="114300" simplePos="0" relativeHeight="251659264" behindDoc="0" locked="0" layoutInCell="1" allowOverlap="1" wp14:anchorId="1A13C245" wp14:editId="1A13C246">
                <wp:simplePos x="0" y="0"/>
                <wp:positionH relativeFrom="column">
                  <wp:posOffset>-1337310</wp:posOffset>
                </wp:positionH>
                <wp:positionV relativeFrom="paragraph">
                  <wp:posOffset>125095</wp:posOffset>
                </wp:positionV>
                <wp:extent cx="254000" cy="342900"/>
                <wp:effectExtent l="0" t="1270" r="0" b="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3C2B3" w14:textId="77777777" w:rsidR="00E22B78" w:rsidRPr="00E0581D" w:rsidRDefault="00E22B78" w:rsidP="00CC0363">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C245" id="Text Box 17" o:spid="_x0000_s1028" type="#_x0000_t202" style="position:absolute;margin-left:-105.3pt;margin-top:9.85pt;width:20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" stroked="f">
                <v:textbox>
                  <w:txbxContent>
                    <w:p w14:paraId="1A13C2B3" w14:textId="77777777" w:rsidR="00E22B78" w:rsidRPr="00E0581D" w:rsidRDefault="00E22B78" w:rsidP="00CC0363">
                      <w:pPr>
                        <w:rPr>
                          <w:b/>
                        </w:rPr>
                      </w:pPr>
                      <w:r w:rsidRPr="00E0581D">
                        <w:rPr>
                          <w:b/>
                        </w:rPr>
                        <w:t>1</w:t>
                      </w:r>
                    </w:p>
                  </w:txbxContent>
                </v:textbox>
              </v:shape>
            </w:pict>
          </mc:Fallback>
        </mc:AlternateContent>
      </w:r>
      <w:r>
        <w:rPr>
          <w:noProof/>
          <w:lang w:val="en-US"/>
        </w:rPr>
        <mc:AlternateContent>
          <mc:Choice Requires="wps">
            <w:drawing>
              <wp:anchor distT="0" distB="0" distL="114300" distR="114300" simplePos="0" relativeHeight="251658240" behindDoc="0" locked="0" layoutInCell="1" allowOverlap="1" wp14:anchorId="1A13C247" wp14:editId="1A13C248">
                <wp:simplePos x="0" y="0"/>
                <wp:positionH relativeFrom="column">
                  <wp:posOffset>-1440180</wp:posOffset>
                </wp:positionH>
                <wp:positionV relativeFrom="paragraph">
                  <wp:posOffset>92710</wp:posOffset>
                </wp:positionV>
                <wp:extent cx="254000" cy="342900"/>
                <wp:effectExtent l="0" t="0" r="0" b="254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3C2B4" w14:textId="77777777" w:rsidR="00E22B78" w:rsidRPr="00E0581D" w:rsidRDefault="00E22B78" w:rsidP="00CC0363">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C247" id="Text Box 16" o:spid="_x0000_s1029" type="#_x0000_t202" style="position:absolute;margin-left:-113.4pt;margin-top:7.3pt;width:20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" stroked="f">
                <v:textbox>
                  <w:txbxContent>
                    <w:p w14:paraId="1A13C2B4" w14:textId="77777777" w:rsidR="00E22B78" w:rsidRPr="00E0581D" w:rsidRDefault="00E22B78" w:rsidP="00CC0363">
                      <w:pPr>
                        <w:rPr>
                          <w:b/>
                        </w:rPr>
                      </w:pPr>
                      <w:r w:rsidRPr="00E0581D">
                        <w:rPr>
                          <w:b/>
                        </w:rPr>
                        <w:t>1</w:t>
                      </w:r>
                    </w:p>
                  </w:txbxContent>
                </v:textbox>
              </v:shape>
            </w:pict>
          </mc:Fallback>
        </mc:AlternateContent>
      </w:r>
    </w:p>
    <w:p w14:paraId="1A13C02D" w14:textId="77777777" w:rsidR="00CC0363" w:rsidRPr="004A2D6A" w:rsidRDefault="00CC0363" w:rsidP="00CC0363">
      <w:pPr>
        <w:suppressAutoHyphens w:val="0"/>
        <w:spacing w:line="240" w:lineRule="auto"/>
        <w:ind w:right="1139"/>
        <w:rPr>
          <w:lang w:val="fr-FR"/>
        </w:rPr>
      </w:pPr>
    </w:p>
    <w:p w14:paraId="1A13C02E" w14:textId="77777777" w:rsidR="00CC0363" w:rsidRPr="004A2D6A" w:rsidRDefault="00CC0363" w:rsidP="00CC0363">
      <w:pPr>
        <w:suppressAutoHyphens w:val="0"/>
        <w:spacing w:line="240" w:lineRule="auto"/>
        <w:ind w:right="1139"/>
        <w:rPr>
          <w:lang w:val="fr-FR"/>
        </w:rPr>
      </w:pPr>
    </w:p>
    <w:p w14:paraId="1A13C02F" w14:textId="77777777" w:rsidR="00CC0363" w:rsidRPr="004A2D6A" w:rsidRDefault="00CC0363" w:rsidP="00CC0363">
      <w:pPr>
        <w:suppressAutoHyphens w:val="0"/>
        <w:spacing w:line="240" w:lineRule="auto"/>
        <w:ind w:right="1139"/>
        <w:rPr>
          <w:lang w:val="fr-FR"/>
        </w:rPr>
      </w:pPr>
    </w:p>
    <w:p w14:paraId="1A13C030" w14:textId="77777777" w:rsidR="00CC0363" w:rsidRPr="004A2D6A" w:rsidRDefault="00CC0363" w:rsidP="00CC0363">
      <w:pPr>
        <w:suppressAutoHyphens w:val="0"/>
        <w:spacing w:line="240" w:lineRule="auto"/>
        <w:ind w:right="1139"/>
        <w:rPr>
          <w:lang w:val="fr-FR"/>
        </w:rPr>
      </w:pPr>
    </w:p>
    <w:p w14:paraId="1A13C031" w14:textId="77777777" w:rsidR="00CC0363" w:rsidRPr="00E00DD2" w:rsidRDefault="00CC0363" w:rsidP="00CC0363">
      <w:pPr>
        <w:suppressAutoHyphens w:val="0"/>
        <w:spacing w:line="240" w:lineRule="auto"/>
        <w:ind w:right="1139"/>
        <w:rPr>
          <w:color w:val="FFFFFF"/>
          <w:lang w:val="fr-FR"/>
        </w:rPr>
      </w:pPr>
      <w:r w:rsidRPr="00E00DD2">
        <w:rPr>
          <w:color w:val="FFFFFF"/>
          <w:vertAlign w:val="superscript"/>
          <w:lang w:val="fr-FR"/>
        </w:rPr>
        <w:footnoteReference w:id="6"/>
      </w:r>
    </w:p>
    <w:p w14:paraId="1A13C032" w14:textId="77777777" w:rsidR="004A2D6A" w:rsidRPr="00357649" w:rsidRDefault="004A2D6A" w:rsidP="00CC0363">
      <w:pPr>
        <w:suppressAutoHyphens w:val="0"/>
        <w:spacing w:line="240" w:lineRule="auto"/>
        <w:ind w:right="1139"/>
        <w:rPr>
          <w:color w:val="FFFFFF"/>
          <w:lang w:val="fr-FR"/>
        </w:rPr>
      </w:pPr>
    </w:p>
    <w:p w14:paraId="1A13C033" w14:textId="77777777" w:rsidR="00CC0363" w:rsidRPr="00603EC5" w:rsidRDefault="004A2D6A" w:rsidP="00CC0363">
      <w:pPr>
        <w:tabs>
          <w:tab w:val="left" w:pos="2300"/>
        </w:tabs>
        <w:suppressAutoHyphens w:val="0"/>
        <w:spacing w:line="240" w:lineRule="auto"/>
        <w:ind w:left="1100" w:right="1139"/>
        <w:rPr>
          <w:caps/>
        </w:rPr>
      </w:pPr>
      <w:r w:rsidRPr="00603EC5">
        <w:t>C</w:t>
      </w:r>
      <w:r w:rsidR="00CC0363" w:rsidRPr="00603EC5">
        <w:t>oncerning</w:t>
      </w:r>
      <w:r w:rsidR="00217925" w:rsidRPr="00603EC5">
        <w:t>:</w:t>
      </w:r>
      <w:r w:rsidR="00CC0363" w:rsidRPr="004A2D6A">
        <w:rPr>
          <w:vertAlign w:val="superscript"/>
          <w:lang w:val="fr-FR"/>
        </w:rPr>
        <w:footnoteReference w:id="7"/>
      </w:r>
      <w:r w:rsidR="00CC0363" w:rsidRPr="00603EC5">
        <w:tab/>
      </w:r>
      <w:r w:rsidRPr="00603EC5">
        <w:tab/>
      </w:r>
      <w:r w:rsidR="00CC0363" w:rsidRPr="00603EC5">
        <w:rPr>
          <w:caps/>
        </w:rPr>
        <w:t>a</w:t>
      </w:r>
      <w:r w:rsidR="00CC0363" w:rsidRPr="00603EC5">
        <w:t>pproval granted</w:t>
      </w:r>
    </w:p>
    <w:p w14:paraId="1A13C034" w14:textId="77777777" w:rsidR="00CC0363" w:rsidRPr="00603EC5" w:rsidRDefault="003A6BE6" w:rsidP="00CC0363">
      <w:pPr>
        <w:tabs>
          <w:tab w:val="left" w:pos="2300"/>
        </w:tabs>
        <w:suppressAutoHyphens w:val="0"/>
        <w:spacing w:line="240" w:lineRule="auto"/>
        <w:ind w:left="1100" w:right="1139"/>
        <w:rPr>
          <w:caps/>
        </w:rPr>
      </w:pPr>
      <w:r>
        <w:rPr>
          <w:caps/>
          <w:noProof/>
          <w:lang w:val="en-US"/>
        </w:rPr>
        <mc:AlternateContent>
          <mc:Choice Requires="wps">
            <w:drawing>
              <wp:anchor distT="0" distB="0" distL="114300" distR="114300" simplePos="0" relativeHeight="251657216" behindDoc="0" locked="0" layoutInCell="1" allowOverlap="1" wp14:anchorId="1A13C249" wp14:editId="1A13C24A">
                <wp:simplePos x="0" y="0"/>
                <wp:positionH relativeFrom="column">
                  <wp:posOffset>-2011680</wp:posOffset>
                </wp:positionH>
                <wp:positionV relativeFrom="paragraph">
                  <wp:posOffset>76200</wp:posOffset>
                </wp:positionV>
                <wp:extent cx="254000" cy="228600"/>
                <wp:effectExtent l="0" t="0" r="0" b="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3C2B5" w14:textId="77777777" w:rsidR="00E22B78" w:rsidRPr="00D4675D" w:rsidRDefault="00E22B78" w:rsidP="00CC0363">
                            <w:pPr>
                              <w:rPr>
                                <w:b/>
                                <w:color w:val="FFFFFF"/>
                              </w:rPr>
                            </w:pPr>
                            <w:r w:rsidRPr="00D4675D">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C249" id="Text Box 15" o:spid="_x0000_s1030" type="#_x0000_t202" style="position:absolute;left:0;text-align:left;margin-left:-158.4pt;margin-top:6pt;width:20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" stroked="f">
                <v:textbox>
                  <w:txbxContent>
                    <w:p w14:paraId="1A13C2B5" w14:textId="77777777" w:rsidR="00E22B78" w:rsidRPr="00D4675D" w:rsidRDefault="00E22B78" w:rsidP="00CC0363">
                      <w:pPr>
                        <w:rPr>
                          <w:b/>
                          <w:color w:val="FFFFFF"/>
                        </w:rPr>
                      </w:pPr>
                      <w:r w:rsidRPr="00D4675D">
                        <w:rPr>
                          <w:b/>
                          <w:color w:val="FFFFFF"/>
                        </w:rPr>
                        <w:t>1</w:t>
                      </w:r>
                    </w:p>
                  </w:txbxContent>
                </v:textbox>
              </v:shape>
            </w:pict>
          </mc:Fallback>
        </mc:AlternateContent>
      </w:r>
      <w:r w:rsidR="00CC0363" w:rsidRPr="00603EC5">
        <w:rPr>
          <w:caps/>
        </w:rPr>
        <w:tab/>
      </w:r>
      <w:r w:rsidR="004A2D6A" w:rsidRPr="00603EC5">
        <w:rPr>
          <w:caps/>
        </w:rPr>
        <w:tab/>
      </w:r>
      <w:r w:rsidR="00CC0363" w:rsidRPr="00603EC5">
        <w:rPr>
          <w:caps/>
        </w:rPr>
        <w:t>a</w:t>
      </w:r>
      <w:r w:rsidR="00CC0363" w:rsidRPr="00603EC5">
        <w:t>pproval extended</w:t>
      </w:r>
    </w:p>
    <w:p w14:paraId="1A13C035" w14:textId="77777777" w:rsidR="00CC0363" w:rsidRPr="00603EC5" w:rsidRDefault="00CC0363" w:rsidP="00CC0363">
      <w:pPr>
        <w:tabs>
          <w:tab w:val="left" w:pos="2300"/>
        </w:tabs>
        <w:suppressAutoHyphens w:val="0"/>
        <w:spacing w:line="240" w:lineRule="auto"/>
        <w:ind w:left="1100" w:right="1139"/>
        <w:rPr>
          <w:caps/>
        </w:rPr>
      </w:pPr>
      <w:r w:rsidRPr="00603EC5">
        <w:rPr>
          <w:caps/>
        </w:rPr>
        <w:tab/>
      </w:r>
      <w:r w:rsidR="004A2D6A" w:rsidRPr="00603EC5">
        <w:rPr>
          <w:caps/>
        </w:rPr>
        <w:tab/>
      </w:r>
      <w:r w:rsidRPr="00603EC5">
        <w:rPr>
          <w:caps/>
        </w:rPr>
        <w:t>a</w:t>
      </w:r>
      <w:r w:rsidRPr="00603EC5">
        <w:t>pproval refused</w:t>
      </w:r>
    </w:p>
    <w:p w14:paraId="1A13C036" w14:textId="77777777" w:rsidR="00CC0363" w:rsidRPr="00603EC5" w:rsidRDefault="00CC0363" w:rsidP="00CC0363">
      <w:pPr>
        <w:tabs>
          <w:tab w:val="left" w:pos="2300"/>
        </w:tabs>
        <w:suppressAutoHyphens w:val="0"/>
        <w:spacing w:line="240" w:lineRule="auto"/>
        <w:ind w:left="1100" w:right="1139"/>
        <w:rPr>
          <w:caps/>
        </w:rPr>
      </w:pPr>
      <w:r w:rsidRPr="00603EC5">
        <w:rPr>
          <w:caps/>
        </w:rPr>
        <w:tab/>
      </w:r>
      <w:r w:rsidR="004A2D6A" w:rsidRPr="00603EC5">
        <w:rPr>
          <w:caps/>
        </w:rPr>
        <w:tab/>
      </w:r>
      <w:r w:rsidRPr="00603EC5">
        <w:rPr>
          <w:caps/>
        </w:rPr>
        <w:t>a</w:t>
      </w:r>
      <w:r w:rsidRPr="00603EC5">
        <w:t>pproval withdrawn</w:t>
      </w:r>
    </w:p>
    <w:p w14:paraId="1A13C037" w14:textId="77777777" w:rsidR="00CC0363" w:rsidRPr="00603EC5" w:rsidRDefault="00CC0363" w:rsidP="00CC0363">
      <w:pPr>
        <w:tabs>
          <w:tab w:val="left" w:pos="2300"/>
        </w:tabs>
        <w:suppressAutoHyphens w:val="0"/>
        <w:spacing w:after="240" w:line="240" w:lineRule="auto"/>
        <w:ind w:left="1100" w:right="1140"/>
      </w:pPr>
      <w:r w:rsidRPr="00603EC5">
        <w:rPr>
          <w:caps/>
        </w:rPr>
        <w:tab/>
      </w:r>
      <w:r w:rsidR="004A2D6A" w:rsidRPr="00603EC5">
        <w:rPr>
          <w:caps/>
        </w:rPr>
        <w:tab/>
      </w:r>
      <w:r w:rsidRPr="00603EC5">
        <w:rPr>
          <w:caps/>
        </w:rPr>
        <w:t>p</w:t>
      </w:r>
      <w:r w:rsidRPr="00603EC5">
        <w:t>roduction definit</w:t>
      </w:r>
      <w:r w:rsidR="004A2D6A" w:rsidRPr="00603EC5">
        <w:t>iv</w:t>
      </w:r>
      <w:r w:rsidRPr="00603EC5">
        <w:t>ely discontinued</w:t>
      </w:r>
    </w:p>
    <w:p w14:paraId="1A13C038" w14:textId="77777777" w:rsidR="00811734" w:rsidRPr="004A2D6A" w:rsidRDefault="00811734" w:rsidP="00514EF3">
      <w:pPr>
        <w:pStyle w:val="para"/>
        <w:rPr>
          <w:lang w:eastAsia="en-GB"/>
        </w:rPr>
      </w:pPr>
      <w:r w:rsidRPr="004A2D6A">
        <w:rPr>
          <w:lang w:eastAsia="en-GB"/>
        </w:rPr>
        <w:t xml:space="preserve">of a type of </w:t>
      </w:r>
      <w:r w:rsidR="008E7877">
        <w:rPr>
          <w:lang w:eastAsia="en-GB"/>
        </w:rPr>
        <w:t>advance warning</w:t>
      </w:r>
      <w:r w:rsidRPr="004A2D6A">
        <w:rPr>
          <w:lang w:eastAsia="en-GB"/>
        </w:rPr>
        <w:t xml:space="preserve"> triangle pursuant to </w:t>
      </w:r>
      <w:r w:rsidR="00E07F47">
        <w:rPr>
          <w:lang w:eastAsia="en-GB"/>
        </w:rPr>
        <w:t xml:space="preserve">UN </w:t>
      </w:r>
      <w:r w:rsidRPr="004A2D6A">
        <w:rPr>
          <w:lang w:eastAsia="en-GB"/>
        </w:rPr>
        <w:t>Regulation No. 27.</w:t>
      </w:r>
    </w:p>
    <w:p w14:paraId="1A13C039" w14:textId="77777777" w:rsidR="00811734" w:rsidRPr="004A2D6A" w:rsidRDefault="00811734" w:rsidP="00514EF3">
      <w:pPr>
        <w:pStyle w:val="para"/>
        <w:rPr>
          <w:lang w:eastAsia="en-GB"/>
        </w:rPr>
      </w:pPr>
      <w:r w:rsidRPr="004A2D6A">
        <w:rPr>
          <w:lang w:eastAsia="en-GB"/>
        </w:rPr>
        <w:t xml:space="preserve">Approval No.: </w:t>
      </w:r>
      <w:r w:rsidR="004A2D6A">
        <w:rPr>
          <w:lang w:eastAsia="en-GB"/>
        </w:rPr>
        <w:t>…………..</w:t>
      </w:r>
      <w:r w:rsidR="004A2D6A" w:rsidRPr="004A2D6A">
        <w:rPr>
          <w:lang w:eastAsia="en-GB"/>
        </w:rPr>
        <w:t>...........</w:t>
      </w:r>
      <w:r w:rsidR="004A2D6A">
        <w:rPr>
          <w:lang w:eastAsia="en-GB"/>
        </w:rPr>
        <w:t xml:space="preserve">......          </w:t>
      </w:r>
      <w:r w:rsidRPr="004A2D6A">
        <w:rPr>
          <w:lang w:eastAsia="en-GB"/>
        </w:rPr>
        <w:t xml:space="preserve">Extension No.: </w:t>
      </w:r>
      <w:r w:rsidR="004A2D6A">
        <w:rPr>
          <w:lang w:eastAsia="en-GB"/>
        </w:rPr>
        <w:t>...........................</w:t>
      </w:r>
      <w:r w:rsidR="00ED4E68">
        <w:rPr>
          <w:lang w:eastAsia="en-GB"/>
        </w:rPr>
        <w:t>.....</w:t>
      </w:r>
      <w:r w:rsidR="004A2D6A">
        <w:rPr>
          <w:lang w:eastAsia="en-GB"/>
        </w:rPr>
        <w:t>...............</w:t>
      </w:r>
    </w:p>
    <w:p w14:paraId="1A13C03A" w14:textId="77777777" w:rsidR="00181DF2" w:rsidRPr="004A2D6A" w:rsidRDefault="00181DF2" w:rsidP="00514EF3">
      <w:pPr>
        <w:pStyle w:val="Annex1"/>
      </w:pPr>
      <w:r w:rsidRPr="004A2D6A">
        <w:t xml:space="preserve">1. </w:t>
      </w:r>
      <w:r w:rsidR="00514EF3" w:rsidRPr="004A2D6A">
        <w:tab/>
      </w:r>
      <w:r w:rsidRPr="004A2D6A">
        <w:t xml:space="preserve">Trade name or mark of the </w:t>
      </w:r>
      <w:r w:rsidR="008E7877">
        <w:t>advance warning</w:t>
      </w:r>
      <w:r w:rsidRPr="004A2D6A">
        <w:t xml:space="preserve"> triangle</w:t>
      </w:r>
      <w:r w:rsidR="00514EF3" w:rsidRPr="004A2D6A">
        <w:tab/>
      </w:r>
    </w:p>
    <w:p w14:paraId="1A13C03B" w14:textId="77777777" w:rsidR="00181DF2" w:rsidRPr="004A2D6A" w:rsidRDefault="00181DF2" w:rsidP="00514EF3">
      <w:pPr>
        <w:pStyle w:val="Annex1"/>
      </w:pPr>
      <w:r w:rsidRPr="004A2D6A">
        <w:t xml:space="preserve">2. </w:t>
      </w:r>
      <w:r w:rsidR="00514EF3" w:rsidRPr="004A2D6A">
        <w:tab/>
      </w:r>
      <w:r w:rsidRPr="004A2D6A">
        <w:t>Manufacturer's name</w:t>
      </w:r>
      <w:r w:rsidR="00514EF3" w:rsidRPr="004A2D6A">
        <w:tab/>
      </w:r>
    </w:p>
    <w:p w14:paraId="1A13C03C" w14:textId="77777777" w:rsidR="00181DF2" w:rsidRPr="004A2D6A" w:rsidRDefault="00181DF2" w:rsidP="00514EF3">
      <w:pPr>
        <w:pStyle w:val="Annex1"/>
      </w:pPr>
      <w:r w:rsidRPr="004A2D6A">
        <w:t xml:space="preserve">3. </w:t>
      </w:r>
      <w:r w:rsidR="00514EF3" w:rsidRPr="004A2D6A">
        <w:tab/>
      </w:r>
      <w:r w:rsidRPr="004A2D6A">
        <w:t>Address</w:t>
      </w:r>
      <w:r w:rsidR="00514EF3" w:rsidRPr="004A2D6A">
        <w:tab/>
      </w:r>
    </w:p>
    <w:p w14:paraId="1A13C03D" w14:textId="77777777" w:rsidR="00181DF2" w:rsidRPr="004A2D6A" w:rsidRDefault="00181DF2" w:rsidP="00514EF3">
      <w:pPr>
        <w:pStyle w:val="Annex1"/>
      </w:pPr>
      <w:r w:rsidRPr="004A2D6A">
        <w:t xml:space="preserve">4. </w:t>
      </w:r>
      <w:r w:rsidR="00514EF3" w:rsidRPr="004A2D6A">
        <w:tab/>
      </w:r>
      <w:r w:rsidRPr="004A2D6A">
        <w:t>If applicable, name of manufacturer's representative</w:t>
      </w:r>
      <w:r w:rsidR="00514EF3" w:rsidRPr="004A2D6A">
        <w:tab/>
      </w:r>
    </w:p>
    <w:p w14:paraId="1A13C03E" w14:textId="77777777" w:rsidR="00181DF2" w:rsidRPr="004A2D6A" w:rsidRDefault="00181DF2" w:rsidP="00514EF3">
      <w:pPr>
        <w:pStyle w:val="Annex1"/>
      </w:pPr>
      <w:r w:rsidRPr="004A2D6A">
        <w:t xml:space="preserve">5. </w:t>
      </w:r>
      <w:r w:rsidR="00514EF3" w:rsidRPr="004A2D6A">
        <w:tab/>
      </w:r>
      <w:r w:rsidRPr="004A2D6A">
        <w:t>Address</w:t>
      </w:r>
      <w:r w:rsidR="00514EF3" w:rsidRPr="004A2D6A">
        <w:tab/>
      </w:r>
    </w:p>
    <w:p w14:paraId="1A13C03F" w14:textId="77777777" w:rsidR="00181DF2" w:rsidRPr="004A2D6A" w:rsidRDefault="00181DF2" w:rsidP="00514EF3">
      <w:pPr>
        <w:pStyle w:val="Annex1"/>
      </w:pPr>
      <w:r w:rsidRPr="004A2D6A">
        <w:t xml:space="preserve">6. </w:t>
      </w:r>
      <w:r w:rsidR="00514EF3" w:rsidRPr="004A2D6A">
        <w:tab/>
      </w:r>
      <w:r w:rsidRPr="004A2D6A">
        <w:t xml:space="preserve">Brief description of the </w:t>
      </w:r>
      <w:r w:rsidR="008E7877">
        <w:t>advance warning</w:t>
      </w:r>
      <w:r w:rsidRPr="004A2D6A">
        <w:t xml:space="preserve"> triangle</w:t>
      </w:r>
      <w:r w:rsidR="00514EF3" w:rsidRPr="004A2D6A">
        <w:tab/>
      </w:r>
    </w:p>
    <w:p w14:paraId="1A13C040" w14:textId="77777777" w:rsidR="00181DF2" w:rsidRPr="004A2D6A" w:rsidRDefault="00514EF3" w:rsidP="00514EF3">
      <w:pPr>
        <w:pStyle w:val="Annex1"/>
      </w:pPr>
      <w:r w:rsidRPr="004A2D6A">
        <w:tab/>
      </w:r>
      <w:r w:rsidRPr="004A2D6A">
        <w:tab/>
      </w:r>
    </w:p>
    <w:p w14:paraId="1A13C041" w14:textId="77777777" w:rsidR="00181DF2" w:rsidRPr="004A2D6A" w:rsidRDefault="00181DF2" w:rsidP="00514EF3">
      <w:pPr>
        <w:pStyle w:val="Annex1"/>
      </w:pPr>
      <w:r w:rsidRPr="004A2D6A">
        <w:t xml:space="preserve">7. </w:t>
      </w:r>
      <w:r w:rsidR="00514EF3" w:rsidRPr="004A2D6A">
        <w:tab/>
      </w:r>
      <w:r w:rsidRPr="004A2D6A">
        <w:t>Submitted for approval on</w:t>
      </w:r>
      <w:r w:rsidR="00514EF3" w:rsidRPr="004A2D6A">
        <w:tab/>
      </w:r>
    </w:p>
    <w:p w14:paraId="1A13C042" w14:textId="77777777" w:rsidR="00181DF2" w:rsidRPr="004A2D6A" w:rsidRDefault="00181DF2" w:rsidP="00514EF3">
      <w:pPr>
        <w:pStyle w:val="Annex1"/>
      </w:pPr>
      <w:r w:rsidRPr="004A2D6A">
        <w:t xml:space="preserve">8. </w:t>
      </w:r>
      <w:r w:rsidR="00514EF3" w:rsidRPr="004A2D6A">
        <w:tab/>
      </w:r>
      <w:r w:rsidRPr="004A2D6A">
        <w:t xml:space="preserve">Technical </w:t>
      </w:r>
      <w:r w:rsidR="004A2D6A">
        <w:t>S</w:t>
      </w:r>
      <w:r w:rsidR="004A2D6A" w:rsidRPr="004A2D6A">
        <w:t xml:space="preserve">ervice </w:t>
      </w:r>
      <w:r w:rsidRPr="004A2D6A">
        <w:t>conducting approval tests</w:t>
      </w:r>
      <w:r w:rsidR="00514EF3" w:rsidRPr="004A2D6A">
        <w:tab/>
      </w:r>
    </w:p>
    <w:p w14:paraId="1A13C043" w14:textId="77777777" w:rsidR="00181DF2" w:rsidRPr="004A2D6A" w:rsidRDefault="00181DF2" w:rsidP="00514EF3">
      <w:pPr>
        <w:pStyle w:val="Annex1"/>
      </w:pPr>
      <w:r w:rsidRPr="004A2D6A">
        <w:t xml:space="preserve">9. </w:t>
      </w:r>
      <w:r w:rsidR="00514EF3" w:rsidRPr="004A2D6A">
        <w:tab/>
      </w:r>
      <w:r w:rsidRPr="004A2D6A">
        <w:t xml:space="preserve">Date of report issued by that </w:t>
      </w:r>
      <w:r w:rsidR="004A2D6A">
        <w:t>S</w:t>
      </w:r>
      <w:r w:rsidR="004A2D6A" w:rsidRPr="004A2D6A">
        <w:t>ervice</w:t>
      </w:r>
      <w:r w:rsidR="00514EF3" w:rsidRPr="004A2D6A">
        <w:tab/>
      </w:r>
    </w:p>
    <w:p w14:paraId="1A13C044" w14:textId="77777777" w:rsidR="00181DF2" w:rsidRPr="004A2D6A" w:rsidRDefault="00181DF2" w:rsidP="00514EF3">
      <w:pPr>
        <w:pStyle w:val="Annex1"/>
      </w:pPr>
      <w:r w:rsidRPr="004A2D6A">
        <w:t xml:space="preserve">10. </w:t>
      </w:r>
      <w:r w:rsidR="00514EF3" w:rsidRPr="004A2D6A">
        <w:tab/>
      </w:r>
      <w:r w:rsidRPr="004A2D6A">
        <w:t xml:space="preserve">Number of report issued by that </w:t>
      </w:r>
      <w:r w:rsidR="004A2D6A">
        <w:t>S</w:t>
      </w:r>
      <w:r w:rsidR="004A2D6A" w:rsidRPr="004A2D6A">
        <w:t>ervice</w:t>
      </w:r>
      <w:r w:rsidR="00514EF3" w:rsidRPr="004A2D6A">
        <w:tab/>
      </w:r>
    </w:p>
    <w:p w14:paraId="1A13C045" w14:textId="77777777" w:rsidR="00181DF2" w:rsidRPr="004A2D6A" w:rsidRDefault="00181DF2" w:rsidP="00514EF3">
      <w:pPr>
        <w:pStyle w:val="Annex1"/>
      </w:pPr>
      <w:r w:rsidRPr="004A2D6A">
        <w:t xml:space="preserve">11. </w:t>
      </w:r>
      <w:r w:rsidR="00514EF3" w:rsidRPr="004A2D6A">
        <w:tab/>
      </w:r>
      <w:r w:rsidRPr="004A2D6A">
        <w:t>Approval granted/extended/refused/withdrawn</w:t>
      </w:r>
      <w:r w:rsidR="004A2D6A" w:rsidRPr="004A2D6A">
        <w:rPr>
          <w:vertAlign w:val="superscript"/>
        </w:rPr>
        <w:t>2</w:t>
      </w:r>
    </w:p>
    <w:p w14:paraId="1A13C046" w14:textId="77777777" w:rsidR="00181DF2" w:rsidRPr="004A2D6A" w:rsidRDefault="00181DF2" w:rsidP="00514EF3">
      <w:pPr>
        <w:pStyle w:val="Annex1"/>
      </w:pPr>
      <w:r w:rsidRPr="004A2D6A">
        <w:t xml:space="preserve">12. </w:t>
      </w:r>
      <w:r w:rsidR="00514EF3" w:rsidRPr="004A2D6A">
        <w:tab/>
      </w:r>
      <w:r w:rsidRPr="004A2D6A">
        <w:t xml:space="preserve">Remarks </w:t>
      </w:r>
      <w:r w:rsidR="00514EF3" w:rsidRPr="004A2D6A">
        <w:tab/>
      </w:r>
    </w:p>
    <w:p w14:paraId="1A13C047" w14:textId="77777777" w:rsidR="00811734" w:rsidRPr="004A2D6A" w:rsidRDefault="00181DF2" w:rsidP="00514EF3">
      <w:pPr>
        <w:pStyle w:val="Annex1"/>
      </w:pPr>
      <w:r w:rsidRPr="004A2D6A">
        <w:t xml:space="preserve">13. </w:t>
      </w:r>
      <w:r w:rsidR="00514EF3" w:rsidRPr="004A2D6A">
        <w:tab/>
      </w:r>
      <w:r w:rsidRPr="004A2D6A">
        <w:t>Place</w:t>
      </w:r>
      <w:r w:rsidR="00514EF3" w:rsidRPr="004A2D6A">
        <w:tab/>
      </w:r>
    </w:p>
    <w:p w14:paraId="1A13C048" w14:textId="77777777" w:rsidR="00181DF2" w:rsidRPr="004A2D6A" w:rsidRDefault="00181DF2" w:rsidP="00514EF3">
      <w:pPr>
        <w:pStyle w:val="Annex1"/>
      </w:pPr>
      <w:r w:rsidRPr="004A2D6A">
        <w:t xml:space="preserve">14. </w:t>
      </w:r>
      <w:r w:rsidR="00514EF3" w:rsidRPr="004A2D6A">
        <w:tab/>
      </w:r>
      <w:r w:rsidRPr="004A2D6A">
        <w:t>Date</w:t>
      </w:r>
      <w:r w:rsidR="00514EF3" w:rsidRPr="004A2D6A">
        <w:tab/>
      </w:r>
    </w:p>
    <w:p w14:paraId="1A13C049" w14:textId="77777777" w:rsidR="00181DF2" w:rsidRPr="004A2D6A" w:rsidRDefault="00181DF2" w:rsidP="00514EF3">
      <w:pPr>
        <w:pStyle w:val="Annex1"/>
      </w:pPr>
      <w:r w:rsidRPr="004A2D6A">
        <w:t>15.</w:t>
      </w:r>
      <w:r w:rsidR="00514EF3" w:rsidRPr="004A2D6A">
        <w:tab/>
      </w:r>
      <w:r w:rsidRPr="004A2D6A">
        <w:t>Signature</w:t>
      </w:r>
      <w:r w:rsidR="00514EF3" w:rsidRPr="004A2D6A">
        <w:tab/>
      </w:r>
    </w:p>
    <w:p w14:paraId="1A13C04A" w14:textId="77777777" w:rsidR="00181DF2" w:rsidRPr="004A2D6A" w:rsidRDefault="00181DF2" w:rsidP="00514EF3">
      <w:pPr>
        <w:pStyle w:val="Annex1"/>
      </w:pPr>
      <w:r w:rsidRPr="004A2D6A">
        <w:t xml:space="preserve">16. </w:t>
      </w:r>
      <w:r w:rsidR="00514EF3" w:rsidRPr="004A2D6A">
        <w:tab/>
      </w:r>
      <w:r w:rsidRPr="004A2D6A">
        <w:t>The following documents, bearing the approval number shown above, are</w:t>
      </w:r>
      <w:r w:rsidR="00514EF3" w:rsidRPr="004A2D6A">
        <w:t xml:space="preserve"> </w:t>
      </w:r>
      <w:r w:rsidRPr="004A2D6A">
        <w:t>annexed to this communication:</w:t>
      </w:r>
    </w:p>
    <w:p w14:paraId="1A13C04B" w14:textId="77777777" w:rsidR="00181DF2" w:rsidRDefault="00181DF2" w:rsidP="00D96D8A">
      <w:pPr>
        <w:pStyle w:val="para"/>
        <w:ind w:firstLine="0"/>
        <w:rPr>
          <w:lang w:eastAsia="en-GB"/>
        </w:rPr>
      </w:pPr>
      <w:r>
        <w:rPr>
          <w:lang w:eastAsia="en-GB"/>
        </w:rPr>
        <w:t>..... dimensioned drawings</w:t>
      </w:r>
    </w:p>
    <w:p w14:paraId="1A13C04C" w14:textId="77777777" w:rsidR="00F444B3" w:rsidRDefault="00181DF2" w:rsidP="00FB6B2E">
      <w:pPr>
        <w:pStyle w:val="para"/>
        <w:ind w:firstLine="0"/>
        <w:sectPr w:rsidR="00F444B3" w:rsidSect="006B7547">
          <w:headerReference w:type="even" r:id="rId21"/>
          <w:headerReference w:type="default" r:id="rId22"/>
          <w:headerReference w:type="first" r:id="rId23"/>
          <w:footerReference w:type="first" r:id="rId24"/>
          <w:footnotePr>
            <w:numRestart w:val="eachSect"/>
          </w:footnotePr>
          <w:endnotePr>
            <w:numFmt w:val="decimal"/>
          </w:endnotePr>
          <w:pgSz w:w="11907" w:h="16840" w:code="9"/>
          <w:pgMar w:top="1418" w:right="1134" w:bottom="1134" w:left="1134" w:header="680" w:footer="567" w:gutter="0"/>
          <w:cols w:space="720"/>
          <w:titlePg/>
          <w:docGrid w:linePitch="272"/>
        </w:sectPr>
      </w:pPr>
      <w:r>
        <w:rPr>
          <w:lang w:eastAsia="en-GB"/>
        </w:rPr>
        <w:t>..... photographs</w:t>
      </w:r>
      <w:r>
        <w:t xml:space="preserve"> </w:t>
      </w:r>
    </w:p>
    <w:p w14:paraId="1A13C04D" w14:textId="77777777" w:rsidR="00811734" w:rsidRPr="001D1953" w:rsidRDefault="00811734" w:rsidP="00181DF2">
      <w:pPr>
        <w:pStyle w:val="HChG"/>
      </w:pPr>
      <w:bookmarkStart w:id="26" w:name="_Toc386120419"/>
      <w:r w:rsidRPr="001D1953">
        <w:lastRenderedPageBreak/>
        <w:t>Annex 2</w:t>
      </w:r>
      <w:bookmarkEnd w:id="26"/>
    </w:p>
    <w:p w14:paraId="1A13C04E" w14:textId="77777777" w:rsidR="00811734" w:rsidRDefault="00811734" w:rsidP="001D1953">
      <w:pPr>
        <w:pStyle w:val="HChG"/>
        <w:ind w:firstLine="0"/>
      </w:pPr>
      <w:bookmarkStart w:id="27" w:name="_Toc386120420"/>
      <w:r w:rsidRPr="001D1953">
        <w:t>A</w:t>
      </w:r>
      <w:r w:rsidR="007C0C90" w:rsidRPr="001D1953">
        <w:t>rrangements of the approval mark</w:t>
      </w:r>
      <w:bookmarkEnd w:id="27"/>
    </w:p>
    <w:p w14:paraId="1A13C04F" w14:textId="77777777" w:rsidR="00A75486" w:rsidRPr="00A75486" w:rsidRDefault="00A75486" w:rsidP="00A75486"/>
    <w:p w14:paraId="1A13C050" w14:textId="77777777" w:rsidR="00A75486" w:rsidRDefault="003A6BE6" w:rsidP="00A75486">
      <w:r>
        <w:rPr>
          <w:noProof/>
          <w:lang w:eastAsia="en-GB"/>
        </w:rPr>
        <mc:AlternateContent>
          <mc:Choice Requires="wpg">
            <w:drawing>
              <wp:anchor distT="0" distB="0" distL="114300" distR="114300" simplePos="0" relativeHeight="251660288" behindDoc="0" locked="0" layoutInCell="1" allowOverlap="1" wp14:anchorId="1A13C24B" wp14:editId="1A13C24C">
                <wp:simplePos x="0" y="0"/>
                <wp:positionH relativeFrom="column">
                  <wp:posOffset>711200</wp:posOffset>
                </wp:positionH>
                <wp:positionV relativeFrom="paragraph">
                  <wp:posOffset>83185</wp:posOffset>
                </wp:positionV>
                <wp:extent cx="4502785" cy="937895"/>
                <wp:effectExtent l="0" t="0" r="5715" b="0"/>
                <wp:wrapNone/>
                <wp:docPr id="1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785" cy="937895"/>
                          <a:chOff x="2254" y="3632"/>
                          <a:chExt cx="7091" cy="1477"/>
                        </a:xfrm>
                      </wpg:grpSpPr>
                      <pic:pic xmlns:pic="http://schemas.openxmlformats.org/drawingml/2006/picture">
                        <pic:nvPicPr>
                          <pic:cNvPr id="15"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l="-194" r="-194"/>
                          <a:stretch>
                            <a:fillRect/>
                          </a:stretch>
                        </pic:blipFill>
                        <pic:spPr bwMode="auto">
                          <a:xfrm>
                            <a:off x="2254" y="3632"/>
                            <a:ext cx="7091" cy="1477"/>
                          </a:xfrm>
                          <a:prstGeom prst="rect">
                            <a:avLst/>
                          </a:prstGeom>
                          <a:noFill/>
                          <a:extLst>
                            <a:ext uri="{909E8E84-426E-40DD-AFC4-6F175D3DCCD1}">
                              <a14:hiddenFill xmlns:a14="http://schemas.microsoft.com/office/drawing/2010/main">
                                <a:solidFill>
                                  <a:srgbClr val="FFFFFF"/>
                                </a:solidFill>
                              </a14:hiddenFill>
                            </a:ext>
                          </a:extLst>
                        </pic:spPr>
                      </pic:pic>
                      <wps:wsp>
                        <wps:cNvPr id="16" name="Text Box 18"/>
                        <wps:cNvSpPr txBox="1">
                          <a:spLocks noChangeArrowheads="1"/>
                        </wps:cNvSpPr>
                        <wps:spPr bwMode="auto">
                          <a:xfrm>
                            <a:off x="5470" y="4090"/>
                            <a:ext cx="3130" cy="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3C2B6" w14:textId="77777777" w:rsidR="00E22B78" w:rsidRDefault="00E22B78">
                              <w:pPr>
                                <w:rPr>
                                  <w:rFonts w:ascii="Arial" w:hAnsi="Arial" w:cs="Arial"/>
                                  <w:sz w:val="52"/>
                                  <w:szCs w:val="52"/>
                                  <w:lang w:val="fr-CH"/>
                                </w:rPr>
                              </w:pPr>
                              <w:r>
                                <w:rPr>
                                  <w:rFonts w:ascii="Arial" w:hAnsi="Arial" w:cs="Arial"/>
                                  <w:sz w:val="52"/>
                                  <w:szCs w:val="52"/>
                                  <w:lang w:val="fr-CH"/>
                                </w:rPr>
                                <w:t xml:space="preserve">   </w:t>
                              </w:r>
                              <w:r w:rsidRPr="00CA40B4">
                                <w:rPr>
                                  <w:rFonts w:ascii="Arial" w:hAnsi="Arial" w:cs="Arial"/>
                                  <w:sz w:val="52"/>
                                  <w:szCs w:val="52"/>
                                  <w:lang w:val="fr-CH"/>
                                </w:rPr>
                                <w:t>27R04216</w:t>
                              </w:r>
                            </w:p>
                            <w:p w14:paraId="1A13C2B7" w14:textId="77777777" w:rsidR="00E22B78" w:rsidRDefault="00E22B78">
                              <w:pPr>
                                <w:rPr>
                                  <w:rFonts w:ascii="Arial" w:hAnsi="Arial" w:cs="Arial"/>
                                  <w:sz w:val="52"/>
                                  <w:szCs w:val="52"/>
                                  <w:lang w:val="fr-CH"/>
                                </w:rPr>
                              </w:pPr>
                            </w:p>
                            <w:p w14:paraId="1A13C2B8" w14:textId="77777777" w:rsidR="00E22B78" w:rsidRPr="00CA40B4" w:rsidRDefault="00E22B78">
                              <w:pPr>
                                <w:rPr>
                                  <w:rFonts w:ascii="Arial" w:hAnsi="Arial" w:cs="Arial"/>
                                  <w:sz w:val="52"/>
                                  <w:szCs w:val="52"/>
                                  <w:lang w:val="fr-CH"/>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3C24B" id="Group 20" o:spid="_x0000_s1031" style="position:absolute;margin-left:56pt;margin-top:6.55pt;width:354.55pt;height:73.85pt;z-index:251660288" coordorigin="2254,3632" coordsize="7091,1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2" type="#_x0000_t75" style="position:absolute;left:2254;top:3632;width:7091;height:1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">
                  <v:imagedata r:id="rId26" o:title="" cropleft="-127f" cropright="-127f"/>
                </v:shape>
                <v:shape id="Text Box 18" o:spid="_x0000_s1033" type="#_x0000_t202" style="position:absolute;left:5470;top:4090;width:313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1A13C2B6" w14:textId="77777777" w:rsidR="00E22B78" w:rsidRDefault="00E22B78">
                        <w:pPr>
                          <w:rPr>
                            <w:rFonts w:ascii="Arial" w:hAnsi="Arial" w:cs="Arial"/>
                            <w:sz w:val="52"/>
                            <w:szCs w:val="52"/>
                            <w:lang w:val="fr-CH"/>
                          </w:rPr>
                        </w:pPr>
                        <w:r>
                          <w:rPr>
                            <w:rFonts w:ascii="Arial" w:hAnsi="Arial" w:cs="Arial"/>
                            <w:sz w:val="52"/>
                            <w:szCs w:val="52"/>
                            <w:lang w:val="fr-CH"/>
                          </w:rPr>
                          <w:t xml:space="preserve">   </w:t>
                        </w:r>
                        <w:r w:rsidRPr="00CA40B4">
                          <w:rPr>
                            <w:rFonts w:ascii="Arial" w:hAnsi="Arial" w:cs="Arial"/>
                            <w:sz w:val="52"/>
                            <w:szCs w:val="52"/>
                            <w:lang w:val="fr-CH"/>
                          </w:rPr>
                          <w:t>27R04216</w:t>
                        </w:r>
                      </w:p>
                      <w:p w14:paraId="1A13C2B7" w14:textId="77777777" w:rsidR="00E22B78" w:rsidRDefault="00E22B78">
                        <w:pPr>
                          <w:rPr>
                            <w:rFonts w:ascii="Arial" w:hAnsi="Arial" w:cs="Arial"/>
                            <w:sz w:val="52"/>
                            <w:szCs w:val="52"/>
                            <w:lang w:val="fr-CH"/>
                          </w:rPr>
                        </w:pPr>
                      </w:p>
                      <w:p w14:paraId="1A13C2B8" w14:textId="77777777" w:rsidR="00E22B78" w:rsidRPr="00CA40B4" w:rsidRDefault="00E22B78">
                        <w:pPr>
                          <w:rPr>
                            <w:rFonts w:ascii="Arial" w:hAnsi="Arial" w:cs="Arial"/>
                            <w:sz w:val="52"/>
                            <w:szCs w:val="52"/>
                            <w:lang w:val="fr-CH"/>
                          </w:rPr>
                        </w:pPr>
                      </w:p>
                    </w:txbxContent>
                  </v:textbox>
                </v:shape>
              </v:group>
            </w:pict>
          </mc:Fallback>
        </mc:AlternateContent>
      </w:r>
    </w:p>
    <w:p w14:paraId="1A13C051" w14:textId="77777777" w:rsidR="00A75486" w:rsidRDefault="00A75486" w:rsidP="00A75486"/>
    <w:p w14:paraId="1A13C052" w14:textId="77777777" w:rsidR="00A75486" w:rsidRDefault="00A75486" w:rsidP="00A75486"/>
    <w:p w14:paraId="1A13C053" w14:textId="77777777" w:rsidR="00A75486" w:rsidRDefault="00A75486" w:rsidP="00A75486"/>
    <w:p w14:paraId="1A13C054" w14:textId="77777777" w:rsidR="00A75486" w:rsidRDefault="00A75486" w:rsidP="00A75486"/>
    <w:p w14:paraId="1A13C055" w14:textId="77777777" w:rsidR="00A75486" w:rsidRDefault="00A75486" w:rsidP="00A75486"/>
    <w:p w14:paraId="1A13C056" w14:textId="77777777" w:rsidR="00A75486" w:rsidRDefault="00A75486" w:rsidP="00A75486"/>
    <w:p w14:paraId="1A13C057" w14:textId="77777777" w:rsidR="00A75486" w:rsidRDefault="00A75486" w:rsidP="00A75486"/>
    <w:p w14:paraId="1A13C058" w14:textId="77777777" w:rsidR="00A75486" w:rsidRDefault="00A75486" w:rsidP="00A75486"/>
    <w:p w14:paraId="1A13C059" w14:textId="77777777" w:rsidR="00A75486" w:rsidRDefault="003A6BE6" w:rsidP="00A75486">
      <w:r>
        <w:rPr>
          <w:noProof/>
          <w:lang w:eastAsia="en-GB"/>
        </w:rPr>
        <mc:AlternateContent>
          <mc:Choice Requires="wpg">
            <w:drawing>
              <wp:anchor distT="0" distB="0" distL="114300" distR="114300" simplePos="0" relativeHeight="251661312" behindDoc="0" locked="0" layoutInCell="1" allowOverlap="1" wp14:anchorId="1A13C24D" wp14:editId="1A13C24E">
                <wp:simplePos x="0" y="0"/>
                <wp:positionH relativeFrom="column">
                  <wp:posOffset>886460</wp:posOffset>
                </wp:positionH>
                <wp:positionV relativeFrom="paragraph">
                  <wp:posOffset>106680</wp:posOffset>
                </wp:positionV>
                <wp:extent cx="4432300" cy="1376045"/>
                <wp:effectExtent l="635" t="1905" r="0" b="3175"/>
                <wp:wrapNone/>
                <wp:docPr id="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0" cy="1376045"/>
                          <a:chOff x="2426" y="5829"/>
                          <a:chExt cx="7084" cy="2167"/>
                        </a:xfrm>
                      </wpg:grpSpPr>
                      <pic:pic xmlns:pic="http://schemas.openxmlformats.org/drawingml/2006/picture">
                        <pic:nvPicPr>
                          <pic:cNvPr id="8"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l="-1707" r="-1707"/>
                          <a:stretch>
                            <a:fillRect/>
                          </a:stretch>
                        </pic:blipFill>
                        <pic:spPr bwMode="auto">
                          <a:xfrm>
                            <a:off x="2426" y="5829"/>
                            <a:ext cx="7084" cy="2079"/>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22"/>
                        <wps:cNvSpPr txBox="1">
                          <a:spLocks noChangeArrowheads="1"/>
                        </wps:cNvSpPr>
                        <wps:spPr bwMode="auto">
                          <a:xfrm>
                            <a:off x="6060" y="7426"/>
                            <a:ext cx="2260"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3C2B9" w14:textId="77777777" w:rsidR="00E22B78" w:rsidRPr="00D374E6" w:rsidRDefault="00E22B78" w:rsidP="00D374E6">
                              <w:pPr>
                                <w:ind w:right="-215"/>
                                <w:rPr>
                                  <w:rFonts w:ascii="Arial" w:hAnsi="Arial" w:cs="Arial"/>
                                  <w:sz w:val="44"/>
                                  <w:szCs w:val="44"/>
                                  <w:lang w:val="fr-CH"/>
                                </w:rPr>
                              </w:pPr>
                              <w:r w:rsidRPr="00D374E6">
                                <w:rPr>
                                  <w:rFonts w:ascii="Arial" w:hAnsi="Arial" w:cs="Arial"/>
                                  <w:sz w:val="44"/>
                                  <w:szCs w:val="44"/>
                                  <w:lang w:val="fr-CH"/>
                                </w:rPr>
                                <w:t>27R04216</w:t>
                              </w:r>
                            </w:p>
                            <w:p w14:paraId="1A13C2BA" w14:textId="77777777" w:rsidR="00E22B78" w:rsidRDefault="00E22B78" w:rsidP="00D374E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3C24D" id="Group 23" o:spid="_x0000_s1034" style="position:absolute;margin-left:69.8pt;margin-top:8.4pt;width:349pt;height:108.35pt;z-index:251661312" coordorigin="2426,5829" coordsize="7084,2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">
                <v:shape id="Picture 5" o:spid="_x0000_s1035" type="#_x0000_t75" style="position:absolute;left:2426;top:5829;width:7084;height:2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">
                  <v:imagedata r:id="rId28" o:title="" cropleft="-1119f" cropright="-1119f"/>
                </v:shape>
                <v:shape id="Text Box 22" o:spid="_x0000_s1036" type="#_x0000_t202" style="position:absolute;left:6060;top:7426;width:226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1A13C2B9" w14:textId="77777777" w:rsidR="00E22B78" w:rsidRPr="00D374E6" w:rsidRDefault="00E22B78" w:rsidP="00D374E6">
                        <w:pPr>
                          <w:ind w:right="-215"/>
                          <w:rPr>
                            <w:rFonts w:ascii="Arial" w:hAnsi="Arial" w:cs="Arial"/>
                            <w:sz w:val="44"/>
                            <w:szCs w:val="44"/>
                            <w:lang w:val="fr-CH"/>
                          </w:rPr>
                        </w:pPr>
                        <w:r w:rsidRPr="00D374E6">
                          <w:rPr>
                            <w:rFonts w:ascii="Arial" w:hAnsi="Arial" w:cs="Arial"/>
                            <w:sz w:val="44"/>
                            <w:szCs w:val="44"/>
                            <w:lang w:val="fr-CH"/>
                          </w:rPr>
                          <w:t>27R04216</w:t>
                        </w:r>
                      </w:p>
                      <w:p w14:paraId="1A13C2BA" w14:textId="77777777" w:rsidR="00E22B78" w:rsidRDefault="00E22B78" w:rsidP="00D374E6"/>
                    </w:txbxContent>
                  </v:textbox>
                </v:shape>
              </v:group>
            </w:pict>
          </mc:Fallback>
        </mc:AlternateContent>
      </w:r>
    </w:p>
    <w:p w14:paraId="1A13C05A" w14:textId="77777777" w:rsidR="00A75486" w:rsidRDefault="00A75486" w:rsidP="00A75486"/>
    <w:p w14:paraId="1A13C05B" w14:textId="77777777" w:rsidR="00A75486" w:rsidRDefault="00A75486" w:rsidP="00A75486"/>
    <w:p w14:paraId="1A13C05C" w14:textId="77777777" w:rsidR="00A75486" w:rsidRDefault="00A75486" w:rsidP="00A75486"/>
    <w:p w14:paraId="1A13C05D" w14:textId="77777777" w:rsidR="00A75486" w:rsidRDefault="00A75486" w:rsidP="00A75486"/>
    <w:p w14:paraId="1A13C05E" w14:textId="77777777" w:rsidR="00A75486" w:rsidRDefault="00A75486" w:rsidP="00A75486"/>
    <w:p w14:paraId="1A13C05F" w14:textId="77777777" w:rsidR="00A75486" w:rsidRDefault="00A75486" w:rsidP="00A75486"/>
    <w:p w14:paraId="1A13C060" w14:textId="77777777" w:rsidR="00A75486" w:rsidRDefault="00A75486" w:rsidP="00A75486"/>
    <w:p w14:paraId="1A13C061" w14:textId="77777777" w:rsidR="00A75486" w:rsidRDefault="00A75486" w:rsidP="00A75486"/>
    <w:p w14:paraId="1A13C062" w14:textId="77777777" w:rsidR="00A75486" w:rsidRDefault="00A75486" w:rsidP="00A75486"/>
    <w:p w14:paraId="1A13C063" w14:textId="77777777" w:rsidR="00A75486" w:rsidRDefault="00A75486" w:rsidP="00A75486"/>
    <w:p w14:paraId="1A13C064" w14:textId="77777777" w:rsidR="00A75486" w:rsidRDefault="00A75486" w:rsidP="00A75486"/>
    <w:p w14:paraId="1A13C065" w14:textId="77777777" w:rsidR="00A75486" w:rsidRPr="00A75486" w:rsidRDefault="00A75486" w:rsidP="00B34D88">
      <w:pPr>
        <w:ind w:right="1134"/>
        <w:jc w:val="right"/>
      </w:pPr>
      <w:r w:rsidRPr="00A75486">
        <w:t xml:space="preserve">a </w:t>
      </w:r>
      <w:r w:rsidRPr="00A75486">
        <w:sym w:font="Symbol" w:char="F0B3"/>
      </w:r>
      <w:r w:rsidRPr="00A75486">
        <w:t xml:space="preserve"> 8 mm</w:t>
      </w:r>
    </w:p>
    <w:p w14:paraId="1A13C066" w14:textId="77777777" w:rsidR="00A75486" w:rsidRPr="00A75486" w:rsidRDefault="00A75486" w:rsidP="00A75486"/>
    <w:p w14:paraId="1A13C067" w14:textId="77777777" w:rsidR="00A75486" w:rsidRPr="00A75486" w:rsidRDefault="00A75486" w:rsidP="00A75486">
      <w:pPr>
        <w:keepNext/>
        <w:keepLines/>
        <w:spacing w:after="120"/>
        <w:ind w:left="1134" w:right="1134" w:firstLine="567"/>
        <w:jc w:val="both"/>
      </w:pPr>
      <w:r w:rsidRPr="00A75486">
        <w:t xml:space="preserve">An </w:t>
      </w:r>
      <w:r w:rsidR="008E7877">
        <w:t>advance warning</w:t>
      </w:r>
      <w:r w:rsidRPr="00A75486">
        <w:t xml:space="preserve"> triangle bearing one of the approval marks shown above has been approved in the Netherlands (E</w:t>
      </w:r>
      <w:r w:rsidR="004A2D6A">
        <w:t> </w:t>
      </w:r>
      <w:r w:rsidRPr="00A75486">
        <w:t>4) under approval number 04216. The first two digits of the approval number indicate that the approval was granted according to the requirements of this Regulation as amended by the 04 series of amendments.</w:t>
      </w:r>
      <w:r w:rsidR="00755BCA" w:rsidRPr="00962893">
        <w:rPr>
          <w:vertAlign w:val="superscript"/>
        </w:rPr>
        <w:footnoteReference w:id="8"/>
      </w:r>
    </w:p>
    <w:p w14:paraId="1A13C068" w14:textId="77777777" w:rsidR="00A75486" w:rsidRDefault="00A75486" w:rsidP="004A2D6A">
      <w:pPr>
        <w:pStyle w:val="para"/>
        <w:ind w:left="1134" w:firstLine="0"/>
      </w:pPr>
      <w:r w:rsidRPr="00A75486">
        <w:rPr>
          <w:i/>
          <w:iCs/>
        </w:rPr>
        <w:t>Note</w:t>
      </w:r>
      <w:r w:rsidRPr="00A75486">
        <w:t xml:space="preserve">: The drawings show several possible embodiments and are given by way of example.  The </w:t>
      </w:r>
      <w:r w:rsidR="00D374E6">
        <w:t>Type Approval A</w:t>
      </w:r>
      <w:r w:rsidRPr="00A75486">
        <w:t>uthorities shall avoid using Roman numerals for the approval, in order to prevent any confusion with other symbols.</w:t>
      </w:r>
    </w:p>
    <w:p w14:paraId="1A13C069" w14:textId="77777777" w:rsidR="00F444B3" w:rsidRDefault="00F444B3" w:rsidP="001D1953">
      <w:pPr>
        <w:pStyle w:val="HChG"/>
        <w:sectPr w:rsidR="00F444B3" w:rsidSect="006B7547">
          <w:headerReference w:type="default" r:id="rId29"/>
          <w:headerReference w:type="first" r:id="rId30"/>
          <w:footerReference w:type="first" r:id="rId31"/>
          <w:footnotePr>
            <w:numRestart w:val="eachSect"/>
          </w:footnotePr>
          <w:endnotePr>
            <w:numFmt w:val="decimal"/>
          </w:endnotePr>
          <w:pgSz w:w="11907" w:h="16840" w:code="9"/>
          <w:pgMar w:top="1418" w:right="1134" w:bottom="1134" w:left="1134" w:header="680" w:footer="567" w:gutter="0"/>
          <w:cols w:space="720"/>
          <w:titlePg/>
          <w:docGrid w:linePitch="272"/>
        </w:sectPr>
      </w:pPr>
    </w:p>
    <w:p w14:paraId="1A13C06A" w14:textId="77777777" w:rsidR="00811734" w:rsidRDefault="00811734" w:rsidP="004A2D6A">
      <w:pPr>
        <w:pStyle w:val="HChG"/>
        <w:spacing w:before="120"/>
      </w:pPr>
      <w:bookmarkStart w:id="28" w:name="_Toc386120421"/>
      <w:r w:rsidRPr="001D1953">
        <w:lastRenderedPageBreak/>
        <w:t>Annex 3</w:t>
      </w:r>
      <w:bookmarkEnd w:id="28"/>
    </w:p>
    <w:p w14:paraId="1A13C06B" w14:textId="77777777" w:rsidR="009E1B6C" w:rsidRPr="009E1B6C" w:rsidRDefault="009E1B6C" w:rsidP="009E1B6C">
      <w:pPr>
        <w:pStyle w:val="HChG"/>
      </w:pPr>
      <w:r>
        <w:tab/>
      </w:r>
      <w:r>
        <w:tab/>
      </w:r>
      <w:r w:rsidRPr="00A75486">
        <w:t xml:space="preserve">Shape and dimensions of the </w:t>
      </w:r>
      <w:r>
        <w:t>advance warning</w:t>
      </w:r>
      <w:r w:rsidRPr="00A75486">
        <w:t xml:space="preserve"> triangle</w:t>
      </w:r>
    </w:p>
    <w:p w14:paraId="1A13C06C" w14:textId="77777777" w:rsidR="00A75486" w:rsidRDefault="00A75486" w:rsidP="007C0C90">
      <w:pPr>
        <w:pStyle w:val="Heading1"/>
        <w:rPr>
          <w:b/>
        </w:rPr>
      </w:pPr>
      <w:bookmarkStart w:id="29" w:name="_Toc386120422"/>
      <w:r w:rsidRPr="00A75486">
        <w:t>Figure 1</w:t>
      </w:r>
      <w:r w:rsidRPr="00A75486">
        <w:br/>
      </w:r>
      <w:r w:rsidRPr="00A75486">
        <w:rPr>
          <w:b/>
        </w:rPr>
        <w:t xml:space="preserve">Shape and dimensions of the </w:t>
      </w:r>
      <w:r w:rsidR="008E7877">
        <w:rPr>
          <w:b/>
        </w:rPr>
        <w:t>advance warning</w:t>
      </w:r>
      <w:r w:rsidRPr="00A75486">
        <w:rPr>
          <w:b/>
        </w:rPr>
        <w:t xml:space="preserve"> triangle of type 1 and of the support</w:t>
      </w:r>
      <w:bookmarkEnd w:id="29"/>
      <w:r w:rsidRPr="00A75486">
        <w:rPr>
          <w:b/>
        </w:rPr>
        <w:t xml:space="preserve"> </w:t>
      </w:r>
    </w:p>
    <w:p w14:paraId="1A13C06D" w14:textId="77777777" w:rsidR="00A75486" w:rsidRPr="009E1B6C" w:rsidRDefault="00A75486" w:rsidP="007C0C90">
      <w:pPr>
        <w:pStyle w:val="Heading1"/>
        <w:rPr>
          <w:sz w:val="8"/>
          <w:szCs w:val="8"/>
        </w:rPr>
      </w:pPr>
    </w:p>
    <w:p w14:paraId="1A13C06E" w14:textId="77777777" w:rsidR="00A75486" w:rsidRDefault="003A6BE6" w:rsidP="007C0C90">
      <w:pPr>
        <w:pStyle w:val="Heading1"/>
      </w:pPr>
      <w:bookmarkStart w:id="30" w:name="_Toc386120423"/>
      <w:r>
        <w:rPr>
          <w:noProof/>
          <w:lang w:val="en-US"/>
        </w:rPr>
        <w:drawing>
          <wp:inline distT="0" distB="0" distL="0" distR="0" wp14:anchorId="1A13C24F" wp14:editId="1A13C250">
            <wp:extent cx="4212590" cy="3140710"/>
            <wp:effectExtent l="0" t="0" r="0" b="0"/>
            <wp:docPr id="3" name="Picture 2" descr="Triangl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angle1.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12590" cy="3140710"/>
                    </a:xfrm>
                    <a:prstGeom prst="rect">
                      <a:avLst/>
                    </a:prstGeom>
                    <a:noFill/>
                    <a:ln>
                      <a:noFill/>
                    </a:ln>
                  </pic:spPr>
                </pic:pic>
              </a:graphicData>
            </a:graphic>
          </wp:inline>
        </w:drawing>
      </w:r>
      <w:bookmarkEnd w:id="30"/>
    </w:p>
    <w:p w14:paraId="1A13C06F" w14:textId="77777777" w:rsidR="004B5EE9" w:rsidRDefault="004B5EE9" w:rsidP="00A75486">
      <w:pPr>
        <w:keepNext/>
        <w:spacing w:line="240" w:lineRule="auto"/>
        <w:ind w:left="1134" w:right="1134"/>
      </w:pPr>
    </w:p>
    <w:p w14:paraId="1A13C070" w14:textId="77777777" w:rsidR="00A75486" w:rsidRPr="00985E56" w:rsidRDefault="00A75486" w:rsidP="00A75486">
      <w:pPr>
        <w:keepNext/>
        <w:spacing w:line="240" w:lineRule="auto"/>
        <w:ind w:left="1134" w:right="1134"/>
        <w:rPr>
          <w:rStyle w:val="SingleTxtGChar"/>
        </w:rPr>
      </w:pPr>
      <w:r w:rsidRPr="00985E56">
        <w:t>Figure 2</w:t>
      </w:r>
    </w:p>
    <w:p w14:paraId="1A13C071" w14:textId="77777777" w:rsidR="00A75486" w:rsidRDefault="00A75486" w:rsidP="00A75486">
      <w:pPr>
        <w:keepNext/>
        <w:spacing w:line="240" w:lineRule="auto"/>
        <w:ind w:left="1134" w:right="1134"/>
        <w:rPr>
          <w:b/>
        </w:rPr>
      </w:pPr>
      <w:r w:rsidRPr="00985E56">
        <w:rPr>
          <w:b/>
        </w:rPr>
        <w:t xml:space="preserve">Shape and dimensions of the </w:t>
      </w:r>
      <w:r w:rsidR="008E7877">
        <w:rPr>
          <w:b/>
        </w:rPr>
        <w:t>advance warning</w:t>
      </w:r>
      <w:r w:rsidRPr="00985E56">
        <w:rPr>
          <w:b/>
        </w:rPr>
        <w:t xml:space="preserve"> triangle of type 2 and of the support </w:t>
      </w:r>
    </w:p>
    <w:p w14:paraId="1A13C072" w14:textId="77777777" w:rsidR="009E1B6C" w:rsidRPr="009E1B6C" w:rsidRDefault="009E1B6C" w:rsidP="00A75486">
      <w:pPr>
        <w:keepNext/>
        <w:spacing w:line="240" w:lineRule="auto"/>
        <w:ind w:left="1134" w:right="1134"/>
        <w:rPr>
          <w:sz w:val="8"/>
          <w:szCs w:val="8"/>
        </w:rPr>
      </w:pPr>
    </w:p>
    <w:p w14:paraId="1A13C073" w14:textId="77777777" w:rsidR="00A75486" w:rsidRDefault="003A6BE6" w:rsidP="00A75486">
      <w:pPr>
        <w:pStyle w:val="Heading1"/>
        <w:ind w:firstLine="567"/>
        <w:rPr>
          <w:lang w:eastAsia="en-GB"/>
        </w:rPr>
      </w:pPr>
      <w:bookmarkStart w:id="31" w:name="_Toc386120424"/>
      <w:r>
        <w:rPr>
          <w:noProof/>
          <w:lang w:val="en-US"/>
        </w:rPr>
        <w:drawing>
          <wp:inline distT="0" distB="0" distL="0" distR="0" wp14:anchorId="1A13C251" wp14:editId="1A13C252">
            <wp:extent cx="4261485" cy="3194685"/>
            <wp:effectExtent l="0" t="0" r="0" b="0"/>
            <wp:docPr id="4" name="Picture 5" descr="Triangl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angle2.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61485" cy="3194685"/>
                    </a:xfrm>
                    <a:prstGeom prst="rect">
                      <a:avLst/>
                    </a:prstGeom>
                    <a:noFill/>
                    <a:ln>
                      <a:noFill/>
                    </a:ln>
                  </pic:spPr>
                </pic:pic>
              </a:graphicData>
            </a:graphic>
          </wp:inline>
        </w:drawing>
      </w:r>
      <w:bookmarkEnd w:id="31"/>
    </w:p>
    <w:p w14:paraId="1A13C074" w14:textId="77777777" w:rsidR="004B5EE9" w:rsidRDefault="004B5EE9" w:rsidP="00A75486">
      <w:pPr>
        <w:pStyle w:val="Heading1"/>
        <w:rPr>
          <w:lang w:eastAsia="en-GB"/>
        </w:rPr>
      </w:pPr>
      <w:bookmarkStart w:id="32" w:name="_Toc386120425"/>
      <w:r>
        <w:rPr>
          <w:lang w:eastAsia="en-GB"/>
        </w:rPr>
        <w:br w:type="page"/>
      </w:r>
    </w:p>
    <w:p w14:paraId="1A13C075" w14:textId="77777777" w:rsidR="00A75486" w:rsidRPr="00A75486" w:rsidRDefault="00A75486" w:rsidP="00A75486">
      <w:pPr>
        <w:pStyle w:val="Heading1"/>
        <w:rPr>
          <w:b/>
          <w:lang w:eastAsia="en-GB"/>
        </w:rPr>
      </w:pPr>
      <w:r w:rsidRPr="00A75486">
        <w:rPr>
          <w:lang w:eastAsia="en-GB"/>
        </w:rPr>
        <w:lastRenderedPageBreak/>
        <w:t>Figure 3</w:t>
      </w:r>
      <w:bookmarkEnd w:id="32"/>
    </w:p>
    <w:p w14:paraId="1A13C076" w14:textId="77777777" w:rsidR="00A75486" w:rsidRPr="00A75486" w:rsidRDefault="00A75486" w:rsidP="00A75486">
      <w:pPr>
        <w:pStyle w:val="Heading1"/>
        <w:rPr>
          <w:b/>
          <w:lang w:eastAsia="en-GB"/>
        </w:rPr>
      </w:pPr>
      <w:bookmarkStart w:id="33" w:name="_Toc386120426"/>
      <w:r w:rsidRPr="00A75486">
        <w:rPr>
          <w:b/>
          <w:lang w:eastAsia="en-GB"/>
        </w:rPr>
        <w:t>Test device for clearance to ground</w:t>
      </w:r>
      <w:bookmarkEnd w:id="33"/>
    </w:p>
    <w:p w14:paraId="1A13C077" w14:textId="77777777" w:rsidR="00A75486" w:rsidRDefault="00A75486" w:rsidP="00A75486">
      <w:pPr>
        <w:pStyle w:val="Heading1"/>
        <w:rPr>
          <w:lang w:eastAsia="en-GB"/>
        </w:rPr>
      </w:pPr>
    </w:p>
    <w:p w14:paraId="1A13C078" w14:textId="77777777" w:rsidR="00A75486" w:rsidRDefault="003A6BE6" w:rsidP="00A75486">
      <w:pPr>
        <w:ind w:left="1134" w:hanging="276"/>
        <w:rPr>
          <w:i/>
        </w:rPr>
      </w:pPr>
      <w:r>
        <w:rPr>
          <w:noProof/>
          <w:lang w:eastAsia="en-GB"/>
        </w:rPr>
        <w:drawing>
          <wp:anchor distT="0" distB="0" distL="114300" distR="114300" simplePos="0" relativeHeight="251654144" behindDoc="1" locked="0" layoutInCell="1" allowOverlap="0" wp14:anchorId="1A13C253" wp14:editId="1A13C254">
            <wp:simplePos x="0" y="0"/>
            <wp:positionH relativeFrom="column">
              <wp:posOffset>2524760</wp:posOffset>
            </wp:positionH>
            <wp:positionV relativeFrom="paragraph">
              <wp:posOffset>86360</wp:posOffset>
            </wp:positionV>
            <wp:extent cx="2178050" cy="2595880"/>
            <wp:effectExtent l="0" t="0" r="0" b="0"/>
            <wp:wrapTight wrapText="bothSides">
              <wp:wrapPolygon edited="0">
                <wp:start x="0" y="0"/>
                <wp:lineTo x="0" y="21399"/>
                <wp:lineTo x="21348" y="21399"/>
                <wp:lineTo x="21348" y="0"/>
                <wp:lineTo x="0" y="0"/>
              </wp:wrapPolygon>
            </wp:wrapTight>
            <wp:docPr id="6" name="Picture 1" descr="Graf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1"/>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8050" cy="2595880"/>
                    </a:xfrm>
                    <a:prstGeom prst="rect">
                      <a:avLst/>
                    </a:prstGeom>
                    <a:noFill/>
                  </pic:spPr>
                </pic:pic>
              </a:graphicData>
            </a:graphic>
            <wp14:sizeRelH relativeFrom="page">
              <wp14:pctWidth>0</wp14:pctWidth>
            </wp14:sizeRelH>
            <wp14:sizeRelV relativeFrom="page">
              <wp14:pctHeight>0</wp14:pctHeight>
            </wp14:sizeRelV>
          </wp:anchor>
        </w:drawing>
      </w:r>
    </w:p>
    <w:p w14:paraId="1A13C079" w14:textId="77777777" w:rsidR="009F31EB" w:rsidRDefault="009F31EB" w:rsidP="00A75486">
      <w:pPr>
        <w:ind w:left="1134" w:hanging="276"/>
        <w:rPr>
          <w:i/>
        </w:rPr>
      </w:pPr>
    </w:p>
    <w:p w14:paraId="1A13C07A" w14:textId="77777777" w:rsidR="009F31EB" w:rsidRDefault="009F31EB" w:rsidP="00A75486">
      <w:pPr>
        <w:ind w:left="1134" w:hanging="276"/>
        <w:rPr>
          <w:i/>
        </w:rPr>
      </w:pPr>
    </w:p>
    <w:p w14:paraId="1A13C07B" w14:textId="77777777" w:rsidR="009F31EB" w:rsidRDefault="009F31EB" w:rsidP="00A75486">
      <w:pPr>
        <w:ind w:left="1134" w:hanging="276"/>
        <w:rPr>
          <w:i/>
        </w:rPr>
      </w:pPr>
    </w:p>
    <w:p w14:paraId="1A13C07C" w14:textId="77777777" w:rsidR="009F31EB" w:rsidRDefault="003A6BE6" w:rsidP="00A75486">
      <w:pPr>
        <w:ind w:left="1134" w:hanging="276"/>
        <w:rPr>
          <w:i/>
        </w:rPr>
      </w:pPr>
      <w:r>
        <w:rPr>
          <w:i/>
          <w:noProof/>
        </w:rPr>
        <mc:AlternateContent>
          <mc:Choice Requires="wps">
            <w:drawing>
              <wp:inline distT="0" distB="0" distL="0" distR="0" wp14:anchorId="1A13C255" wp14:editId="1A13C256">
                <wp:extent cx="2386965" cy="266700"/>
                <wp:effectExtent l="9525" t="9525" r="13335" b="9525"/>
                <wp:docPr id="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266700"/>
                        </a:xfrm>
                        <a:prstGeom prst="rect">
                          <a:avLst/>
                        </a:prstGeom>
                        <a:solidFill>
                          <a:srgbClr val="FFFFFF"/>
                        </a:solidFill>
                        <a:ln w="9525">
                          <a:solidFill>
                            <a:srgbClr val="FFFFFF"/>
                          </a:solidFill>
                          <a:miter lim="800000"/>
                          <a:headEnd/>
                          <a:tailEnd/>
                        </a:ln>
                      </wps:spPr>
                      <wps:txbx>
                        <w:txbxContent>
                          <w:p w14:paraId="1A13C2BB" w14:textId="77777777" w:rsidR="00E22B78" w:rsidRDefault="00E22B78" w:rsidP="009F31EB">
                            <w:pPr>
                              <w:jc w:val="right"/>
                            </w:pPr>
                            <w:r>
                              <w:t>Square hole</w:t>
                            </w:r>
                          </w:p>
                        </w:txbxContent>
                      </wps:txbx>
                      <wps:bodyPr rot="0" vert="horz" wrap="square" lIns="91440" tIns="45720" rIns="91440" bIns="45720" anchor="t" anchorCtr="0" upright="1">
                        <a:noAutofit/>
                      </wps:bodyPr>
                    </wps:wsp>
                  </a:graphicData>
                </a:graphic>
              </wp:inline>
            </w:drawing>
          </mc:Choice>
          <mc:Fallback>
            <w:pict>
              <v:shape w14:anchorId="1A13C255" id="Text Box 34" o:spid="_x0000_s1037" type="#_x0000_t202" style="width:187.9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" strokecolor="white">
                <v:textbox>
                  <w:txbxContent>
                    <w:p w14:paraId="1A13C2BB" w14:textId="77777777" w:rsidR="00E22B78" w:rsidRDefault="00E22B78" w:rsidP="009F31EB">
                      <w:pPr>
                        <w:jc w:val="right"/>
                      </w:pPr>
                      <w:r>
                        <w:t>Square hole</w:t>
                      </w:r>
                    </w:p>
                  </w:txbxContent>
                </v:textbox>
                <w10:anchorlock/>
              </v:shape>
            </w:pict>
          </mc:Fallback>
        </mc:AlternateContent>
      </w:r>
    </w:p>
    <w:p w14:paraId="1A13C07D" w14:textId="77777777" w:rsidR="009F31EB" w:rsidRDefault="009F31EB" w:rsidP="00A75486">
      <w:pPr>
        <w:ind w:left="1134" w:hanging="276"/>
        <w:rPr>
          <w:i/>
        </w:rPr>
      </w:pPr>
    </w:p>
    <w:p w14:paraId="1A13C07E" w14:textId="77777777" w:rsidR="009F31EB" w:rsidRDefault="009F31EB" w:rsidP="00A75486">
      <w:pPr>
        <w:ind w:left="1134" w:hanging="276"/>
        <w:rPr>
          <w:i/>
        </w:rPr>
      </w:pPr>
    </w:p>
    <w:p w14:paraId="1A13C07F" w14:textId="77777777" w:rsidR="009F31EB" w:rsidRDefault="009F31EB" w:rsidP="00A75486">
      <w:pPr>
        <w:ind w:left="1134" w:hanging="276"/>
        <w:rPr>
          <w:i/>
        </w:rPr>
      </w:pPr>
    </w:p>
    <w:p w14:paraId="1A13C080" w14:textId="77777777" w:rsidR="009F31EB" w:rsidRDefault="009F31EB" w:rsidP="00A75486">
      <w:pPr>
        <w:ind w:left="1134" w:hanging="276"/>
        <w:rPr>
          <w:i/>
        </w:rPr>
      </w:pPr>
    </w:p>
    <w:p w14:paraId="1A13C081" w14:textId="77777777" w:rsidR="009F31EB" w:rsidRDefault="009F31EB" w:rsidP="00A75486">
      <w:pPr>
        <w:ind w:left="1134" w:hanging="276"/>
        <w:rPr>
          <w:i/>
        </w:rPr>
      </w:pPr>
    </w:p>
    <w:p w14:paraId="1A13C082" w14:textId="77777777" w:rsidR="009F31EB" w:rsidRDefault="009F31EB" w:rsidP="00A75486">
      <w:pPr>
        <w:ind w:left="1134" w:hanging="276"/>
        <w:rPr>
          <w:i/>
        </w:rPr>
      </w:pPr>
    </w:p>
    <w:p w14:paraId="1A13C083" w14:textId="77777777" w:rsidR="009F31EB" w:rsidRDefault="009F31EB" w:rsidP="00A75486">
      <w:pPr>
        <w:ind w:left="1134" w:hanging="276"/>
        <w:rPr>
          <w:i/>
        </w:rPr>
      </w:pPr>
    </w:p>
    <w:p w14:paraId="1A13C084" w14:textId="77777777" w:rsidR="009F31EB" w:rsidRDefault="009F31EB" w:rsidP="00A75486">
      <w:pPr>
        <w:ind w:left="1134" w:hanging="276"/>
        <w:rPr>
          <w:i/>
        </w:rPr>
      </w:pPr>
    </w:p>
    <w:p w14:paraId="1A13C085" w14:textId="77777777" w:rsidR="009F31EB" w:rsidRDefault="009F31EB" w:rsidP="00A75486">
      <w:pPr>
        <w:ind w:left="1134" w:hanging="276"/>
        <w:rPr>
          <w:i/>
        </w:rPr>
      </w:pPr>
    </w:p>
    <w:p w14:paraId="1A13C086" w14:textId="77777777" w:rsidR="009F31EB" w:rsidRPr="00985E56" w:rsidRDefault="009F31EB" w:rsidP="00A75486">
      <w:pPr>
        <w:ind w:left="1134" w:hanging="276"/>
        <w:rPr>
          <w:i/>
        </w:rPr>
      </w:pPr>
    </w:p>
    <w:p w14:paraId="1A13C087" w14:textId="77777777" w:rsidR="004B5EE9" w:rsidRDefault="004B5EE9" w:rsidP="00A75486">
      <w:pPr>
        <w:ind w:left="1134"/>
        <w:jc w:val="center"/>
      </w:pPr>
    </w:p>
    <w:p w14:paraId="1A13C088" w14:textId="77777777" w:rsidR="004B5EE9" w:rsidRDefault="004B5EE9" w:rsidP="00A75486">
      <w:pPr>
        <w:ind w:left="1134"/>
        <w:jc w:val="center"/>
      </w:pPr>
    </w:p>
    <w:p w14:paraId="1A13C089" w14:textId="77777777" w:rsidR="00A75486" w:rsidRDefault="00A75486" w:rsidP="00A75486">
      <w:pPr>
        <w:ind w:left="1134"/>
        <w:jc w:val="center"/>
      </w:pPr>
      <w:r w:rsidRPr="0005655A">
        <w:t>Dimensions in mm</w:t>
      </w:r>
    </w:p>
    <w:p w14:paraId="1A13C08A" w14:textId="77777777" w:rsidR="00A75486" w:rsidRDefault="00A75486" w:rsidP="00A75486">
      <w:pPr>
        <w:pStyle w:val="SingleTxtG"/>
        <w:rPr>
          <w:i/>
        </w:rPr>
      </w:pPr>
    </w:p>
    <w:p w14:paraId="1A13C08B" w14:textId="77777777" w:rsidR="00811734" w:rsidRDefault="00811734" w:rsidP="00811734">
      <w:pPr>
        <w:jc w:val="center"/>
      </w:pPr>
    </w:p>
    <w:p w14:paraId="1A13C08C" w14:textId="77777777" w:rsidR="00F444B3" w:rsidRDefault="00F444B3" w:rsidP="00811734">
      <w:pPr>
        <w:jc w:val="center"/>
      </w:pPr>
    </w:p>
    <w:p w14:paraId="1A13C08D" w14:textId="77777777" w:rsidR="00F444B3" w:rsidRDefault="00F444B3" w:rsidP="00811734">
      <w:pPr>
        <w:jc w:val="center"/>
        <w:sectPr w:rsidR="00F444B3" w:rsidSect="006B7547">
          <w:headerReference w:type="even" r:id="rId35"/>
          <w:headerReference w:type="default" r:id="rId36"/>
          <w:headerReference w:type="first" r:id="rId37"/>
          <w:footerReference w:type="first" r:id="rId38"/>
          <w:footnotePr>
            <w:numRestart w:val="eachSect"/>
          </w:footnotePr>
          <w:endnotePr>
            <w:numFmt w:val="decimal"/>
          </w:endnotePr>
          <w:pgSz w:w="11907" w:h="16840" w:code="9"/>
          <w:pgMar w:top="1418" w:right="1134" w:bottom="1134" w:left="1134" w:header="680" w:footer="567" w:gutter="0"/>
          <w:cols w:space="720"/>
          <w:titlePg/>
          <w:docGrid w:linePitch="272"/>
        </w:sectPr>
      </w:pPr>
    </w:p>
    <w:p w14:paraId="1A13C08E" w14:textId="77777777" w:rsidR="00811734" w:rsidRPr="001D1953" w:rsidRDefault="00811734" w:rsidP="001D1953">
      <w:pPr>
        <w:pStyle w:val="HChG"/>
      </w:pPr>
      <w:bookmarkStart w:id="34" w:name="_Toc386120427"/>
      <w:r w:rsidRPr="001D1953">
        <w:lastRenderedPageBreak/>
        <w:t>Annex 4</w:t>
      </w:r>
      <w:bookmarkEnd w:id="34"/>
    </w:p>
    <w:p w14:paraId="1A13C08F" w14:textId="77777777" w:rsidR="00811734" w:rsidRPr="001D1953" w:rsidRDefault="00811734" w:rsidP="001D1953">
      <w:pPr>
        <w:pStyle w:val="HChG"/>
        <w:ind w:firstLine="0"/>
      </w:pPr>
      <w:bookmarkStart w:id="35" w:name="_Toc386120428"/>
      <w:r w:rsidRPr="001D1953">
        <w:t>D</w:t>
      </w:r>
      <w:r w:rsidR="007C0C90" w:rsidRPr="001D1953">
        <w:t>etermination of the roughness of the road surface "sandy beach" method</w:t>
      </w:r>
      <w:bookmarkEnd w:id="35"/>
    </w:p>
    <w:p w14:paraId="1A13C090" w14:textId="77777777" w:rsidR="00811734" w:rsidRDefault="00811734" w:rsidP="00DB3F22">
      <w:pPr>
        <w:pStyle w:val="para"/>
        <w:rPr>
          <w:lang w:eastAsia="en-GB"/>
        </w:rPr>
      </w:pPr>
      <w:r>
        <w:rPr>
          <w:lang w:eastAsia="en-GB"/>
        </w:rPr>
        <w:t xml:space="preserve">1. </w:t>
      </w:r>
      <w:r w:rsidR="00DB3F22">
        <w:rPr>
          <w:lang w:eastAsia="en-GB"/>
        </w:rPr>
        <w:tab/>
      </w:r>
      <w:r>
        <w:rPr>
          <w:lang w:eastAsia="en-GB"/>
        </w:rPr>
        <w:t>Purpose of the method</w:t>
      </w:r>
    </w:p>
    <w:p w14:paraId="1A13C091" w14:textId="77777777" w:rsidR="00811734" w:rsidRDefault="00811734" w:rsidP="00DB3F22">
      <w:pPr>
        <w:pStyle w:val="para"/>
        <w:rPr>
          <w:lang w:eastAsia="en-GB"/>
        </w:rPr>
      </w:pPr>
      <w:r>
        <w:rPr>
          <w:lang w:eastAsia="en-GB"/>
        </w:rPr>
        <w:t xml:space="preserve">1.1. </w:t>
      </w:r>
      <w:r w:rsidR="00DB3F22">
        <w:rPr>
          <w:lang w:eastAsia="en-GB"/>
        </w:rPr>
        <w:tab/>
      </w:r>
      <w:r>
        <w:rPr>
          <w:lang w:eastAsia="en-GB"/>
        </w:rPr>
        <w:t>The purpose of this method is to describe and to determine to a</w:t>
      </w:r>
      <w:r w:rsidR="00DB3F22">
        <w:rPr>
          <w:lang w:eastAsia="en-GB"/>
        </w:rPr>
        <w:t xml:space="preserve"> </w:t>
      </w:r>
      <w:r>
        <w:rPr>
          <w:lang w:eastAsia="en-GB"/>
        </w:rPr>
        <w:t>certain extent the geometric roughness of that part of the road</w:t>
      </w:r>
      <w:r w:rsidR="00DB3F22">
        <w:rPr>
          <w:lang w:eastAsia="en-GB"/>
        </w:rPr>
        <w:t xml:space="preserve"> </w:t>
      </w:r>
      <w:r>
        <w:rPr>
          <w:lang w:eastAsia="en-GB"/>
        </w:rPr>
        <w:t xml:space="preserve">surface on which the </w:t>
      </w:r>
      <w:r w:rsidR="008E7877">
        <w:rPr>
          <w:lang w:eastAsia="en-GB"/>
        </w:rPr>
        <w:t>advance warning</w:t>
      </w:r>
      <w:r>
        <w:rPr>
          <w:lang w:eastAsia="en-GB"/>
        </w:rPr>
        <w:t xml:space="preserve"> triangle is placed during the</w:t>
      </w:r>
      <w:r w:rsidR="00DB3F22">
        <w:rPr>
          <w:lang w:eastAsia="en-GB"/>
        </w:rPr>
        <w:t xml:space="preserve"> </w:t>
      </w:r>
      <w:r>
        <w:rPr>
          <w:lang w:eastAsia="en-GB"/>
        </w:rPr>
        <w:t xml:space="preserve">test of stability in wind, as required according to </w:t>
      </w:r>
      <w:r w:rsidR="00947033">
        <w:rPr>
          <w:lang w:eastAsia="en-GB"/>
        </w:rPr>
        <w:t xml:space="preserve">Annex </w:t>
      </w:r>
      <w:r>
        <w:rPr>
          <w:lang w:eastAsia="en-GB"/>
        </w:rPr>
        <w:t>5,</w:t>
      </w:r>
      <w:r w:rsidR="00DB3F22">
        <w:rPr>
          <w:lang w:eastAsia="en-GB"/>
        </w:rPr>
        <w:t xml:space="preserve"> </w:t>
      </w:r>
      <w:r>
        <w:rPr>
          <w:lang w:eastAsia="en-GB"/>
        </w:rPr>
        <w:t>paragraph 10.</w:t>
      </w:r>
    </w:p>
    <w:p w14:paraId="1A13C092" w14:textId="77777777" w:rsidR="00811734" w:rsidRDefault="00811734" w:rsidP="00DB3F22">
      <w:pPr>
        <w:pStyle w:val="para"/>
        <w:rPr>
          <w:lang w:eastAsia="en-GB"/>
        </w:rPr>
      </w:pPr>
      <w:r>
        <w:rPr>
          <w:lang w:eastAsia="en-GB"/>
        </w:rPr>
        <w:t xml:space="preserve">2. </w:t>
      </w:r>
      <w:r w:rsidR="00DB3F22">
        <w:rPr>
          <w:lang w:eastAsia="en-GB"/>
        </w:rPr>
        <w:tab/>
      </w:r>
      <w:r>
        <w:rPr>
          <w:lang w:eastAsia="en-GB"/>
        </w:rPr>
        <w:t>Principle of the method</w:t>
      </w:r>
    </w:p>
    <w:p w14:paraId="1A13C093" w14:textId="77777777" w:rsidR="00811734" w:rsidRDefault="00811734" w:rsidP="00DB3F22">
      <w:pPr>
        <w:pStyle w:val="para"/>
        <w:rPr>
          <w:lang w:eastAsia="en-GB"/>
        </w:rPr>
      </w:pPr>
      <w:r>
        <w:rPr>
          <w:lang w:eastAsia="en-GB"/>
        </w:rPr>
        <w:t xml:space="preserve">2.1. </w:t>
      </w:r>
      <w:r w:rsidR="00DB3F22">
        <w:rPr>
          <w:lang w:eastAsia="en-GB"/>
        </w:rPr>
        <w:tab/>
      </w:r>
      <w:r>
        <w:rPr>
          <w:lang w:eastAsia="en-GB"/>
        </w:rPr>
        <w:t>A known volume V of sand is spread evenly on the surface of the</w:t>
      </w:r>
      <w:r w:rsidR="00DB3F22">
        <w:rPr>
          <w:lang w:eastAsia="en-GB"/>
        </w:rPr>
        <w:t xml:space="preserve"> </w:t>
      </w:r>
      <w:r>
        <w:rPr>
          <w:lang w:eastAsia="en-GB"/>
        </w:rPr>
        <w:t>carriageway in the form of a circle. The ratio of the volume used</w:t>
      </w:r>
      <w:r w:rsidR="00DB3F22">
        <w:rPr>
          <w:lang w:eastAsia="en-GB"/>
        </w:rPr>
        <w:t xml:space="preserve"> </w:t>
      </w:r>
      <w:r>
        <w:rPr>
          <w:lang w:eastAsia="en-GB"/>
        </w:rPr>
        <w:t>to the area S covered is defined as "mean sand depth" HS and is</w:t>
      </w:r>
      <w:r w:rsidR="00DB3F22">
        <w:rPr>
          <w:lang w:eastAsia="en-GB"/>
        </w:rPr>
        <w:t xml:space="preserve"> </w:t>
      </w:r>
      <w:r>
        <w:rPr>
          <w:lang w:eastAsia="en-GB"/>
        </w:rPr>
        <w:t>expressed in mm:</w:t>
      </w:r>
    </w:p>
    <w:p w14:paraId="1A13C094" w14:textId="77777777" w:rsidR="00694A5A" w:rsidRDefault="00694A5A" w:rsidP="00694A5A">
      <w:pPr>
        <w:pStyle w:val="para"/>
        <w:ind w:firstLine="0"/>
        <w:rPr>
          <w:lang w:eastAsia="en-GB"/>
        </w:rPr>
      </w:pPr>
      <w:r w:rsidRPr="00694A5A">
        <w:rPr>
          <w:position w:val="-20"/>
          <w:lang w:eastAsia="en-GB"/>
        </w:rPr>
        <w:object w:dxaOrig="720" w:dyaOrig="520" w14:anchorId="1A13C257">
          <v:shape id="_x0000_i1025" type="#_x0000_t75" style="width:36pt;height:25.85pt" o:ole="">
            <v:imagedata r:id="rId39" o:title=""/>
          </v:shape>
          <o:OLEObject Type="Embed" ProgID="Equation.3" ShapeID="_x0000_i1025" DrawAspect="Content" ObjectID="_1756286444" r:id="rId40"/>
        </w:object>
      </w:r>
    </w:p>
    <w:p w14:paraId="1A13C095" w14:textId="77777777" w:rsidR="00811734" w:rsidRDefault="00811734" w:rsidP="00DB3F22">
      <w:pPr>
        <w:pStyle w:val="para"/>
        <w:rPr>
          <w:lang w:eastAsia="en-GB"/>
        </w:rPr>
      </w:pPr>
      <w:r>
        <w:rPr>
          <w:lang w:eastAsia="en-GB"/>
        </w:rPr>
        <w:t xml:space="preserve">2.2. </w:t>
      </w:r>
      <w:r w:rsidR="00DB3F22">
        <w:rPr>
          <w:lang w:eastAsia="en-GB"/>
        </w:rPr>
        <w:tab/>
      </w:r>
      <w:r>
        <w:rPr>
          <w:lang w:eastAsia="en-GB"/>
        </w:rPr>
        <w:t>The test is carried out by means of round-grain, dry sand and having</w:t>
      </w:r>
      <w:r w:rsidR="00DB3F22">
        <w:rPr>
          <w:lang w:eastAsia="en-GB"/>
        </w:rPr>
        <w:t xml:space="preserve"> </w:t>
      </w:r>
      <w:r>
        <w:rPr>
          <w:lang w:eastAsia="en-GB"/>
        </w:rPr>
        <w:t>a grain size between 0.160 mm and 0.315 mm. The volume amounts to</w:t>
      </w:r>
      <w:r w:rsidR="00DB3F22">
        <w:rPr>
          <w:lang w:eastAsia="en-GB"/>
        </w:rPr>
        <w:t xml:space="preserve"> </w:t>
      </w:r>
      <w:r w:rsidR="00947033">
        <w:rPr>
          <w:lang w:eastAsia="en-GB"/>
        </w:rPr>
        <w:br/>
      </w:r>
      <w:r>
        <w:rPr>
          <w:lang w:eastAsia="en-GB"/>
        </w:rPr>
        <w:t>25 ml ± 0.15 ml. The sand is spread out over the surface where the</w:t>
      </w:r>
      <w:r w:rsidR="00DB3F22">
        <w:rPr>
          <w:lang w:eastAsia="en-GB"/>
        </w:rPr>
        <w:t xml:space="preserve"> </w:t>
      </w:r>
      <w:r>
        <w:rPr>
          <w:lang w:eastAsia="en-GB"/>
        </w:rPr>
        <w:t>test is carried out by means of a flat, circular disc with a</w:t>
      </w:r>
      <w:r w:rsidR="00DB3F22">
        <w:rPr>
          <w:lang w:eastAsia="en-GB"/>
        </w:rPr>
        <w:t xml:space="preserve"> </w:t>
      </w:r>
      <w:r>
        <w:rPr>
          <w:lang w:eastAsia="en-GB"/>
        </w:rPr>
        <w:t>diameter of 65 mm, one side of which is covered with a sheet of</w:t>
      </w:r>
      <w:r w:rsidR="00DB3F22">
        <w:rPr>
          <w:lang w:eastAsia="en-GB"/>
        </w:rPr>
        <w:t xml:space="preserve"> </w:t>
      </w:r>
      <w:r>
        <w:rPr>
          <w:lang w:eastAsia="en-GB"/>
        </w:rPr>
        <w:t>rubber having a thickness of 1.5 mm to 2.5 mm and the other being</w:t>
      </w:r>
      <w:r w:rsidR="00DB3F22">
        <w:rPr>
          <w:lang w:eastAsia="en-GB"/>
        </w:rPr>
        <w:t xml:space="preserve"> </w:t>
      </w:r>
      <w:r>
        <w:rPr>
          <w:lang w:eastAsia="en-GB"/>
        </w:rPr>
        <w:t>provided with an appropriate handle. If the diameter of the</w:t>
      </w:r>
      <w:r w:rsidR="00DB3F22">
        <w:rPr>
          <w:lang w:eastAsia="en-GB"/>
        </w:rPr>
        <w:t xml:space="preserve"> </w:t>
      </w:r>
      <w:r>
        <w:rPr>
          <w:lang w:eastAsia="en-GB"/>
        </w:rPr>
        <w:t>circular area covered with sand is D mm, the mean sand depth will be</w:t>
      </w:r>
      <w:r w:rsidR="00DB3F22">
        <w:rPr>
          <w:lang w:eastAsia="en-GB"/>
        </w:rPr>
        <w:t xml:space="preserve"> </w:t>
      </w:r>
      <w:r>
        <w:rPr>
          <w:lang w:eastAsia="en-GB"/>
        </w:rPr>
        <w:t>calculated in accordance with the formula:</w:t>
      </w:r>
    </w:p>
    <w:p w14:paraId="1A13C096" w14:textId="77777777" w:rsidR="00694A5A" w:rsidRDefault="00ED00F7" w:rsidP="00ED00F7">
      <w:pPr>
        <w:pStyle w:val="para"/>
        <w:ind w:firstLine="0"/>
        <w:rPr>
          <w:lang w:eastAsia="en-GB"/>
        </w:rPr>
      </w:pPr>
      <w:r w:rsidRPr="00ED00F7">
        <w:rPr>
          <w:position w:val="-20"/>
          <w:lang w:eastAsia="en-GB"/>
        </w:rPr>
        <w:object w:dxaOrig="1880" w:dyaOrig="520" w14:anchorId="1A13C258">
          <v:shape id="_x0000_i1026" type="#_x0000_t75" style="width:94.2pt;height:25.85pt" o:ole="">
            <v:imagedata r:id="rId41" o:title=""/>
          </v:shape>
          <o:OLEObject Type="Embed" ProgID="Equation.3" ShapeID="_x0000_i1026" DrawAspect="Content" ObjectID="_1756286445" r:id="rId42"/>
        </w:object>
      </w:r>
    </w:p>
    <w:p w14:paraId="1A13C097" w14:textId="77777777" w:rsidR="00811734" w:rsidRDefault="00811734" w:rsidP="00DB3F22">
      <w:pPr>
        <w:pStyle w:val="para"/>
        <w:rPr>
          <w:lang w:eastAsia="en-GB"/>
        </w:rPr>
      </w:pPr>
      <w:r>
        <w:rPr>
          <w:lang w:eastAsia="en-GB"/>
        </w:rPr>
        <w:t xml:space="preserve">3. </w:t>
      </w:r>
      <w:r w:rsidR="00DB3F22">
        <w:rPr>
          <w:lang w:eastAsia="en-GB"/>
        </w:rPr>
        <w:tab/>
      </w:r>
      <w:r>
        <w:rPr>
          <w:lang w:eastAsia="en-GB"/>
        </w:rPr>
        <w:t>Performance of the test</w:t>
      </w:r>
    </w:p>
    <w:p w14:paraId="1A13C098" w14:textId="77777777" w:rsidR="00811734" w:rsidRDefault="00811734" w:rsidP="00DB3F22">
      <w:pPr>
        <w:pStyle w:val="para"/>
        <w:rPr>
          <w:lang w:eastAsia="en-GB"/>
        </w:rPr>
      </w:pPr>
      <w:r>
        <w:rPr>
          <w:lang w:eastAsia="en-GB"/>
        </w:rPr>
        <w:t xml:space="preserve">3.1. </w:t>
      </w:r>
      <w:r w:rsidR="00DB3F22">
        <w:rPr>
          <w:lang w:eastAsia="en-GB"/>
        </w:rPr>
        <w:tab/>
      </w:r>
      <w:r>
        <w:rPr>
          <w:lang w:eastAsia="en-GB"/>
        </w:rPr>
        <w:t xml:space="preserve">The surface on which the test is to be carried out </w:t>
      </w:r>
      <w:r w:rsidR="0066095B">
        <w:rPr>
          <w:lang w:eastAsia="en-GB"/>
        </w:rPr>
        <w:t>shall</w:t>
      </w:r>
      <w:r>
        <w:rPr>
          <w:lang w:eastAsia="en-GB"/>
        </w:rPr>
        <w:t xml:space="preserve"> be dry and</w:t>
      </w:r>
      <w:r w:rsidR="00DB3F22">
        <w:rPr>
          <w:lang w:eastAsia="en-GB"/>
        </w:rPr>
        <w:t xml:space="preserve"> </w:t>
      </w:r>
      <w:r>
        <w:rPr>
          <w:lang w:eastAsia="en-GB"/>
        </w:rPr>
        <w:t>at first be brushed with a soft brush to remove any dirt or loose</w:t>
      </w:r>
      <w:r w:rsidR="00DB3F22">
        <w:rPr>
          <w:lang w:eastAsia="en-GB"/>
        </w:rPr>
        <w:t xml:space="preserve"> </w:t>
      </w:r>
      <w:r>
        <w:rPr>
          <w:lang w:eastAsia="en-GB"/>
        </w:rPr>
        <w:t>gravel.</w:t>
      </w:r>
    </w:p>
    <w:p w14:paraId="1A13C099" w14:textId="77777777" w:rsidR="00811734" w:rsidRDefault="00811734" w:rsidP="00DB3F22">
      <w:pPr>
        <w:pStyle w:val="para"/>
        <w:rPr>
          <w:lang w:eastAsia="en-GB"/>
        </w:rPr>
      </w:pPr>
      <w:r>
        <w:rPr>
          <w:lang w:eastAsia="en-GB"/>
        </w:rPr>
        <w:t xml:space="preserve">3.2. </w:t>
      </w:r>
      <w:r w:rsidR="00DB3F22">
        <w:rPr>
          <w:lang w:eastAsia="en-GB"/>
        </w:rPr>
        <w:tab/>
      </w:r>
      <w:r>
        <w:rPr>
          <w:lang w:eastAsia="en-GB"/>
        </w:rPr>
        <w:t>The sand which has been firmly filled into an appropriate receptacle</w:t>
      </w:r>
      <w:r w:rsidR="00DB3F22">
        <w:rPr>
          <w:lang w:eastAsia="en-GB"/>
        </w:rPr>
        <w:t xml:space="preserve"> </w:t>
      </w:r>
      <w:r>
        <w:rPr>
          <w:lang w:eastAsia="en-GB"/>
        </w:rPr>
        <w:t>is then poured out on the surface to be tested in a single heap.</w:t>
      </w:r>
      <w:r w:rsidR="00DB3F22">
        <w:rPr>
          <w:lang w:eastAsia="en-GB"/>
        </w:rPr>
        <w:t xml:space="preserve"> </w:t>
      </w:r>
      <w:r>
        <w:rPr>
          <w:lang w:eastAsia="en-GB"/>
        </w:rPr>
        <w:t>The sand is then carefully spread out on the surface by means of</w:t>
      </w:r>
      <w:r w:rsidR="00DB3F22">
        <w:rPr>
          <w:lang w:eastAsia="en-GB"/>
        </w:rPr>
        <w:t xml:space="preserve"> </w:t>
      </w:r>
      <w:r>
        <w:rPr>
          <w:lang w:eastAsia="en-GB"/>
        </w:rPr>
        <w:t>repeated circular movements of the rubber faced disc so as to form</w:t>
      </w:r>
      <w:r w:rsidR="00DB3F22">
        <w:rPr>
          <w:lang w:eastAsia="en-GB"/>
        </w:rPr>
        <w:t xml:space="preserve"> </w:t>
      </w:r>
      <w:r>
        <w:rPr>
          <w:lang w:eastAsia="en-GB"/>
        </w:rPr>
        <w:t>the largest possible round area covered with sand. The sand will</w:t>
      </w:r>
      <w:r w:rsidR="00DB3F22">
        <w:rPr>
          <w:lang w:eastAsia="en-GB"/>
        </w:rPr>
        <w:t xml:space="preserve"> </w:t>
      </w:r>
      <w:r>
        <w:rPr>
          <w:lang w:eastAsia="en-GB"/>
        </w:rPr>
        <w:t>then fill all depressions and hollows.</w:t>
      </w:r>
    </w:p>
    <w:p w14:paraId="1A13C09A" w14:textId="77777777" w:rsidR="00811734" w:rsidRDefault="00811734" w:rsidP="00DB3F22">
      <w:pPr>
        <w:pStyle w:val="para"/>
        <w:rPr>
          <w:lang w:eastAsia="en-GB"/>
        </w:rPr>
      </w:pPr>
      <w:r>
        <w:rPr>
          <w:lang w:eastAsia="en-GB"/>
        </w:rPr>
        <w:t xml:space="preserve">3.3. </w:t>
      </w:r>
      <w:r w:rsidR="00DB3F22">
        <w:rPr>
          <w:lang w:eastAsia="en-GB"/>
        </w:rPr>
        <w:tab/>
      </w:r>
      <w:r>
        <w:rPr>
          <w:lang w:eastAsia="en-GB"/>
        </w:rPr>
        <w:t>Two diameters, at right angles to one another, of the "beach" thus</w:t>
      </w:r>
      <w:r w:rsidR="00DB3F22">
        <w:rPr>
          <w:lang w:eastAsia="en-GB"/>
        </w:rPr>
        <w:t xml:space="preserve"> </w:t>
      </w:r>
      <w:r>
        <w:rPr>
          <w:lang w:eastAsia="en-GB"/>
        </w:rPr>
        <w:t>formed are usually measured. The mean value is rounded off to the</w:t>
      </w:r>
      <w:r w:rsidR="00DB3F22">
        <w:rPr>
          <w:lang w:eastAsia="en-GB"/>
        </w:rPr>
        <w:t xml:space="preserve"> </w:t>
      </w:r>
      <w:r>
        <w:rPr>
          <w:lang w:eastAsia="en-GB"/>
        </w:rPr>
        <w:t>nearest 5 mm, with the depth of the sand HS being calculated</w:t>
      </w:r>
      <w:r w:rsidR="00DB3F22">
        <w:rPr>
          <w:lang w:eastAsia="en-GB"/>
        </w:rPr>
        <w:t xml:space="preserve"> </w:t>
      </w:r>
      <w:r>
        <w:rPr>
          <w:lang w:eastAsia="en-GB"/>
        </w:rPr>
        <w:t>according to the formula given in paragraph 2.2.</w:t>
      </w:r>
      <w:r w:rsidR="00D374E6">
        <w:rPr>
          <w:lang w:eastAsia="en-GB"/>
        </w:rPr>
        <w:t xml:space="preserve"> above.</w:t>
      </w:r>
    </w:p>
    <w:p w14:paraId="1A13C09B" w14:textId="77777777" w:rsidR="00811734" w:rsidRDefault="00811734" w:rsidP="00DB3F22">
      <w:pPr>
        <w:pStyle w:val="para"/>
        <w:rPr>
          <w:lang w:eastAsia="en-GB"/>
        </w:rPr>
      </w:pPr>
      <w:r>
        <w:rPr>
          <w:lang w:eastAsia="en-GB"/>
        </w:rPr>
        <w:t xml:space="preserve">3.4. </w:t>
      </w:r>
      <w:r w:rsidR="009F2CE7">
        <w:rPr>
          <w:lang w:eastAsia="en-GB"/>
        </w:rPr>
        <w:tab/>
      </w:r>
      <w:r>
        <w:rPr>
          <w:lang w:eastAsia="en-GB"/>
        </w:rPr>
        <w:t>Six tests of this kind are carried out on the supporting surface,</w:t>
      </w:r>
      <w:r w:rsidR="00DB3F22">
        <w:rPr>
          <w:lang w:eastAsia="en-GB"/>
        </w:rPr>
        <w:t xml:space="preserve"> </w:t>
      </w:r>
      <w:r>
        <w:rPr>
          <w:lang w:eastAsia="en-GB"/>
        </w:rPr>
        <w:t>with the parts to be tested being distributed over the surface to be</w:t>
      </w:r>
      <w:r w:rsidR="00DB3F22">
        <w:rPr>
          <w:lang w:eastAsia="en-GB"/>
        </w:rPr>
        <w:t xml:space="preserve"> </w:t>
      </w:r>
      <w:r>
        <w:rPr>
          <w:lang w:eastAsia="en-GB"/>
        </w:rPr>
        <w:t>tested as evenly as possible. The overall mean of the results</w:t>
      </w:r>
      <w:r w:rsidR="00DB3F22">
        <w:rPr>
          <w:lang w:eastAsia="en-GB"/>
        </w:rPr>
        <w:t xml:space="preserve"> </w:t>
      </w:r>
      <w:r>
        <w:rPr>
          <w:lang w:eastAsia="en-GB"/>
        </w:rPr>
        <w:t>obtained is given as the mean sand depth HS of the road surface</w:t>
      </w:r>
      <w:r w:rsidR="00DB3F22">
        <w:rPr>
          <w:lang w:eastAsia="en-GB"/>
        </w:rPr>
        <w:t xml:space="preserve"> </w:t>
      </w:r>
      <w:r>
        <w:rPr>
          <w:lang w:eastAsia="en-GB"/>
        </w:rPr>
        <w:t xml:space="preserve">where the </w:t>
      </w:r>
      <w:r w:rsidR="008E7877">
        <w:rPr>
          <w:lang w:eastAsia="en-GB"/>
        </w:rPr>
        <w:t>advance warning</w:t>
      </w:r>
      <w:r>
        <w:rPr>
          <w:lang w:eastAsia="en-GB"/>
        </w:rPr>
        <w:t xml:space="preserve"> triangle has been placed.</w:t>
      </w:r>
    </w:p>
    <w:p w14:paraId="1A13C09C" w14:textId="77777777" w:rsidR="00F444B3" w:rsidRDefault="00F444B3" w:rsidP="001D1953">
      <w:pPr>
        <w:pStyle w:val="HChG"/>
        <w:rPr>
          <w:rFonts w:ascii="Courier" w:hAnsi="Courier" w:cs="Courier"/>
          <w:lang w:eastAsia="en-GB"/>
        </w:rPr>
        <w:sectPr w:rsidR="00F444B3" w:rsidSect="006B7547">
          <w:headerReference w:type="first" r:id="rId43"/>
          <w:footerReference w:type="first" r:id="rId44"/>
          <w:footnotePr>
            <w:numRestart w:val="eachSect"/>
          </w:footnotePr>
          <w:endnotePr>
            <w:numFmt w:val="decimal"/>
          </w:endnotePr>
          <w:pgSz w:w="11907" w:h="16840" w:code="9"/>
          <w:pgMar w:top="1418" w:right="1134" w:bottom="1134" w:left="1134" w:header="680" w:footer="567" w:gutter="0"/>
          <w:cols w:space="720"/>
          <w:titlePg/>
          <w:docGrid w:linePitch="272"/>
        </w:sectPr>
      </w:pPr>
    </w:p>
    <w:p w14:paraId="1A13C09D" w14:textId="77777777" w:rsidR="00811734" w:rsidRPr="001D1953" w:rsidRDefault="00811734" w:rsidP="001D1953">
      <w:pPr>
        <w:pStyle w:val="HChG"/>
      </w:pPr>
      <w:bookmarkStart w:id="36" w:name="_Toc386120429"/>
      <w:r w:rsidRPr="001D1953">
        <w:lastRenderedPageBreak/>
        <w:t>Annex 5</w:t>
      </w:r>
      <w:bookmarkEnd w:id="36"/>
    </w:p>
    <w:p w14:paraId="1A13C09E" w14:textId="77777777" w:rsidR="00811734" w:rsidRPr="001D1953" w:rsidRDefault="00811734" w:rsidP="001D1953">
      <w:pPr>
        <w:pStyle w:val="HChG"/>
        <w:ind w:firstLine="0"/>
      </w:pPr>
      <w:bookmarkStart w:id="37" w:name="_Toc386120430"/>
      <w:r w:rsidRPr="001D1953">
        <w:t>T</w:t>
      </w:r>
      <w:r w:rsidR="007C0C90" w:rsidRPr="001D1953">
        <w:t>est procedures</w:t>
      </w:r>
      <w:bookmarkEnd w:id="37"/>
    </w:p>
    <w:p w14:paraId="1A13C09F" w14:textId="77777777" w:rsidR="00811734" w:rsidRDefault="00811734" w:rsidP="009F2CE7">
      <w:pPr>
        <w:pStyle w:val="para"/>
        <w:rPr>
          <w:lang w:eastAsia="en-GB"/>
        </w:rPr>
      </w:pPr>
      <w:r>
        <w:rPr>
          <w:lang w:eastAsia="en-GB"/>
        </w:rPr>
        <w:t xml:space="preserve">1. </w:t>
      </w:r>
      <w:r w:rsidR="009F2CE7">
        <w:rPr>
          <w:lang w:eastAsia="en-GB"/>
        </w:rPr>
        <w:tab/>
      </w:r>
      <w:r>
        <w:rPr>
          <w:lang w:eastAsia="en-GB"/>
        </w:rPr>
        <w:t>General</w:t>
      </w:r>
    </w:p>
    <w:p w14:paraId="1A13C0A0" w14:textId="77777777" w:rsidR="00811734" w:rsidRDefault="00811734" w:rsidP="009F2CE7">
      <w:pPr>
        <w:pStyle w:val="para"/>
        <w:rPr>
          <w:lang w:eastAsia="en-GB"/>
        </w:rPr>
      </w:pPr>
      <w:r>
        <w:rPr>
          <w:lang w:eastAsia="en-GB"/>
        </w:rPr>
        <w:t xml:space="preserve">1.1. </w:t>
      </w:r>
      <w:r w:rsidR="009F2CE7">
        <w:rPr>
          <w:lang w:eastAsia="en-GB"/>
        </w:rPr>
        <w:tab/>
      </w:r>
      <w:r>
        <w:rPr>
          <w:lang w:eastAsia="en-GB"/>
        </w:rPr>
        <w:t>The applicant shall submit samples, as mentioned in paragraphs 3.4.</w:t>
      </w:r>
      <w:r w:rsidR="009F2CE7">
        <w:rPr>
          <w:lang w:eastAsia="en-GB"/>
        </w:rPr>
        <w:t xml:space="preserve"> </w:t>
      </w:r>
      <w:r>
        <w:rPr>
          <w:lang w:eastAsia="en-GB"/>
        </w:rPr>
        <w:t>and 3.5. of this Regulation, for approval.</w:t>
      </w:r>
    </w:p>
    <w:p w14:paraId="1A13C0A1" w14:textId="77777777" w:rsidR="00811734" w:rsidRDefault="00811734" w:rsidP="009F2CE7">
      <w:pPr>
        <w:pStyle w:val="para"/>
        <w:rPr>
          <w:lang w:eastAsia="en-GB"/>
        </w:rPr>
      </w:pPr>
      <w:r>
        <w:rPr>
          <w:lang w:eastAsia="en-GB"/>
        </w:rPr>
        <w:t xml:space="preserve">1.2. </w:t>
      </w:r>
      <w:r w:rsidR="009F2CE7">
        <w:rPr>
          <w:lang w:eastAsia="en-GB"/>
        </w:rPr>
        <w:tab/>
      </w:r>
      <w:r>
        <w:rPr>
          <w:lang w:eastAsia="en-GB"/>
        </w:rPr>
        <w:t>After verification of the general specifications (paragraph 6</w:t>
      </w:r>
      <w:r w:rsidR="00337843">
        <w:rPr>
          <w:lang w:eastAsia="en-GB"/>
        </w:rPr>
        <w:t>.</w:t>
      </w:r>
      <w:r>
        <w:rPr>
          <w:lang w:eastAsia="en-GB"/>
        </w:rPr>
        <w:t xml:space="preserve"> of the</w:t>
      </w:r>
      <w:r w:rsidR="009F2CE7">
        <w:rPr>
          <w:lang w:eastAsia="en-GB"/>
        </w:rPr>
        <w:t xml:space="preserve"> </w:t>
      </w:r>
      <w:r>
        <w:rPr>
          <w:lang w:eastAsia="en-GB"/>
        </w:rPr>
        <w:t>Regulation) and the specifications of shape and dimensions</w:t>
      </w:r>
      <w:r w:rsidR="009F2CE7">
        <w:rPr>
          <w:lang w:eastAsia="en-GB"/>
        </w:rPr>
        <w:t xml:space="preserve"> </w:t>
      </w:r>
      <w:r>
        <w:rPr>
          <w:lang w:eastAsia="en-GB"/>
        </w:rPr>
        <w:t>(paragraph 7.1. of this Regulation), all samples shall be subjected</w:t>
      </w:r>
      <w:r w:rsidR="009F2CE7">
        <w:rPr>
          <w:lang w:eastAsia="en-GB"/>
        </w:rPr>
        <w:t xml:space="preserve"> </w:t>
      </w:r>
      <w:r>
        <w:rPr>
          <w:lang w:eastAsia="en-GB"/>
        </w:rPr>
        <w:t>to the heat resistance test (paragraph 7</w:t>
      </w:r>
      <w:r w:rsidR="00947033">
        <w:rPr>
          <w:lang w:eastAsia="en-GB"/>
        </w:rPr>
        <w:t>.</w:t>
      </w:r>
      <w:r>
        <w:rPr>
          <w:lang w:eastAsia="en-GB"/>
        </w:rPr>
        <w:t xml:space="preserve"> below) and examined after</w:t>
      </w:r>
      <w:r w:rsidR="009F2CE7">
        <w:rPr>
          <w:lang w:eastAsia="en-GB"/>
        </w:rPr>
        <w:t xml:space="preserve"> </w:t>
      </w:r>
      <w:r>
        <w:rPr>
          <w:lang w:eastAsia="en-GB"/>
        </w:rPr>
        <w:t>at least one hour of rest.</w:t>
      </w:r>
    </w:p>
    <w:p w14:paraId="1A13C0A2" w14:textId="77777777" w:rsidR="00811734" w:rsidRDefault="00811734" w:rsidP="009F2CE7">
      <w:pPr>
        <w:pStyle w:val="para"/>
        <w:rPr>
          <w:lang w:eastAsia="en-GB"/>
        </w:rPr>
      </w:pPr>
      <w:r>
        <w:rPr>
          <w:lang w:eastAsia="en-GB"/>
        </w:rPr>
        <w:t xml:space="preserve">1.3. </w:t>
      </w:r>
      <w:r w:rsidR="004D3CFD">
        <w:rPr>
          <w:lang w:eastAsia="en-GB"/>
        </w:rPr>
        <w:tab/>
      </w:r>
      <w:r>
        <w:rPr>
          <w:lang w:eastAsia="en-GB"/>
        </w:rPr>
        <w:t xml:space="preserve">The CIL value of the four samples of the </w:t>
      </w:r>
      <w:r w:rsidR="008E7877">
        <w:rPr>
          <w:lang w:eastAsia="en-GB"/>
        </w:rPr>
        <w:t>advance warning</w:t>
      </w:r>
      <w:r>
        <w:rPr>
          <w:lang w:eastAsia="en-GB"/>
        </w:rPr>
        <w:t xml:space="preserve"> triangles</w:t>
      </w:r>
      <w:r w:rsidR="009F2CE7">
        <w:rPr>
          <w:lang w:eastAsia="en-GB"/>
        </w:rPr>
        <w:t xml:space="preserve"> </w:t>
      </w:r>
      <w:r>
        <w:rPr>
          <w:lang w:eastAsia="en-GB"/>
        </w:rPr>
        <w:t>submitted is measured at an observation angle of 20' and at an</w:t>
      </w:r>
      <w:r w:rsidR="009F2CE7">
        <w:rPr>
          <w:lang w:eastAsia="en-GB"/>
        </w:rPr>
        <w:t xml:space="preserve"> </w:t>
      </w:r>
      <w:r>
        <w:rPr>
          <w:lang w:eastAsia="en-GB"/>
        </w:rPr>
        <w:t>illumination angle with the components V = 0°, H = ±5°; this test</w:t>
      </w:r>
      <w:r w:rsidR="009F2CE7">
        <w:rPr>
          <w:lang w:eastAsia="en-GB"/>
        </w:rPr>
        <w:t xml:space="preserve"> </w:t>
      </w:r>
      <w:r>
        <w:rPr>
          <w:lang w:eastAsia="en-GB"/>
        </w:rPr>
        <w:t>is carried out in accordance with the method described in</w:t>
      </w:r>
      <w:r w:rsidR="009F2CE7">
        <w:rPr>
          <w:lang w:eastAsia="en-GB"/>
        </w:rPr>
        <w:t xml:space="preserve"> </w:t>
      </w:r>
      <w:r>
        <w:rPr>
          <w:lang w:eastAsia="en-GB"/>
        </w:rPr>
        <w:t>paragraph 4</w:t>
      </w:r>
      <w:r w:rsidR="00D374E6">
        <w:rPr>
          <w:lang w:eastAsia="en-GB"/>
        </w:rPr>
        <w:t>.</w:t>
      </w:r>
      <w:r>
        <w:rPr>
          <w:lang w:eastAsia="en-GB"/>
        </w:rPr>
        <w:t xml:space="preserve"> below.</w:t>
      </w:r>
    </w:p>
    <w:p w14:paraId="1A13C0A3" w14:textId="77777777" w:rsidR="00ED00F7" w:rsidRPr="00985E56" w:rsidRDefault="00ED00F7" w:rsidP="00ED00F7">
      <w:pPr>
        <w:pStyle w:val="SingleTxtG"/>
        <w:tabs>
          <w:tab w:val="left" w:pos="2300"/>
        </w:tabs>
        <w:ind w:left="2300" w:hanging="1166"/>
      </w:pPr>
      <w:r w:rsidRPr="00985E56">
        <w:t>1.4.</w:t>
      </w:r>
      <w:r w:rsidRPr="00985E56">
        <w:tab/>
        <w:t xml:space="preserve">The two samples with the smallest and the largest CIL value in the tests according to paragraph </w:t>
      </w:r>
      <w:r w:rsidRPr="00DF0C1F">
        <w:t>1.3.</w:t>
      </w:r>
      <w:r w:rsidRPr="00985E56">
        <w:t xml:space="preserve"> above shall be subsequently subjected to the following tests:</w:t>
      </w:r>
    </w:p>
    <w:p w14:paraId="1A13C0A4" w14:textId="77777777" w:rsidR="00ED00F7" w:rsidRPr="00985E56" w:rsidRDefault="00ED00F7" w:rsidP="00ED00F7">
      <w:pPr>
        <w:pStyle w:val="SingleTxtG"/>
        <w:tabs>
          <w:tab w:val="left" w:pos="2300"/>
        </w:tabs>
        <w:ind w:left="2300" w:hanging="1166"/>
        <w:rPr>
          <w:strike/>
        </w:rPr>
      </w:pPr>
      <w:r w:rsidRPr="00985E56">
        <w:t>1.4.1.</w:t>
      </w:r>
      <w:r w:rsidRPr="00985E56">
        <w:tab/>
        <w:t>Measurement of the values of the CIL in respect of the observation and illumination angles referred to in paragraphs 7.3.1.1. and 7.3.1.2. of this Regulation according to the method described in paragraph 4</w:t>
      </w:r>
      <w:r w:rsidR="00947033">
        <w:t>.</w:t>
      </w:r>
      <w:r w:rsidRPr="00985E56">
        <w:t xml:space="preserve"> below. </w:t>
      </w:r>
    </w:p>
    <w:p w14:paraId="1A13C0A5" w14:textId="77777777" w:rsidR="00ED00F7" w:rsidRDefault="00ED00F7" w:rsidP="00ED00F7">
      <w:pPr>
        <w:pStyle w:val="para"/>
      </w:pPr>
      <w:r w:rsidRPr="00985E56">
        <w:t>1.4.2.</w:t>
      </w:r>
      <w:r w:rsidRPr="00985E56">
        <w:tab/>
        <w:t>Testing of the colour of the retro-reflected light according to paragraph 2.1. below on the sample with the highest CIL concerned shall be examined.</w:t>
      </w:r>
    </w:p>
    <w:p w14:paraId="1A13C0A6" w14:textId="77777777" w:rsidR="00811734" w:rsidRDefault="00811734" w:rsidP="009F2CE7">
      <w:pPr>
        <w:pStyle w:val="para"/>
        <w:rPr>
          <w:lang w:eastAsia="en-GB"/>
        </w:rPr>
      </w:pPr>
      <w:r>
        <w:rPr>
          <w:lang w:eastAsia="en-GB"/>
        </w:rPr>
        <w:t>1.</w:t>
      </w:r>
      <w:r w:rsidR="00ED00F7">
        <w:rPr>
          <w:lang w:eastAsia="en-GB"/>
        </w:rPr>
        <w:t>4</w:t>
      </w:r>
      <w:r>
        <w:rPr>
          <w:lang w:eastAsia="en-GB"/>
        </w:rPr>
        <w:t xml:space="preserve">.3. </w:t>
      </w:r>
      <w:r w:rsidR="004D3CFD">
        <w:rPr>
          <w:lang w:eastAsia="en-GB"/>
        </w:rPr>
        <w:tab/>
      </w:r>
      <w:r>
        <w:rPr>
          <w:lang w:eastAsia="en-GB"/>
        </w:rPr>
        <w:t>Test of clearance to ground according to paragraph 5</w:t>
      </w:r>
      <w:r w:rsidR="00947033">
        <w:rPr>
          <w:lang w:eastAsia="en-GB"/>
        </w:rPr>
        <w:t>.</w:t>
      </w:r>
      <w:r>
        <w:rPr>
          <w:lang w:eastAsia="en-GB"/>
        </w:rPr>
        <w:t xml:space="preserve"> below.</w:t>
      </w:r>
    </w:p>
    <w:p w14:paraId="1A13C0A7" w14:textId="77777777" w:rsidR="00811734" w:rsidRDefault="00811734" w:rsidP="009F2CE7">
      <w:pPr>
        <w:pStyle w:val="para"/>
        <w:rPr>
          <w:lang w:eastAsia="en-GB"/>
        </w:rPr>
      </w:pPr>
      <w:r>
        <w:rPr>
          <w:lang w:eastAsia="en-GB"/>
        </w:rPr>
        <w:t>1.</w:t>
      </w:r>
      <w:r w:rsidR="00ED00F7">
        <w:rPr>
          <w:lang w:eastAsia="en-GB"/>
        </w:rPr>
        <w:t>4</w:t>
      </w:r>
      <w:r>
        <w:rPr>
          <w:lang w:eastAsia="en-GB"/>
        </w:rPr>
        <w:t xml:space="preserve">.4. </w:t>
      </w:r>
      <w:r w:rsidR="004D3CFD">
        <w:rPr>
          <w:lang w:eastAsia="en-GB"/>
        </w:rPr>
        <w:tab/>
      </w:r>
      <w:r>
        <w:rPr>
          <w:lang w:eastAsia="en-GB"/>
        </w:rPr>
        <w:t>Mechanical solidity test according to paragraph 6</w:t>
      </w:r>
      <w:r w:rsidR="00947033">
        <w:rPr>
          <w:lang w:eastAsia="en-GB"/>
        </w:rPr>
        <w:t>.</w:t>
      </w:r>
      <w:r>
        <w:rPr>
          <w:lang w:eastAsia="en-GB"/>
        </w:rPr>
        <w:t xml:space="preserve"> below.</w:t>
      </w:r>
    </w:p>
    <w:p w14:paraId="1A13C0A8" w14:textId="77777777" w:rsidR="00811734" w:rsidRDefault="00811734" w:rsidP="009F2CE7">
      <w:pPr>
        <w:pStyle w:val="para"/>
        <w:rPr>
          <w:lang w:eastAsia="en-GB"/>
        </w:rPr>
      </w:pPr>
      <w:r>
        <w:rPr>
          <w:lang w:eastAsia="en-GB"/>
        </w:rPr>
        <w:t>1.</w:t>
      </w:r>
      <w:r w:rsidR="00ED00F7">
        <w:rPr>
          <w:lang w:eastAsia="en-GB"/>
        </w:rPr>
        <w:t>5</w:t>
      </w:r>
      <w:r>
        <w:rPr>
          <w:lang w:eastAsia="en-GB"/>
        </w:rPr>
        <w:t xml:space="preserve">. </w:t>
      </w:r>
      <w:r w:rsidR="004D3CFD">
        <w:rPr>
          <w:lang w:eastAsia="en-GB"/>
        </w:rPr>
        <w:tab/>
      </w:r>
      <w:r>
        <w:rPr>
          <w:lang w:eastAsia="en-GB"/>
        </w:rPr>
        <w:t>One sample other than those referred to in paragraph 1.</w:t>
      </w:r>
      <w:r w:rsidR="00D374E6">
        <w:rPr>
          <w:lang w:eastAsia="en-GB"/>
        </w:rPr>
        <w:t>4</w:t>
      </w:r>
      <w:r>
        <w:rPr>
          <w:lang w:eastAsia="en-GB"/>
        </w:rPr>
        <w:t xml:space="preserve">. </w:t>
      </w:r>
      <w:r w:rsidR="00D374E6">
        <w:rPr>
          <w:lang w:eastAsia="en-GB"/>
        </w:rPr>
        <w:t xml:space="preserve">above </w:t>
      </w:r>
      <w:r>
        <w:rPr>
          <w:lang w:eastAsia="en-GB"/>
        </w:rPr>
        <w:t>shall be subjected to the following tests:</w:t>
      </w:r>
    </w:p>
    <w:p w14:paraId="1A13C0A9" w14:textId="77777777" w:rsidR="00811734" w:rsidRDefault="00811734" w:rsidP="009F2CE7">
      <w:pPr>
        <w:pStyle w:val="para"/>
        <w:rPr>
          <w:lang w:eastAsia="en-GB"/>
        </w:rPr>
      </w:pPr>
      <w:r>
        <w:rPr>
          <w:lang w:eastAsia="en-GB"/>
        </w:rPr>
        <w:t>1.</w:t>
      </w:r>
      <w:r w:rsidR="00ED00F7">
        <w:rPr>
          <w:lang w:eastAsia="en-GB"/>
        </w:rPr>
        <w:t>5</w:t>
      </w:r>
      <w:r>
        <w:rPr>
          <w:lang w:eastAsia="en-GB"/>
        </w:rPr>
        <w:t xml:space="preserve">.1. </w:t>
      </w:r>
      <w:r w:rsidR="004D3CFD">
        <w:rPr>
          <w:lang w:eastAsia="en-GB"/>
        </w:rPr>
        <w:tab/>
      </w:r>
      <w:r>
        <w:rPr>
          <w:lang w:eastAsia="en-GB"/>
        </w:rPr>
        <w:t>Testing of resistance to penetration of water into the retro</w:t>
      </w:r>
      <w:r w:rsidR="00D374E6">
        <w:rPr>
          <w:lang w:eastAsia="en-GB"/>
        </w:rPr>
        <w:t>-</w:t>
      </w:r>
      <w:r>
        <w:rPr>
          <w:lang w:eastAsia="en-GB"/>
        </w:rPr>
        <w:t>reflecting</w:t>
      </w:r>
      <w:r w:rsidR="009F2CE7">
        <w:rPr>
          <w:lang w:eastAsia="en-GB"/>
        </w:rPr>
        <w:t xml:space="preserve"> </w:t>
      </w:r>
      <w:r>
        <w:rPr>
          <w:lang w:eastAsia="en-GB"/>
        </w:rPr>
        <w:t>device according to paragraph 11.1. below or if relevant,</w:t>
      </w:r>
      <w:r w:rsidR="009F2CE7">
        <w:rPr>
          <w:lang w:eastAsia="en-GB"/>
        </w:rPr>
        <w:t xml:space="preserve"> </w:t>
      </w:r>
      <w:r>
        <w:rPr>
          <w:lang w:eastAsia="en-GB"/>
        </w:rPr>
        <w:t>of the mirror-backed reverse side of the retro-reflecting device,</w:t>
      </w:r>
      <w:r w:rsidR="009F2CE7">
        <w:rPr>
          <w:lang w:eastAsia="en-GB"/>
        </w:rPr>
        <w:t xml:space="preserve"> </w:t>
      </w:r>
      <w:r>
        <w:rPr>
          <w:lang w:eastAsia="en-GB"/>
        </w:rPr>
        <w:t>according to paragraph 11.2. below.</w:t>
      </w:r>
    </w:p>
    <w:p w14:paraId="1A13C0AA" w14:textId="77777777" w:rsidR="00811734" w:rsidRDefault="00811734" w:rsidP="009F2CE7">
      <w:pPr>
        <w:pStyle w:val="para"/>
        <w:rPr>
          <w:lang w:eastAsia="en-GB"/>
        </w:rPr>
      </w:pPr>
      <w:r>
        <w:rPr>
          <w:lang w:eastAsia="en-GB"/>
        </w:rPr>
        <w:t>1.</w:t>
      </w:r>
      <w:r w:rsidR="00ED00F7">
        <w:rPr>
          <w:lang w:eastAsia="en-GB"/>
        </w:rPr>
        <w:t>6</w:t>
      </w:r>
      <w:r>
        <w:rPr>
          <w:lang w:eastAsia="en-GB"/>
        </w:rPr>
        <w:t xml:space="preserve">. </w:t>
      </w:r>
      <w:r w:rsidR="004D3CFD">
        <w:rPr>
          <w:lang w:eastAsia="en-GB"/>
        </w:rPr>
        <w:tab/>
      </w:r>
      <w:r>
        <w:rPr>
          <w:lang w:eastAsia="en-GB"/>
        </w:rPr>
        <w:t>The second sample, other than those referred to in paragraph 1.</w:t>
      </w:r>
      <w:r w:rsidR="00D374E6">
        <w:rPr>
          <w:lang w:eastAsia="en-GB"/>
        </w:rPr>
        <w:t>4</w:t>
      </w:r>
      <w:r>
        <w:rPr>
          <w:lang w:eastAsia="en-GB"/>
        </w:rPr>
        <w:t>.</w:t>
      </w:r>
      <w:r w:rsidR="009F2CE7">
        <w:rPr>
          <w:lang w:eastAsia="en-GB"/>
        </w:rPr>
        <w:t xml:space="preserve"> </w:t>
      </w:r>
      <w:r>
        <w:rPr>
          <w:lang w:eastAsia="en-GB"/>
        </w:rPr>
        <w:t>above, shall be subjected to the following tests:</w:t>
      </w:r>
    </w:p>
    <w:p w14:paraId="1A13C0AB" w14:textId="77777777" w:rsidR="00811734" w:rsidRDefault="00811734" w:rsidP="009F2CE7">
      <w:pPr>
        <w:pStyle w:val="para"/>
        <w:rPr>
          <w:lang w:eastAsia="en-GB"/>
        </w:rPr>
      </w:pPr>
      <w:r>
        <w:rPr>
          <w:lang w:eastAsia="en-GB"/>
        </w:rPr>
        <w:t>1.</w:t>
      </w:r>
      <w:r w:rsidR="00ED00F7">
        <w:rPr>
          <w:lang w:eastAsia="en-GB"/>
        </w:rPr>
        <w:t>6</w:t>
      </w:r>
      <w:r>
        <w:rPr>
          <w:lang w:eastAsia="en-GB"/>
        </w:rPr>
        <w:t xml:space="preserve">.1. </w:t>
      </w:r>
      <w:r w:rsidR="004D3CFD">
        <w:rPr>
          <w:lang w:eastAsia="en-GB"/>
        </w:rPr>
        <w:tab/>
      </w:r>
      <w:r>
        <w:rPr>
          <w:lang w:eastAsia="en-GB"/>
        </w:rPr>
        <w:t>Water test according to paragraph 8</w:t>
      </w:r>
      <w:r w:rsidR="00D374E6">
        <w:rPr>
          <w:lang w:eastAsia="en-GB"/>
        </w:rPr>
        <w:t>.</w:t>
      </w:r>
      <w:r>
        <w:rPr>
          <w:lang w:eastAsia="en-GB"/>
        </w:rPr>
        <w:t xml:space="preserve"> below.</w:t>
      </w:r>
    </w:p>
    <w:p w14:paraId="1A13C0AC" w14:textId="77777777" w:rsidR="00811734" w:rsidRDefault="00811734" w:rsidP="009F2CE7">
      <w:pPr>
        <w:pStyle w:val="para"/>
        <w:rPr>
          <w:lang w:eastAsia="en-GB"/>
        </w:rPr>
      </w:pPr>
      <w:r>
        <w:rPr>
          <w:lang w:eastAsia="en-GB"/>
        </w:rPr>
        <w:t>1.</w:t>
      </w:r>
      <w:r w:rsidR="00ED00F7">
        <w:rPr>
          <w:lang w:eastAsia="en-GB"/>
        </w:rPr>
        <w:t>6</w:t>
      </w:r>
      <w:r>
        <w:rPr>
          <w:lang w:eastAsia="en-GB"/>
        </w:rPr>
        <w:t xml:space="preserve">.2. </w:t>
      </w:r>
      <w:r w:rsidR="004D3CFD">
        <w:rPr>
          <w:lang w:eastAsia="en-GB"/>
        </w:rPr>
        <w:tab/>
      </w:r>
      <w:r>
        <w:rPr>
          <w:lang w:eastAsia="en-GB"/>
        </w:rPr>
        <w:t>Testing of resistance to fuels according to paragraph 9</w:t>
      </w:r>
      <w:r w:rsidR="00337843">
        <w:rPr>
          <w:lang w:eastAsia="en-GB"/>
        </w:rPr>
        <w:t>.</w:t>
      </w:r>
      <w:r>
        <w:rPr>
          <w:lang w:eastAsia="en-GB"/>
        </w:rPr>
        <w:t xml:space="preserve"> below.</w:t>
      </w:r>
    </w:p>
    <w:p w14:paraId="1A13C0AD" w14:textId="77777777" w:rsidR="00811734" w:rsidRDefault="00811734" w:rsidP="009F2CE7">
      <w:pPr>
        <w:pStyle w:val="para"/>
        <w:rPr>
          <w:lang w:eastAsia="en-GB"/>
        </w:rPr>
      </w:pPr>
      <w:r>
        <w:rPr>
          <w:lang w:eastAsia="en-GB"/>
        </w:rPr>
        <w:t>1.</w:t>
      </w:r>
      <w:r w:rsidR="00ED00F7">
        <w:rPr>
          <w:lang w:eastAsia="en-GB"/>
        </w:rPr>
        <w:t>6</w:t>
      </w:r>
      <w:r>
        <w:rPr>
          <w:lang w:eastAsia="en-GB"/>
        </w:rPr>
        <w:t xml:space="preserve">.3. </w:t>
      </w:r>
      <w:r w:rsidR="004D3CFD">
        <w:rPr>
          <w:lang w:eastAsia="en-GB"/>
        </w:rPr>
        <w:tab/>
      </w:r>
      <w:r>
        <w:rPr>
          <w:lang w:eastAsia="en-GB"/>
        </w:rPr>
        <w:t>Test of stability against wind according to paragraph 10</w:t>
      </w:r>
      <w:r w:rsidR="00337843">
        <w:rPr>
          <w:lang w:eastAsia="en-GB"/>
        </w:rPr>
        <w:t>.</w:t>
      </w:r>
      <w:r>
        <w:rPr>
          <w:lang w:eastAsia="en-GB"/>
        </w:rPr>
        <w:t xml:space="preserve"> below.</w:t>
      </w:r>
    </w:p>
    <w:p w14:paraId="1A13C0AE" w14:textId="77777777" w:rsidR="00811734" w:rsidRDefault="00811734" w:rsidP="009F2CE7">
      <w:pPr>
        <w:pStyle w:val="para"/>
        <w:rPr>
          <w:lang w:eastAsia="en-GB"/>
        </w:rPr>
      </w:pPr>
      <w:r>
        <w:rPr>
          <w:lang w:eastAsia="en-GB"/>
        </w:rPr>
        <w:t>1.</w:t>
      </w:r>
      <w:r w:rsidR="00ED00F7">
        <w:rPr>
          <w:lang w:eastAsia="en-GB"/>
        </w:rPr>
        <w:t>7</w:t>
      </w:r>
      <w:r>
        <w:rPr>
          <w:lang w:eastAsia="en-GB"/>
        </w:rPr>
        <w:t xml:space="preserve">. </w:t>
      </w:r>
      <w:r w:rsidR="004D3CFD">
        <w:rPr>
          <w:lang w:eastAsia="en-GB"/>
        </w:rPr>
        <w:tab/>
      </w:r>
      <w:r>
        <w:rPr>
          <w:lang w:eastAsia="en-GB"/>
        </w:rPr>
        <w:t>After the tests specified in paragraph 1.</w:t>
      </w:r>
      <w:r w:rsidR="00D374E6">
        <w:rPr>
          <w:lang w:eastAsia="en-GB"/>
        </w:rPr>
        <w:t>4</w:t>
      </w:r>
      <w:r>
        <w:rPr>
          <w:lang w:eastAsia="en-GB"/>
        </w:rPr>
        <w:t>. above, the two samples</w:t>
      </w:r>
      <w:r w:rsidR="009F2CE7">
        <w:rPr>
          <w:lang w:eastAsia="en-GB"/>
        </w:rPr>
        <w:t xml:space="preserve"> </w:t>
      </w:r>
      <w:r>
        <w:rPr>
          <w:lang w:eastAsia="en-GB"/>
        </w:rPr>
        <w:t>submitted according to paragraph 3.5. of this Regulation shall be</w:t>
      </w:r>
      <w:r w:rsidR="009F2CE7">
        <w:rPr>
          <w:lang w:eastAsia="en-GB"/>
        </w:rPr>
        <w:t xml:space="preserve"> </w:t>
      </w:r>
      <w:r>
        <w:rPr>
          <w:lang w:eastAsia="en-GB"/>
        </w:rPr>
        <w:t>subjected to the following tests:</w:t>
      </w:r>
    </w:p>
    <w:p w14:paraId="1A13C0AF" w14:textId="77777777" w:rsidR="00811734" w:rsidRDefault="00811734" w:rsidP="009F2CE7">
      <w:pPr>
        <w:pStyle w:val="para"/>
        <w:rPr>
          <w:lang w:eastAsia="en-GB"/>
        </w:rPr>
      </w:pPr>
      <w:r>
        <w:rPr>
          <w:lang w:eastAsia="en-GB"/>
        </w:rPr>
        <w:t>1.</w:t>
      </w:r>
      <w:r w:rsidR="00ED00F7">
        <w:rPr>
          <w:lang w:eastAsia="en-GB"/>
        </w:rPr>
        <w:t>7</w:t>
      </w:r>
      <w:r>
        <w:rPr>
          <w:lang w:eastAsia="en-GB"/>
        </w:rPr>
        <w:t xml:space="preserve">.1. </w:t>
      </w:r>
      <w:r w:rsidR="004D3CFD">
        <w:rPr>
          <w:lang w:eastAsia="en-GB"/>
        </w:rPr>
        <w:tab/>
      </w:r>
      <w:r>
        <w:rPr>
          <w:lang w:eastAsia="en-GB"/>
        </w:rPr>
        <w:t>Colour test according to paragraph 2.2. below</w:t>
      </w:r>
      <w:r w:rsidR="00D374E6">
        <w:rPr>
          <w:lang w:eastAsia="en-GB"/>
        </w:rPr>
        <w:t>;</w:t>
      </w:r>
    </w:p>
    <w:p w14:paraId="1A13C0B0" w14:textId="77777777" w:rsidR="00811734" w:rsidRDefault="00811734" w:rsidP="009F2CE7">
      <w:pPr>
        <w:pStyle w:val="para"/>
        <w:rPr>
          <w:lang w:eastAsia="en-GB"/>
        </w:rPr>
      </w:pPr>
      <w:r>
        <w:rPr>
          <w:lang w:eastAsia="en-GB"/>
        </w:rPr>
        <w:t>1.</w:t>
      </w:r>
      <w:r w:rsidR="00ED00F7">
        <w:rPr>
          <w:lang w:eastAsia="en-GB"/>
        </w:rPr>
        <w:t>7</w:t>
      </w:r>
      <w:r>
        <w:rPr>
          <w:lang w:eastAsia="en-GB"/>
        </w:rPr>
        <w:t xml:space="preserve">.2. </w:t>
      </w:r>
      <w:r w:rsidR="004D3CFD">
        <w:rPr>
          <w:lang w:eastAsia="en-GB"/>
        </w:rPr>
        <w:tab/>
      </w:r>
      <w:r>
        <w:rPr>
          <w:lang w:eastAsia="en-GB"/>
        </w:rPr>
        <w:t>Test of the luminance factor according to paragraph 3</w:t>
      </w:r>
      <w:r w:rsidR="00947033">
        <w:rPr>
          <w:lang w:eastAsia="en-GB"/>
        </w:rPr>
        <w:t>.</w:t>
      </w:r>
      <w:r>
        <w:rPr>
          <w:lang w:eastAsia="en-GB"/>
        </w:rPr>
        <w:t xml:space="preserve"> below</w:t>
      </w:r>
      <w:r w:rsidR="00D374E6">
        <w:rPr>
          <w:lang w:eastAsia="en-GB"/>
        </w:rPr>
        <w:t>;</w:t>
      </w:r>
    </w:p>
    <w:p w14:paraId="1A13C0B1" w14:textId="77777777" w:rsidR="00811734" w:rsidRDefault="00811734" w:rsidP="009F2CE7">
      <w:pPr>
        <w:pStyle w:val="para"/>
        <w:rPr>
          <w:lang w:eastAsia="en-GB"/>
        </w:rPr>
      </w:pPr>
      <w:r>
        <w:rPr>
          <w:lang w:eastAsia="en-GB"/>
        </w:rPr>
        <w:t>1.</w:t>
      </w:r>
      <w:r w:rsidR="00ED00F7">
        <w:rPr>
          <w:lang w:eastAsia="en-GB"/>
        </w:rPr>
        <w:t>7</w:t>
      </w:r>
      <w:r>
        <w:rPr>
          <w:lang w:eastAsia="en-GB"/>
        </w:rPr>
        <w:t xml:space="preserve">.3. </w:t>
      </w:r>
      <w:r w:rsidR="004D3CFD">
        <w:rPr>
          <w:lang w:eastAsia="en-GB"/>
        </w:rPr>
        <w:tab/>
      </w:r>
      <w:r>
        <w:rPr>
          <w:lang w:eastAsia="en-GB"/>
        </w:rPr>
        <w:t>Test of weather resistance according to paragraph 12</w:t>
      </w:r>
      <w:r w:rsidR="00947033">
        <w:rPr>
          <w:lang w:eastAsia="en-GB"/>
        </w:rPr>
        <w:t>.</w:t>
      </w:r>
      <w:r>
        <w:rPr>
          <w:lang w:eastAsia="en-GB"/>
        </w:rPr>
        <w:t xml:space="preserve"> below.</w:t>
      </w:r>
    </w:p>
    <w:p w14:paraId="1A13C0B2" w14:textId="77777777" w:rsidR="00811734" w:rsidRDefault="00811734" w:rsidP="009F2CE7">
      <w:pPr>
        <w:pStyle w:val="para"/>
        <w:rPr>
          <w:lang w:eastAsia="en-GB"/>
        </w:rPr>
      </w:pPr>
      <w:r>
        <w:rPr>
          <w:lang w:eastAsia="en-GB"/>
        </w:rPr>
        <w:t xml:space="preserve">2. </w:t>
      </w:r>
      <w:r w:rsidR="004D3CFD">
        <w:rPr>
          <w:lang w:eastAsia="en-GB"/>
        </w:rPr>
        <w:tab/>
      </w:r>
      <w:r>
        <w:rPr>
          <w:lang w:eastAsia="en-GB"/>
        </w:rPr>
        <w:t>Colour tests</w:t>
      </w:r>
    </w:p>
    <w:p w14:paraId="1A13C0B3" w14:textId="77777777" w:rsidR="00ED00F7" w:rsidRPr="00985E56" w:rsidRDefault="00ED00F7" w:rsidP="00ED00F7">
      <w:pPr>
        <w:pStyle w:val="SingleTxtG"/>
        <w:keepNext/>
        <w:keepLines/>
        <w:ind w:left="2268" w:hanging="1134"/>
      </w:pPr>
      <w:r w:rsidRPr="00985E56">
        <w:t>2.1.</w:t>
      </w:r>
      <w:r w:rsidRPr="00985E56">
        <w:tab/>
        <w:t>Colour of retro-reflecting devices</w:t>
      </w:r>
    </w:p>
    <w:p w14:paraId="1A13C0B4" w14:textId="77777777" w:rsidR="00ED00F7" w:rsidRDefault="00ED00F7" w:rsidP="00ED00F7">
      <w:pPr>
        <w:pStyle w:val="para"/>
      </w:pPr>
      <w:r w:rsidRPr="00985E56">
        <w:t>2.1.1.</w:t>
      </w:r>
      <w:r w:rsidRPr="00985E56">
        <w:tab/>
        <w:t xml:space="preserve">The colour of the retro- reflecting devices to be tested </w:t>
      </w:r>
      <w:r w:rsidRPr="00435F72">
        <w:t>when illuminated by the CIE standard illuminant A with an angle of divergence of 1/3° and an  illumination angle V = H = 0°, or, if this produces a colourless surface reflection, an angle V = ±5°, H = 0° shall be applied.</w:t>
      </w:r>
    </w:p>
    <w:p w14:paraId="1A13C0B5" w14:textId="77777777" w:rsidR="00F47F58" w:rsidRPr="00985E56" w:rsidRDefault="00F47F58" w:rsidP="00F47F58">
      <w:pPr>
        <w:pStyle w:val="SingleTxtG"/>
        <w:tabs>
          <w:tab w:val="left" w:pos="2300"/>
        </w:tabs>
      </w:pPr>
      <w:r w:rsidRPr="00985E56">
        <w:lastRenderedPageBreak/>
        <w:t>2.2.</w:t>
      </w:r>
      <w:r w:rsidRPr="00985E56">
        <w:tab/>
        <w:t>Colour of the fluorescent material</w:t>
      </w:r>
    </w:p>
    <w:p w14:paraId="1A13C0B6" w14:textId="77777777" w:rsidR="00F47F58" w:rsidRPr="00435F72" w:rsidRDefault="00F47F58" w:rsidP="00F47F58">
      <w:pPr>
        <w:pStyle w:val="SingleTxtG"/>
        <w:tabs>
          <w:tab w:val="left" w:pos="2300"/>
        </w:tabs>
        <w:ind w:left="2300" w:hanging="1166"/>
      </w:pPr>
      <w:r w:rsidRPr="00435F72">
        <w:rPr>
          <w:lang w:eastAsia="ja-JP"/>
        </w:rPr>
        <w:t>2.2.1.</w:t>
      </w:r>
      <w:r w:rsidRPr="00435F72">
        <w:rPr>
          <w:lang w:eastAsia="ja-JP"/>
        </w:rPr>
        <w:tab/>
      </w:r>
      <w:r w:rsidRPr="00435F72">
        <w:t xml:space="preserve">Colour of the fluorescent material for the </w:t>
      </w:r>
      <w:r w:rsidR="008E7877">
        <w:t>advance warning</w:t>
      </w:r>
      <w:r w:rsidRPr="00435F72">
        <w:t xml:space="preserve"> triangle of type 1</w:t>
      </w:r>
    </w:p>
    <w:p w14:paraId="1A13C0B7" w14:textId="77777777" w:rsidR="00F47F58" w:rsidRPr="00435F72" w:rsidRDefault="00F47F58" w:rsidP="00F47F58">
      <w:pPr>
        <w:tabs>
          <w:tab w:val="num" w:pos="2268"/>
        </w:tabs>
        <w:spacing w:after="120"/>
        <w:ind w:left="2268" w:right="1139"/>
        <w:jc w:val="both"/>
        <w:rPr>
          <w:rFonts w:eastAsia="MS Mincho"/>
          <w:lang w:eastAsia="ja-JP"/>
        </w:rPr>
      </w:pPr>
      <w:r w:rsidRPr="00435F72">
        <w:rPr>
          <w:bCs/>
        </w:rPr>
        <w:t>For testing the colour of the fluorescent material, the material shall be illuminated by the CIE Standard Illuminant D65 (</w:t>
      </w:r>
      <w:r w:rsidRPr="00435F72">
        <w:t>ISO 11664-2:2007(E)/CIE S 014-2/E:2006</w:t>
      </w:r>
      <w:r w:rsidRPr="00435F72">
        <w:rPr>
          <w:bCs/>
        </w:rPr>
        <w:t>) and measured with a spectrophotometer in accordance with the provisions of Publication CIE 15:2004, Recommendations on Colorimetry - Second Edition, either illuminated polychromatically or with a monochromator providing stepwise the CIE Standard Illuminant D 65 (</w:t>
      </w:r>
      <w:r w:rsidRPr="00435F72">
        <w:t>ISO 11664-2:2007(E)/CIE S 014-2/E:2006</w:t>
      </w:r>
      <w:r w:rsidRPr="00435F72">
        <w:rPr>
          <w:bCs/>
        </w:rPr>
        <w:t xml:space="preserve">) at an angle 45º to the normal and viewed along the normal (geometry 45/0). In the latter case, the stepwise resolution </w:t>
      </w:r>
      <w:r w:rsidRPr="00435F72">
        <w:rPr>
          <w:bCs/>
        </w:rPr>
        <w:sym w:font="Symbol" w:char="F044"/>
      </w:r>
      <w:r w:rsidRPr="00435F72">
        <w:rPr>
          <w:bCs/>
        </w:rPr>
        <w:t>λ shall be not larger than 10</w:t>
      </w:r>
      <w:r w:rsidR="00136D39">
        <w:rPr>
          <w:bCs/>
        </w:rPr>
        <w:t xml:space="preserve"> </w:t>
      </w:r>
      <w:r w:rsidRPr="00435F72">
        <w:rPr>
          <w:bCs/>
        </w:rPr>
        <w:t>nm. Alternatively similar "</w:t>
      </w:r>
      <w:r w:rsidR="00136D39">
        <w:rPr>
          <w:bCs/>
        </w:rPr>
        <w:t>i</w:t>
      </w:r>
      <w:r w:rsidRPr="00435F72">
        <w:rPr>
          <w:bCs/>
        </w:rPr>
        <w:t xml:space="preserve">lluminants" are allowed, if verified that the colorimetric measuring procedure is of the same sufficient accuracy, meaning that </w:t>
      </w:r>
      <w:r w:rsidRPr="00435F72">
        <w:rPr>
          <w:rFonts w:eastAsia="MS Mincho"/>
          <w:bCs/>
          <w:lang w:eastAsia="ja-JP"/>
        </w:rPr>
        <w:t xml:space="preserve">the quality of the simulation of D65 shall be assessed by the method described in </w:t>
      </w:r>
      <w:r w:rsidRPr="00435F72">
        <w:t>ISO 23603:2005(E)/CIE S 012/E:2004</w:t>
      </w:r>
      <w:r w:rsidRPr="00435F72">
        <w:rPr>
          <w:rFonts w:eastAsia="MS Mincho"/>
          <w:bCs/>
          <w:lang w:eastAsia="ja-JP"/>
        </w:rPr>
        <w:t>. The spectral distribution of the illuminant shall be in category BC (CIELAB) or better.</w:t>
      </w:r>
    </w:p>
    <w:p w14:paraId="1A13C0B8" w14:textId="77777777" w:rsidR="00F47F58" w:rsidRDefault="00F47F58" w:rsidP="00F47F58">
      <w:pPr>
        <w:pStyle w:val="para"/>
        <w:ind w:firstLine="0"/>
        <w:rPr>
          <w:bCs/>
        </w:rPr>
      </w:pPr>
      <w:r w:rsidRPr="00435F72">
        <w:rPr>
          <w:bCs/>
        </w:rPr>
        <w:t xml:space="preserve">The </w:t>
      </w:r>
      <w:r w:rsidR="00947033">
        <w:rPr>
          <w:bCs/>
        </w:rPr>
        <w:t>i</w:t>
      </w:r>
      <w:r w:rsidRPr="00435F72">
        <w:rPr>
          <w:bCs/>
        </w:rPr>
        <w:t>llumination shall be carried out at an angle 45º to the normal and viewed along the normal (geometry 45/0).</w:t>
      </w:r>
    </w:p>
    <w:p w14:paraId="1A13C0B9" w14:textId="77777777" w:rsidR="00F47F58" w:rsidRPr="00F47F58" w:rsidRDefault="00F47F58" w:rsidP="00F47F58">
      <w:pPr>
        <w:tabs>
          <w:tab w:val="left" w:pos="1100"/>
        </w:tabs>
        <w:spacing w:after="120"/>
        <w:ind w:left="2268" w:right="1134" w:hanging="1134"/>
        <w:jc w:val="both"/>
      </w:pPr>
      <w:r w:rsidRPr="00F47F58">
        <w:t>2.2.2.</w:t>
      </w:r>
      <w:r w:rsidRPr="00F47F58">
        <w:tab/>
        <w:t xml:space="preserve">Colour of the fluorescent material for the </w:t>
      </w:r>
      <w:r w:rsidR="008E7877">
        <w:t>advance warning</w:t>
      </w:r>
      <w:r w:rsidRPr="00F47F58">
        <w:t xml:space="preserve"> triangle of type 2</w:t>
      </w:r>
    </w:p>
    <w:p w14:paraId="1A13C0BA" w14:textId="77777777" w:rsidR="00F47F58" w:rsidRDefault="00F47F58" w:rsidP="00F47F58">
      <w:pPr>
        <w:pStyle w:val="para"/>
        <w:rPr>
          <w:bCs/>
        </w:rPr>
      </w:pPr>
      <w:r w:rsidRPr="00F47F58">
        <w:rPr>
          <w:bCs/>
        </w:rPr>
        <w:tab/>
        <w:t>For testing the colour of the fluorescent material, the material shall be illuminated by the CIE Standard Illuminant D65 (</w:t>
      </w:r>
      <w:r w:rsidRPr="00F47F58">
        <w:t>ISO 11664-2:2007(E)/CIE S 014-2/E:2006</w:t>
      </w:r>
      <w:r w:rsidRPr="00F47F58">
        <w:rPr>
          <w:bCs/>
        </w:rPr>
        <w:t>) and measured with a spectrophotometer in accordance with the provisions of publication CIE 15:2004, Recommendations on Colorimetry - second edition, either illuminated polychromatically or with a monochromator providing stepwise the CIE Standard Illuminant D 65 (</w:t>
      </w:r>
      <w:r w:rsidRPr="00F47F58">
        <w:t>ISO 11664-2:2007(E)/CIE S 014-2/E:2006</w:t>
      </w:r>
      <w:r w:rsidRPr="00F47F58">
        <w:rPr>
          <w:bCs/>
        </w:rPr>
        <w:t xml:space="preserve">). In the latter case, the stepwise resolution </w:t>
      </w:r>
      <w:r w:rsidRPr="00F47F58">
        <w:rPr>
          <w:bCs/>
        </w:rPr>
        <w:sym w:font="Symbol" w:char="F044"/>
      </w:r>
      <w:r w:rsidRPr="00F47F58">
        <w:rPr>
          <w:bCs/>
        </w:rPr>
        <w:t>λ shall be not larger than 10</w:t>
      </w:r>
      <w:r w:rsidR="00136D39">
        <w:rPr>
          <w:bCs/>
        </w:rPr>
        <w:t xml:space="preserve"> </w:t>
      </w:r>
      <w:r w:rsidRPr="00F47F58">
        <w:rPr>
          <w:bCs/>
        </w:rPr>
        <w:t>nm. Alternatively similar "</w:t>
      </w:r>
      <w:r w:rsidR="00136D39">
        <w:rPr>
          <w:bCs/>
        </w:rPr>
        <w:t>i</w:t>
      </w:r>
      <w:r w:rsidRPr="00F47F58">
        <w:rPr>
          <w:bCs/>
        </w:rPr>
        <w:t xml:space="preserve">lluminants" are allowed, if verified that the colorimetric measuring procedure is of the same sufficient accuracy, meaning that </w:t>
      </w:r>
      <w:r w:rsidRPr="00F47F58">
        <w:rPr>
          <w:rFonts w:eastAsia="MS Mincho"/>
          <w:bCs/>
          <w:lang w:eastAsia="ja-JP"/>
        </w:rPr>
        <w:t xml:space="preserve">the quality of the simulation of D65 shall be assessed by the method described in </w:t>
      </w:r>
      <w:r w:rsidRPr="00F47F58">
        <w:t>ISO 23603:2005(E)/CIE S 012/E:2004</w:t>
      </w:r>
      <w:r w:rsidRPr="00F47F58">
        <w:rPr>
          <w:rFonts w:eastAsia="MS Mincho"/>
          <w:bCs/>
          <w:lang w:eastAsia="ja-JP"/>
        </w:rPr>
        <w:t xml:space="preserve">. The spectral distribution of the illuminant shall be in category BC (CIELAB) or better. The illumination shall be carried out </w:t>
      </w:r>
      <w:r w:rsidRPr="00F47F58">
        <w:rPr>
          <w:rFonts w:eastAsia="MS Mincho"/>
          <w:lang w:eastAsia="ja-JP"/>
        </w:rPr>
        <w:t>circumferential</w:t>
      </w:r>
      <w:r w:rsidRPr="00F47F58">
        <w:rPr>
          <w:rFonts w:eastAsia="MS Mincho"/>
          <w:bCs/>
          <w:lang w:eastAsia="ja-JP"/>
        </w:rPr>
        <w:t xml:space="preserve"> </w:t>
      </w:r>
      <w:r w:rsidRPr="00F47F58">
        <w:rPr>
          <w:bCs/>
        </w:rPr>
        <w:t>at an angle 45º to the normal and</w:t>
      </w:r>
      <w:r w:rsidRPr="00F47F58">
        <w:rPr>
          <w:bCs/>
          <w:color w:val="008000"/>
        </w:rPr>
        <w:t xml:space="preserve"> </w:t>
      </w:r>
      <w:r w:rsidRPr="00F47F58">
        <w:rPr>
          <w:bCs/>
        </w:rPr>
        <w:t>viewed along the normal (annular geometry 45/0) (</w:t>
      </w:r>
      <w:r w:rsidRPr="00F47F58">
        <w:rPr>
          <w:rFonts w:eastAsia="MS Mincho"/>
          <w:lang w:eastAsia="ja-JP"/>
        </w:rPr>
        <w:t>circumferential/normal geometry), as described in Annex 10 to this Regulation</w:t>
      </w:r>
      <w:r w:rsidRPr="00F47F58">
        <w:rPr>
          <w:bCs/>
        </w:rPr>
        <w:t>.</w:t>
      </w:r>
    </w:p>
    <w:p w14:paraId="1A13C0BB" w14:textId="77777777" w:rsidR="00811734" w:rsidRDefault="00811734" w:rsidP="009F2CE7">
      <w:pPr>
        <w:pStyle w:val="para"/>
        <w:rPr>
          <w:lang w:eastAsia="en-GB"/>
        </w:rPr>
      </w:pPr>
      <w:r>
        <w:rPr>
          <w:lang w:eastAsia="en-GB"/>
        </w:rPr>
        <w:t xml:space="preserve">3. </w:t>
      </w:r>
      <w:r w:rsidR="004D3CFD">
        <w:rPr>
          <w:lang w:eastAsia="en-GB"/>
        </w:rPr>
        <w:tab/>
      </w:r>
      <w:r>
        <w:rPr>
          <w:lang w:eastAsia="en-GB"/>
        </w:rPr>
        <w:t>Determination of the luminance factor of the fluorescent material</w:t>
      </w:r>
    </w:p>
    <w:p w14:paraId="1A13C0BC" w14:textId="77777777" w:rsidR="00425054" w:rsidRPr="00425054" w:rsidRDefault="00425054" w:rsidP="00425054">
      <w:pPr>
        <w:spacing w:after="120"/>
        <w:ind w:left="2268" w:right="1134" w:hanging="1134"/>
        <w:jc w:val="both"/>
      </w:pPr>
      <w:r w:rsidRPr="00425054">
        <w:t>3.1.</w:t>
      </w:r>
      <w:r w:rsidRPr="00425054">
        <w:tab/>
        <w:t xml:space="preserve">For the determination of the luminance factor the sample shall be tested for </w:t>
      </w:r>
      <w:r w:rsidR="008E7877">
        <w:t>advance warning</w:t>
      </w:r>
      <w:r w:rsidRPr="00425054">
        <w:t xml:space="preserve"> triangle of </w:t>
      </w:r>
    </w:p>
    <w:p w14:paraId="1A13C0BD" w14:textId="77777777" w:rsidR="00425054" w:rsidRPr="00425054" w:rsidRDefault="00425054" w:rsidP="00425054">
      <w:pPr>
        <w:pStyle w:val="a"/>
      </w:pPr>
      <w:r w:rsidRPr="00425054">
        <w:t>(a)</w:t>
      </w:r>
      <w:r w:rsidRPr="00425054">
        <w:tab/>
      </w:r>
      <w:r w:rsidR="00947033" w:rsidRPr="00425054">
        <w:t>Type</w:t>
      </w:r>
      <w:r w:rsidRPr="00425054">
        <w:t xml:space="preserve"> 1</w:t>
      </w:r>
      <w:r w:rsidR="00136D39">
        <w:t xml:space="preserve"> </w:t>
      </w:r>
      <w:r w:rsidRPr="00425054">
        <w:t>with the same method as described in paragraph 2.2.1 of this annex and</w:t>
      </w:r>
    </w:p>
    <w:p w14:paraId="1A13C0BE" w14:textId="77777777" w:rsidR="00425054" w:rsidRPr="00425054" w:rsidRDefault="00425054" w:rsidP="00425054">
      <w:pPr>
        <w:pStyle w:val="a"/>
      </w:pPr>
      <w:r w:rsidRPr="00425054">
        <w:t>(b)</w:t>
      </w:r>
      <w:r w:rsidRPr="00425054">
        <w:tab/>
      </w:r>
      <w:r w:rsidR="00947033" w:rsidRPr="00425054">
        <w:t>Type</w:t>
      </w:r>
      <w:r w:rsidRPr="00425054">
        <w:t xml:space="preserve"> 2 with the same method as described in paragraph 2.2.2. of this annex</w:t>
      </w:r>
      <w:r w:rsidR="00136D39">
        <w:t>.</w:t>
      </w:r>
    </w:p>
    <w:p w14:paraId="1A13C0BF" w14:textId="77777777" w:rsidR="00D95A2C" w:rsidRDefault="00D95A2C" w:rsidP="00D95A2C">
      <w:pPr>
        <w:pStyle w:val="para"/>
        <w:rPr>
          <w:lang w:eastAsia="en-GB"/>
        </w:rPr>
      </w:pPr>
      <w:r>
        <w:rPr>
          <w:lang w:eastAsia="en-GB"/>
        </w:rPr>
        <w:t xml:space="preserve">3.1.1 </w:t>
      </w:r>
      <w:r>
        <w:rPr>
          <w:lang w:eastAsia="en-GB"/>
        </w:rPr>
        <w:tab/>
        <w:t>By putting the luminance L of the sample into relation to the luminance L</w:t>
      </w:r>
      <w:r>
        <w:rPr>
          <w:sz w:val="12"/>
          <w:szCs w:val="12"/>
          <w:lang w:eastAsia="en-GB"/>
        </w:rPr>
        <w:t xml:space="preserve">o </w:t>
      </w:r>
      <w:r>
        <w:rPr>
          <w:lang w:eastAsia="en-GB"/>
        </w:rPr>
        <w:t xml:space="preserve">of a perfect diffuser whose luminance factor </w:t>
      </w:r>
      <w:r>
        <w:rPr>
          <w:rFonts w:ascii="Symbol" w:hAnsi="Symbol" w:cs="Symbol"/>
          <w:lang w:eastAsia="en-GB"/>
        </w:rPr>
        <w:t></w:t>
      </w:r>
      <w:r>
        <w:rPr>
          <w:sz w:val="12"/>
          <w:szCs w:val="12"/>
          <w:lang w:eastAsia="en-GB"/>
        </w:rPr>
        <w:t xml:space="preserve">o </w:t>
      </w:r>
      <w:r>
        <w:rPr>
          <w:lang w:eastAsia="en-GB"/>
        </w:rPr>
        <w:t xml:space="preserve">is known under identical conditions of illumination and observation; the luminance factor </w:t>
      </w:r>
      <w:r>
        <w:rPr>
          <w:rFonts w:ascii="Symbol" w:hAnsi="Symbol" w:cs="Symbol"/>
          <w:lang w:eastAsia="en-GB"/>
        </w:rPr>
        <w:t></w:t>
      </w:r>
      <w:r>
        <w:rPr>
          <w:rFonts w:ascii="Symbol" w:hAnsi="Symbol" w:cs="Symbol"/>
          <w:lang w:eastAsia="en-GB"/>
        </w:rPr>
        <w:t></w:t>
      </w:r>
      <w:r>
        <w:rPr>
          <w:lang w:eastAsia="en-GB"/>
        </w:rPr>
        <w:t>of the sample then results from the formula:</w:t>
      </w:r>
    </w:p>
    <w:p w14:paraId="1A13C0C0" w14:textId="77777777" w:rsidR="009260BE" w:rsidRDefault="009260BE" w:rsidP="00D95A2C">
      <w:pPr>
        <w:pStyle w:val="para"/>
        <w:rPr>
          <w:lang w:eastAsia="en-GB"/>
        </w:rPr>
      </w:pPr>
      <w:r>
        <w:rPr>
          <w:lang w:eastAsia="en-GB"/>
        </w:rPr>
        <w:tab/>
      </w:r>
      <w:r w:rsidRPr="009260BE">
        <w:rPr>
          <w:position w:val="-26"/>
          <w:lang w:eastAsia="en-GB"/>
        </w:rPr>
        <w:object w:dxaOrig="940" w:dyaOrig="580" w14:anchorId="1A13C259">
          <v:shape id="_x0000_i1027" type="#_x0000_t75" style="width:46.6pt;height:28.6pt" o:ole="">
            <v:imagedata r:id="rId45" o:title=""/>
          </v:shape>
          <o:OLEObject Type="Embed" ProgID="Equation.3" ShapeID="_x0000_i1027" DrawAspect="Content" ObjectID="_1756286446" r:id="rId46"/>
        </w:object>
      </w:r>
    </w:p>
    <w:p w14:paraId="1A13C0C1" w14:textId="77777777" w:rsidR="00425054" w:rsidRPr="00425054" w:rsidRDefault="00425054" w:rsidP="00425054">
      <w:pPr>
        <w:keepNext/>
        <w:keepLines/>
        <w:tabs>
          <w:tab w:val="left" w:pos="2300"/>
        </w:tabs>
        <w:spacing w:after="120"/>
        <w:ind w:left="2302" w:right="1134" w:hanging="1168"/>
        <w:jc w:val="both"/>
      </w:pPr>
      <w:r w:rsidRPr="00425054">
        <w:lastRenderedPageBreak/>
        <w:t>3.1.2.</w:t>
      </w:r>
      <w:r w:rsidRPr="00425054">
        <w:tab/>
        <w:t xml:space="preserve">When the colour of the fluorescent material has been colorimetrically determined in compliance with paragraph </w:t>
      </w:r>
      <w:r w:rsidR="003C76B6">
        <w:t>2.2.</w:t>
      </w:r>
      <w:r w:rsidRPr="00425054">
        <w:t xml:space="preserve"> above, from the ratio of the tristimulus value Y the sample and the tristimulus value of the perfect diffuser Y</w:t>
      </w:r>
      <w:r w:rsidRPr="00425054">
        <w:rPr>
          <w:vertAlign w:val="subscript"/>
        </w:rPr>
        <w:t>o</w:t>
      </w:r>
      <w:r w:rsidRPr="00425054">
        <w:t>; in this case it is:</w:t>
      </w:r>
    </w:p>
    <w:p w14:paraId="1A13C0C2" w14:textId="77777777" w:rsidR="00425054" w:rsidRDefault="00425054" w:rsidP="00425054">
      <w:pPr>
        <w:pStyle w:val="para"/>
        <w:ind w:firstLine="0"/>
        <w:rPr>
          <w:position w:val="-30"/>
        </w:rPr>
      </w:pPr>
      <w:r w:rsidRPr="00425054">
        <w:rPr>
          <w:position w:val="-26"/>
        </w:rPr>
        <w:object w:dxaOrig="639" w:dyaOrig="580" w14:anchorId="1A13C25A">
          <v:shape id="_x0000_i1028" type="#_x0000_t75" style="width:31.4pt;height:30pt" o:ole="">
            <v:imagedata r:id="rId47" o:title=""/>
          </v:shape>
          <o:OLEObject Type="Embed" ProgID="Equation.3" ShapeID="_x0000_i1028" DrawAspect="Content" ObjectID="_1756286447" r:id="rId48"/>
        </w:object>
      </w:r>
    </w:p>
    <w:p w14:paraId="1A13C0C3" w14:textId="77777777" w:rsidR="00811734" w:rsidRDefault="00811734" w:rsidP="009F2CE7">
      <w:pPr>
        <w:pStyle w:val="para"/>
        <w:rPr>
          <w:lang w:eastAsia="en-GB"/>
        </w:rPr>
      </w:pPr>
      <w:r>
        <w:rPr>
          <w:lang w:eastAsia="en-GB"/>
        </w:rPr>
        <w:t xml:space="preserve">4. </w:t>
      </w:r>
      <w:r w:rsidR="00425054">
        <w:rPr>
          <w:lang w:eastAsia="en-GB"/>
        </w:rPr>
        <w:tab/>
      </w:r>
      <w:r>
        <w:rPr>
          <w:lang w:eastAsia="en-GB"/>
        </w:rPr>
        <w:t>Measurement of the value of the CIL of retro-reflecting devices</w:t>
      </w:r>
    </w:p>
    <w:p w14:paraId="1A13C0C4" w14:textId="77777777" w:rsidR="00811734" w:rsidRDefault="00811734" w:rsidP="009F2CE7">
      <w:pPr>
        <w:pStyle w:val="para"/>
        <w:rPr>
          <w:lang w:eastAsia="en-GB"/>
        </w:rPr>
      </w:pPr>
      <w:r>
        <w:rPr>
          <w:lang w:eastAsia="en-GB"/>
        </w:rPr>
        <w:t xml:space="preserve">4.1. </w:t>
      </w:r>
      <w:r w:rsidR="009B29AB">
        <w:rPr>
          <w:lang w:eastAsia="en-GB"/>
        </w:rPr>
        <w:tab/>
      </w:r>
      <w:r>
        <w:rPr>
          <w:lang w:eastAsia="en-GB"/>
        </w:rPr>
        <w:t>For this measurement it is assumed that the direction of</w:t>
      </w:r>
      <w:r w:rsidR="009F2CE7">
        <w:rPr>
          <w:lang w:eastAsia="en-GB"/>
        </w:rPr>
        <w:t xml:space="preserve"> </w:t>
      </w:r>
      <w:r>
        <w:rPr>
          <w:lang w:eastAsia="en-GB"/>
        </w:rPr>
        <w:t xml:space="preserve">illumination </w:t>
      </w:r>
      <w:r w:rsidR="003C76B6">
        <w:rPr>
          <w:lang w:eastAsia="en-GB"/>
        </w:rPr>
        <w:br/>
      </w:r>
      <w:r>
        <w:rPr>
          <w:lang w:eastAsia="en-GB"/>
        </w:rPr>
        <w:t xml:space="preserve">H = V = </w:t>
      </w:r>
      <w:r>
        <w:rPr>
          <w:rFonts w:ascii="Symbol" w:hAnsi="Symbol" w:cs="Symbol"/>
          <w:lang w:eastAsia="en-GB"/>
        </w:rPr>
        <w:t></w:t>
      </w:r>
      <w:r>
        <w:rPr>
          <w:rFonts w:ascii="Symbol" w:hAnsi="Symbol" w:cs="Symbol"/>
          <w:lang w:eastAsia="en-GB"/>
        </w:rPr>
        <w:t></w:t>
      </w:r>
      <w:r>
        <w:rPr>
          <w:lang w:eastAsia="en-GB"/>
        </w:rPr>
        <w:t xml:space="preserve">for the </w:t>
      </w:r>
      <w:r w:rsidR="008E7877">
        <w:rPr>
          <w:lang w:eastAsia="en-GB"/>
        </w:rPr>
        <w:t>advance warning</w:t>
      </w:r>
      <w:r>
        <w:rPr>
          <w:lang w:eastAsia="en-GB"/>
        </w:rPr>
        <w:t xml:space="preserve"> triangle in its</w:t>
      </w:r>
      <w:r w:rsidR="009F2CE7">
        <w:rPr>
          <w:lang w:eastAsia="en-GB"/>
        </w:rPr>
        <w:t xml:space="preserve"> </w:t>
      </w:r>
      <w:r>
        <w:rPr>
          <w:lang w:eastAsia="en-GB"/>
        </w:rPr>
        <w:t>position of use is parallel to the base plane and vertical to the</w:t>
      </w:r>
      <w:r w:rsidR="009F2CE7">
        <w:rPr>
          <w:lang w:eastAsia="en-GB"/>
        </w:rPr>
        <w:t xml:space="preserve"> </w:t>
      </w:r>
      <w:r>
        <w:rPr>
          <w:lang w:eastAsia="en-GB"/>
        </w:rPr>
        <w:t>lower side of the triangle, which in turn is parallel to the said</w:t>
      </w:r>
      <w:r w:rsidR="009F2CE7">
        <w:rPr>
          <w:lang w:eastAsia="en-GB"/>
        </w:rPr>
        <w:t xml:space="preserve"> </w:t>
      </w:r>
      <w:r>
        <w:rPr>
          <w:lang w:eastAsia="en-GB"/>
        </w:rPr>
        <w:t>base plane.</w:t>
      </w:r>
    </w:p>
    <w:p w14:paraId="1A13C0C5" w14:textId="77777777" w:rsidR="00811734" w:rsidRDefault="00811734" w:rsidP="009F2CE7">
      <w:pPr>
        <w:pStyle w:val="para"/>
        <w:rPr>
          <w:lang w:eastAsia="en-GB"/>
        </w:rPr>
      </w:pPr>
      <w:r>
        <w:rPr>
          <w:lang w:eastAsia="en-GB"/>
        </w:rPr>
        <w:t xml:space="preserve">4.2. </w:t>
      </w:r>
      <w:r w:rsidR="009B29AB">
        <w:rPr>
          <w:lang w:eastAsia="en-GB"/>
        </w:rPr>
        <w:tab/>
      </w:r>
      <w:r>
        <w:rPr>
          <w:lang w:eastAsia="en-GB"/>
        </w:rPr>
        <w:t>The measurement shall be performed by the method described in</w:t>
      </w:r>
      <w:r w:rsidR="009F2CE7">
        <w:rPr>
          <w:lang w:eastAsia="en-GB"/>
        </w:rPr>
        <w:t xml:space="preserve"> </w:t>
      </w:r>
      <w:r w:rsidR="003C76B6">
        <w:rPr>
          <w:lang w:eastAsia="en-GB"/>
        </w:rPr>
        <w:t xml:space="preserve">Annex </w:t>
      </w:r>
      <w:r>
        <w:rPr>
          <w:lang w:eastAsia="en-GB"/>
        </w:rPr>
        <w:t>6 to this Regulation.</w:t>
      </w:r>
    </w:p>
    <w:p w14:paraId="1A13C0C6" w14:textId="77777777" w:rsidR="00811734" w:rsidRDefault="00811734" w:rsidP="009F2CE7">
      <w:pPr>
        <w:pStyle w:val="para"/>
        <w:rPr>
          <w:lang w:eastAsia="en-GB"/>
        </w:rPr>
      </w:pPr>
      <w:r>
        <w:rPr>
          <w:lang w:eastAsia="en-GB"/>
        </w:rPr>
        <w:t xml:space="preserve">5. </w:t>
      </w:r>
      <w:r w:rsidR="009B29AB">
        <w:rPr>
          <w:lang w:eastAsia="en-GB"/>
        </w:rPr>
        <w:tab/>
      </w:r>
      <w:r>
        <w:rPr>
          <w:lang w:eastAsia="en-GB"/>
        </w:rPr>
        <w:t>Test of clearance to ground</w:t>
      </w:r>
    </w:p>
    <w:p w14:paraId="1A13C0C7" w14:textId="77777777" w:rsidR="00811734" w:rsidRDefault="00811734" w:rsidP="009F2CE7">
      <w:pPr>
        <w:pStyle w:val="para"/>
        <w:rPr>
          <w:lang w:eastAsia="en-GB"/>
        </w:rPr>
      </w:pPr>
      <w:r>
        <w:rPr>
          <w:lang w:eastAsia="en-GB"/>
        </w:rPr>
        <w:t xml:space="preserve">5.1. </w:t>
      </w:r>
      <w:r w:rsidR="009B29AB">
        <w:rPr>
          <w:lang w:eastAsia="en-GB"/>
        </w:rPr>
        <w:tab/>
      </w:r>
      <w:r>
        <w:rPr>
          <w:lang w:eastAsia="en-GB"/>
        </w:rPr>
        <w:t xml:space="preserve">The </w:t>
      </w:r>
      <w:r w:rsidR="008E7877">
        <w:rPr>
          <w:lang w:eastAsia="en-GB"/>
        </w:rPr>
        <w:t>advance warning</w:t>
      </w:r>
      <w:r>
        <w:rPr>
          <w:lang w:eastAsia="en-GB"/>
        </w:rPr>
        <w:t xml:space="preserve"> triangle shall be required to pass the following</w:t>
      </w:r>
      <w:r w:rsidR="009F2CE7">
        <w:rPr>
          <w:lang w:eastAsia="en-GB"/>
        </w:rPr>
        <w:t xml:space="preserve"> </w:t>
      </w:r>
      <w:r>
        <w:rPr>
          <w:lang w:eastAsia="en-GB"/>
        </w:rPr>
        <w:t>tests:</w:t>
      </w:r>
    </w:p>
    <w:p w14:paraId="1A13C0C8" w14:textId="77777777" w:rsidR="00811734" w:rsidRDefault="00811734" w:rsidP="009F2CE7">
      <w:pPr>
        <w:pStyle w:val="para"/>
        <w:rPr>
          <w:lang w:eastAsia="en-GB"/>
        </w:rPr>
      </w:pPr>
      <w:r>
        <w:rPr>
          <w:lang w:eastAsia="en-GB"/>
        </w:rPr>
        <w:t xml:space="preserve">5.1.1. </w:t>
      </w:r>
      <w:r w:rsidR="009B29AB">
        <w:rPr>
          <w:lang w:eastAsia="en-GB"/>
        </w:rPr>
        <w:tab/>
      </w:r>
      <w:r>
        <w:rPr>
          <w:lang w:eastAsia="en-GB"/>
        </w:rPr>
        <w:t xml:space="preserve">For this test, the apparatus shown in </w:t>
      </w:r>
      <w:r w:rsidR="003C76B6">
        <w:rPr>
          <w:lang w:eastAsia="en-GB"/>
        </w:rPr>
        <w:t xml:space="preserve">Annex </w:t>
      </w:r>
      <w:r>
        <w:rPr>
          <w:lang w:eastAsia="en-GB"/>
        </w:rPr>
        <w:t xml:space="preserve">3, </w:t>
      </w:r>
      <w:r w:rsidR="003C76B6">
        <w:rPr>
          <w:lang w:eastAsia="en-GB"/>
        </w:rPr>
        <w:t xml:space="preserve">Figure </w:t>
      </w:r>
      <w:r>
        <w:rPr>
          <w:lang w:eastAsia="en-GB"/>
        </w:rPr>
        <w:t xml:space="preserve">2, </w:t>
      </w:r>
      <w:r w:rsidR="003C76B6">
        <w:rPr>
          <w:lang w:eastAsia="en-GB"/>
        </w:rPr>
        <w:t xml:space="preserve">to </w:t>
      </w:r>
      <w:r>
        <w:rPr>
          <w:lang w:eastAsia="en-GB"/>
        </w:rPr>
        <w:t>this</w:t>
      </w:r>
      <w:r w:rsidR="009F2CE7">
        <w:rPr>
          <w:lang w:eastAsia="en-GB"/>
        </w:rPr>
        <w:t xml:space="preserve"> </w:t>
      </w:r>
      <w:r>
        <w:rPr>
          <w:lang w:eastAsia="en-GB"/>
        </w:rPr>
        <w:t>Regulation, which has the form of an inverted hollow pyramid, shall</w:t>
      </w:r>
      <w:r w:rsidR="009F2CE7">
        <w:rPr>
          <w:lang w:eastAsia="en-GB"/>
        </w:rPr>
        <w:t xml:space="preserve"> </w:t>
      </w:r>
      <w:r>
        <w:rPr>
          <w:lang w:eastAsia="en-GB"/>
        </w:rPr>
        <w:t>be placed on a horizontal base plane.</w:t>
      </w:r>
    </w:p>
    <w:p w14:paraId="1A13C0C9" w14:textId="77777777" w:rsidR="00811734" w:rsidRDefault="00811734" w:rsidP="009F2CE7">
      <w:pPr>
        <w:pStyle w:val="para"/>
        <w:rPr>
          <w:lang w:eastAsia="en-GB"/>
        </w:rPr>
      </w:pPr>
      <w:r>
        <w:rPr>
          <w:lang w:eastAsia="en-GB"/>
        </w:rPr>
        <w:t xml:space="preserve">5.1.2. </w:t>
      </w:r>
      <w:r w:rsidR="009B29AB">
        <w:rPr>
          <w:lang w:eastAsia="en-GB"/>
        </w:rPr>
        <w:tab/>
      </w:r>
      <w:r>
        <w:rPr>
          <w:lang w:eastAsia="en-GB"/>
        </w:rPr>
        <w:t>The individual supports to the ground shall be placed one after</w:t>
      </w:r>
      <w:r w:rsidR="009B29AB">
        <w:rPr>
          <w:lang w:eastAsia="en-GB"/>
        </w:rPr>
        <w:t xml:space="preserve"> </w:t>
      </w:r>
      <w:r>
        <w:rPr>
          <w:lang w:eastAsia="en-GB"/>
        </w:rPr>
        <w:t xml:space="preserve">another in the square hole </w:t>
      </w:r>
      <w:r>
        <w:rPr>
          <w:rFonts w:ascii="Symbol" w:hAnsi="Symbol" w:cs="Symbol"/>
          <w:lang w:eastAsia="en-GB"/>
        </w:rPr>
        <w:t></w:t>
      </w:r>
      <w:r>
        <w:rPr>
          <w:rFonts w:ascii="Symbol" w:hAnsi="Symbol" w:cs="Symbol"/>
          <w:lang w:eastAsia="en-GB"/>
        </w:rPr>
        <w:t></w:t>
      </w:r>
      <w:r>
        <w:rPr>
          <w:lang w:eastAsia="en-GB"/>
        </w:rPr>
        <w:t>of the test apparatus. During the</w:t>
      </w:r>
      <w:r w:rsidR="009B29AB">
        <w:rPr>
          <w:lang w:eastAsia="en-GB"/>
        </w:rPr>
        <w:t xml:space="preserve"> </w:t>
      </w:r>
      <w:r>
        <w:rPr>
          <w:lang w:eastAsia="en-GB"/>
        </w:rPr>
        <w:t>test of each support, it shall be required to find a position of</w:t>
      </w:r>
      <w:r w:rsidR="009B29AB">
        <w:rPr>
          <w:lang w:eastAsia="en-GB"/>
        </w:rPr>
        <w:t xml:space="preserve"> </w:t>
      </w:r>
      <w:r>
        <w:rPr>
          <w:lang w:eastAsia="en-GB"/>
        </w:rPr>
        <w:t xml:space="preserve">the test apparatus in relation to the </w:t>
      </w:r>
      <w:r w:rsidR="008E7877">
        <w:rPr>
          <w:lang w:eastAsia="en-GB"/>
        </w:rPr>
        <w:t>advance warning</w:t>
      </w:r>
      <w:r>
        <w:rPr>
          <w:lang w:eastAsia="en-GB"/>
        </w:rPr>
        <w:t xml:space="preserve"> triangle</w:t>
      </w:r>
      <w:r w:rsidR="009B29AB">
        <w:rPr>
          <w:lang w:eastAsia="en-GB"/>
        </w:rPr>
        <w:t xml:space="preserve"> </w:t>
      </w:r>
      <w:r>
        <w:rPr>
          <w:lang w:eastAsia="en-GB"/>
        </w:rPr>
        <w:t>and its supporting device, which is favourable for the triangle</w:t>
      </w:r>
      <w:r w:rsidR="009B29AB">
        <w:rPr>
          <w:lang w:eastAsia="en-GB"/>
        </w:rPr>
        <w:t xml:space="preserve"> </w:t>
      </w:r>
      <w:r>
        <w:rPr>
          <w:lang w:eastAsia="en-GB"/>
        </w:rPr>
        <w:t>and which ensures that:</w:t>
      </w:r>
    </w:p>
    <w:p w14:paraId="1A13C0CA" w14:textId="77777777" w:rsidR="00811734" w:rsidRDefault="00811734" w:rsidP="009F2CE7">
      <w:pPr>
        <w:pStyle w:val="para"/>
        <w:rPr>
          <w:lang w:eastAsia="en-GB"/>
        </w:rPr>
      </w:pPr>
      <w:r>
        <w:rPr>
          <w:lang w:eastAsia="en-GB"/>
        </w:rPr>
        <w:t xml:space="preserve">5.1.2.1. </w:t>
      </w:r>
      <w:r w:rsidR="009B29AB">
        <w:rPr>
          <w:lang w:eastAsia="en-GB"/>
        </w:rPr>
        <w:tab/>
        <w:t>A</w:t>
      </w:r>
      <w:r>
        <w:rPr>
          <w:lang w:eastAsia="en-GB"/>
        </w:rPr>
        <w:t>ll supports are resting simultaneously on the base plane,</w:t>
      </w:r>
    </w:p>
    <w:p w14:paraId="1A13C0CB" w14:textId="77777777" w:rsidR="00811734" w:rsidRDefault="00811734" w:rsidP="009F2CE7">
      <w:pPr>
        <w:pStyle w:val="para"/>
        <w:rPr>
          <w:lang w:eastAsia="en-GB"/>
        </w:rPr>
      </w:pPr>
      <w:r>
        <w:rPr>
          <w:lang w:eastAsia="en-GB"/>
        </w:rPr>
        <w:t xml:space="preserve">5.1.2.2. </w:t>
      </w:r>
      <w:r w:rsidR="009B29AB">
        <w:rPr>
          <w:lang w:eastAsia="en-GB"/>
        </w:rPr>
        <w:tab/>
        <w:t>O</w:t>
      </w:r>
      <w:r>
        <w:rPr>
          <w:lang w:eastAsia="en-GB"/>
        </w:rPr>
        <w:t>utside the area covered by the test apparatus, the distance</w:t>
      </w:r>
      <w:r w:rsidR="009B29AB">
        <w:rPr>
          <w:lang w:eastAsia="en-GB"/>
        </w:rPr>
        <w:t xml:space="preserve"> </w:t>
      </w:r>
      <w:r>
        <w:rPr>
          <w:lang w:eastAsia="en-GB"/>
        </w:rPr>
        <w:t>between the base plane and parts of the triangle as well as of</w:t>
      </w:r>
      <w:r w:rsidR="009B29AB">
        <w:rPr>
          <w:lang w:eastAsia="en-GB"/>
        </w:rPr>
        <w:t xml:space="preserve"> </w:t>
      </w:r>
      <w:r>
        <w:rPr>
          <w:lang w:eastAsia="en-GB"/>
        </w:rPr>
        <w:t>the supporting device is at least 50 mm (with the exception of</w:t>
      </w:r>
      <w:r w:rsidR="009B29AB">
        <w:rPr>
          <w:lang w:eastAsia="en-GB"/>
        </w:rPr>
        <w:t xml:space="preserve"> </w:t>
      </w:r>
      <w:r>
        <w:rPr>
          <w:lang w:eastAsia="en-GB"/>
        </w:rPr>
        <w:t>the supports proper).</w:t>
      </w:r>
    </w:p>
    <w:p w14:paraId="1A13C0CC" w14:textId="77777777" w:rsidR="00811734" w:rsidRDefault="00811734" w:rsidP="009F2CE7">
      <w:pPr>
        <w:pStyle w:val="para"/>
        <w:rPr>
          <w:lang w:eastAsia="en-GB"/>
        </w:rPr>
      </w:pPr>
      <w:r>
        <w:rPr>
          <w:lang w:eastAsia="en-GB"/>
        </w:rPr>
        <w:t xml:space="preserve">6. </w:t>
      </w:r>
      <w:r w:rsidR="009B29AB">
        <w:rPr>
          <w:lang w:eastAsia="en-GB"/>
        </w:rPr>
        <w:tab/>
      </w:r>
      <w:r>
        <w:rPr>
          <w:lang w:eastAsia="en-GB"/>
        </w:rPr>
        <w:t>Mechanical solidity test</w:t>
      </w:r>
    </w:p>
    <w:p w14:paraId="1A13C0CD" w14:textId="77777777" w:rsidR="00811734" w:rsidRDefault="00811734" w:rsidP="009F2CE7">
      <w:pPr>
        <w:pStyle w:val="para"/>
        <w:rPr>
          <w:lang w:eastAsia="en-GB"/>
        </w:rPr>
      </w:pPr>
      <w:r>
        <w:rPr>
          <w:lang w:eastAsia="en-GB"/>
        </w:rPr>
        <w:t xml:space="preserve">6.1. </w:t>
      </w:r>
      <w:r w:rsidR="009B29AB">
        <w:rPr>
          <w:lang w:eastAsia="en-GB"/>
        </w:rPr>
        <w:tab/>
      </w:r>
      <w:r>
        <w:rPr>
          <w:lang w:eastAsia="en-GB"/>
        </w:rPr>
        <w:t xml:space="preserve">When the </w:t>
      </w:r>
      <w:r w:rsidR="008E7877">
        <w:rPr>
          <w:lang w:eastAsia="en-GB"/>
        </w:rPr>
        <w:t>advance warning</w:t>
      </w:r>
      <w:r>
        <w:rPr>
          <w:lang w:eastAsia="en-GB"/>
        </w:rPr>
        <w:t xml:space="preserve"> triangle has been set up as required by</w:t>
      </w:r>
      <w:r w:rsidR="009B29AB">
        <w:rPr>
          <w:lang w:eastAsia="en-GB"/>
        </w:rPr>
        <w:t xml:space="preserve"> </w:t>
      </w:r>
      <w:r>
        <w:rPr>
          <w:lang w:eastAsia="en-GB"/>
        </w:rPr>
        <w:t>the manufacturer and its bases are firmly held, a force of 2 N</w:t>
      </w:r>
      <w:r w:rsidR="009B29AB">
        <w:rPr>
          <w:lang w:eastAsia="en-GB"/>
        </w:rPr>
        <w:t xml:space="preserve"> </w:t>
      </w:r>
      <w:r>
        <w:rPr>
          <w:lang w:eastAsia="en-GB"/>
        </w:rPr>
        <w:t>shall be applied to the apex of the triangle parallel to the</w:t>
      </w:r>
      <w:r w:rsidR="009B29AB">
        <w:rPr>
          <w:lang w:eastAsia="en-GB"/>
        </w:rPr>
        <w:t xml:space="preserve"> </w:t>
      </w:r>
      <w:r>
        <w:rPr>
          <w:lang w:eastAsia="en-GB"/>
        </w:rPr>
        <w:t>supporting surface and normal to the lower side of the triangle.</w:t>
      </w:r>
    </w:p>
    <w:p w14:paraId="1A13C0CE" w14:textId="77777777" w:rsidR="00811734" w:rsidRDefault="00811734" w:rsidP="009F2CE7">
      <w:pPr>
        <w:pStyle w:val="para"/>
        <w:rPr>
          <w:lang w:eastAsia="en-GB"/>
        </w:rPr>
      </w:pPr>
      <w:r>
        <w:rPr>
          <w:lang w:eastAsia="en-GB"/>
        </w:rPr>
        <w:t xml:space="preserve">6.2. </w:t>
      </w:r>
      <w:r w:rsidR="009B29AB">
        <w:rPr>
          <w:lang w:eastAsia="en-GB"/>
        </w:rPr>
        <w:tab/>
      </w:r>
      <w:r>
        <w:rPr>
          <w:lang w:eastAsia="en-GB"/>
        </w:rPr>
        <w:t>The apex of the triangle shall not move more than 5 cm in the</w:t>
      </w:r>
      <w:r w:rsidR="009B29AB">
        <w:rPr>
          <w:lang w:eastAsia="en-GB"/>
        </w:rPr>
        <w:t xml:space="preserve"> </w:t>
      </w:r>
      <w:r>
        <w:rPr>
          <w:lang w:eastAsia="en-GB"/>
        </w:rPr>
        <w:t>direction in which the force is exerted.</w:t>
      </w:r>
    </w:p>
    <w:p w14:paraId="1A13C0CF" w14:textId="77777777" w:rsidR="00811734" w:rsidRDefault="00811734" w:rsidP="009F2CE7">
      <w:pPr>
        <w:pStyle w:val="para"/>
        <w:rPr>
          <w:lang w:eastAsia="en-GB"/>
        </w:rPr>
      </w:pPr>
      <w:r>
        <w:rPr>
          <w:lang w:eastAsia="en-GB"/>
        </w:rPr>
        <w:t xml:space="preserve">6.3. </w:t>
      </w:r>
      <w:r w:rsidR="009B29AB">
        <w:rPr>
          <w:lang w:eastAsia="en-GB"/>
        </w:rPr>
        <w:tab/>
      </w:r>
      <w:r>
        <w:rPr>
          <w:lang w:eastAsia="en-GB"/>
        </w:rPr>
        <w:t>After the test, the position of the device shall not be</w:t>
      </w:r>
      <w:r w:rsidR="009B29AB">
        <w:rPr>
          <w:lang w:eastAsia="en-GB"/>
        </w:rPr>
        <w:t xml:space="preserve"> </w:t>
      </w:r>
      <w:r>
        <w:rPr>
          <w:lang w:eastAsia="en-GB"/>
        </w:rPr>
        <w:t>significantly different from its original position.</w:t>
      </w:r>
    </w:p>
    <w:p w14:paraId="1A13C0D0" w14:textId="77777777" w:rsidR="00811734" w:rsidRDefault="00811734" w:rsidP="009F2CE7">
      <w:pPr>
        <w:pStyle w:val="para"/>
        <w:rPr>
          <w:lang w:eastAsia="en-GB"/>
        </w:rPr>
      </w:pPr>
      <w:r>
        <w:rPr>
          <w:lang w:eastAsia="en-GB"/>
        </w:rPr>
        <w:t xml:space="preserve">7. </w:t>
      </w:r>
      <w:r w:rsidR="009B29AB">
        <w:rPr>
          <w:lang w:eastAsia="en-GB"/>
        </w:rPr>
        <w:tab/>
      </w:r>
      <w:r>
        <w:rPr>
          <w:lang w:eastAsia="en-GB"/>
        </w:rPr>
        <w:t>Test of heat and low-temperature resistance</w:t>
      </w:r>
    </w:p>
    <w:p w14:paraId="1A13C0D1" w14:textId="77777777" w:rsidR="00811734" w:rsidRDefault="00811734" w:rsidP="009F2CE7">
      <w:pPr>
        <w:pStyle w:val="para"/>
        <w:rPr>
          <w:lang w:eastAsia="en-GB"/>
        </w:rPr>
      </w:pPr>
      <w:r>
        <w:rPr>
          <w:lang w:eastAsia="en-GB"/>
        </w:rPr>
        <w:t xml:space="preserve">7.1. </w:t>
      </w:r>
      <w:r w:rsidR="009B29AB">
        <w:rPr>
          <w:lang w:eastAsia="en-GB"/>
        </w:rPr>
        <w:tab/>
      </w:r>
      <w:r>
        <w:rPr>
          <w:lang w:eastAsia="en-GB"/>
        </w:rPr>
        <w:t xml:space="preserve">The </w:t>
      </w:r>
      <w:r w:rsidR="008E7877">
        <w:rPr>
          <w:lang w:eastAsia="en-GB"/>
        </w:rPr>
        <w:t>advance warning</w:t>
      </w:r>
      <w:r>
        <w:rPr>
          <w:lang w:eastAsia="en-GB"/>
        </w:rPr>
        <w:t xml:space="preserve"> triangle, in its protective cover, if</w:t>
      </w:r>
      <w:r w:rsidR="009B29AB">
        <w:rPr>
          <w:lang w:eastAsia="en-GB"/>
        </w:rPr>
        <w:t xml:space="preserve"> </w:t>
      </w:r>
      <w:r>
        <w:rPr>
          <w:lang w:eastAsia="en-GB"/>
        </w:rPr>
        <w:t>provided, shall be kept for 12 consecutive hours in a dry</w:t>
      </w:r>
      <w:r w:rsidR="009B29AB">
        <w:rPr>
          <w:lang w:eastAsia="en-GB"/>
        </w:rPr>
        <w:t xml:space="preserve"> </w:t>
      </w:r>
      <w:r>
        <w:rPr>
          <w:lang w:eastAsia="en-GB"/>
        </w:rPr>
        <w:t xml:space="preserve">atmosphere at a temperature of </w:t>
      </w:r>
      <w:r w:rsidR="003C76B6">
        <w:rPr>
          <w:lang w:eastAsia="en-GB"/>
        </w:rPr>
        <w:br/>
      </w:r>
      <w:r>
        <w:rPr>
          <w:lang w:eastAsia="en-GB"/>
        </w:rPr>
        <w:t>60</w:t>
      </w:r>
      <w:r w:rsidR="003C76B6">
        <w:rPr>
          <w:lang w:eastAsia="en-GB"/>
        </w:rPr>
        <w:t> </w:t>
      </w:r>
      <w:r>
        <w:rPr>
          <w:lang w:eastAsia="en-GB"/>
        </w:rPr>
        <w:t>°C ± 2</w:t>
      </w:r>
      <w:r w:rsidR="003C76B6">
        <w:rPr>
          <w:lang w:eastAsia="en-GB"/>
        </w:rPr>
        <w:t> </w:t>
      </w:r>
      <w:r>
        <w:rPr>
          <w:lang w:eastAsia="en-GB"/>
        </w:rPr>
        <w:t>°C.</w:t>
      </w:r>
    </w:p>
    <w:p w14:paraId="1A13C0D2" w14:textId="77777777" w:rsidR="00811734" w:rsidRDefault="00811734" w:rsidP="009F2CE7">
      <w:pPr>
        <w:pStyle w:val="para"/>
        <w:rPr>
          <w:lang w:eastAsia="en-GB"/>
        </w:rPr>
      </w:pPr>
      <w:r>
        <w:rPr>
          <w:lang w:eastAsia="en-GB"/>
        </w:rPr>
        <w:t xml:space="preserve">7.2. </w:t>
      </w:r>
      <w:r w:rsidR="009B29AB">
        <w:rPr>
          <w:lang w:eastAsia="en-GB"/>
        </w:rPr>
        <w:tab/>
      </w:r>
      <w:r>
        <w:rPr>
          <w:lang w:eastAsia="en-GB"/>
        </w:rPr>
        <w:t>After the test, no cracking or noticeable distortion of the</w:t>
      </w:r>
      <w:r w:rsidR="009B29AB">
        <w:rPr>
          <w:lang w:eastAsia="en-GB"/>
        </w:rPr>
        <w:t xml:space="preserve"> </w:t>
      </w:r>
      <w:r>
        <w:rPr>
          <w:lang w:eastAsia="en-GB"/>
        </w:rPr>
        <w:t>device shall be visible; this applies in particular to the retro</w:t>
      </w:r>
      <w:r w:rsidR="00136D39">
        <w:rPr>
          <w:lang w:eastAsia="en-GB"/>
        </w:rPr>
        <w:t>-</w:t>
      </w:r>
      <w:r>
        <w:rPr>
          <w:lang w:eastAsia="en-GB"/>
        </w:rPr>
        <w:t>reflecting</w:t>
      </w:r>
      <w:r w:rsidR="009B29AB">
        <w:rPr>
          <w:lang w:eastAsia="en-GB"/>
        </w:rPr>
        <w:t xml:space="preserve"> </w:t>
      </w:r>
      <w:r>
        <w:rPr>
          <w:lang w:eastAsia="en-GB"/>
        </w:rPr>
        <w:t>device. The cover shall be readily openable and shall</w:t>
      </w:r>
      <w:r w:rsidR="009B29AB">
        <w:rPr>
          <w:lang w:eastAsia="en-GB"/>
        </w:rPr>
        <w:t xml:space="preserve"> </w:t>
      </w:r>
      <w:r>
        <w:rPr>
          <w:lang w:eastAsia="en-GB"/>
        </w:rPr>
        <w:t>not adhere to the triangle.</w:t>
      </w:r>
    </w:p>
    <w:p w14:paraId="1A13C0D3" w14:textId="77777777" w:rsidR="00811734" w:rsidRDefault="00811734" w:rsidP="009F2CE7">
      <w:pPr>
        <w:pStyle w:val="para"/>
        <w:rPr>
          <w:lang w:eastAsia="en-GB"/>
        </w:rPr>
      </w:pPr>
      <w:r>
        <w:rPr>
          <w:lang w:eastAsia="en-GB"/>
        </w:rPr>
        <w:t xml:space="preserve">7.3. </w:t>
      </w:r>
      <w:r w:rsidR="009B29AB">
        <w:rPr>
          <w:lang w:eastAsia="en-GB"/>
        </w:rPr>
        <w:tab/>
      </w:r>
      <w:r>
        <w:rPr>
          <w:lang w:eastAsia="en-GB"/>
        </w:rPr>
        <w:t>After the heat-resistance test and subsequent storage for 12</w:t>
      </w:r>
      <w:r w:rsidR="009B29AB">
        <w:rPr>
          <w:lang w:eastAsia="en-GB"/>
        </w:rPr>
        <w:t xml:space="preserve"> </w:t>
      </w:r>
      <w:r>
        <w:rPr>
          <w:lang w:eastAsia="en-GB"/>
        </w:rPr>
        <w:t>consecutive hours at a temperature of 25</w:t>
      </w:r>
      <w:r w:rsidR="003C76B6">
        <w:rPr>
          <w:lang w:eastAsia="en-GB"/>
        </w:rPr>
        <w:t> </w:t>
      </w:r>
      <w:r>
        <w:rPr>
          <w:lang w:eastAsia="en-GB"/>
        </w:rPr>
        <w:t>°C ± 5</w:t>
      </w:r>
      <w:r w:rsidR="003C76B6">
        <w:rPr>
          <w:lang w:eastAsia="en-GB"/>
        </w:rPr>
        <w:t> </w:t>
      </w:r>
      <w:r>
        <w:rPr>
          <w:lang w:eastAsia="en-GB"/>
        </w:rPr>
        <w:t>°C, the advance</w:t>
      </w:r>
      <w:r w:rsidR="00136D39">
        <w:rPr>
          <w:lang w:eastAsia="en-GB"/>
        </w:rPr>
        <w:t xml:space="preserve"> </w:t>
      </w:r>
      <w:r>
        <w:rPr>
          <w:lang w:eastAsia="en-GB"/>
        </w:rPr>
        <w:t>warning</w:t>
      </w:r>
      <w:r w:rsidR="009B29AB">
        <w:rPr>
          <w:lang w:eastAsia="en-GB"/>
        </w:rPr>
        <w:t xml:space="preserve"> </w:t>
      </w:r>
      <w:r>
        <w:rPr>
          <w:lang w:eastAsia="en-GB"/>
        </w:rPr>
        <w:t>triangle, in its protective cover, is to be kept for</w:t>
      </w:r>
      <w:r w:rsidR="009B29AB">
        <w:rPr>
          <w:lang w:eastAsia="en-GB"/>
        </w:rPr>
        <w:t xml:space="preserve"> </w:t>
      </w:r>
      <w:r>
        <w:rPr>
          <w:lang w:eastAsia="en-GB"/>
        </w:rPr>
        <w:t>another 12 hours in a dry atmosphere at a temperature of</w:t>
      </w:r>
      <w:r w:rsidR="009B29AB">
        <w:rPr>
          <w:lang w:eastAsia="en-GB"/>
        </w:rPr>
        <w:t xml:space="preserve"> </w:t>
      </w:r>
      <w:r>
        <w:rPr>
          <w:lang w:eastAsia="en-GB"/>
        </w:rPr>
        <w:t>-40</w:t>
      </w:r>
      <w:r w:rsidR="003C76B6">
        <w:rPr>
          <w:lang w:eastAsia="en-GB"/>
        </w:rPr>
        <w:t> </w:t>
      </w:r>
      <w:r>
        <w:rPr>
          <w:lang w:eastAsia="en-GB"/>
        </w:rPr>
        <w:t>°C ± 2</w:t>
      </w:r>
      <w:r w:rsidR="003C76B6">
        <w:rPr>
          <w:lang w:eastAsia="en-GB"/>
        </w:rPr>
        <w:t> </w:t>
      </w:r>
      <w:r>
        <w:rPr>
          <w:lang w:eastAsia="en-GB"/>
        </w:rPr>
        <w:t>°C.</w:t>
      </w:r>
    </w:p>
    <w:p w14:paraId="1A13C0D4" w14:textId="77777777" w:rsidR="00811734" w:rsidRDefault="00811734" w:rsidP="009F2CE7">
      <w:pPr>
        <w:pStyle w:val="para"/>
        <w:rPr>
          <w:lang w:eastAsia="en-GB"/>
        </w:rPr>
      </w:pPr>
      <w:r>
        <w:rPr>
          <w:lang w:eastAsia="en-GB"/>
        </w:rPr>
        <w:lastRenderedPageBreak/>
        <w:t xml:space="preserve">7.4. </w:t>
      </w:r>
      <w:r w:rsidR="009B29AB">
        <w:rPr>
          <w:lang w:eastAsia="en-GB"/>
        </w:rPr>
        <w:tab/>
      </w:r>
      <w:r>
        <w:rPr>
          <w:lang w:eastAsia="en-GB"/>
        </w:rPr>
        <w:t>Immediately after removal from the cold room, no fractures or any</w:t>
      </w:r>
      <w:r w:rsidR="009B29AB">
        <w:rPr>
          <w:lang w:eastAsia="en-GB"/>
        </w:rPr>
        <w:t xml:space="preserve"> </w:t>
      </w:r>
      <w:r>
        <w:rPr>
          <w:lang w:eastAsia="en-GB"/>
        </w:rPr>
        <w:t>visible distortion shall be noticeable on the device and</w:t>
      </w:r>
      <w:r w:rsidR="009B29AB">
        <w:rPr>
          <w:lang w:eastAsia="en-GB"/>
        </w:rPr>
        <w:t xml:space="preserve"> </w:t>
      </w:r>
      <w:r>
        <w:rPr>
          <w:lang w:eastAsia="en-GB"/>
        </w:rPr>
        <w:t>especially on its optical parts. The protective cover, if</w:t>
      </w:r>
      <w:r w:rsidR="009B29AB">
        <w:rPr>
          <w:lang w:eastAsia="en-GB"/>
        </w:rPr>
        <w:t xml:space="preserve"> </w:t>
      </w:r>
      <w:r>
        <w:rPr>
          <w:lang w:eastAsia="en-GB"/>
        </w:rPr>
        <w:t>provided, shall be properly openable, and it shall neither tear</w:t>
      </w:r>
      <w:r w:rsidR="009B29AB">
        <w:rPr>
          <w:lang w:eastAsia="en-GB"/>
        </w:rPr>
        <w:t xml:space="preserve"> </w:t>
      </w:r>
      <w:r>
        <w:rPr>
          <w:lang w:eastAsia="en-GB"/>
        </w:rPr>
        <w:t xml:space="preserve">nor adhere to the </w:t>
      </w:r>
      <w:r w:rsidR="008E7877">
        <w:rPr>
          <w:lang w:eastAsia="en-GB"/>
        </w:rPr>
        <w:t>advance warning</w:t>
      </w:r>
      <w:r>
        <w:rPr>
          <w:lang w:eastAsia="en-GB"/>
        </w:rPr>
        <w:t xml:space="preserve"> triangle.</w:t>
      </w:r>
    </w:p>
    <w:p w14:paraId="1A13C0D5" w14:textId="77777777" w:rsidR="00811734" w:rsidRDefault="00811734" w:rsidP="009F2CE7">
      <w:pPr>
        <w:pStyle w:val="para"/>
        <w:rPr>
          <w:lang w:eastAsia="en-GB"/>
        </w:rPr>
      </w:pPr>
      <w:r>
        <w:rPr>
          <w:lang w:eastAsia="en-GB"/>
        </w:rPr>
        <w:t xml:space="preserve">8. </w:t>
      </w:r>
      <w:r w:rsidR="009B29AB">
        <w:rPr>
          <w:lang w:eastAsia="en-GB"/>
        </w:rPr>
        <w:tab/>
      </w:r>
      <w:r>
        <w:rPr>
          <w:lang w:eastAsia="en-GB"/>
        </w:rPr>
        <w:t>Water test</w:t>
      </w:r>
    </w:p>
    <w:p w14:paraId="1A13C0D6" w14:textId="77777777" w:rsidR="00811734" w:rsidRDefault="00811734" w:rsidP="009B29AB">
      <w:pPr>
        <w:pStyle w:val="para"/>
        <w:ind w:firstLine="0"/>
        <w:rPr>
          <w:lang w:eastAsia="en-GB"/>
        </w:rPr>
      </w:pPr>
      <w:r>
        <w:rPr>
          <w:lang w:eastAsia="en-GB"/>
        </w:rPr>
        <w:t xml:space="preserve">The triangle - collapsible </w:t>
      </w:r>
      <w:r w:rsidR="008E7877">
        <w:rPr>
          <w:lang w:eastAsia="en-GB"/>
        </w:rPr>
        <w:t>advance warning</w:t>
      </w:r>
      <w:r>
        <w:rPr>
          <w:lang w:eastAsia="en-GB"/>
        </w:rPr>
        <w:t xml:space="preserve"> triangles are to be</w:t>
      </w:r>
      <w:r w:rsidR="009B29AB">
        <w:rPr>
          <w:lang w:eastAsia="en-GB"/>
        </w:rPr>
        <w:t xml:space="preserve"> </w:t>
      </w:r>
      <w:r>
        <w:rPr>
          <w:lang w:eastAsia="en-GB"/>
        </w:rPr>
        <w:t>assembled as for use - shall be immersed flat for two hours on</w:t>
      </w:r>
      <w:r w:rsidR="009B29AB">
        <w:rPr>
          <w:lang w:eastAsia="en-GB"/>
        </w:rPr>
        <w:t xml:space="preserve"> </w:t>
      </w:r>
      <w:r>
        <w:rPr>
          <w:lang w:eastAsia="en-GB"/>
        </w:rPr>
        <w:t>the bottom of a tank containing water at 25</w:t>
      </w:r>
      <w:r w:rsidR="003C76B6">
        <w:rPr>
          <w:lang w:eastAsia="en-GB"/>
        </w:rPr>
        <w:t> </w:t>
      </w:r>
      <w:r>
        <w:rPr>
          <w:lang w:eastAsia="en-GB"/>
        </w:rPr>
        <w:t>°C ± 5</w:t>
      </w:r>
      <w:r w:rsidR="003C76B6">
        <w:rPr>
          <w:lang w:eastAsia="en-GB"/>
        </w:rPr>
        <w:t> </w:t>
      </w:r>
      <w:r>
        <w:rPr>
          <w:lang w:eastAsia="en-GB"/>
        </w:rPr>
        <w:t>°C, with the</w:t>
      </w:r>
      <w:r w:rsidR="009B29AB">
        <w:rPr>
          <w:lang w:eastAsia="en-GB"/>
        </w:rPr>
        <w:t xml:space="preserve"> </w:t>
      </w:r>
      <w:r>
        <w:rPr>
          <w:lang w:eastAsia="en-GB"/>
        </w:rPr>
        <w:t>active face of the triangle showing upwards and being 5 cm under</w:t>
      </w:r>
      <w:r w:rsidR="009B29AB">
        <w:rPr>
          <w:lang w:eastAsia="en-GB"/>
        </w:rPr>
        <w:t xml:space="preserve"> </w:t>
      </w:r>
      <w:r>
        <w:rPr>
          <w:lang w:eastAsia="en-GB"/>
        </w:rPr>
        <w:t>the surface of the water. The triangle shall then be removed and</w:t>
      </w:r>
      <w:r w:rsidR="009B29AB">
        <w:rPr>
          <w:lang w:eastAsia="en-GB"/>
        </w:rPr>
        <w:t xml:space="preserve"> </w:t>
      </w:r>
      <w:r>
        <w:rPr>
          <w:lang w:eastAsia="en-GB"/>
        </w:rPr>
        <w:t>dried. No part of the device may exhibit clear signs of</w:t>
      </w:r>
      <w:r w:rsidR="009B29AB">
        <w:rPr>
          <w:lang w:eastAsia="en-GB"/>
        </w:rPr>
        <w:t xml:space="preserve"> </w:t>
      </w:r>
      <w:r>
        <w:rPr>
          <w:lang w:eastAsia="en-GB"/>
        </w:rPr>
        <w:t>deterioration which might impair the effectiveness of the</w:t>
      </w:r>
      <w:r w:rsidR="009B29AB">
        <w:rPr>
          <w:lang w:eastAsia="en-GB"/>
        </w:rPr>
        <w:t xml:space="preserve"> </w:t>
      </w:r>
      <w:r>
        <w:rPr>
          <w:lang w:eastAsia="en-GB"/>
        </w:rPr>
        <w:t>triangle.</w:t>
      </w:r>
    </w:p>
    <w:p w14:paraId="1A13C0D7" w14:textId="77777777" w:rsidR="00811734" w:rsidRDefault="00811734" w:rsidP="009F2CE7">
      <w:pPr>
        <w:pStyle w:val="para"/>
        <w:rPr>
          <w:lang w:eastAsia="en-GB"/>
        </w:rPr>
      </w:pPr>
      <w:r>
        <w:rPr>
          <w:lang w:eastAsia="en-GB"/>
        </w:rPr>
        <w:t xml:space="preserve">9. </w:t>
      </w:r>
      <w:r w:rsidR="009B29AB">
        <w:rPr>
          <w:lang w:eastAsia="en-GB"/>
        </w:rPr>
        <w:tab/>
      </w:r>
      <w:r>
        <w:rPr>
          <w:lang w:eastAsia="en-GB"/>
        </w:rPr>
        <w:t>Test of resistance to fuels</w:t>
      </w:r>
    </w:p>
    <w:p w14:paraId="1A13C0D8" w14:textId="77777777" w:rsidR="00811734" w:rsidRDefault="00811734" w:rsidP="009B29AB">
      <w:pPr>
        <w:pStyle w:val="para"/>
        <w:ind w:firstLine="0"/>
        <w:rPr>
          <w:lang w:eastAsia="en-GB"/>
        </w:rPr>
      </w:pPr>
      <w:r>
        <w:rPr>
          <w:lang w:eastAsia="en-GB"/>
        </w:rPr>
        <w:t>The triangle and its protective cover shall be immersed</w:t>
      </w:r>
      <w:r w:rsidR="009B29AB">
        <w:rPr>
          <w:lang w:eastAsia="en-GB"/>
        </w:rPr>
        <w:t xml:space="preserve"> </w:t>
      </w:r>
      <w:r>
        <w:rPr>
          <w:lang w:eastAsia="en-GB"/>
        </w:rPr>
        <w:t>separately in a tank containing a mixture of 70 per cent</w:t>
      </w:r>
      <w:r w:rsidR="009B29AB">
        <w:rPr>
          <w:lang w:eastAsia="en-GB"/>
        </w:rPr>
        <w:t xml:space="preserve"> </w:t>
      </w:r>
      <w:r>
        <w:rPr>
          <w:lang w:eastAsia="en-GB"/>
        </w:rPr>
        <w:t>n-heptane and 30 per cent toluene. After 60 seconds they shall</w:t>
      </w:r>
      <w:r w:rsidR="009B29AB">
        <w:rPr>
          <w:lang w:eastAsia="en-GB"/>
        </w:rPr>
        <w:t xml:space="preserve"> </w:t>
      </w:r>
      <w:r>
        <w:rPr>
          <w:lang w:eastAsia="en-GB"/>
        </w:rPr>
        <w:t>be removed from the tank and drained of excess liquid. The</w:t>
      </w:r>
      <w:r w:rsidR="009B29AB">
        <w:rPr>
          <w:lang w:eastAsia="en-GB"/>
        </w:rPr>
        <w:t xml:space="preserve"> </w:t>
      </w:r>
      <w:r>
        <w:rPr>
          <w:lang w:eastAsia="en-GB"/>
        </w:rPr>
        <w:t>triangle shall then be placed in its cover and the unit shall be</w:t>
      </w:r>
      <w:r w:rsidR="009B29AB">
        <w:rPr>
          <w:lang w:eastAsia="en-GB"/>
        </w:rPr>
        <w:t xml:space="preserve"> </w:t>
      </w:r>
      <w:r>
        <w:rPr>
          <w:lang w:eastAsia="en-GB"/>
        </w:rPr>
        <w:t>laid flat in a still atmosphere. When completely dried, the</w:t>
      </w:r>
      <w:r w:rsidR="009B29AB">
        <w:rPr>
          <w:lang w:eastAsia="en-GB"/>
        </w:rPr>
        <w:t xml:space="preserve"> </w:t>
      </w:r>
      <w:r>
        <w:rPr>
          <w:lang w:eastAsia="en-GB"/>
        </w:rPr>
        <w:t>triangle shall not adhere to its protective cover, and there</w:t>
      </w:r>
      <w:r w:rsidR="009B29AB">
        <w:rPr>
          <w:lang w:eastAsia="en-GB"/>
        </w:rPr>
        <w:t xml:space="preserve"> </w:t>
      </w:r>
      <w:r>
        <w:rPr>
          <w:lang w:eastAsia="en-GB"/>
        </w:rPr>
        <w:t>shall be no visually noticeable change on its surface and shall</w:t>
      </w:r>
      <w:r w:rsidR="009B29AB">
        <w:rPr>
          <w:lang w:eastAsia="en-GB"/>
        </w:rPr>
        <w:t xml:space="preserve"> </w:t>
      </w:r>
      <w:r>
        <w:rPr>
          <w:lang w:eastAsia="en-GB"/>
        </w:rPr>
        <w:t>not present apparent detrimental modifications; however, slight</w:t>
      </w:r>
      <w:r w:rsidR="009B29AB">
        <w:rPr>
          <w:lang w:eastAsia="en-GB"/>
        </w:rPr>
        <w:t xml:space="preserve"> </w:t>
      </w:r>
      <w:r>
        <w:rPr>
          <w:lang w:eastAsia="en-GB"/>
        </w:rPr>
        <w:t>surface cracks may be tolerated.</w:t>
      </w:r>
    </w:p>
    <w:p w14:paraId="1A13C0D9" w14:textId="77777777" w:rsidR="00425054" w:rsidRPr="00435F72" w:rsidRDefault="00425054" w:rsidP="00425054">
      <w:pPr>
        <w:pStyle w:val="SingleTxtG"/>
        <w:tabs>
          <w:tab w:val="left" w:pos="2300"/>
        </w:tabs>
        <w:ind w:left="2300" w:hanging="1166"/>
      </w:pPr>
      <w:r w:rsidRPr="00435F72">
        <w:t>10.</w:t>
      </w:r>
      <w:r w:rsidRPr="00435F72">
        <w:tab/>
        <w:t>Test of stability against wind</w:t>
      </w:r>
    </w:p>
    <w:p w14:paraId="1A13C0DA" w14:textId="77777777" w:rsidR="00425054" w:rsidRPr="00435F72" w:rsidRDefault="00425054" w:rsidP="00425054">
      <w:pPr>
        <w:pStyle w:val="SingleTxtG"/>
        <w:tabs>
          <w:tab w:val="left" w:pos="2300"/>
        </w:tabs>
        <w:ind w:left="2300" w:hanging="1166"/>
      </w:pPr>
      <w:r w:rsidRPr="00435F72">
        <w:t>10.1.</w:t>
      </w:r>
      <w:r w:rsidRPr="00435F72">
        <w:tab/>
        <w:t xml:space="preserve">The </w:t>
      </w:r>
      <w:r w:rsidR="008E7877">
        <w:t>advance warning</w:t>
      </w:r>
      <w:r w:rsidRPr="00435F72">
        <w:t xml:space="preserve"> triangle shall be set up in a wind tunnel, on a base measuring about 1.50 m by 1.20 m with a surface formed of abrasive material of the type P36 corresponding to the FEPA</w:t>
      </w:r>
      <w:r w:rsidRPr="00435F72">
        <w:rPr>
          <w:rStyle w:val="FootnoteReference"/>
        </w:rPr>
        <w:footnoteReference w:id="9"/>
      </w:r>
      <w:r w:rsidRPr="00435F72">
        <w:t xml:space="preserve"> specification 43</w:t>
      </w:r>
      <w:r w:rsidRPr="00435F72">
        <w:noBreakHyphen/>
        <w:t>1</w:t>
      </w:r>
      <w:r w:rsidRPr="00435F72">
        <w:noBreakHyphen/>
        <w:t>2006. This surface shall be characterised by its geometric roughness, HS = 0.5 mm ± 0.05 mm, which shall be defined and determined by the so-called "sandy beach" method according to Annex 4 of this Regulation.</w:t>
      </w:r>
    </w:p>
    <w:p w14:paraId="1A13C0DB" w14:textId="77777777" w:rsidR="00425054" w:rsidRPr="00435F72" w:rsidRDefault="00425054" w:rsidP="00425054">
      <w:pPr>
        <w:spacing w:after="120" w:line="240" w:lineRule="exact"/>
        <w:ind w:left="2268" w:right="1140"/>
        <w:jc w:val="both"/>
      </w:pPr>
      <w:r w:rsidRPr="00435F72">
        <w:t>To avoid a laminar boundary layer of the incident flow over the surface of the base, this base shall have a splitter plate and shall be set up in such a way, that the flow is completely around the plate.</w:t>
      </w:r>
    </w:p>
    <w:p w14:paraId="1A13C0DC" w14:textId="77777777" w:rsidR="00425054" w:rsidRPr="00435F72" w:rsidRDefault="00425054" w:rsidP="00425054">
      <w:pPr>
        <w:pStyle w:val="SingleTxtG"/>
        <w:tabs>
          <w:tab w:val="left" w:pos="2300"/>
        </w:tabs>
        <w:ind w:left="2300" w:hanging="1166"/>
      </w:pPr>
      <w:r w:rsidRPr="00435F72">
        <w:t>10.2.</w:t>
      </w:r>
      <w:r w:rsidRPr="00435F72">
        <w:tab/>
        <w:t>For the air flow the following conditions shall apply:</w:t>
      </w:r>
    </w:p>
    <w:p w14:paraId="1A13C0DD" w14:textId="77777777" w:rsidR="00425054" w:rsidRPr="0026111B" w:rsidRDefault="00425054" w:rsidP="00425054">
      <w:pPr>
        <w:pStyle w:val="ListParagraph"/>
        <w:spacing w:after="120" w:line="240" w:lineRule="auto"/>
        <w:ind w:left="2835" w:right="1140" w:hanging="567"/>
        <w:contextualSpacing w:val="0"/>
        <w:jc w:val="both"/>
        <w:rPr>
          <w:rFonts w:ascii="Times New Roman" w:hAnsi="Times New Roman"/>
          <w:sz w:val="20"/>
          <w:szCs w:val="20"/>
        </w:rPr>
      </w:pPr>
      <w:r w:rsidRPr="0026111B">
        <w:rPr>
          <w:rFonts w:ascii="Times New Roman" w:hAnsi="Times New Roman"/>
          <w:sz w:val="20"/>
          <w:szCs w:val="20"/>
        </w:rPr>
        <w:t>(a)</w:t>
      </w:r>
      <w:r w:rsidRPr="0026111B">
        <w:rPr>
          <w:rFonts w:ascii="Times New Roman" w:hAnsi="Times New Roman"/>
          <w:sz w:val="20"/>
          <w:szCs w:val="20"/>
        </w:rPr>
        <w:tab/>
        <w:t>The air stream shall reach a dynamic pressure of 180 Pa; and shall have a flow field which shall be homogeneous and free of turbulence;</w:t>
      </w:r>
    </w:p>
    <w:p w14:paraId="1A13C0DE" w14:textId="77777777" w:rsidR="00425054" w:rsidRPr="0026111B" w:rsidRDefault="00425054" w:rsidP="00425054">
      <w:pPr>
        <w:pStyle w:val="ListParagraph"/>
        <w:spacing w:after="120" w:line="240" w:lineRule="auto"/>
        <w:ind w:left="2835" w:right="1140" w:hanging="567"/>
        <w:contextualSpacing w:val="0"/>
        <w:jc w:val="both"/>
        <w:rPr>
          <w:rFonts w:ascii="Times New Roman" w:hAnsi="Times New Roman"/>
          <w:sz w:val="20"/>
          <w:szCs w:val="20"/>
        </w:rPr>
      </w:pPr>
      <w:r w:rsidRPr="0026111B">
        <w:rPr>
          <w:rFonts w:ascii="Times New Roman" w:hAnsi="Times New Roman"/>
          <w:sz w:val="20"/>
          <w:szCs w:val="20"/>
        </w:rPr>
        <w:t>(b)</w:t>
      </w:r>
      <w:r w:rsidRPr="0026111B">
        <w:rPr>
          <w:rFonts w:ascii="Times New Roman" w:hAnsi="Times New Roman"/>
          <w:sz w:val="20"/>
          <w:szCs w:val="20"/>
        </w:rPr>
        <w:tab/>
        <w:t xml:space="preserve">The dimension of the flow field shall be such, that horizontally to each corner and vertical to the top of the </w:t>
      </w:r>
      <w:r w:rsidR="008E7877">
        <w:rPr>
          <w:rFonts w:ascii="Times New Roman" w:hAnsi="Times New Roman"/>
          <w:sz w:val="20"/>
          <w:szCs w:val="20"/>
        </w:rPr>
        <w:t>advance warning</w:t>
      </w:r>
      <w:r w:rsidRPr="0026111B">
        <w:rPr>
          <w:rFonts w:ascii="Times New Roman" w:hAnsi="Times New Roman"/>
          <w:sz w:val="20"/>
          <w:szCs w:val="20"/>
        </w:rPr>
        <w:t xml:space="preserve"> triangle a clearance of at least 150</w:t>
      </w:r>
      <w:r w:rsidR="00136D39">
        <w:rPr>
          <w:rFonts w:ascii="Times New Roman" w:hAnsi="Times New Roman"/>
          <w:sz w:val="20"/>
          <w:szCs w:val="20"/>
        </w:rPr>
        <w:t xml:space="preserve"> </w:t>
      </w:r>
      <w:r w:rsidRPr="0026111B">
        <w:rPr>
          <w:rFonts w:ascii="Times New Roman" w:hAnsi="Times New Roman"/>
          <w:sz w:val="20"/>
          <w:szCs w:val="20"/>
        </w:rPr>
        <w:t>mm to the border line of this flow field shall exist;</w:t>
      </w:r>
    </w:p>
    <w:p w14:paraId="1A13C0DF" w14:textId="77777777" w:rsidR="00425054" w:rsidRPr="0026111B" w:rsidRDefault="00425054" w:rsidP="00425054">
      <w:pPr>
        <w:pStyle w:val="ListParagraph"/>
        <w:spacing w:after="120" w:line="240" w:lineRule="auto"/>
        <w:ind w:left="2835" w:right="1140" w:hanging="567"/>
        <w:contextualSpacing w:val="0"/>
        <w:jc w:val="both"/>
        <w:rPr>
          <w:rFonts w:ascii="Times New Roman" w:hAnsi="Times New Roman"/>
          <w:sz w:val="20"/>
          <w:szCs w:val="20"/>
        </w:rPr>
      </w:pPr>
      <w:r w:rsidRPr="0026111B">
        <w:rPr>
          <w:rFonts w:ascii="Times New Roman" w:hAnsi="Times New Roman"/>
          <w:sz w:val="20"/>
          <w:szCs w:val="20"/>
        </w:rPr>
        <w:t>(c)</w:t>
      </w:r>
      <w:r w:rsidRPr="0026111B">
        <w:rPr>
          <w:rFonts w:ascii="Times New Roman" w:hAnsi="Times New Roman"/>
          <w:sz w:val="20"/>
          <w:szCs w:val="20"/>
        </w:rPr>
        <w:tab/>
        <w:t>The air stream (flow field) shall be parallel to the supporting surface, in a direction which seems to be most unfavourable for the stability;</w:t>
      </w:r>
    </w:p>
    <w:p w14:paraId="1A13C0E0" w14:textId="77777777" w:rsidR="00425054" w:rsidRPr="0026111B" w:rsidRDefault="00425054" w:rsidP="00425054">
      <w:pPr>
        <w:pStyle w:val="ListParagraph"/>
        <w:spacing w:after="120" w:line="240" w:lineRule="auto"/>
        <w:ind w:left="2835" w:right="1140" w:hanging="567"/>
        <w:contextualSpacing w:val="0"/>
        <w:jc w:val="both"/>
        <w:rPr>
          <w:rFonts w:ascii="Times New Roman" w:hAnsi="Times New Roman"/>
          <w:sz w:val="20"/>
          <w:szCs w:val="20"/>
        </w:rPr>
      </w:pPr>
      <w:r w:rsidRPr="0026111B">
        <w:rPr>
          <w:rFonts w:ascii="Times New Roman" w:hAnsi="Times New Roman"/>
          <w:sz w:val="20"/>
          <w:szCs w:val="20"/>
        </w:rPr>
        <w:t>(d)</w:t>
      </w:r>
      <w:r w:rsidRPr="0026111B">
        <w:rPr>
          <w:rFonts w:ascii="Times New Roman" w:hAnsi="Times New Roman"/>
          <w:sz w:val="20"/>
          <w:szCs w:val="20"/>
        </w:rPr>
        <w:tab/>
        <w:t xml:space="preserve">In the case of a closed wind tunnel, the area of the </w:t>
      </w:r>
      <w:r w:rsidR="008E7877">
        <w:rPr>
          <w:rFonts w:ascii="Times New Roman" w:hAnsi="Times New Roman"/>
          <w:sz w:val="20"/>
          <w:szCs w:val="20"/>
        </w:rPr>
        <w:t>advance warning</w:t>
      </w:r>
      <w:r w:rsidRPr="0026111B">
        <w:rPr>
          <w:rFonts w:ascii="Times New Roman" w:hAnsi="Times New Roman"/>
          <w:sz w:val="20"/>
          <w:szCs w:val="20"/>
        </w:rPr>
        <w:t xml:space="preserve"> triangle shall be not larger than 5 per cent of the area cross-section of the closed wind tunnel.</w:t>
      </w:r>
    </w:p>
    <w:p w14:paraId="1A13C0E1" w14:textId="77777777" w:rsidR="00425054" w:rsidRPr="00435F72" w:rsidRDefault="00425054" w:rsidP="00425054">
      <w:pPr>
        <w:pStyle w:val="SingleTxtG"/>
        <w:tabs>
          <w:tab w:val="left" w:pos="2300"/>
        </w:tabs>
        <w:ind w:left="2300" w:hanging="1166"/>
      </w:pPr>
      <w:r w:rsidRPr="00435F72">
        <w:t>10.3.</w:t>
      </w:r>
      <w:r w:rsidRPr="00435F72">
        <w:tab/>
        <w:t xml:space="preserve">When set up in this manner, the </w:t>
      </w:r>
      <w:r w:rsidR="008E7877">
        <w:t>advance warning</w:t>
      </w:r>
      <w:r w:rsidRPr="00435F72">
        <w:t xml:space="preserve"> triangle shall be subjected for 3 minutes to this open air stream.</w:t>
      </w:r>
    </w:p>
    <w:p w14:paraId="1A13C0E2" w14:textId="77777777" w:rsidR="00425054" w:rsidRPr="00435F72" w:rsidRDefault="00425054" w:rsidP="00425054">
      <w:pPr>
        <w:pStyle w:val="SingleTxtG"/>
        <w:tabs>
          <w:tab w:val="left" w:pos="2300"/>
        </w:tabs>
        <w:ind w:left="2300" w:hanging="1166"/>
      </w:pPr>
      <w:r w:rsidRPr="00435F72">
        <w:t>10.4.</w:t>
      </w:r>
      <w:r w:rsidRPr="00435F72">
        <w:tab/>
        <w:t xml:space="preserve">The </w:t>
      </w:r>
      <w:r w:rsidR="008E7877">
        <w:t>advance warning</w:t>
      </w:r>
      <w:r w:rsidRPr="00435F72">
        <w:t xml:space="preserve"> triangle shall neither overturn nor shift. Slight shifting of the points of contact with the road surface by not more than 5 cm, however, shall be allowed.</w:t>
      </w:r>
    </w:p>
    <w:p w14:paraId="1A13C0E3" w14:textId="77777777" w:rsidR="00425054" w:rsidRDefault="00425054" w:rsidP="00425054">
      <w:pPr>
        <w:pStyle w:val="para"/>
      </w:pPr>
      <w:r w:rsidRPr="00435F72">
        <w:t>10.5.</w:t>
      </w:r>
      <w:r w:rsidRPr="00435F72">
        <w:tab/>
        <w:t xml:space="preserve">The retro-reflecting triangular part of the device shall not rotate through more than 10° round a horizontal axis or a vertical axis from its initial position. The </w:t>
      </w:r>
      <w:r w:rsidRPr="00435F72">
        <w:lastRenderedPageBreak/>
        <w:t>rotation around the horizontal axis or the vertical axis shall be determined by the aid of a virtual plane at the initial position of the retro-reflecting triangular part of the device, which is orthogonal to the base and orthogonal to the air stream.</w:t>
      </w:r>
    </w:p>
    <w:p w14:paraId="1A13C0E4" w14:textId="77777777" w:rsidR="009260BE" w:rsidRDefault="009260BE" w:rsidP="009F2CE7">
      <w:pPr>
        <w:pStyle w:val="para"/>
        <w:rPr>
          <w:lang w:eastAsia="en-GB"/>
        </w:rPr>
      </w:pPr>
      <w:r w:rsidRPr="009260BE">
        <w:rPr>
          <w:lang w:eastAsia="en-GB"/>
        </w:rPr>
        <w:t>11.</w:t>
      </w:r>
      <w:r w:rsidRPr="009260BE">
        <w:rPr>
          <w:lang w:eastAsia="en-GB"/>
        </w:rPr>
        <w:tab/>
      </w:r>
      <w:r w:rsidRPr="009260BE">
        <w:rPr>
          <w:lang w:eastAsia="en-GB"/>
        </w:rPr>
        <w:tab/>
        <w:t>Test of resistance of the retro-reflecting device or fluore</w:t>
      </w:r>
      <w:r>
        <w:rPr>
          <w:lang w:eastAsia="en-GB"/>
        </w:rPr>
        <w:t>scent retro-reflecting material</w:t>
      </w:r>
    </w:p>
    <w:p w14:paraId="1A13C0E5" w14:textId="77777777" w:rsidR="00811734" w:rsidRDefault="00811734" w:rsidP="009F2CE7">
      <w:pPr>
        <w:pStyle w:val="para"/>
        <w:rPr>
          <w:lang w:eastAsia="en-GB"/>
        </w:rPr>
      </w:pPr>
      <w:r>
        <w:rPr>
          <w:lang w:eastAsia="en-GB"/>
        </w:rPr>
        <w:t xml:space="preserve">11.1. </w:t>
      </w:r>
      <w:r w:rsidR="009B29AB">
        <w:rPr>
          <w:lang w:eastAsia="en-GB"/>
        </w:rPr>
        <w:tab/>
      </w:r>
      <w:r>
        <w:rPr>
          <w:lang w:eastAsia="en-GB"/>
        </w:rPr>
        <w:t>Test of resistance to penetration of water</w:t>
      </w:r>
    </w:p>
    <w:p w14:paraId="1A13C0E6" w14:textId="77777777" w:rsidR="00811734" w:rsidRDefault="00811734" w:rsidP="009F2CE7">
      <w:pPr>
        <w:pStyle w:val="para"/>
        <w:rPr>
          <w:lang w:eastAsia="en-GB"/>
        </w:rPr>
      </w:pPr>
      <w:r>
        <w:rPr>
          <w:lang w:eastAsia="en-GB"/>
        </w:rPr>
        <w:t xml:space="preserve">11.1.1. </w:t>
      </w:r>
      <w:r w:rsidR="009B29AB">
        <w:rPr>
          <w:lang w:eastAsia="en-GB"/>
        </w:rPr>
        <w:tab/>
      </w:r>
      <w:r>
        <w:rPr>
          <w:lang w:eastAsia="en-GB"/>
        </w:rPr>
        <w:t>The triangle - collapsible triangles are to be assembled as for</w:t>
      </w:r>
      <w:r w:rsidR="009B29AB">
        <w:rPr>
          <w:lang w:eastAsia="en-GB"/>
        </w:rPr>
        <w:t xml:space="preserve"> </w:t>
      </w:r>
      <w:r>
        <w:rPr>
          <w:lang w:eastAsia="en-GB"/>
        </w:rPr>
        <w:t>use - shall be immersed for 10 minutes in water having a</w:t>
      </w:r>
      <w:r w:rsidR="009B29AB">
        <w:rPr>
          <w:lang w:eastAsia="en-GB"/>
        </w:rPr>
        <w:t xml:space="preserve"> </w:t>
      </w:r>
      <w:r>
        <w:rPr>
          <w:lang w:eastAsia="en-GB"/>
        </w:rPr>
        <w:t>temperature of 50</w:t>
      </w:r>
      <w:r w:rsidR="003C76B6">
        <w:rPr>
          <w:lang w:eastAsia="en-GB"/>
        </w:rPr>
        <w:t> </w:t>
      </w:r>
      <w:r>
        <w:rPr>
          <w:lang w:eastAsia="en-GB"/>
        </w:rPr>
        <w:t>°</w:t>
      </w:r>
      <w:r w:rsidR="003C76B6">
        <w:rPr>
          <w:lang w:eastAsia="en-GB"/>
        </w:rPr>
        <w:t>C</w:t>
      </w:r>
      <w:r>
        <w:rPr>
          <w:lang w:eastAsia="en-GB"/>
        </w:rPr>
        <w:t xml:space="preserve"> ± 5</w:t>
      </w:r>
      <w:r w:rsidR="003C76B6">
        <w:rPr>
          <w:lang w:eastAsia="en-GB"/>
        </w:rPr>
        <w:t> </w:t>
      </w:r>
      <w:r>
        <w:rPr>
          <w:lang w:eastAsia="en-GB"/>
        </w:rPr>
        <w:t>°C, with the highest point of the upper</w:t>
      </w:r>
      <w:r w:rsidR="009B29AB">
        <w:rPr>
          <w:lang w:eastAsia="en-GB"/>
        </w:rPr>
        <w:t xml:space="preserve"> </w:t>
      </w:r>
      <w:r>
        <w:rPr>
          <w:lang w:eastAsia="en-GB"/>
        </w:rPr>
        <w:t>part of the illuminating surface being about 20</w:t>
      </w:r>
      <w:r w:rsidR="003C76B6">
        <w:rPr>
          <w:lang w:eastAsia="en-GB"/>
        </w:rPr>
        <w:t> </w:t>
      </w:r>
      <w:r>
        <w:rPr>
          <w:lang w:eastAsia="en-GB"/>
        </w:rPr>
        <w:t>mm below the</w:t>
      </w:r>
      <w:r w:rsidR="009B29AB">
        <w:rPr>
          <w:lang w:eastAsia="en-GB"/>
        </w:rPr>
        <w:t xml:space="preserve"> </w:t>
      </w:r>
      <w:r>
        <w:rPr>
          <w:lang w:eastAsia="en-GB"/>
        </w:rPr>
        <w:t>water surface. Immediately afterwards, this retro-reflecting</w:t>
      </w:r>
      <w:r w:rsidR="009B29AB">
        <w:rPr>
          <w:lang w:eastAsia="en-GB"/>
        </w:rPr>
        <w:t xml:space="preserve"> </w:t>
      </w:r>
      <w:r>
        <w:rPr>
          <w:lang w:eastAsia="en-GB"/>
        </w:rPr>
        <w:t>device shall be immersed under the same conditions in water</w:t>
      </w:r>
      <w:r w:rsidR="009B29AB">
        <w:rPr>
          <w:lang w:eastAsia="en-GB"/>
        </w:rPr>
        <w:t xml:space="preserve"> </w:t>
      </w:r>
      <w:r>
        <w:rPr>
          <w:lang w:eastAsia="en-GB"/>
        </w:rPr>
        <w:t>having a temperature of 25</w:t>
      </w:r>
      <w:r w:rsidR="003C76B6">
        <w:rPr>
          <w:lang w:eastAsia="en-GB"/>
        </w:rPr>
        <w:t> </w:t>
      </w:r>
      <w:r>
        <w:rPr>
          <w:lang w:eastAsia="en-GB"/>
        </w:rPr>
        <w:t>°C ± 5</w:t>
      </w:r>
      <w:r w:rsidR="003C76B6">
        <w:rPr>
          <w:lang w:eastAsia="en-GB"/>
        </w:rPr>
        <w:t> </w:t>
      </w:r>
      <w:r>
        <w:rPr>
          <w:lang w:eastAsia="en-GB"/>
        </w:rPr>
        <w:t>°C.</w:t>
      </w:r>
    </w:p>
    <w:p w14:paraId="1A13C0E7" w14:textId="77777777" w:rsidR="00811734" w:rsidRDefault="00811734" w:rsidP="009F2CE7">
      <w:pPr>
        <w:pStyle w:val="para"/>
        <w:rPr>
          <w:lang w:eastAsia="en-GB"/>
        </w:rPr>
      </w:pPr>
      <w:r>
        <w:rPr>
          <w:lang w:eastAsia="en-GB"/>
        </w:rPr>
        <w:t xml:space="preserve">11.1.2. </w:t>
      </w:r>
      <w:r w:rsidR="009B29AB">
        <w:rPr>
          <w:lang w:eastAsia="en-GB"/>
        </w:rPr>
        <w:tab/>
      </w:r>
      <w:r>
        <w:rPr>
          <w:lang w:eastAsia="en-GB"/>
        </w:rPr>
        <w:t>After this test, no water shall have penetrated to the reflecting</w:t>
      </w:r>
      <w:r w:rsidR="009B29AB">
        <w:rPr>
          <w:lang w:eastAsia="en-GB"/>
        </w:rPr>
        <w:t xml:space="preserve"> </w:t>
      </w:r>
      <w:r>
        <w:rPr>
          <w:lang w:eastAsia="en-GB"/>
        </w:rPr>
        <w:t>surface of the retro-reflecting device. If a visual inspection</w:t>
      </w:r>
      <w:r w:rsidR="009B29AB">
        <w:rPr>
          <w:lang w:eastAsia="en-GB"/>
        </w:rPr>
        <w:t xml:space="preserve"> </w:t>
      </w:r>
      <w:r>
        <w:rPr>
          <w:lang w:eastAsia="en-GB"/>
        </w:rPr>
        <w:t>clearly reveals the presence of water, the device has not passed</w:t>
      </w:r>
      <w:r w:rsidR="009B29AB">
        <w:rPr>
          <w:lang w:eastAsia="en-GB"/>
        </w:rPr>
        <w:t xml:space="preserve"> </w:t>
      </w:r>
      <w:r>
        <w:rPr>
          <w:lang w:eastAsia="en-GB"/>
        </w:rPr>
        <w:t>the test.</w:t>
      </w:r>
      <w:r w:rsidR="008F3CF0" w:rsidRPr="00435F72">
        <w:t xml:space="preserve"> Water or water vapour penetration into the edges of fluorescent retro-reflecting materials shall not be deemed to indicate failure.</w:t>
      </w:r>
    </w:p>
    <w:p w14:paraId="1A13C0E8" w14:textId="77777777" w:rsidR="00811734" w:rsidRDefault="00811734" w:rsidP="009F2CE7">
      <w:pPr>
        <w:pStyle w:val="para"/>
        <w:rPr>
          <w:lang w:eastAsia="en-GB"/>
        </w:rPr>
      </w:pPr>
      <w:r>
        <w:rPr>
          <w:lang w:eastAsia="en-GB"/>
        </w:rPr>
        <w:t xml:space="preserve">11.1.3. </w:t>
      </w:r>
      <w:r w:rsidR="00ED1294">
        <w:rPr>
          <w:lang w:eastAsia="en-GB"/>
        </w:rPr>
        <w:tab/>
      </w:r>
      <w:r>
        <w:rPr>
          <w:lang w:eastAsia="en-GB"/>
        </w:rPr>
        <w:t>If the visual inspection does not reveal the presence of water,</w:t>
      </w:r>
      <w:r w:rsidR="00ED1294">
        <w:rPr>
          <w:lang w:eastAsia="en-GB"/>
        </w:rPr>
        <w:t xml:space="preserve"> </w:t>
      </w:r>
      <w:r>
        <w:rPr>
          <w:lang w:eastAsia="en-GB"/>
        </w:rPr>
        <w:t>or in case of doubt the value of the CIL shall again be measured</w:t>
      </w:r>
      <w:r w:rsidR="00ED1294">
        <w:rPr>
          <w:lang w:eastAsia="en-GB"/>
        </w:rPr>
        <w:t xml:space="preserve"> </w:t>
      </w:r>
      <w:r>
        <w:rPr>
          <w:lang w:eastAsia="en-GB"/>
        </w:rPr>
        <w:t>under the same conditions as specified in paragraph 1.2. above,</w:t>
      </w:r>
      <w:r w:rsidR="00ED1294">
        <w:rPr>
          <w:lang w:eastAsia="en-GB"/>
        </w:rPr>
        <w:t xml:space="preserve"> </w:t>
      </w:r>
      <w:r>
        <w:rPr>
          <w:lang w:eastAsia="en-GB"/>
        </w:rPr>
        <w:t>after the retro-reflecting device has been gently shaken to</w:t>
      </w:r>
      <w:r w:rsidR="00ED1294">
        <w:rPr>
          <w:lang w:eastAsia="en-GB"/>
        </w:rPr>
        <w:t xml:space="preserve"> </w:t>
      </w:r>
      <w:r>
        <w:rPr>
          <w:lang w:eastAsia="en-GB"/>
        </w:rPr>
        <w:t>remove excess water from the outside. The CIL shall not have</w:t>
      </w:r>
      <w:r w:rsidR="00ED1294">
        <w:rPr>
          <w:lang w:eastAsia="en-GB"/>
        </w:rPr>
        <w:t xml:space="preserve"> </w:t>
      </w:r>
      <w:r>
        <w:rPr>
          <w:lang w:eastAsia="en-GB"/>
        </w:rPr>
        <w:t>diminished by more than 40 per cent of the values recorded before</w:t>
      </w:r>
      <w:r w:rsidR="00ED1294">
        <w:rPr>
          <w:lang w:eastAsia="en-GB"/>
        </w:rPr>
        <w:t xml:space="preserve"> </w:t>
      </w:r>
      <w:r>
        <w:rPr>
          <w:lang w:eastAsia="en-GB"/>
        </w:rPr>
        <w:t>the test.</w:t>
      </w:r>
    </w:p>
    <w:p w14:paraId="1A13C0E9" w14:textId="77777777" w:rsidR="008F3CF0" w:rsidRPr="008F3CF0" w:rsidRDefault="008F3CF0" w:rsidP="008F3CF0">
      <w:pPr>
        <w:pStyle w:val="para"/>
        <w:rPr>
          <w:lang w:eastAsia="en-GB"/>
        </w:rPr>
      </w:pPr>
      <w:r w:rsidRPr="008F3CF0">
        <w:rPr>
          <w:lang w:eastAsia="en-GB"/>
        </w:rPr>
        <w:t>11.2.</w:t>
      </w:r>
      <w:r w:rsidRPr="008F3CF0">
        <w:rPr>
          <w:lang w:eastAsia="en-GB"/>
        </w:rPr>
        <w:tab/>
        <w:t>Test of resistance of the accessible reverse side of the mirror-backed retro-reflecting device</w:t>
      </w:r>
    </w:p>
    <w:p w14:paraId="1A13C0EA" w14:textId="77777777" w:rsidR="00811734" w:rsidRDefault="00811734" w:rsidP="004B5EE9">
      <w:pPr>
        <w:pStyle w:val="para"/>
        <w:ind w:firstLine="0"/>
        <w:rPr>
          <w:lang w:eastAsia="en-GB"/>
        </w:rPr>
      </w:pPr>
      <w:r>
        <w:rPr>
          <w:lang w:eastAsia="en-GB"/>
        </w:rPr>
        <w:t>The reverse side of the retro-reflecting device shall be brushed</w:t>
      </w:r>
      <w:r w:rsidR="00ED1294">
        <w:rPr>
          <w:lang w:eastAsia="en-GB"/>
        </w:rPr>
        <w:t xml:space="preserve"> </w:t>
      </w:r>
      <w:r>
        <w:rPr>
          <w:lang w:eastAsia="en-GB"/>
        </w:rPr>
        <w:t>with a hard nylon brush and then covered or thoroughly wetted for</w:t>
      </w:r>
      <w:r w:rsidR="00ED1294">
        <w:rPr>
          <w:lang w:eastAsia="en-GB"/>
        </w:rPr>
        <w:t xml:space="preserve"> </w:t>
      </w:r>
      <w:r>
        <w:rPr>
          <w:lang w:eastAsia="en-GB"/>
        </w:rPr>
        <w:t>one minute with a mixture of 70 per cent n-heptane and 30 per</w:t>
      </w:r>
      <w:r w:rsidR="00ED1294">
        <w:rPr>
          <w:lang w:eastAsia="en-GB"/>
        </w:rPr>
        <w:t xml:space="preserve"> </w:t>
      </w:r>
      <w:r>
        <w:rPr>
          <w:lang w:eastAsia="en-GB"/>
        </w:rPr>
        <w:t>cent toluene. The fuel shall then be removed and the device</w:t>
      </w:r>
      <w:r w:rsidR="00ED1294">
        <w:rPr>
          <w:lang w:eastAsia="en-GB"/>
        </w:rPr>
        <w:t xml:space="preserve"> </w:t>
      </w:r>
      <w:r>
        <w:rPr>
          <w:lang w:eastAsia="en-GB"/>
        </w:rPr>
        <w:t>allowed to dry. As soon as evaporation is completed, the reverse</w:t>
      </w:r>
      <w:r w:rsidR="00ED1294">
        <w:rPr>
          <w:lang w:eastAsia="en-GB"/>
        </w:rPr>
        <w:t xml:space="preserve"> </w:t>
      </w:r>
      <w:r>
        <w:rPr>
          <w:lang w:eastAsia="en-GB"/>
        </w:rPr>
        <w:t>side shall be brushed with the same brush as before. The value</w:t>
      </w:r>
      <w:r w:rsidR="00ED1294">
        <w:rPr>
          <w:lang w:eastAsia="en-GB"/>
        </w:rPr>
        <w:t xml:space="preserve"> </w:t>
      </w:r>
      <w:r>
        <w:rPr>
          <w:lang w:eastAsia="en-GB"/>
        </w:rPr>
        <w:t>of the CIL shall then be measured under the same conditions as</w:t>
      </w:r>
      <w:r w:rsidR="00ED1294">
        <w:rPr>
          <w:lang w:eastAsia="en-GB"/>
        </w:rPr>
        <w:t xml:space="preserve"> </w:t>
      </w:r>
      <w:r>
        <w:rPr>
          <w:lang w:eastAsia="en-GB"/>
        </w:rPr>
        <w:t>specified in paragraph 1.2. above, after the whole surface of the</w:t>
      </w:r>
      <w:r w:rsidR="00ED1294">
        <w:rPr>
          <w:lang w:eastAsia="en-GB"/>
        </w:rPr>
        <w:t xml:space="preserve"> </w:t>
      </w:r>
      <w:r>
        <w:rPr>
          <w:lang w:eastAsia="en-GB"/>
        </w:rPr>
        <w:t>mirror-coated reverse side has been covered with Indian ink. The</w:t>
      </w:r>
      <w:r w:rsidR="00ED1294">
        <w:rPr>
          <w:lang w:eastAsia="en-GB"/>
        </w:rPr>
        <w:t xml:space="preserve"> </w:t>
      </w:r>
      <w:r>
        <w:rPr>
          <w:lang w:eastAsia="en-GB"/>
        </w:rPr>
        <w:t xml:space="preserve">CIL shall not have diminished by </w:t>
      </w:r>
      <w:r w:rsidR="008F3CF0" w:rsidRPr="008F3CF0">
        <w:rPr>
          <w:lang w:eastAsia="en-GB"/>
        </w:rPr>
        <w:t>more than 40 per cent of the values recorded before the test. This test is not applicable for fluorescent retro-reflecting material.</w:t>
      </w:r>
    </w:p>
    <w:p w14:paraId="1A13C0EB" w14:textId="77777777" w:rsidR="008F3CF0" w:rsidRPr="008F3CF0" w:rsidRDefault="008F3CF0" w:rsidP="008F3CF0">
      <w:pPr>
        <w:spacing w:after="120"/>
        <w:ind w:left="2268" w:right="1134" w:hanging="1100"/>
        <w:jc w:val="both"/>
      </w:pPr>
      <w:r w:rsidRPr="008F3CF0">
        <w:t>12</w:t>
      </w:r>
      <w:r w:rsidR="003C76B6">
        <w:t>.</w:t>
      </w:r>
      <w:r w:rsidRPr="008F3CF0">
        <w:t xml:space="preserve"> </w:t>
      </w:r>
      <w:r w:rsidRPr="008F3CF0">
        <w:tab/>
      </w:r>
      <w:r w:rsidRPr="008F3CF0">
        <w:tab/>
        <w:t>Test of the weather-resistance of the luminance factor and of the colour of the fluorescent (</w:t>
      </w:r>
      <w:r w:rsidR="008E7877">
        <w:t>advance warning</w:t>
      </w:r>
      <w:r w:rsidRPr="008F3CF0">
        <w:t xml:space="preserve"> triangle of type 1) and fluorescent retro-reflecting (</w:t>
      </w:r>
      <w:r w:rsidR="008E7877">
        <w:t>advance warning</w:t>
      </w:r>
      <w:r w:rsidRPr="008F3CF0">
        <w:t xml:space="preserve"> triangle of type 2) materials.</w:t>
      </w:r>
    </w:p>
    <w:p w14:paraId="1A13C0EC" w14:textId="77777777" w:rsidR="008F3CF0" w:rsidRPr="008F3CF0" w:rsidRDefault="008F3CF0" w:rsidP="008F3CF0">
      <w:pPr>
        <w:tabs>
          <w:tab w:val="left" w:pos="1100"/>
        </w:tabs>
        <w:spacing w:after="120"/>
        <w:ind w:left="2268" w:right="1134" w:hanging="1100"/>
        <w:jc w:val="both"/>
        <w:rPr>
          <w:bCs/>
        </w:rPr>
      </w:pPr>
      <w:r w:rsidRPr="008F3CF0">
        <w:t xml:space="preserve">12.1. </w:t>
      </w:r>
      <w:r w:rsidRPr="008F3CF0">
        <w:tab/>
        <w:t>One of the samples of the fluorescent material submitted according to paragraph 3.5</w:t>
      </w:r>
      <w:r w:rsidR="003C76B6">
        <w:t>.</w:t>
      </w:r>
      <w:r w:rsidRPr="008F3CF0">
        <w:t xml:space="preserve"> of this Regulation shall be subjected to a temperature and irradiation test described in Annex 9 to this Regulation until the contrast No. 4 of the grey scale has been reached for the reference sample No. 5 or the </w:t>
      </w:r>
      <w:r w:rsidRPr="008F3CF0">
        <w:rPr>
          <w:bCs/>
        </w:rPr>
        <w:t xml:space="preserve">light exposure equivalents for blue wool light fastness references </w:t>
      </w:r>
      <w:r w:rsidRPr="008F3CF0">
        <w:t>sample No. 5</w:t>
      </w:r>
      <w:r w:rsidRPr="008F3CF0">
        <w:rPr>
          <w:bCs/>
        </w:rPr>
        <w:t xml:space="preserve"> to fade to the grey scale 4 for exposure by a Xenon-arc lamp has been reached.</w:t>
      </w:r>
    </w:p>
    <w:p w14:paraId="1A13C0ED" w14:textId="77777777" w:rsidR="008F3CF0" w:rsidRPr="008F3CF0" w:rsidRDefault="008F3CF0" w:rsidP="008F3CF0">
      <w:pPr>
        <w:spacing w:after="120"/>
        <w:ind w:left="2268" w:right="1134" w:hanging="1100"/>
        <w:jc w:val="both"/>
      </w:pPr>
      <w:r w:rsidRPr="008F3CF0">
        <w:t xml:space="preserve">12.2. </w:t>
      </w:r>
      <w:r w:rsidRPr="008F3CF0">
        <w:tab/>
        <w:t>After this test, the colour co-ordinates of the fluorescent material shall comply with colour specification in paragraph 7.2.2.2. of this Regulation. The luminance factor (see paragraph 3</w:t>
      </w:r>
      <w:r w:rsidR="003C76B6">
        <w:t>.</w:t>
      </w:r>
      <w:r w:rsidRPr="008F3CF0">
        <w:t xml:space="preserve"> above) shall comply with paragraph 7.2.2.3</w:t>
      </w:r>
      <w:r w:rsidR="003C76B6">
        <w:t>.</w:t>
      </w:r>
      <w:r w:rsidRPr="008F3CF0">
        <w:t xml:space="preserve"> </w:t>
      </w:r>
      <w:r w:rsidR="00136D39">
        <w:t>of this Regulation</w:t>
      </w:r>
      <w:r w:rsidRPr="008F3CF0">
        <w:t xml:space="preserve"> and shall not have increased by more than 5 per cent compared with the value ascertained according to paragraph 1.</w:t>
      </w:r>
      <w:r w:rsidR="00455522">
        <w:t>7</w:t>
      </w:r>
      <w:r w:rsidRPr="008F3CF0">
        <w:t>.2. above</w:t>
      </w:r>
    </w:p>
    <w:p w14:paraId="1A13C0EE" w14:textId="77777777" w:rsidR="008F3CF0" w:rsidRPr="008F3CF0" w:rsidRDefault="008F3CF0" w:rsidP="008F3CF0">
      <w:pPr>
        <w:spacing w:after="120"/>
        <w:ind w:left="2268" w:right="1134" w:hanging="1100"/>
        <w:jc w:val="both"/>
      </w:pPr>
      <w:r w:rsidRPr="008F3CF0">
        <w:t>12.3.</w:t>
      </w:r>
      <w:r w:rsidRPr="008F3CF0">
        <w:tab/>
        <w:t>The sample shall not exhibit any visible damage such as cracks, scaling or peeling of the fluorescent or of the fluorescent retro-reflecting material.</w:t>
      </w:r>
    </w:p>
    <w:p w14:paraId="1A13C0EF" w14:textId="77777777" w:rsidR="008F3CF0" w:rsidRDefault="008F3CF0" w:rsidP="008F3CF0">
      <w:pPr>
        <w:pStyle w:val="para"/>
      </w:pPr>
      <w:r w:rsidRPr="008F3CF0">
        <w:lastRenderedPageBreak/>
        <w:t>12.4.</w:t>
      </w:r>
      <w:r w:rsidRPr="008F3CF0">
        <w:tab/>
        <w:t>If the fluorescent material is an adhesive film which had already successfully passed the above-mentioned tests in a previous approval test, the test need not be repeated; a corresponding note shall be entered under item 12 ("Remarks") in the communication</w:t>
      </w:r>
      <w:r w:rsidRPr="008F3CF0">
        <w:rPr>
          <w:i/>
          <w:color w:val="0000FF"/>
        </w:rPr>
        <w:t xml:space="preserve"> </w:t>
      </w:r>
      <w:r w:rsidRPr="008F3CF0">
        <w:t>concerning approval (</w:t>
      </w:r>
      <w:r w:rsidR="003C76B6">
        <w:t>A</w:t>
      </w:r>
      <w:r w:rsidRPr="008F3CF0">
        <w:t xml:space="preserve">nnex 1 </w:t>
      </w:r>
      <w:r w:rsidR="003C76B6">
        <w:t>to</w:t>
      </w:r>
      <w:r w:rsidRPr="008F3CF0">
        <w:t xml:space="preserve"> this Regulation).</w:t>
      </w:r>
    </w:p>
    <w:p w14:paraId="1A13C0F0" w14:textId="77777777" w:rsidR="00811734" w:rsidRDefault="00811734" w:rsidP="009F2CE7">
      <w:pPr>
        <w:pStyle w:val="para"/>
        <w:rPr>
          <w:lang w:eastAsia="en-GB"/>
        </w:rPr>
      </w:pPr>
    </w:p>
    <w:p w14:paraId="1A13C0F1" w14:textId="77777777" w:rsidR="00F444B3" w:rsidRDefault="00F444B3" w:rsidP="001D1953">
      <w:pPr>
        <w:pStyle w:val="HChG"/>
        <w:rPr>
          <w:rFonts w:ascii="Courier" w:hAnsi="Courier" w:cs="Courier"/>
          <w:lang w:eastAsia="en-GB"/>
        </w:rPr>
        <w:sectPr w:rsidR="00F444B3" w:rsidSect="006B7547">
          <w:headerReference w:type="even" r:id="rId49"/>
          <w:headerReference w:type="default" r:id="rId50"/>
          <w:headerReference w:type="first" r:id="rId51"/>
          <w:footerReference w:type="first" r:id="rId52"/>
          <w:footnotePr>
            <w:numRestart w:val="eachSect"/>
          </w:footnotePr>
          <w:endnotePr>
            <w:numFmt w:val="decimal"/>
          </w:endnotePr>
          <w:pgSz w:w="11907" w:h="16840" w:code="9"/>
          <w:pgMar w:top="1418" w:right="1134" w:bottom="1134" w:left="1134" w:header="680" w:footer="567" w:gutter="0"/>
          <w:cols w:space="720"/>
          <w:titlePg/>
          <w:docGrid w:linePitch="272"/>
        </w:sectPr>
      </w:pPr>
    </w:p>
    <w:p w14:paraId="1A13C0F2" w14:textId="77777777" w:rsidR="00811734" w:rsidRPr="001D1953" w:rsidRDefault="00811734" w:rsidP="001D1953">
      <w:pPr>
        <w:pStyle w:val="HChG"/>
      </w:pPr>
      <w:bookmarkStart w:id="38" w:name="_Toc386120431"/>
      <w:r w:rsidRPr="001D1953">
        <w:lastRenderedPageBreak/>
        <w:t>Annex 6</w:t>
      </w:r>
      <w:bookmarkEnd w:id="38"/>
    </w:p>
    <w:p w14:paraId="1A13C0F3" w14:textId="77777777" w:rsidR="00811734" w:rsidRPr="001D1953" w:rsidRDefault="008F3CF0" w:rsidP="001D1953">
      <w:pPr>
        <w:pStyle w:val="HChG"/>
        <w:ind w:firstLine="0"/>
      </w:pPr>
      <w:bookmarkStart w:id="39" w:name="_Toc386120432"/>
      <w:r w:rsidRPr="009F7E22">
        <w:t xml:space="preserve">Method for </w:t>
      </w:r>
      <w:r w:rsidR="00455522">
        <w:t>m</w:t>
      </w:r>
      <w:r w:rsidRPr="009F7E22">
        <w:t>easurement of the CIL of retro-reflecting devices and fluorescent retro-reflecting materials</w:t>
      </w:r>
      <w:bookmarkEnd w:id="39"/>
    </w:p>
    <w:p w14:paraId="1A13C0F4" w14:textId="77777777" w:rsidR="00811734" w:rsidRDefault="00811734" w:rsidP="005775E5">
      <w:pPr>
        <w:pStyle w:val="para"/>
        <w:rPr>
          <w:lang w:eastAsia="en-GB"/>
        </w:rPr>
      </w:pPr>
      <w:r>
        <w:rPr>
          <w:lang w:eastAsia="en-GB"/>
        </w:rPr>
        <w:t xml:space="preserve">1. </w:t>
      </w:r>
      <w:r w:rsidR="005775E5">
        <w:rPr>
          <w:lang w:eastAsia="en-GB"/>
        </w:rPr>
        <w:tab/>
      </w:r>
      <w:r>
        <w:rPr>
          <w:lang w:eastAsia="en-GB"/>
        </w:rPr>
        <w:t>D</w:t>
      </w:r>
      <w:r w:rsidR="005775E5">
        <w:rPr>
          <w:lang w:eastAsia="en-GB"/>
        </w:rPr>
        <w:t>efinitions</w:t>
      </w:r>
    </w:p>
    <w:p w14:paraId="1A13C0F5" w14:textId="77777777" w:rsidR="00811734" w:rsidRDefault="00811734" w:rsidP="003C76B6">
      <w:pPr>
        <w:pStyle w:val="para"/>
        <w:ind w:firstLine="0"/>
        <w:rPr>
          <w:lang w:eastAsia="en-GB"/>
        </w:rPr>
      </w:pPr>
      <w:r>
        <w:rPr>
          <w:lang w:eastAsia="en-GB"/>
        </w:rPr>
        <w:t xml:space="preserve">Needed definitions are explained by </w:t>
      </w:r>
      <w:r w:rsidR="003C76B6">
        <w:rPr>
          <w:lang w:eastAsia="en-GB"/>
        </w:rPr>
        <w:t xml:space="preserve">Figures </w:t>
      </w:r>
      <w:r>
        <w:rPr>
          <w:lang w:eastAsia="en-GB"/>
        </w:rPr>
        <w:t>1 to 4.</w:t>
      </w:r>
    </w:p>
    <w:p w14:paraId="1A13C0F6" w14:textId="77777777" w:rsidR="00811734" w:rsidRDefault="00811734" w:rsidP="005775E5">
      <w:pPr>
        <w:pStyle w:val="para"/>
        <w:rPr>
          <w:lang w:eastAsia="en-GB"/>
        </w:rPr>
      </w:pPr>
      <w:r>
        <w:rPr>
          <w:lang w:eastAsia="en-GB"/>
        </w:rPr>
        <w:t xml:space="preserve">2. </w:t>
      </w:r>
      <w:r w:rsidR="005775E5">
        <w:rPr>
          <w:lang w:eastAsia="en-GB"/>
        </w:rPr>
        <w:tab/>
      </w:r>
      <w:r>
        <w:rPr>
          <w:lang w:eastAsia="en-GB"/>
        </w:rPr>
        <w:t>D</w:t>
      </w:r>
      <w:r w:rsidR="005775E5">
        <w:rPr>
          <w:lang w:eastAsia="en-GB"/>
        </w:rPr>
        <w:t>imensional and physical specifications for the photometry of retro-reflectors</w:t>
      </w:r>
    </w:p>
    <w:p w14:paraId="1A13C0F7" w14:textId="77777777" w:rsidR="00811734" w:rsidRDefault="00811734" w:rsidP="005775E5">
      <w:pPr>
        <w:pStyle w:val="para"/>
        <w:rPr>
          <w:lang w:eastAsia="en-GB"/>
        </w:rPr>
      </w:pPr>
      <w:r>
        <w:rPr>
          <w:lang w:eastAsia="en-GB"/>
        </w:rPr>
        <w:t xml:space="preserve">2.1. </w:t>
      </w:r>
      <w:r w:rsidR="005775E5">
        <w:rPr>
          <w:lang w:eastAsia="en-GB"/>
        </w:rPr>
        <w:tab/>
      </w:r>
      <w:r>
        <w:rPr>
          <w:lang w:eastAsia="en-GB"/>
        </w:rPr>
        <w:t xml:space="preserve">The CIE-angular system as shown in </w:t>
      </w:r>
      <w:r w:rsidR="003C76B6">
        <w:rPr>
          <w:lang w:eastAsia="en-GB"/>
        </w:rPr>
        <w:t xml:space="preserve">Figure </w:t>
      </w:r>
      <w:r>
        <w:rPr>
          <w:lang w:eastAsia="en-GB"/>
        </w:rPr>
        <w:t>1 shall be used.</w:t>
      </w:r>
    </w:p>
    <w:p w14:paraId="1A13C0F8" w14:textId="77777777" w:rsidR="00811734" w:rsidRDefault="00811734" w:rsidP="005775E5">
      <w:pPr>
        <w:pStyle w:val="para"/>
        <w:ind w:firstLine="0"/>
        <w:rPr>
          <w:lang w:eastAsia="en-GB"/>
        </w:rPr>
      </w:pPr>
      <w:r>
        <w:rPr>
          <w:lang w:eastAsia="en-GB"/>
        </w:rPr>
        <w:t xml:space="preserve">An adequate support (goniometer) is demonstrated in </w:t>
      </w:r>
      <w:r w:rsidR="003C76B6">
        <w:rPr>
          <w:lang w:eastAsia="en-GB"/>
        </w:rPr>
        <w:t xml:space="preserve">Figure </w:t>
      </w:r>
      <w:r>
        <w:rPr>
          <w:lang w:eastAsia="en-GB"/>
        </w:rPr>
        <w:t>2.</w:t>
      </w:r>
    </w:p>
    <w:p w14:paraId="1A13C0F9" w14:textId="77777777" w:rsidR="00811734" w:rsidRDefault="00811734" w:rsidP="005775E5">
      <w:pPr>
        <w:pStyle w:val="para"/>
        <w:rPr>
          <w:lang w:eastAsia="en-GB"/>
        </w:rPr>
      </w:pPr>
      <w:r>
        <w:rPr>
          <w:lang w:eastAsia="en-GB"/>
        </w:rPr>
        <w:t xml:space="preserve">2.2. </w:t>
      </w:r>
      <w:r w:rsidR="005775E5">
        <w:rPr>
          <w:lang w:eastAsia="en-GB"/>
        </w:rPr>
        <w:tab/>
      </w:r>
      <w:r>
        <w:rPr>
          <w:lang w:eastAsia="en-GB"/>
        </w:rPr>
        <w:t>The measuring distance shall be chosen in such an order that at</w:t>
      </w:r>
      <w:r w:rsidR="005775E5">
        <w:rPr>
          <w:lang w:eastAsia="en-GB"/>
        </w:rPr>
        <w:t xml:space="preserve"> </w:t>
      </w:r>
      <w:r>
        <w:rPr>
          <w:lang w:eastAsia="en-GB"/>
        </w:rPr>
        <w:t xml:space="preserve">least the limits for the angles </w:t>
      </w:r>
      <w:r>
        <w:rPr>
          <w:rFonts w:ascii="Symbol" w:hAnsi="Symbol" w:cs="Symbol"/>
          <w:lang w:eastAsia="en-GB"/>
        </w:rPr>
        <w:t></w:t>
      </w:r>
      <w:r>
        <w:rPr>
          <w:lang w:eastAsia="en-GB"/>
        </w:rPr>
        <w:t xml:space="preserve">, </w:t>
      </w:r>
      <w:r>
        <w:rPr>
          <w:rFonts w:ascii="Symbol" w:hAnsi="Symbol" w:cs="Symbol"/>
          <w:lang w:eastAsia="en-GB"/>
        </w:rPr>
        <w:t></w:t>
      </w:r>
      <w:r>
        <w:rPr>
          <w:rFonts w:ascii="Symbol" w:hAnsi="Symbol" w:cs="Symbol"/>
          <w:lang w:eastAsia="en-GB"/>
        </w:rPr>
        <w:t></w:t>
      </w:r>
      <w:r>
        <w:rPr>
          <w:lang w:eastAsia="en-GB"/>
        </w:rPr>
        <w:t xml:space="preserve">and </w:t>
      </w:r>
      <w:r>
        <w:rPr>
          <w:rFonts w:ascii="Symbol" w:hAnsi="Symbol" w:cs="Symbol"/>
          <w:lang w:eastAsia="en-GB"/>
        </w:rPr>
        <w:t></w:t>
      </w:r>
      <w:r>
        <w:rPr>
          <w:rFonts w:ascii="Symbol" w:hAnsi="Symbol" w:cs="Symbol"/>
          <w:lang w:eastAsia="en-GB"/>
        </w:rPr>
        <w:t></w:t>
      </w:r>
      <w:r>
        <w:rPr>
          <w:lang w:eastAsia="en-GB"/>
        </w:rPr>
        <w:t xml:space="preserve">given in </w:t>
      </w:r>
      <w:r w:rsidR="00C81E62">
        <w:rPr>
          <w:lang w:eastAsia="en-GB"/>
        </w:rPr>
        <w:t xml:space="preserve">Figure </w:t>
      </w:r>
      <w:r>
        <w:rPr>
          <w:lang w:eastAsia="en-GB"/>
        </w:rPr>
        <w:t>4 are</w:t>
      </w:r>
      <w:r w:rsidR="005775E5">
        <w:rPr>
          <w:lang w:eastAsia="en-GB"/>
        </w:rPr>
        <w:t xml:space="preserve"> </w:t>
      </w:r>
      <w:r>
        <w:rPr>
          <w:lang w:eastAsia="en-GB"/>
        </w:rPr>
        <w:t>respected, but not lower than 10 m or its optical equivalent.</w:t>
      </w:r>
    </w:p>
    <w:p w14:paraId="1A13C0FA" w14:textId="77777777" w:rsidR="00811734" w:rsidRDefault="00811734" w:rsidP="005775E5">
      <w:pPr>
        <w:pStyle w:val="para"/>
        <w:rPr>
          <w:lang w:eastAsia="en-GB"/>
        </w:rPr>
      </w:pPr>
      <w:r>
        <w:rPr>
          <w:lang w:eastAsia="en-GB"/>
        </w:rPr>
        <w:t xml:space="preserve">2.3. </w:t>
      </w:r>
      <w:r w:rsidR="005775E5">
        <w:rPr>
          <w:lang w:eastAsia="en-GB"/>
        </w:rPr>
        <w:tab/>
      </w:r>
      <w:r>
        <w:rPr>
          <w:lang w:eastAsia="en-GB"/>
        </w:rPr>
        <w:t>The illuminance at the retro-reflector</w:t>
      </w:r>
    </w:p>
    <w:p w14:paraId="1A13C0FB" w14:textId="77777777" w:rsidR="00811734" w:rsidRDefault="00811734" w:rsidP="005775E5">
      <w:pPr>
        <w:pStyle w:val="para"/>
        <w:ind w:firstLine="0"/>
        <w:rPr>
          <w:lang w:eastAsia="en-GB"/>
        </w:rPr>
      </w:pPr>
      <w:r>
        <w:rPr>
          <w:lang w:eastAsia="en-GB"/>
        </w:rPr>
        <w:t>The illuminance over the useful area of the retro-reflector,</w:t>
      </w:r>
      <w:r w:rsidR="005775E5">
        <w:rPr>
          <w:lang w:eastAsia="en-GB"/>
        </w:rPr>
        <w:t xml:space="preserve"> </w:t>
      </w:r>
      <w:r>
        <w:rPr>
          <w:lang w:eastAsia="en-GB"/>
        </w:rPr>
        <w:t>measured perpendicular to the incident light shall be</w:t>
      </w:r>
      <w:r w:rsidR="005775E5">
        <w:rPr>
          <w:lang w:eastAsia="en-GB"/>
        </w:rPr>
        <w:t xml:space="preserve"> </w:t>
      </w:r>
      <w:r>
        <w:rPr>
          <w:lang w:eastAsia="en-GB"/>
        </w:rPr>
        <w:t>sufficiently uniform. A check on this condition requires a</w:t>
      </w:r>
      <w:r w:rsidR="005775E5">
        <w:rPr>
          <w:lang w:eastAsia="en-GB"/>
        </w:rPr>
        <w:t xml:space="preserve"> </w:t>
      </w:r>
      <w:r>
        <w:rPr>
          <w:lang w:eastAsia="en-GB"/>
        </w:rPr>
        <w:t>measuring element, the sensitive area of which is not greater</w:t>
      </w:r>
      <w:r w:rsidR="005775E5">
        <w:rPr>
          <w:lang w:eastAsia="en-GB"/>
        </w:rPr>
        <w:t xml:space="preserve"> </w:t>
      </w:r>
      <w:r>
        <w:rPr>
          <w:lang w:eastAsia="en-GB"/>
        </w:rPr>
        <w:t>than one-tenth of the area to be examined. The variation in the</w:t>
      </w:r>
      <w:r w:rsidR="005775E5">
        <w:rPr>
          <w:lang w:eastAsia="en-GB"/>
        </w:rPr>
        <w:t xml:space="preserve"> </w:t>
      </w:r>
      <w:r>
        <w:rPr>
          <w:lang w:eastAsia="en-GB"/>
        </w:rPr>
        <w:t>value of the illuminance shall then comply with the condition:</w:t>
      </w:r>
    </w:p>
    <w:p w14:paraId="1A13C0FC" w14:textId="77777777" w:rsidR="00C81E62" w:rsidRDefault="00C81E62" w:rsidP="005775E5">
      <w:pPr>
        <w:pStyle w:val="para"/>
        <w:ind w:firstLine="0"/>
        <w:rPr>
          <w:lang w:eastAsia="en-GB"/>
        </w:rPr>
      </w:pPr>
      <w:r w:rsidRPr="00C81E62">
        <w:rPr>
          <w:position w:val="-26"/>
          <w:lang w:eastAsia="en-GB"/>
        </w:rPr>
        <w:object w:dxaOrig="1960" w:dyaOrig="580" w14:anchorId="1A13C25B">
          <v:shape id="_x0000_i1029" type="#_x0000_t75" style="width:97.8pt;height:28.6pt" o:ole="">
            <v:imagedata r:id="rId53" o:title=""/>
          </v:shape>
          <o:OLEObject Type="Embed" ProgID="Equation.3" ShapeID="_x0000_i1029" DrawAspect="Content" ObjectID="_1756286448" r:id="rId54"/>
        </w:object>
      </w:r>
    </w:p>
    <w:p w14:paraId="1A13C0FD" w14:textId="77777777" w:rsidR="00811734" w:rsidRDefault="00811734" w:rsidP="005775E5">
      <w:pPr>
        <w:pStyle w:val="para"/>
        <w:rPr>
          <w:lang w:eastAsia="en-GB"/>
        </w:rPr>
      </w:pPr>
      <w:r>
        <w:rPr>
          <w:lang w:eastAsia="en-GB"/>
        </w:rPr>
        <w:t xml:space="preserve">2.4. </w:t>
      </w:r>
      <w:r w:rsidR="005775E5">
        <w:rPr>
          <w:lang w:eastAsia="en-GB"/>
        </w:rPr>
        <w:tab/>
      </w:r>
      <w:r>
        <w:rPr>
          <w:lang w:eastAsia="en-GB"/>
        </w:rPr>
        <w:t>The colour temperature and the spectral distribution of the</w:t>
      </w:r>
      <w:r w:rsidR="005775E5">
        <w:rPr>
          <w:lang w:eastAsia="en-GB"/>
        </w:rPr>
        <w:t xml:space="preserve"> </w:t>
      </w:r>
      <w:r>
        <w:rPr>
          <w:lang w:eastAsia="en-GB"/>
        </w:rPr>
        <w:t>source</w:t>
      </w:r>
    </w:p>
    <w:p w14:paraId="1A13C0FE" w14:textId="77777777" w:rsidR="00811734" w:rsidRDefault="00811734" w:rsidP="005775E5">
      <w:pPr>
        <w:pStyle w:val="para"/>
        <w:ind w:firstLine="0"/>
        <w:rPr>
          <w:lang w:eastAsia="en-GB"/>
        </w:rPr>
      </w:pPr>
      <w:r>
        <w:rPr>
          <w:lang w:eastAsia="en-GB"/>
        </w:rPr>
        <w:t>The source used for illuminating the retro-reflector shall as</w:t>
      </w:r>
      <w:r w:rsidR="005775E5">
        <w:rPr>
          <w:lang w:eastAsia="en-GB"/>
        </w:rPr>
        <w:t xml:space="preserve"> </w:t>
      </w:r>
      <w:r>
        <w:rPr>
          <w:lang w:eastAsia="en-GB"/>
        </w:rPr>
        <w:t>faithfully as possible represent the CIE illuminant A, both as</w:t>
      </w:r>
      <w:r w:rsidR="005775E5">
        <w:rPr>
          <w:lang w:eastAsia="en-GB"/>
        </w:rPr>
        <w:t xml:space="preserve"> </w:t>
      </w:r>
      <w:r>
        <w:rPr>
          <w:lang w:eastAsia="en-GB"/>
        </w:rPr>
        <w:t>regards colour temperature and spectral power distribution.</w:t>
      </w:r>
    </w:p>
    <w:p w14:paraId="1A13C0FF" w14:textId="77777777" w:rsidR="00811734" w:rsidRDefault="00811734" w:rsidP="005775E5">
      <w:pPr>
        <w:pStyle w:val="para"/>
        <w:rPr>
          <w:lang w:eastAsia="en-GB"/>
        </w:rPr>
      </w:pPr>
      <w:r>
        <w:rPr>
          <w:lang w:eastAsia="en-GB"/>
        </w:rPr>
        <w:t xml:space="preserve">2.5. </w:t>
      </w:r>
      <w:r w:rsidR="005775E5">
        <w:rPr>
          <w:lang w:eastAsia="en-GB"/>
        </w:rPr>
        <w:tab/>
      </w:r>
      <w:r>
        <w:rPr>
          <w:lang w:eastAsia="en-GB"/>
        </w:rPr>
        <w:t>The photometer head (measuring element)</w:t>
      </w:r>
    </w:p>
    <w:p w14:paraId="1A13C100" w14:textId="77777777" w:rsidR="00811734" w:rsidRDefault="00811734" w:rsidP="005775E5">
      <w:pPr>
        <w:pStyle w:val="para"/>
        <w:rPr>
          <w:lang w:eastAsia="en-GB"/>
        </w:rPr>
      </w:pPr>
      <w:r>
        <w:rPr>
          <w:lang w:eastAsia="en-GB"/>
        </w:rPr>
        <w:t xml:space="preserve">2.5.1. </w:t>
      </w:r>
      <w:r w:rsidR="005775E5">
        <w:rPr>
          <w:lang w:eastAsia="en-GB"/>
        </w:rPr>
        <w:tab/>
      </w:r>
      <w:r>
        <w:rPr>
          <w:lang w:eastAsia="en-GB"/>
        </w:rPr>
        <w:t>The photometer head shall be corrected to the spectral luminous</w:t>
      </w:r>
      <w:r w:rsidR="005775E5">
        <w:rPr>
          <w:lang w:eastAsia="en-GB"/>
        </w:rPr>
        <w:t xml:space="preserve"> </w:t>
      </w:r>
      <w:r>
        <w:rPr>
          <w:lang w:eastAsia="en-GB"/>
        </w:rPr>
        <w:t>efficiency for the CIE standard photometric observer in photopic</w:t>
      </w:r>
      <w:r w:rsidR="005775E5">
        <w:rPr>
          <w:lang w:eastAsia="en-GB"/>
        </w:rPr>
        <w:t xml:space="preserve"> </w:t>
      </w:r>
      <w:r>
        <w:rPr>
          <w:lang w:eastAsia="en-GB"/>
        </w:rPr>
        <w:t>vision.</w:t>
      </w:r>
    </w:p>
    <w:p w14:paraId="1A13C101" w14:textId="77777777" w:rsidR="00811734" w:rsidRDefault="00811734" w:rsidP="005775E5">
      <w:pPr>
        <w:pStyle w:val="para"/>
        <w:rPr>
          <w:lang w:eastAsia="en-GB"/>
        </w:rPr>
      </w:pPr>
      <w:r>
        <w:rPr>
          <w:lang w:eastAsia="en-GB"/>
        </w:rPr>
        <w:t xml:space="preserve">2.5.2. </w:t>
      </w:r>
      <w:r w:rsidR="005775E5">
        <w:rPr>
          <w:lang w:eastAsia="en-GB"/>
        </w:rPr>
        <w:tab/>
      </w:r>
      <w:r>
        <w:rPr>
          <w:lang w:eastAsia="en-GB"/>
        </w:rPr>
        <w:t>The device shall not show a perceptible change in local</w:t>
      </w:r>
      <w:r w:rsidR="005775E5">
        <w:rPr>
          <w:lang w:eastAsia="en-GB"/>
        </w:rPr>
        <w:t xml:space="preserve"> </w:t>
      </w:r>
      <w:r>
        <w:rPr>
          <w:lang w:eastAsia="en-GB"/>
        </w:rPr>
        <w:t>sensitivity within the area of its aperture; otherwise suitable</w:t>
      </w:r>
      <w:r w:rsidR="005775E5">
        <w:rPr>
          <w:lang w:eastAsia="en-GB"/>
        </w:rPr>
        <w:t xml:space="preserve"> </w:t>
      </w:r>
      <w:r>
        <w:rPr>
          <w:lang w:eastAsia="en-GB"/>
        </w:rPr>
        <w:t xml:space="preserve">provisions </w:t>
      </w:r>
      <w:r w:rsidR="0066095B">
        <w:rPr>
          <w:lang w:eastAsia="en-GB"/>
        </w:rPr>
        <w:t>shall</w:t>
      </w:r>
      <w:r>
        <w:rPr>
          <w:lang w:eastAsia="en-GB"/>
        </w:rPr>
        <w:t xml:space="preserve"> be added, e.g. the application of a diffusing</w:t>
      </w:r>
      <w:r w:rsidR="005775E5">
        <w:rPr>
          <w:lang w:eastAsia="en-GB"/>
        </w:rPr>
        <w:t xml:space="preserve"> </w:t>
      </w:r>
      <w:r>
        <w:rPr>
          <w:lang w:eastAsia="en-GB"/>
        </w:rPr>
        <w:t>window at a certain distance in front of the sensitive surface.</w:t>
      </w:r>
    </w:p>
    <w:p w14:paraId="1A13C102" w14:textId="77777777" w:rsidR="00811734" w:rsidRDefault="00811734" w:rsidP="005775E5">
      <w:pPr>
        <w:pStyle w:val="para"/>
        <w:rPr>
          <w:lang w:eastAsia="en-GB"/>
        </w:rPr>
      </w:pPr>
      <w:r>
        <w:rPr>
          <w:lang w:eastAsia="en-GB"/>
        </w:rPr>
        <w:t xml:space="preserve">2.5.3. </w:t>
      </w:r>
      <w:r w:rsidR="005775E5">
        <w:rPr>
          <w:lang w:eastAsia="en-GB"/>
        </w:rPr>
        <w:tab/>
      </w:r>
      <w:r>
        <w:rPr>
          <w:lang w:eastAsia="en-GB"/>
        </w:rPr>
        <w:t>Experience has shown that non-linearity of photometer heads may</w:t>
      </w:r>
      <w:r w:rsidR="005775E5">
        <w:rPr>
          <w:lang w:eastAsia="en-GB"/>
        </w:rPr>
        <w:t xml:space="preserve"> </w:t>
      </w:r>
      <w:r>
        <w:rPr>
          <w:lang w:eastAsia="en-GB"/>
        </w:rPr>
        <w:t>be a problem with the very small light quantities which are the rule in the photometry of retro-reflectors. A check at</w:t>
      </w:r>
      <w:r w:rsidR="005775E5">
        <w:rPr>
          <w:lang w:eastAsia="en-GB"/>
        </w:rPr>
        <w:t xml:space="preserve"> </w:t>
      </w:r>
      <w:r>
        <w:rPr>
          <w:lang w:eastAsia="en-GB"/>
        </w:rPr>
        <w:t>comparable illuminance levels on the photometer head is</w:t>
      </w:r>
      <w:r w:rsidR="005775E5">
        <w:rPr>
          <w:lang w:eastAsia="en-GB"/>
        </w:rPr>
        <w:t xml:space="preserve"> </w:t>
      </w:r>
      <w:r>
        <w:rPr>
          <w:lang w:eastAsia="en-GB"/>
        </w:rPr>
        <w:t>recommended.</w:t>
      </w:r>
    </w:p>
    <w:p w14:paraId="1A13C103" w14:textId="77777777" w:rsidR="004C3846" w:rsidRDefault="00811734" w:rsidP="005775E5">
      <w:pPr>
        <w:pStyle w:val="para"/>
        <w:rPr>
          <w:lang w:eastAsia="en-GB"/>
        </w:rPr>
      </w:pPr>
      <w:r>
        <w:rPr>
          <w:lang w:eastAsia="en-GB"/>
        </w:rPr>
        <w:t xml:space="preserve">2.6. </w:t>
      </w:r>
      <w:r w:rsidR="005775E5">
        <w:rPr>
          <w:lang w:eastAsia="en-GB"/>
        </w:rPr>
        <w:tab/>
      </w:r>
      <w:r>
        <w:rPr>
          <w:lang w:eastAsia="en-GB"/>
        </w:rPr>
        <w:t>The influence of a regular reflection</w:t>
      </w:r>
      <w:r w:rsidR="005775E5">
        <w:rPr>
          <w:lang w:eastAsia="en-GB"/>
        </w:rPr>
        <w:t xml:space="preserve"> </w:t>
      </w:r>
    </w:p>
    <w:p w14:paraId="1A13C104" w14:textId="77777777" w:rsidR="00811734" w:rsidRDefault="00811734" w:rsidP="004C3846">
      <w:pPr>
        <w:pStyle w:val="para"/>
        <w:ind w:firstLine="0"/>
        <w:rPr>
          <w:lang w:eastAsia="en-GB"/>
        </w:rPr>
      </w:pPr>
      <w:r>
        <w:rPr>
          <w:lang w:eastAsia="en-GB"/>
        </w:rPr>
        <w:t>The amount and distribution of the regular reflection from the</w:t>
      </w:r>
      <w:r w:rsidR="005775E5">
        <w:rPr>
          <w:lang w:eastAsia="en-GB"/>
        </w:rPr>
        <w:t xml:space="preserve"> </w:t>
      </w:r>
      <w:r>
        <w:rPr>
          <w:lang w:eastAsia="en-GB"/>
        </w:rPr>
        <w:t>surface of the retro-reflector depends on the flatness and the</w:t>
      </w:r>
      <w:r w:rsidR="005775E5">
        <w:rPr>
          <w:lang w:eastAsia="en-GB"/>
        </w:rPr>
        <w:t xml:space="preserve"> </w:t>
      </w:r>
      <w:r>
        <w:rPr>
          <w:lang w:eastAsia="en-GB"/>
        </w:rPr>
        <w:t>gloss of the surface. In general, regular reflection is best</w:t>
      </w:r>
      <w:r w:rsidR="005775E5">
        <w:rPr>
          <w:lang w:eastAsia="en-GB"/>
        </w:rPr>
        <w:t xml:space="preserve"> </w:t>
      </w:r>
      <w:r>
        <w:rPr>
          <w:lang w:eastAsia="en-GB"/>
        </w:rPr>
        <w:t>avoided when the reference axis is placed so that the regular</w:t>
      </w:r>
      <w:r w:rsidR="005775E5">
        <w:rPr>
          <w:lang w:eastAsia="en-GB"/>
        </w:rPr>
        <w:t xml:space="preserve"> </w:t>
      </w:r>
      <w:r>
        <w:rPr>
          <w:lang w:eastAsia="en-GB"/>
        </w:rPr>
        <w:t>reflection is directed on the opposite side of the source from</w:t>
      </w:r>
      <w:r w:rsidR="005775E5">
        <w:rPr>
          <w:lang w:eastAsia="en-GB"/>
        </w:rPr>
        <w:t xml:space="preserve"> </w:t>
      </w:r>
      <w:r>
        <w:rPr>
          <w:lang w:eastAsia="en-GB"/>
        </w:rPr>
        <w:t xml:space="preserve">the photometer head (for example with </w:t>
      </w:r>
      <w:r>
        <w:rPr>
          <w:rFonts w:ascii="Symbol" w:hAnsi="Symbol" w:cs="Symbol"/>
          <w:lang w:eastAsia="en-GB"/>
        </w:rPr>
        <w:t></w:t>
      </w:r>
      <w:r>
        <w:rPr>
          <w:sz w:val="12"/>
          <w:szCs w:val="12"/>
          <w:lang w:eastAsia="en-GB"/>
        </w:rPr>
        <w:t xml:space="preserve">1 </w:t>
      </w:r>
      <w:r>
        <w:rPr>
          <w:lang w:eastAsia="en-GB"/>
        </w:rPr>
        <w:t>= -5°).</w:t>
      </w:r>
    </w:p>
    <w:p w14:paraId="1A13C105" w14:textId="77777777" w:rsidR="00811734" w:rsidRDefault="00811734" w:rsidP="005775E5">
      <w:pPr>
        <w:pStyle w:val="para"/>
        <w:rPr>
          <w:lang w:eastAsia="en-GB"/>
        </w:rPr>
      </w:pPr>
      <w:r>
        <w:rPr>
          <w:lang w:eastAsia="en-GB"/>
        </w:rPr>
        <w:t xml:space="preserve">3. </w:t>
      </w:r>
      <w:r w:rsidR="001A62F7">
        <w:rPr>
          <w:lang w:eastAsia="en-GB"/>
        </w:rPr>
        <w:tab/>
      </w:r>
      <w:r>
        <w:rPr>
          <w:lang w:eastAsia="en-GB"/>
        </w:rPr>
        <w:t>M</w:t>
      </w:r>
      <w:r w:rsidR="00620530">
        <w:rPr>
          <w:lang w:eastAsia="en-GB"/>
        </w:rPr>
        <w:t>easurement precautions in the photometry of retro-reflection</w:t>
      </w:r>
    </w:p>
    <w:p w14:paraId="1A13C106" w14:textId="77777777" w:rsidR="00811734" w:rsidRDefault="00811734" w:rsidP="005775E5">
      <w:pPr>
        <w:pStyle w:val="para"/>
        <w:rPr>
          <w:lang w:eastAsia="en-GB"/>
        </w:rPr>
      </w:pPr>
      <w:r>
        <w:rPr>
          <w:lang w:eastAsia="en-GB"/>
        </w:rPr>
        <w:t xml:space="preserve">3.1. </w:t>
      </w:r>
      <w:r w:rsidR="001A62F7">
        <w:rPr>
          <w:lang w:eastAsia="en-GB"/>
        </w:rPr>
        <w:tab/>
      </w:r>
      <w:r>
        <w:rPr>
          <w:lang w:eastAsia="en-GB"/>
        </w:rPr>
        <w:t>Residual and stray light</w:t>
      </w:r>
    </w:p>
    <w:p w14:paraId="1A13C107" w14:textId="77777777" w:rsidR="00811734" w:rsidRDefault="00811734" w:rsidP="005775E5">
      <w:pPr>
        <w:pStyle w:val="para"/>
        <w:rPr>
          <w:lang w:eastAsia="en-GB"/>
        </w:rPr>
      </w:pPr>
      <w:r>
        <w:rPr>
          <w:lang w:eastAsia="en-GB"/>
        </w:rPr>
        <w:t xml:space="preserve">3.1.1. </w:t>
      </w:r>
      <w:r w:rsidR="001A62F7">
        <w:rPr>
          <w:lang w:eastAsia="en-GB"/>
        </w:rPr>
        <w:tab/>
      </w:r>
      <w:r>
        <w:rPr>
          <w:lang w:eastAsia="en-GB"/>
        </w:rPr>
        <w:t>Since very low light levels are to be measured special</w:t>
      </w:r>
      <w:r w:rsidR="001A62F7">
        <w:rPr>
          <w:lang w:eastAsia="en-GB"/>
        </w:rPr>
        <w:t xml:space="preserve"> </w:t>
      </w:r>
      <w:r>
        <w:rPr>
          <w:lang w:eastAsia="en-GB"/>
        </w:rPr>
        <w:t>precautions are needed to minimize errors due to stray light.</w:t>
      </w:r>
      <w:r w:rsidR="001A62F7">
        <w:rPr>
          <w:lang w:eastAsia="en-GB"/>
        </w:rPr>
        <w:t xml:space="preserve"> </w:t>
      </w:r>
      <w:r>
        <w:rPr>
          <w:lang w:eastAsia="en-GB"/>
        </w:rPr>
        <w:t>The background to the sample and the framework of the sample</w:t>
      </w:r>
      <w:r w:rsidR="001A62F7">
        <w:rPr>
          <w:lang w:eastAsia="en-GB"/>
        </w:rPr>
        <w:t xml:space="preserve"> </w:t>
      </w:r>
      <w:r>
        <w:rPr>
          <w:lang w:eastAsia="en-GB"/>
        </w:rPr>
        <w:t xml:space="preserve">holder should be matt black and the field of view of </w:t>
      </w:r>
      <w:r>
        <w:rPr>
          <w:lang w:eastAsia="en-GB"/>
        </w:rPr>
        <w:lastRenderedPageBreak/>
        <w:t>the</w:t>
      </w:r>
      <w:r w:rsidR="001A62F7">
        <w:rPr>
          <w:lang w:eastAsia="en-GB"/>
        </w:rPr>
        <w:t xml:space="preserve"> </w:t>
      </w:r>
      <w:r>
        <w:rPr>
          <w:lang w:eastAsia="en-GB"/>
        </w:rPr>
        <w:t>photometer head and the spread of light from both the sample and</w:t>
      </w:r>
      <w:r w:rsidR="001A62F7">
        <w:rPr>
          <w:lang w:eastAsia="en-GB"/>
        </w:rPr>
        <w:t xml:space="preserve"> </w:t>
      </w:r>
      <w:r>
        <w:rPr>
          <w:lang w:eastAsia="en-GB"/>
        </w:rPr>
        <w:t>the source should each be restricted as much as possible.</w:t>
      </w:r>
    </w:p>
    <w:p w14:paraId="1A13C108" w14:textId="77777777" w:rsidR="00811734" w:rsidRDefault="00811734" w:rsidP="005775E5">
      <w:pPr>
        <w:pStyle w:val="para"/>
        <w:rPr>
          <w:lang w:eastAsia="en-GB"/>
        </w:rPr>
      </w:pPr>
      <w:r>
        <w:rPr>
          <w:lang w:eastAsia="en-GB"/>
        </w:rPr>
        <w:t xml:space="preserve">3.1.2. </w:t>
      </w:r>
      <w:r w:rsidR="001A62F7">
        <w:rPr>
          <w:lang w:eastAsia="en-GB"/>
        </w:rPr>
        <w:tab/>
      </w:r>
      <w:r>
        <w:rPr>
          <w:lang w:eastAsia="en-GB"/>
        </w:rPr>
        <w:t>Reflections from the floor and walls which occur over the</w:t>
      </w:r>
      <w:r w:rsidR="001A62F7">
        <w:rPr>
          <w:lang w:eastAsia="en-GB"/>
        </w:rPr>
        <w:t xml:space="preserve"> </w:t>
      </w:r>
      <w:r>
        <w:rPr>
          <w:lang w:eastAsia="en-GB"/>
        </w:rPr>
        <w:t xml:space="preserve">relatively long test distances used </w:t>
      </w:r>
      <w:r w:rsidR="0066095B">
        <w:rPr>
          <w:lang w:eastAsia="en-GB"/>
        </w:rPr>
        <w:t>shall</w:t>
      </w:r>
      <w:r>
        <w:rPr>
          <w:lang w:eastAsia="en-GB"/>
        </w:rPr>
        <w:t xml:space="preserve"> be screened from both</w:t>
      </w:r>
      <w:r w:rsidR="001A62F7">
        <w:rPr>
          <w:lang w:eastAsia="en-GB"/>
        </w:rPr>
        <w:t xml:space="preserve"> </w:t>
      </w:r>
      <w:r>
        <w:rPr>
          <w:lang w:eastAsia="en-GB"/>
        </w:rPr>
        <w:t>the sample and the photometer head by baffles. The importance of</w:t>
      </w:r>
      <w:r w:rsidR="001A62F7">
        <w:rPr>
          <w:lang w:eastAsia="en-GB"/>
        </w:rPr>
        <w:t xml:space="preserve"> </w:t>
      </w:r>
      <w:r>
        <w:rPr>
          <w:lang w:eastAsia="en-GB"/>
        </w:rPr>
        <w:t>looking from the photometer head to check for sources of stray</w:t>
      </w:r>
      <w:r w:rsidR="001A62F7">
        <w:rPr>
          <w:lang w:eastAsia="en-GB"/>
        </w:rPr>
        <w:t xml:space="preserve"> </w:t>
      </w:r>
      <w:r>
        <w:rPr>
          <w:lang w:eastAsia="en-GB"/>
        </w:rPr>
        <w:t>light cannot be over emphasized.</w:t>
      </w:r>
    </w:p>
    <w:p w14:paraId="1A13C109" w14:textId="77777777" w:rsidR="00811734" w:rsidRDefault="00811734" w:rsidP="005775E5">
      <w:pPr>
        <w:pStyle w:val="para"/>
        <w:rPr>
          <w:lang w:eastAsia="en-GB"/>
        </w:rPr>
      </w:pPr>
      <w:r>
        <w:rPr>
          <w:lang w:eastAsia="en-GB"/>
        </w:rPr>
        <w:t xml:space="preserve">3.1.3. </w:t>
      </w:r>
      <w:r w:rsidR="001A62F7">
        <w:rPr>
          <w:lang w:eastAsia="en-GB"/>
        </w:rPr>
        <w:tab/>
      </w:r>
      <w:r>
        <w:rPr>
          <w:lang w:eastAsia="en-GB"/>
        </w:rPr>
        <w:t>A valuable aid to reducing the amount of stray light in the</w:t>
      </w:r>
      <w:r w:rsidR="001A62F7">
        <w:rPr>
          <w:lang w:eastAsia="en-GB"/>
        </w:rPr>
        <w:t xml:space="preserve"> </w:t>
      </w:r>
      <w:r>
        <w:rPr>
          <w:lang w:eastAsia="en-GB"/>
        </w:rPr>
        <w:t>laboratory is to use a slide projector type of optical system for</w:t>
      </w:r>
      <w:r w:rsidR="001A62F7">
        <w:rPr>
          <w:lang w:eastAsia="en-GB"/>
        </w:rPr>
        <w:t xml:space="preserve"> </w:t>
      </w:r>
      <w:r>
        <w:rPr>
          <w:lang w:eastAsia="en-GB"/>
        </w:rPr>
        <w:t>the light source. With this, an iris diaphragm or suitable sized</w:t>
      </w:r>
      <w:r w:rsidR="001A62F7">
        <w:rPr>
          <w:lang w:eastAsia="en-GB"/>
        </w:rPr>
        <w:t xml:space="preserve"> </w:t>
      </w:r>
      <w:r>
        <w:rPr>
          <w:lang w:eastAsia="en-GB"/>
        </w:rPr>
        <w:t>apertures may be used in the optical system to restrict the</w:t>
      </w:r>
      <w:r w:rsidR="001A62F7">
        <w:rPr>
          <w:lang w:eastAsia="en-GB"/>
        </w:rPr>
        <w:t xml:space="preserve"> </w:t>
      </w:r>
      <w:r>
        <w:rPr>
          <w:lang w:eastAsia="en-GB"/>
        </w:rPr>
        <w:t>illuminated area at the sample to the minimum size needed to</w:t>
      </w:r>
      <w:r w:rsidR="00407E99">
        <w:rPr>
          <w:lang w:eastAsia="en-GB"/>
        </w:rPr>
        <w:t xml:space="preserve"> </w:t>
      </w:r>
      <w:r>
        <w:rPr>
          <w:lang w:eastAsia="en-GB"/>
        </w:rPr>
        <w:t>provide uniform illuminance over the sample.</w:t>
      </w:r>
    </w:p>
    <w:p w14:paraId="1A13C10A" w14:textId="77777777" w:rsidR="00811734" w:rsidRDefault="00811734" w:rsidP="005775E5">
      <w:pPr>
        <w:pStyle w:val="para"/>
        <w:rPr>
          <w:lang w:eastAsia="en-GB"/>
        </w:rPr>
      </w:pPr>
      <w:r>
        <w:rPr>
          <w:lang w:eastAsia="en-GB"/>
        </w:rPr>
        <w:t xml:space="preserve">3.1.4. </w:t>
      </w:r>
      <w:r w:rsidR="00407E99">
        <w:rPr>
          <w:lang w:eastAsia="en-GB"/>
        </w:rPr>
        <w:tab/>
      </w:r>
      <w:r>
        <w:rPr>
          <w:lang w:eastAsia="en-GB"/>
        </w:rPr>
        <w:t>Residual stray light should always be allowed for by measuring it</w:t>
      </w:r>
      <w:r w:rsidR="00407E99">
        <w:rPr>
          <w:lang w:eastAsia="en-GB"/>
        </w:rPr>
        <w:t xml:space="preserve"> </w:t>
      </w:r>
      <w:r>
        <w:rPr>
          <w:lang w:eastAsia="en-GB"/>
        </w:rPr>
        <w:t>when the sample is covered by an opaque matt black surface, zigzag</w:t>
      </w:r>
      <w:r w:rsidR="00407E99">
        <w:rPr>
          <w:lang w:eastAsia="en-GB"/>
        </w:rPr>
        <w:t xml:space="preserve"> </w:t>
      </w:r>
      <w:r>
        <w:rPr>
          <w:lang w:eastAsia="en-GB"/>
        </w:rPr>
        <w:t>folded black paper of the same size and shape or a specular</w:t>
      </w:r>
      <w:r w:rsidR="00407E99">
        <w:rPr>
          <w:lang w:eastAsia="en-GB"/>
        </w:rPr>
        <w:t xml:space="preserve"> </w:t>
      </w:r>
      <w:r>
        <w:rPr>
          <w:lang w:eastAsia="en-GB"/>
        </w:rPr>
        <w:t>black surface suitably oriented with a light trap. This value</w:t>
      </w:r>
      <w:r w:rsidR="00407E99">
        <w:rPr>
          <w:lang w:eastAsia="en-GB"/>
        </w:rPr>
        <w:t xml:space="preserve"> </w:t>
      </w:r>
      <w:r>
        <w:rPr>
          <w:lang w:eastAsia="en-GB"/>
        </w:rPr>
        <w:t>should be subtracted from that measured on the retro-reflector.</w:t>
      </w:r>
    </w:p>
    <w:p w14:paraId="1A13C10B" w14:textId="77777777" w:rsidR="00811734" w:rsidRDefault="00811734" w:rsidP="005775E5">
      <w:pPr>
        <w:pStyle w:val="para"/>
        <w:rPr>
          <w:lang w:eastAsia="en-GB"/>
        </w:rPr>
      </w:pPr>
      <w:r>
        <w:rPr>
          <w:lang w:eastAsia="en-GB"/>
        </w:rPr>
        <w:t xml:space="preserve">3.2. </w:t>
      </w:r>
      <w:r w:rsidR="00407E99">
        <w:rPr>
          <w:lang w:eastAsia="en-GB"/>
        </w:rPr>
        <w:tab/>
      </w:r>
      <w:r>
        <w:rPr>
          <w:lang w:eastAsia="en-GB"/>
        </w:rPr>
        <w:t>Stability of the apparatus</w:t>
      </w:r>
    </w:p>
    <w:p w14:paraId="1A13C10C" w14:textId="77777777" w:rsidR="00811734" w:rsidRDefault="00811734" w:rsidP="005775E5">
      <w:pPr>
        <w:pStyle w:val="para"/>
        <w:rPr>
          <w:lang w:eastAsia="en-GB"/>
        </w:rPr>
      </w:pPr>
      <w:r>
        <w:rPr>
          <w:lang w:eastAsia="en-GB"/>
        </w:rPr>
        <w:t xml:space="preserve">3.2.1. </w:t>
      </w:r>
      <w:r w:rsidR="00407E99">
        <w:rPr>
          <w:lang w:eastAsia="en-GB"/>
        </w:rPr>
        <w:tab/>
      </w:r>
      <w:r>
        <w:rPr>
          <w:lang w:eastAsia="en-GB"/>
        </w:rPr>
        <w:t>The light source and photometer head should remain stable</w:t>
      </w:r>
      <w:r w:rsidR="00407E99">
        <w:rPr>
          <w:lang w:eastAsia="en-GB"/>
        </w:rPr>
        <w:t xml:space="preserve"> </w:t>
      </w:r>
      <w:r>
        <w:rPr>
          <w:lang w:eastAsia="en-GB"/>
        </w:rPr>
        <w:t>throughout the period of the test. Since the sensitivity and the</w:t>
      </w:r>
      <w:r w:rsidR="00407E99">
        <w:rPr>
          <w:lang w:eastAsia="en-GB"/>
        </w:rPr>
        <w:t xml:space="preserve"> </w:t>
      </w:r>
      <w:r>
        <w:rPr>
          <w:lang w:eastAsia="en-GB"/>
        </w:rPr>
        <w:t>adaptation to the V (</w:t>
      </w:r>
      <w:r>
        <w:rPr>
          <w:rFonts w:ascii="Symbol" w:hAnsi="Symbol" w:cs="Symbol"/>
          <w:lang w:eastAsia="en-GB"/>
        </w:rPr>
        <w:t></w:t>
      </w:r>
      <w:r>
        <w:rPr>
          <w:lang w:eastAsia="en-GB"/>
        </w:rPr>
        <w:t>) function of most photometer heads change</w:t>
      </w:r>
      <w:r w:rsidR="00407E99">
        <w:rPr>
          <w:lang w:eastAsia="en-GB"/>
        </w:rPr>
        <w:t xml:space="preserve"> </w:t>
      </w:r>
      <w:r>
        <w:rPr>
          <w:lang w:eastAsia="en-GB"/>
        </w:rPr>
        <w:t>with temperature, the laboratory ambient temperature should not</w:t>
      </w:r>
      <w:r w:rsidR="00407E99">
        <w:rPr>
          <w:lang w:eastAsia="en-GB"/>
        </w:rPr>
        <w:t xml:space="preserve"> </w:t>
      </w:r>
      <w:r>
        <w:rPr>
          <w:lang w:eastAsia="en-GB"/>
        </w:rPr>
        <w:t>vary significantly during this period. Sufficient time should</w:t>
      </w:r>
      <w:r w:rsidR="00407E99">
        <w:rPr>
          <w:lang w:eastAsia="en-GB"/>
        </w:rPr>
        <w:t xml:space="preserve"> </w:t>
      </w:r>
      <w:r>
        <w:rPr>
          <w:lang w:eastAsia="en-GB"/>
        </w:rPr>
        <w:t>always be allowed for the apparatus to stabilize before</w:t>
      </w:r>
      <w:r w:rsidR="00407E99">
        <w:rPr>
          <w:lang w:eastAsia="en-GB"/>
        </w:rPr>
        <w:t xml:space="preserve"> </w:t>
      </w:r>
      <w:r>
        <w:rPr>
          <w:lang w:eastAsia="en-GB"/>
        </w:rPr>
        <w:t>commencing measurements.</w:t>
      </w:r>
    </w:p>
    <w:p w14:paraId="1A13C10D" w14:textId="77777777" w:rsidR="00811734" w:rsidRDefault="00811734" w:rsidP="005775E5">
      <w:pPr>
        <w:pStyle w:val="para"/>
        <w:rPr>
          <w:lang w:eastAsia="en-GB"/>
        </w:rPr>
      </w:pPr>
      <w:r>
        <w:rPr>
          <w:lang w:eastAsia="en-GB"/>
        </w:rPr>
        <w:t>3.2.2</w:t>
      </w:r>
      <w:r w:rsidR="004C3846">
        <w:rPr>
          <w:lang w:eastAsia="en-GB"/>
        </w:rPr>
        <w:t>.</w:t>
      </w:r>
      <w:r w:rsidR="00407E99">
        <w:rPr>
          <w:lang w:eastAsia="en-GB"/>
        </w:rPr>
        <w:tab/>
      </w:r>
      <w:r>
        <w:rPr>
          <w:lang w:eastAsia="en-GB"/>
        </w:rPr>
        <w:t>The power supply to the light source should be adequately</w:t>
      </w:r>
      <w:r w:rsidR="00407E99">
        <w:rPr>
          <w:lang w:eastAsia="en-GB"/>
        </w:rPr>
        <w:t xml:space="preserve"> </w:t>
      </w:r>
      <w:r>
        <w:rPr>
          <w:lang w:eastAsia="en-GB"/>
        </w:rPr>
        <w:t>stabilized so that the luminous intensity of the lamp can be</w:t>
      </w:r>
      <w:r w:rsidR="00407E99">
        <w:rPr>
          <w:lang w:eastAsia="en-GB"/>
        </w:rPr>
        <w:t xml:space="preserve"> </w:t>
      </w:r>
      <w:r>
        <w:rPr>
          <w:lang w:eastAsia="en-GB"/>
        </w:rPr>
        <w:t>maintained throughout the test to within the required accuracy</w:t>
      </w:r>
      <w:r w:rsidR="00407E99">
        <w:rPr>
          <w:lang w:eastAsia="en-GB"/>
        </w:rPr>
        <w:t xml:space="preserve"> </w:t>
      </w:r>
      <w:r>
        <w:rPr>
          <w:lang w:eastAsia="en-GB"/>
        </w:rPr>
        <w:t>for the work.</w:t>
      </w:r>
    </w:p>
    <w:p w14:paraId="1A13C10E" w14:textId="77777777" w:rsidR="00811734" w:rsidRDefault="00811734" w:rsidP="005775E5">
      <w:pPr>
        <w:pStyle w:val="para"/>
        <w:rPr>
          <w:lang w:eastAsia="en-GB"/>
        </w:rPr>
      </w:pPr>
      <w:r>
        <w:rPr>
          <w:lang w:eastAsia="en-GB"/>
        </w:rPr>
        <w:t xml:space="preserve">3.2.3. </w:t>
      </w:r>
      <w:r w:rsidR="00407E99">
        <w:rPr>
          <w:lang w:eastAsia="en-GB"/>
        </w:rPr>
        <w:tab/>
      </w:r>
      <w:r>
        <w:rPr>
          <w:lang w:eastAsia="en-GB"/>
        </w:rPr>
        <w:t>A useful check on the overall stability of the reflex photometer</w:t>
      </w:r>
      <w:r w:rsidR="00407E99">
        <w:rPr>
          <w:lang w:eastAsia="en-GB"/>
        </w:rPr>
        <w:t xml:space="preserve"> </w:t>
      </w:r>
      <w:r>
        <w:rPr>
          <w:lang w:eastAsia="en-GB"/>
        </w:rPr>
        <w:t>during a series of tests is to make periodic measurements of CIL</w:t>
      </w:r>
      <w:r w:rsidR="00407E99">
        <w:rPr>
          <w:lang w:eastAsia="en-GB"/>
        </w:rPr>
        <w:t xml:space="preserve"> </w:t>
      </w:r>
      <w:r>
        <w:rPr>
          <w:lang w:eastAsia="en-GB"/>
        </w:rPr>
        <w:t>values of a stable reference standard.</w:t>
      </w:r>
    </w:p>
    <w:p w14:paraId="1A13C10F" w14:textId="77777777" w:rsidR="00811734" w:rsidRDefault="00811734" w:rsidP="005775E5">
      <w:pPr>
        <w:pStyle w:val="para"/>
        <w:rPr>
          <w:lang w:eastAsia="en-GB"/>
        </w:rPr>
      </w:pPr>
      <w:r>
        <w:rPr>
          <w:lang w:eastAsia="en-GB"/>
        </w:rPr>
        <w:t xml:space="preserve">3.2.4. </w:t>
      </w:r>
      <w:r w:rsidR="00407E99">
        <w:rPr>
          <w:lang w:eastAsia="en-GB"/>
        </w:rPr>
        <w:tab/>
      </w:r>
      <w:r>
        <w:rPr>
          <w:lang w:eastAsia="en-GB"/>
        </w:rPr>
        <w:t>Another technique is to incorporate in the apparatus an auxiliary</w:t>
      </w:r>
      <w:r w:rsidR="00407E99">
        <w:rPr>
          <w:lang w:eastAsia="en-GB"/>
        </w:rPr>
        <w:t xml:space="preserve"> </w:t>
      </w:r>
      <w:r>
        <w:rPr>
          <w:lang w:eastAsia="en-GB"/>
        </w:rPr>
        <w:t>detector to check or monitor the output of the light source.</w:t>
      </w:r>
      <w:r w:rsidR="00407E99">
        <w:rPr>
          <w:lang w:eastAsia="en-GB"/>
        </w:rPr>
        <w:t xml:space="preserve"> </w:t>
      </w:r>
      <w:r>
        <w:rPr>
          <w:lang w:eastAsia="en-GB"/>
        </w:rPr>
        <w:t>Although the output from the auxiliary detector can be checked</w:t>
      </w:r>
      <w:r w:rsidR="00407E99">
        <w:rPr>
          <w:lang w:eastAsia="en-GB"/>
        </w:rPr>
        <w:t xml:space="preserve"> </w:t>
      </w:r>
      <w:r>
        <w:rPr>
          <w:lang w:eastAsia="en-GB"/>
        </w:rPr>
        <w:t>for any change in reading, a useful refinement is to use the</w:t>
      </w:r>
      <w:r w:rsidR="00407E99">
        <w:rPr>
          <w:lang w:eastAsia="en-GB"/>
        </w:rPr>
        <w:t xml:space="preserve"> </w:t>
      </w:r>
      <w:r>
        <w:rPr>
          <w:lang w:eastAsia="en-GB"/>
        </w:rPr>
        <w:t>output to alter electronically the sensitivity of the main reflex</w:t>
      </w:r>
      <w:r w:rsidR="00407E99">
        <w:rPr>
          <w:lang w:eastAsia="en-GB"/>
        </w:rPr>
        <w:t xml:space="preserve"> </w:t>
      </w:r>
      <w:r>
        <w:rPr>
          <w:lang w:eastAsia="en-GB"/>
        </w:rPr>
        <w:t>photometer head and compensate automatically for changes in the</w:t>
      </w:r>
      <w:r w:rsidR="00407E99">
        <w:rPr>
          <w:lang w:eastAsia="en-GB"/>
        </w:rPr>
        <w:t xml:space="preserve"> </w:t>
      </w:r>
      <w:r>
        <w:rPr>
          <w:lang w:eastAsia="en-GB"/>
        </w:rPr>
        <w:t>light output of the source.</w:t>
      </w:r>
    </w:p>
    <w:p w14:paraId="1A13C110" w14:textId="77777777" w:rsidR="00407E99" w:rsidRDefault="004B5EE9" w:rsidP="004C3846">
      <w:pPr>
        <w:pStyle w:val="Heading1"/>
        <w:keepNext/>
        <w:keepLines/>
        <w:rPr>
          <w:lang w:eastAsia="en-GB"/>
        </w:rPr>
      </w:pPr>
      <w:bookmarkStart w:id="40" w:name="_Toc386120433"/>
      <w:r>
        <w:rPr>
          <w:lang w:eastAsia="en-GB"/>
        </w:rPr>
        <w:br w:type="page"/>
      </w:r>
      <w:r w:rsidR="00407E99">
        <w:rPr>
          <w:lang w:eastAsia="en-GB"/>
        </w:rPr>
        <w:lastRenderedPageBreak/>
        <w:t>Figure 1</w:t>
      </w:r>
      <w:bookmarkEnd w:id="40"/>
    </w:p>
    <w:p w14:paraId="1A13C111" w14:textId="77777777" w:rsidR="00407E99" w:rsidRPr="004C3846" w:rsidRDefault="00407E99" w:rsidP="00407E99">
      <w:pPr>
        <w:pStyle w:val="Heading1"/>
        <w:rPr>
          <w:b/>
          <w:lang w:eastAsia="en-GB"/>
        </w:rPr>
      </w:pPr>
      <w:bookmarkStart w:id="41" w:name="_Toc386120434"/>
      <w:r w:rsidRPr="004C3846">
        <w:rPr>
          <w:b/>
          <w:lang w:eastAsia="en-GB"/>
        </w:rPr>
        <w:t>The CIE co-ordinate system</w:t>
      </w:r>
      <w:bookmarkEnd w:id="41"/>
    </w:p>
    <w:p w14:paraId="1A13C112" w14:textId="77777777" w:rsidR="00811734" w:rsidRDefault="00D83325" w:rsidP="00811734">
      <w:pPr>
        <w:jc w:val="center"/>
      </w:pPr>
      <w:r w:rsidRPr="00D83325">
        <w:rPr>
          <w:snapToGrid w:val="0"/>
          <w:color w:val="000000"/>
          <w:w w:val="0"/>
          <w:sz w:val="0"/>
          <w:szCs w:val="0"/>
          <w:u w:color="000000"/>
          <w:bdr w:val="none" w:sz="0" w:space="0" w:color="000000"/>
          <w:shd w:val="clear" w:color="000000" w:fill="000000"/>
          <w:lang w:val="x-none" w:eastAsia="x-none" w:bidi="x-none"/>
        </w:rPr>
        <w:t xml:space="preserve"> </w:t>
      </w:r>
      <w:r w:rsidR="003A6BE6">
        <w:rPr>
          <w:noProof/>
        </w:rPr>
        <w:drawing>
          <wp:inline distT="0" distB="0" distL="0" distR="0" wp14:anchorId="1A13C25C" wp14:editId="1A13C25D">
            <wp:extent cx="4152900" cy="3423285"/>
            <wp:effectExtent l="0" t="0" r="0" b="0"/>
            <wp:docPr id="11" name="Picture 11" descr="Reg27 Fig 1 CIE coordinat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g27 Fig 1 CIE coordinate system"/>
                    <pic:cNvPicPr>
                      <a:picLocks noChangeAspect="1" noChangeArrowheads="1"/>
                    </pic:cNvPicPr>
                  </pic:nvPicPr>
                  <pic:blipFill>
                    <a:blip r:embed="rId55" cstate="print">
                      <a:extLst>
                        <a:ext uri="{28A0092B-C50C-407E-A947-70E740481C1C}">
                          <a14:useLocalDpi xmlns:a14="http://schemas.microsoft.com/office/drawing/2010/main" val="0"/>
                        </a:ext>
                      </a:extLst>
                    </a:blip>
                    <a:srcRect b="14136"/>
                    <a:stretch>
                      <a:fillRect/>
                    </a:stretch>
                  </pic:blipFill>
                  <pic:spPr bwMode="auto">
                    <a:xfrm>
                      <a:off x="0" y="0"/>
                      <a:ext cx="4152900" cy="3423285"/>
                    </a:xfrm>
                    <a:prstGeom prst="rect">
                      <a:avLst/>
                    </a:prstGeom>
                    <a:noFill/>
                    <a:ln>
                      <a:noFill/>
                    </a:ln>
                  </pic:spPr>
                </pic:pic>
              </a:graphicData>
            </a:graphic>
          </wp:inline>
        </w:drawing>
      </w:r>
    </w:p>
    <w:p w14:paraId="1A13C113" w14:textId="77777777" w:rsidR="00811734" w:rsidRDefault="00811734" w:rsidP="004B5EE9">
      <w:pPr>
        <w:pStyle w:val="para"/>
        <w:tabs>
          <w:tab w:val="left" w:pos="3544"/>
          <w:tab w:val="left" w:pos="5812"/>
        </w:tabs>
        <w:ind w:hanging="708"/>
        <w:rPr>
          <w:lang w:eastAsia="en-GB"/>
        </w:rPr>
      </w:pPr>
      <w:r>
        <w:rPr>
          <w:lang w:eastAsia="en-GB"/>
        </w:rPr>
        <w:t xml:space="preserve">1: First </w:t>
      </w:r>
      <w:r w:rsidR="00455522">
        <w:rPr>
          <w:lang w:eastAsia="en-GB"/>
        </w:rPr>
        <w:t xml:space="preserve">axis </w:t>
      </w:r>
      <w:r w:rsidR="00407E99">
        <w:rPr>
          <w:lang w:eastAsia="en-GB"/>
        </w:rPr>
        <w:tab/>
      </w:r>
      <w:r>
        <w:rPr>
          <w:lang w:eastAsia="en-GB"/>
        </w:rPr>
        <w:t xml:space="preserve">I: Illumination Axis </w:t>
      </w:r>
      <w:r w:rsidR="00407E99">
        <w:rPr>
          <w:lang w:eastAsia="en-GB"/>
        </w:rPr>
        <w:tab/>
      </w:r>
      <w:r>
        <w:rPr>
          <w:rFonts w:ascii="Symbol" w:hAnsi="Symbol" w:cs="Symbol"/>
          <w:lang w:eastAsia="en-GB"/>
        </w:rPr>
        <w:t></w:t>
      </w:r>
      <w:r>
        <w:rPr>
          <w:lang w:eastAsia="en-GB"/>
        </w:rPr>
        <w:t>: Observation angle</w:t>
      </w:r>
    </w:p>
    <w:p w14:paraId="1A13C114" w14:textId="77777777" w:rsidR="00811734" w:rsidRPr="002A59E8" w:rsidRDefault="00811734" w:rsidP="004B5EE9">
      <w:pPr>
        <w:pStyle w:val="para"/>
        <w:tabs>
          <w:tab w:val="left" w:pos="3544"/>
          <w:tab w:val="left" w:pos="5812"/>
        </w:tabs>
        <w:ind w:hanging="708"/>
        <w:rPr>
          <w:lang w:val="fr-CH" w:eastAsia="en-GB"/>
        </w:rPr>
      </w:pPr>
      <w:r w:rsidRPr="002A59E8">
        <w:rPr>
          <w:lang w:val="fr-CH" w:eastAsia="en-GB"/>
        </w:rPr>
        <w:t xml:space="preserve">2: Second </w:t>
      </w:r>
      <w:r w:rsidR="00455522" w:rsidRPr="002A59E8">
        <w:rPr>
          <w:lang w:val="fr-CH" w:eastAsia="en-GB"/>
        </w:rPr>
        <w:t xml:space="preserve">axis </w:t>
      </w:r>
      <w:r w:rsidR="00407E99" w:rsidRPr="002A59E8">
        <w:rPr>
          <w:lang w:val="fr-CH" w:eastAsia="en-GB"/>
        </w:rPr>
        <w:tab/>
      </w:r>
      <w:r w:rsidRPr="002A59E8">
        <w:rPr>
          <w:lang w:val="fr-CH" w:eastAsia="en-GB"/>
        </w:rPr>
        <w:t xml:space="preserve">O: Observation </w:t>
      </w:r>
      <w:r w:rsidR="00455522" w:rsidRPr="002A59E8">
        <w:rPr>
          <w:lang w:val="fr-CH" w:eastAsia="en-GB"/>
        </w:rPr>
        <w:t xml:space="preserve">axis </w:t>
      </w:r>
      <w:r w:rsidR="00407E99" w:rsidRPr="002A59E8">
        <w:rPr>
          <w:lang w:val="fr-CH" w:eastAsia="en-GB"/>
        </w:rPr>
        <w:tab/>
      </w:r>
      <w:r w:rsidRPr="002A59E8">
        <w:rPr>
          <w:lang w:val="fr-CH" w:eastAsia="en-GB"/>
        </w:rPr>
        <w:t>ß</w:t>
      </w:r>
      <w:r w:rsidRPr="002A59E8">
        <w:rPr>
          <w:vertAlign w:val="subscript"/>
          <w:lang w:val="fr-CH" w:eastAsia="en-GB"/>
        </w:rPr>
        <w:t>1</w:t>
      </w:r>
      <w:r w:rsidRPr="002A59E8">
        <w:rPr>
          <w:lang w:val="fr-CH" w:eastAsia="en-GB"/>
        </w:rPr>
        <w:t>, ß</w:t>
      </w:r>
      <w:r w:rsidRPr="002A59E8">
        <w:rPr>
          <w:vertAlign w:val="subscript"/>
          <w:lang w:val="fr-CH" w:eastAsia="en-GB"/>
        </w:rPr>
        <w:t>2</w:t>
      </w:r>
      <w:r w:rsidRPr="002A59E8">
        <w:rPr>
          <w:lang w:val="fr-CH" w:eastAsia="en-GB"/>
        </w:rPr>
        <w:t>: Entrance angles</w:t>
      </w:r>
    </w:p>
    <w:p w14:paraId="1A13C115" w14:textId="77777777" w:rsidR="00811734" w:rsidRDefault="00407E99" w:rsidP="004B5EE9">
      <w:pPr>
        <w:pStyle w:val="para"/>
        <w:tabs>
          <w:tab w:val="left" w:pos="3544"/>
          <w:tab w:val="left" w:pos="5812"/>
        </w:tabs>
        <w:ind w:hanging="708"/>
        <w:rPr>
          <w:lang w:eastAsia="en-GB"/>
        </w:rPr>
      </w:pPr>
      <w:r w:rsidRPr="002A59E8">
        <w:rPr>
          <w:lang w:val="fr-CH" w:eastAsia="en-GB"/>
        </w:rPr>
        <w:tab/>
      </w:r>
      <w:r w:rsidRPr="002A59E8">
        <w:rPr>
          <w:lang w:val="fr-CH" w:eastAsia="en-GB"/>
        </w:rPr>
        <w:tab/>
      </w:r>
      <w:r w:rsidR="00811734">
        <w:rPr>
          <w:lang w:eastAsia="en-GB"/>
        </w:rPr>
        <w:t xml:space="preserve">R: Reference </w:t>
      </w:r>
      <w:r w:rsidR="00455522">
        <w:rPr>
          <w:lang w:eastAsia="en-GB"/>
        </w:rPr>
        <w:t xml:space="preserve">axis </w:t>
      </w:r>
      <w:r>
        <w:rPr>
          <w:lang w:eastAsia="en-GB"/>
        </w:rPr>
        <w:tab/>
        <w:t>ɛ</w:t>
      </w:r>
      <w:r w:rsidR="00811734">
        <w:rPr>
          <w:lang w:eastAsia="en-GB"/>
        </w:rPr>
        <w:t>: Rotation angle</w:t>
      </w:r>
    </w:p>
    <w:p w14:paraId="1A13C116" w14:textId="77777777" w:rsidR="00811734" w:rsidRDefault="00811734" w:rsidP="00455522">
      <w:pPr>
        <w:pStyle w:val="para"/>
        <w:ind w:firstLine="567"/>
        <w:rPr>
          <w:lang w:eastAsia="en-GB"/>
        </w:rPr>
      </w:pPr>
      <w:r>
        <w:rPr>
          <w:lang w:eastAsia="en-GB"/>
        </w:rPr>
        <w:t>The CIE angular system for specifying and measuring retro-reflectors. The</w:t>
      </w:r>
      <w:r w:rsidR="00407E99">
        <w:rPr>
          <w:lang w:eastAsia="en-GB"/>
        </w:rPr>
        <w:t xml:space="preserve"> </w:t>
      </w:r>
      <w:r>
        <w:rPr>
          <w:lang w:eastAsia="en-GB"/>
        </w:rPr>
        <w:t>first axis is perpendicular to the plane containing the observation axis and</w:t>
      </w:r>
      <w:r w:rsidR="00407E99">
        <w:rPr>
          <w:lang w:eastAsia="en-GB"/>
        </w:rPr>
        <w:t xml:space="preserve"> </w:t>
      </w:r>
      <w:r>
        <w:rPr>
          <w:lang w:eastAsia="en-GB"/>
        </w:rPr>
        <w:t>the illumination axis. The second axis is perpendicular both to the first</w:t>
      </w:r>
      <w:r w:rsidR="00407E99">
        <w:rPr>
          <w:lang w:eastAsia="en-GB"/>
        </w:rPr>
        <w:t xml:space="preserve"> </w:t>
      </w:r>
      <w:r>
        <w:rPr>
          <w:lang w:eastAsia="en-GB"/>
        </w:rPr>
        <w:t>axis and to the reference axis. All axes, angles, and directions of rotation</w:t>
      </w:r>
      <w:r w:rsidR="00407E99">
        <w:rPr>
          <w:lang w:eastAsia="en-GB"/>
        </w:rPr>
        <w:t xml:space="preserve"> </w:t>
      </w:r>
      <w:r>
        <w:rPr>
          <w:lang w:eastAsia="en-GB"/>
        </w:rPr>
        <w:t>are shown positive.</w:t>
      </w:r>
    </w:p>
    <w:p w14:paraId="1A13C117" w14:textId="77777777" w:rsidR="00811734" w:rsidRDefault="00811734" w:rsidP="00D3273F">
      <w:pPr>
        <w:pStyle w:val="a"/>
        <w:rPr>
          <w:lang w:eastAsia="en-GB"/>
        </w:rPr>
      </w:pPr>
      <w:r w:rsidRPr="00407E99">
        <w:rPr>
          <w:i/>
          <w:lang w:eastAsia="en-GB"/>
        </w:rPr>
        <w:t>Notes:</w:t>
      </w:r>
      <w:r w:rsidR="00407E99">
        <w:rPr>
          <w:lang w:eastAsia="en-GB"/>
        </w:rPr>
        <w:tab/>
      </w:r>
      <w:r>
        <w:rPr>
          <w:lang w:eastAsia="en-GB"/>
        </w:rPr>
        <w:t xml:space="preserve">(a) </w:t>
      </w:r>
      <w:r w:rsidR="00D3273F">
        <w:rPr>
          <w:lang w:eastAsia="en-GB"/>
        </w:rPr>
        <w:tab/>
      </w:r>
      <w:r>
        <w:rPr>
          <w:lang w:eastAsia="en-GB"/>
        </w:rPr>
        <w:t>The principle fixed axis is the illumination axis.</w:t>
      </w:r>
    </w:p>
    <w:p w14:paraId="1A13C118" w14:textId="77777777" w:rsidR="00811734" w:rsidRDefault="00811734" w:rsidP="00D3273F">
      <w:pPr>
        <w:pStyle w:val="i"/>
        <w:rPr>
          <w:lang w:eastAsia="en-GB"/>
        </w:rPr>
      </w:pPr>
      <w:r>
        <w:rPr>
          <w:lang w:eastAsia="en-GB"/>
        </w:rPr>
        <w:t xml:space="preserve">(b) </w:t>
      </w:r>
      <w:r w:rsidR="00D3273F">
        <w:rPr>
          <w:lang w:eastAsia="en-GB"/>
        </w:rPr>
        <w:tab/>
      </w:r>
      <w:r>
        <w:rPr>
          <w:lang w:eastAsia="en-GB"/>
        </w:rPr>
        <w:t>The first axis is fixed perpendicular to the plane containing</w:t>
      </w:r>
      <w:r w:rsidR="00407E99">
        <w:rPr>
          <w:lang w:eastAsia="en-GB"/>
        </w:rPr>
        <w:t xml:space="preserve"> </w:t>
      </w:r>
      <w:r>
        <w:rPr>
          <w:lang w:eastAsia="en-GB"/>
        </w:rPr>
        <w:t>the observation and illumination axis.</w:t>
      </w:r>
    </w:p>
    <w:p w14:paraId="1A13C119" w14:textId="77777777" w:rsidR="00811734" w:rsidRDefault="00811734" w:rsidP="00D3273F">
      <w:pPr>
        <w:pStyle w:val="i"/>
        <w:rPr>
          <w:lang w:eastAsia="en-GB"/>
        </w:rPr>
      </w:pPr>
      <w:r>
        <w:rPr>
          <w:lang w:eastAsia="en-GB"/>
        </w:rPr>
        <w:t xml:space="preserve">(c) </w:t>
      </w:r>
      <w:r w:rsidR="00D3273F">
        <w:rPr>
          <w:lang w:eastAsia="en-GB"/>
        </w:rPr>
        <w:tab/>
      </w:r>
      <w:r>
        <w:rPr>
          <w:lang w:eastAsia="en-GB"/>
        </w:rPr>
        <w:t>The reference axis is fixed in the retro-reflector and moveable</w:t>
      </w:r>
      <w:r w:rsidR="00407E99">
        <w:rPr>
          <w:lang w:eastAsia="en-GB"/>
        </w:rPr>
        <w:t xml:space="preserve"> </w:t>
      </w:r>
      <w:r>
        <w:rPr>
          <w:lang w:eastAsia="en-GB"/>
        </w:rPr>
        <w:t>with ß</w:t>
      </w:r>
      <w:r>
        <w:rPr>
          <w:sz w:val="12"/>
          <w:szCs w:val="12"/>
          <w:lang w:eastAsia="en-GB"/>
        </w:rPr>
        <w:t xml:space="preserve">1 </w:t>
      </w:r>
      <w:r>
        <w:rPr>
          <w:lang w:eastAsia="en-GB"/>
        </w:rPr>
        <w:t>and ß</w:t>
      </w:r>
      <w:r>
        <w:rPr>
          <w:sz w:val="12"/>
          <w:szCs w:val="12"/>
          <w:lang w:eastAsia="en-GB"/>
        </w:rPr>
        <w:t>2</w:t>
      </w:r>
      <w:r>
        <w:rPr>
          <w:lang w:eastAsia="en-GB"/>
        </w:rPr>
        <w:t>.</w:t>
      </w:r>
    </w:p>
    <w:p w14:paraId="1A13C11A" w14:textId="77777777" w:rsidR="00A012E0" w:rsidRDefault="00A012E0" w:rsidP="00884438">
      <w:pPr>
        <w:pStyle w:val="Heading1"/>
        <w:keepNext/>
        <w:keepLines/>
        <w:rPr>
          <w:lang w:eastAsia="en-GB"/>
        </w:rPr>
      </w:pPr>
      <w:bookmarkStart w:id="42" w:name="_Toc386120435"/>
      <w:r>
        <w:rPr>
          <w:lang w:eastAsia="en-GB"/>
        </w:rPr>
        <w:lastRenderedPageBreak/>
        <w:t>Figure 2</w:t>
      </w:r>
      <w:bookmarkEnd w:id="42"/>
    </w:p>
    <w:p w14:paraId="1A13C11B" w14:textId="77777777" w:rsidR="00A012E0" w:rsidRPr="00A012E0" w:rsidRDefault="00A012E0" w:rsidP="00884438">
      <w:pPr>
        <w:pStyle w:val="Heading1"/>
        <w:keepNext/>
        <w:keepLines/>
        <w:rPr>
          <w:b/>
          <w:lang w:eastAsia="en-GB"/>
        </w:rPr>
      </w:pPr>
      <w:bookmarkStart w:id="43" w:name="_Toc386120436"/>
      <w:r w:rsidRPr="00A012E0">
        <w:rPr>
          <w:b/>
          <w:lang w:eastAsia="en-GB"/>
        </w:rPr>
        <w:t>Goniometer mechanism embodying the CIE angular system</w:t>
      </w:r>
      <w:bookmarkEnd w:id="43"/>
    </w:p>
    <w:p w14:paraId="1A13C11C" w14:textId="77777777" w:rsidR="00D3273F" w:rsidRDefault="003A6BE6" w:rsidP="00884438">
      <w:pPr>
        <w:pStyle w:val="i"/>
        <w:ind w:hanging="2268"/>
        <w:rPr>
          <w:lang w:eastAsia="en-GB"/>
        </w:rPr>
      </w:pPr>
      <w:r>
        <w:rPr>
          <w:noProof/>
          <w:lang w:eastAsia="en-GB"/>
        </w:rPr>
        <w:drawing>
          <wp:inline distT="0" distB="0" distL="0" distR="0" wp14:anchorId="1A13C25E" wp14:editId="1A13C25F">
            <wp:extent cx="4730115" cy="2764790"/>
            <wp:effectExtent l="0" t="0" r="0" b="0"/>
            <wp:docPr id="12" name="Picture 12" descr="Reg27 Fig 2 Goniometer mech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g27 Fig 2 Goniometer mechanism"/>
                    <pic:cNvPicPr>
                      <a:picLocks noChangeAspect="1" noChangeArrowheads="1"/>
                    </pic:cNvPicPr>
                  </pic:nvPicPr>
                  <pic:blipFill>
                    <a:blip r:embed="rId56" cstate="print">
                      <a:extLst>
                        <a:ext uri="{28A0092B-C50C-407E-A947-70E740481C1C}">
                          <a14:useLocalDpi xmlns:a14="http://schemas.microsoft.com/office/drawing/2010/main" val="0"/>
                        </a:ext>
                      </a:extLst>
                    </a:blip>
                    <a:srcRect b="23360"/>
                    <a:stretch>
                      <a:fillRect/>
                    </a:stretch>
                  </pic:blipFill>
                  <pic:spPr bwMode="auto">
                    <a:xfrm>
                      <a:off x="0" y="0"/>
                      <a:ext cx="4730115" cy="2764790"/>
                    </a:xfrm>
                    <a:prstGeom prst="rect">
                      <a:avLst/>
                    </a:prstGeom>
                    <a:noFill/>
                    <a:ln>
                      <a:noFill/>
                    </a:ln>
                  </pic:spPr>
                </pic:pic>
              </a:graphicData>
            </a:graphic>
          </wp:inline>
        </w:drawing>
      </w:r>
    </w:p>
    <w:p w14:paraId="1A13C11D" w14:textId="77777777" w:rsidR="00D3273F" w:rsidRPr="00A012E0" w:rsidRDefault="00D3273F" w:rsidP="00A012E0">
      <w:pPr>
        <w:pStyle w:val="para"/>
        <w:tabs>
          <w:tab w:val="left" w:pos="3402"/>
          <w:tab w:val="left" w:pos="5670"/>
        </w:tabs>
        <w:rPr>
          <w:lang w:eastAsia="en-GB"/>
        </w:rPr>
      </w:pPr>
      <w:r w:rsidRPr="00A012E0">
        <w:rPr>
          <w:lang w:eastAsia="en-GB"/>
        </w:rPr>
        <w:t xml:space="preserve">1: First </w:t>
      </w:r>
      <w:r w:rsidR="00455522">
        <w:rPr>
          <w:lang w:eastAsia="en-GB"/>
        </w:rPr>
        <w:t>a</w:t>
      </w:r>
      <w:r w:rsidR="00455522" w:rsidRPr="00A012E0">
        <w:rPr>
          <w:lang w:eastAsia="en-GB"/>
        </w:rPr>
        <w:t xml:space="preserve">xis </w:t>
      </w:r>
      <w:r w:rsidR="00A012E0">
        <w:rPr>
          <w:lang w:eastAsia="en-GB"/>
        </w:rPr>
        <w:tab/>
      </w:r>
      <w:r w:rsidR="00A012E0">
        <w:rPr>
          <w:lang w:eastAsia="en-GB"/>
        </w:rPr>
        <w:tab/>
      </w:r>
      <w:r w:rsidRPr="00A012E0">
        <w:rPr>
          <w:lang w:eastAsia="en-GB"/>
        </w:rPr>
        <w:t xml:space="preserve">I: Illumination Axis </w:t>
      </w:r>
      <w:r w:rsidR="00A012E0">
        <w:rPr>
          <w:lang w:eastAsia="en-GB"/>
        </w:rPr>
        <w:tab/>
        <w:t>α</w:t>
      </w:r>
      <w:r w:rsidRPr="00A012E0">
        <w:rPr>
          <w:lang w:eastAsia="en-GB"/>
        </w:rPr>
        <w:t>: Observation angle</w:t>
      </w:r>
    </w:p>
    <w:p w14:paraId="1A13C11E" w14:textId="77777777" w:rsidR="00D3273F" w:rsidRPr="002A59E8" w:rsidRDefault="00D3273F" w:rsidP="00A012E0">
      <w:pPr>
        <w:pStyle w:val="para"/>
        <w:tabs>
          <w:tab w:val="left" w:pos="3402"/>
          <w:tab w:val="left" w:pos="5670"/>
        </w:tabs>
        <w:rPr>
          <w:lang w:val="fr-CH" w:eastAsia="en-GB"/>
        </w:rPr>
      </w:pPr>
      <w:r w:rsidRPr="002A59E8">
        <w:rPr>
          <w:lang w:val="fr-CH" w:eastAsia="en-GB"/>
        </w:rPr>
        <w:t xml:space="preserve">2: Second </w:t>
      </w:r>
      <w:r w:rsidR="00455522" w:rsidRPr="002A59E8">
        <w:rPr>
          <w:lang w:val="fr-CH" w:eastAsia="en-GB"/>
        </w:rPr>
        <w:t xml:space="preserve">axis </w:t>
      </w:r>
      <w:r w:rsidR="00A012E0" w:rsidRPr="002A59E8">
        <w:rPr>
          <w:lang w:val="fr-CH" w:eastAsia="en-GB"/>
        </w:rPr>
        <w:tab/>
      </w:r>
      <w:r w:rsidRPr="002A59E8">
        <w:rPr>
          <w:lang w:val="fr-CH" w:eastAsia="en-GB"/>
        </w:rPr>
        <w:t xml:space="preserve">O: Observation </w:t>
      </w:r>
      <w:r w:rsidR="00455522" w:rsidRPr="002A59E8">
        <w:rPr>
          <w:lang w:val="fr-CH" w:eastAsia="en-GB"/>
        </w:rPr>
        <w:t xml:space="preserve">axis </w:t>
      </w:r>
      <w:r w:rsidR="00A012E0" w:rsidRPr="002A59E8">
        <w:rPr>
          <w:lang w:val="fr-CH" w:eastAsia="en-GB"/>
        </w:rPr>
        <w:tab/>
      </w:r>
      <w:r w:rsidRPr="002A59E8">
        <w:rPr>
          <w:lang w:val="fr-CH" w:eastAsia="en-GB"/>
        </w:rPr>
        <w:t>ß</w:t>
      </w:r>
      <w:r w:rsidRPr="002A59E8">
        <w:rPr>
          <w:vertAlign w:val="subscript"/>
          <w:lang w:val="fr-CH" w:eastAsia="en-GB"/>
        </w:rPr>
        <w:t>1</w:t>
      </w:r>
      <w:r w:rsidRPr="002A59E8">
        <w:rPr>
          <w:lang w:val="fr-CH" w:eastAsia="en-GB"/>
        </w:rPr>
        <w:t>, ß</w:t>
      </w:r>
      <w:r w:rsidRPr="002A59E8">
        <w:rPr>
          <w:vertAlign w:val="subscript"/>
          <w:lang w:val="fr-CH" w:eastAsia="en-GB"/>
        </w:rPr>
        <w:t>2</w:t>
      </w:r>
      <w:r w:rsidRPr="002A59E8">
        <w:rPr>
          <w:lang w:val="fr-CH" w:eastAsia="en-GB"/>
        </w:rPr>
        <w:t>: Entrance angles</w:t>
      </w:r>
    </w:p>
    <w:p w14:paraId="1A13C11F" w14:textId="77777777" w:rsidR="00D3273F" w:rsidRPr="00A012E0" w:rsidRDefault="00A012E0" w:rsidP="00A012E0">
      <w:pPr>
        <w:pStyle w:val="para"/>
        <w:tabs>
          <w:tab w:val="left" w:pos="3402"/>
          <w:tab w:val="left" w:pos="5670"/>
        </w:tabs>
        <w:rPr>
          <w:lang w:eastAsia="en-GB"/>
        </w:rPr>
      </w:pPr>
      <w:r w:rsidRPr="002A59E8">
        <w:rPr>
          <w:lang w:val="fr-CH" w:eastAsia="en-GB"/>
        </w:rPr>
        <w:tab/>
      </w:r>
      <w:r w:rsidRPr="002A59E8">
        <w:rPr>
          <w:lang w:val="fr-CH" w:eastAsia="en-GB"/>
        </w:rPr>
        <w:tab/>
      </w:r>
      <w:r w:rsidR="00D3273F" w:rsidRPr="00A012E0">
        <w:rPr>
          <w:lang w:eastAsia="en-GB"/>
        </w:rPr>
        <w:t xml:space="preserve">R: Reference </w:t>
      </w:r>
      <w:r w:rsidR="00455522">
        <w:rPr>
          <w:lang w:eastAsia="en-GB"/>
        </w:rPr>
        <w:t>a</w:t>
      </w:r>
      <w:r w:rsidR="00455522" w:rsidRPr="00A012E0">
        <w:rPr>
          <w:lang w:eastAsia="en-GB"/>
        </w:rPr>
        <w:t xml:space="preserve">xis </w:t>
      </w:r>
      <w:r>
        <w:rPr>
          <w:lang w:eastAsia="en-GB"/>
        </w:rPr>
        <w:tab/>
        <w:t>ɛ</w:t>
      </w:r>
      <w:r w:rsidR="00D3273F" w:rsidRPr="00A012E0">
        <w:rPr>
          <w:lang w:eastAsia="en-GB"/>
        </w:rPr>
        <w:t>: Rotation angle</w:t>
      </w:r>
    </w:p>
    <w:p w14:paraId="1A13C120" w14:textId="77777777" w:rsidR="00D3273F" w:rsidRPr="00A012E0" w:rsidRDefault="00A012E0" w:rsidP="00A012E0">
      <w:pPr>
        <w:pStyle w:val="para"/>
        <w:tabs>
          <w:tab w:val="left" w:pos="3402"/>
          <w:tab w:val="left" w:pos="5670"/>
        </w:tabs>
        <w:rPr>
          <w:lang w:eastAsia="en-GB"/>
        </w:rPr>
      </w:pPr>
      <w:r>
        <w:rPr>
          <w:lang w:eastAsia="en-GB"/>
        </w:rPr>
        <w:tab/>
      </w:r>
      <w:r>
        <w:rPr>
          <w:lang w:eastAsia="en-GB"/>
        </w:rPr>
        <w:tab/>
      </w:r>
      <w:r w:rsidR="00D3273F" w:rsidRPr="00A012E0">
        <w:rPr>
          <w:lang w:eastAsia="en-GB"/>
        </w:rPr>
        <w:t>P: Retro-reflective material</w:t>
      </w:r>
    </w:p>
    <w:p w14:paraId="1A13C121" w14:textId="77777777" w:rsidR="00A012E0" w:rsidRDefault="00D3273F" w:rsidP="00455522">
      <w:pPr>
        <w:pStyle w:val="para"/>
        <w:ind w:firstLine="567"/>
        <w:rPr>
          <w:lang w:eastAsia="en-GB"/>
        </w:rPr>
      </w:pPr>
      <w:r>
        <w:rPr>
          <w:lang w:eastAsia="en-GB"/>
        </w:rPr>
        <w:t xml:space="preserve">Representation of a </w:t>
      </w:r>
      <w:r w:rsidR="00884438">
        <w:rPr>
          <w:lang w:eastAsia="en-GB"/>
        </w:rPr>
        <w:t xml:space="preserve">goniometer </w:t>
      </w:r>
      <w:r>
        <w:rPr>
          <w:lang w:eastAsia="en-GB"/>
        </w:rPr>
        <w:t>mechanism embodying the CIE angular system for</w:t>
      </w:r>
      <w:r w:rsidR="00A012E0">
        <w:rPr>
          <w:lang w:eastAsia="en-GB"/>
        </w:rPr>
        <w:t xml:space="preserve"> </w:t>
      </w:r>
      <w:r>
        <w:rPr>
          <w:lang w:eastAsia="en-GB"/>
        </w:rPr>
        <w:t>specifying and measuring retro-reflectors. All angles and directions of</w:t>
      </w:r>
      <w:r w:rsidR="00A012E0">
        <w:rPr>
          <w:lang w:eastAsia="en-GB"/>
        </w:rPr>
        <w:t xml:space="preserve"> </w:t>
      </w:r>
      <w:r>
        <w:rPr>
          <w:lang w:eastAsia="en-GB"/>
        </w:rPr>
        <w:t>rotation are shown positive.</w:t>
      </w:r>
    </w:p>
    <w:p w14:paraId="1A13C122" w14:textId="77777777" w:rsidR="00D83325" w:rsidRDefault="00D83325" w:rsidP="00A012E0">
      <w:pPr>
        <w:pStyle w:val="para"/>
        <w:ind w:firstLine="0"/>
        <w:rPr>
          <w:lang w:eastAsia="en-GB"/>
        </w:rPr>
      </w:pPr>
      <w:r>
        <w:rPr>
          <w:lang w:eastAsia="en-GB"/>
        </w:rPr>
        <w:t>Figure 3</w:t>
      </w:r>
    </w:p>
    <w:p w14:paraId="1A13C123" w14:textId="77777777" w:rsidR="00D83325" w:rsidRDefault="003A6BE6" w:rsidP="00D3519D">
      <w:pPr>
        <w:pStyle w:val="para"/>
        <w:rPr>
          <w:lang w:eastAsia="en-GB"/>
        </w:rPr>
      </w:pPr>
      <w:r>
        <w:rPr>
          <w:noProof/>
          <w:lang w:eastAsia="en-GB"/>
        </w:rPr>
        <w:drawing>
          <wp:inline distT="0" distB="0" distL="0" distR="0" wp14:anchorId="1A13C260" wp14:editId="1A13C261">
            <wp:extent cx="4620895" cy="1475105"/>
            <wp:effectExtent l="0" t="0" r="0" b="0"/>
            <wp:docPr id="13" name="Picture 13" descr="Reg27 Fig3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g27 Fig3 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20895" cy="1475105"/>
                    </a:xfrm>
                    <a:prstGeom prst="rect">
                      <a:avLst/>
                    </a:prstGeom>
                    <a:noFill/>
                    <a:ln>
                      <a:noFill/>
                    </a:ln>
                  </pic:spPr>
                </pic:pic>
              </a:graphicData>
            </a:graphic>
          </wp:inline>
        </w:drawing>
      </w:r>
    </w:p>
    <w:p w14:paraId="1A13C124" w14:textId="77777777" w:rsidR="00D83325" w:rsidRPr="00884438" w:rsidRDefault="004B5EE9" w:rsidP="00D3519D">
      <w:pPr>
        <w:ind w:left="1134"/>
        <w:rPr>
          <w:lang w:eastAsia="en-GB"/>
        </w:rPr>
      </w:pPr>
      <w:r>
        <w:rPr>
          <w:lang w:eastAsia="en-GB"/>
        </w:rPr>
        <w:br w:type="page"/>
      </w:r>
      <w:r w:rsidR="00D83325" w:rsidRPr="00884438">
        <w:rPr>
          <w:lang w:eastAsia="en-GB"/>
        </w:rPr>
        <w:lastRenderedPageBreak/>
        <w:t>Figure 4</w:t>
      </w:r>
    </w:p>
    <w:p w14:paraId="1A13C125" w14:textId="77777777" w:rsidR="00D83325" w:rsidRDefault="00D83325" w:rsidP="00A012E0">
      <w:pPr>
        <w:pStyle w:val="para"/>
        <w:ind w:hanging="2268"/>
        <w:rPr>
          <w:lang w:eastAsia="en-GB"/>
        </w:rPr>
      </w:pPr>
    </w:p>
    <w:p w14:paraId="1A13C126" w14:textId="77777777" w:rsidR="00D83325" w:rsidRDefault="003A6BE6" w:rsidP="00D3519D">
      <w:pPr>
        <w:pStyle w:val="para"/>
        <w:rPr>
          <w:lang w:eastAsia="en-GB"/>
        </w:rPr>
      </w:pPr>
      <w:r>
        <w:rPr>
          <w:noProof/>
          <w:lang w:eastAsia="en-GB"/>
        </w:rPr>
        <w:drawing>
          <wp:inline distT="0" distB="0" distL="0" distR="0" wp14:anchorId="1A13C262" wp14:editId="1A13C263">
            <wp:extent cx="4191000" cy="1921510"/>
            <wp:effectExtent l="0" t="0" r="0" b="0"/>
            <wp:docPr id="14" name="Picture 14" descr="Reg27 Fig3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g27 Fig3 b"/>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91000" cy="1921510"/>
                    </a:xfrm>
                    <a:prstGeom prst="rect">
                      <a:avLst/>
                    </a:prstGeom>
                    <a:noFill/>
                    <a:ln>
                      <a:noFill/>
                    </a:ln>
                  </pic:spPr>
                </pic:pic>
              </a:graphicData>
            </a:graphic>
          </wp:inline>
        </w:drawing>
      </w:r>
    </w:p>
    <w:p w14:paraId="1A13C127" w14:textId="77777777" w:rsidR="00A012E0" w:rsidRDefault="00A012E0" w:rsidP="00A012E0">
      <w:pPr>
        <w:pStyle w:val="para"/>
        <w:ind w:hanging="2268"/>
        <w:rPr>
          <w:lang w:eastAsia="en-GB"/>
        </w:rPr>
      </w:pPr>
    </w:p>
    <w:p w14:paraId="1A13C128" w14:textId="77777777" w:rsidR="00884438" w:rsidRDefault="00884438" w:rsidP="00A012E0">
      <w:pPr>
        <w:pStyle w:val="para"/>
        <w:ind w:hanging="2268"/>
        <w:rPr>
          <w:lang w:eastAsia="en-GB"/>
        </w:rPr>
      </w:pPr>
    </w:p>
    <w:p w14:paraId="1A13C129" w14:textId="77777777" w:rsidR="00811734" w:rsidRDefault="00811734" w:rsidP="00A012E0">
      <w:pPr>
        <w:pStyle w:val="para"/>
        <w:rPr>
          <w:lang w:eastAsia="en-GB"/>
        </w:rPr>
      </w:pPr>
      <w:r>
        <w:rPr>
          <w:lang w:eastAsia="en-GB"/>
        </w:rPr>
        <w:t>For the purpose of this</w:t>
      </w:r>
      <w:r w:rsidR="00A012E0">
        <w:rPr>
          <w:lang w:eastAsia="en-GB"/>
        </w:rPr>
        <w:t xml:space="preserve"> </w:t>
      </w:r>
      <w:r>
        <w:rPr>
          <w:lang w:eastAsia="en-GB"/>
        </w:rPr>
        <w:t>Regulation, the following</w:t>
      </w:r>
      <w:r w:rsidR="00A012E0">
        <w:rPr>
          <w:lang w:eastAsia="en-GB"/>
        </w:rPr>
        <w:t xml:space="preserve"> </w:t>
      </w:r>
      <w:r>
        <w:rPr>
          <w:lang w:eastAsia="en-GB"/>
        </w:rPr>
        <w:t>limits are set up:</w:t>
      </w:r>
    </w:p>
    <w:p w14:paraId="1A13C12A" w14:textId="77777777" w:rsidR="00811734" w:rsidRDefault="00811734" w:rsidP="00A012E0">
      <w:pPr>
        <w:pStyle w:val="para"/>
        <w:rPr>
          <w:lang w:eastAsia="en-GB"/>
        </w:rPr>
      </w:pPr>
      <w:r>
        <w:rPr>
          <w:rFonts w:ascii="Symbol" w:hAnsi="Symbol" w:cs="Symbol"/>
          <w:lang w:eastAsia="en-GB"/>
        </w:rPr>
        <w:t></w:t>
      </w:r>
      <w:r>
        <w:rPr>
          <w:rFonts w:ascii="Symbol" w:hAnsi="Symbol" w:cs="Symbol"/>
          <w:lang w:eastAsia="en-GB"/>
        </w:rPr>
        <w:t></w:t>
      </w:r>
      <w:r>
        <w:rPr>
          <w:rFonts w:ascii="Symbol" w:hAnsi="Symbol" w:cs="Symbol"/>
          <w:lang w:eastAsia="en-GB"/>
        </w:rPr>
        <w:t></w:t>
      </w:r>
      <w:r>
        <w:rPr>
          <w:rFonts w:ascii="Symbol" w:hAnsi="Symbol" w:cs="Symbol"/>
          <w:lang w:eastAsia="en-GB"/>
        </w:rPr>
        <w:t></w:t>
      </w:r>
      <w:r>
        <w:rPr>
          <w:lang w:eastAsia="en-GB"/>
        </w:rPr>
        <w:t>10'</w:t>
      </w:r>
    </w:p>
    <w:p w14:paraId="1A13C12B" w14:textId="77777777" w:rsidR="00811734" w:rsidRDefault="00811734" w:rsidP="00A012E0">
      <w:pPr>
        <w:pStyle w:val="para"/>
        <w:rPr>
          <w:lang w:eastAsia="en-GB"/>
        </w:rPr>
      </w:pPr>
      <w:r>
        <w:rPr>
          <w:rFonts w:ascii="Symbol" w:hAnsi="Symbol" w:cs="Symbol"/>
          <w:lang w:eastAsia="en-GB"/>
        </w:rPr>
        <w:t></w:t>
      </w:r>
      <w:r>
        <w:rPr>
          <w:rFonts w:ascii="Symbol" w:hAnsi="Symbol" w:cs="Symbol"/>
          <w:lang w:eastAsia="en-GB"/>
        </w:rPr>
        <w:t></w:t>
      </w:r>
      <w:r>
        <w:rPr>
          <w:rFonts w:ascii="Symbol" w:hAnsi="Symbol" w:cs="Symbol"/>
          <w:lang w:eastAsia="en-GB"/>
        </w:rPr>
        <w:t></w:t>
      </w:r>
      <w:r>
        <w:rPr>
          <w:rFonts w:ascii="Symbol" w:hAnsi="Symbol" w:cs="Symbol"/>
          <w:lang w:eastAsia="en-GB"/>
        </w:rPr>
        <w:t></w:t>
      </w:r>
      <w:r>
        <w:rPr>
          <w:lang w:eastAsia="en-GB"/>
        </w:rPr>
        <w:t>10'</w:t>
      </w:r>
    </w:p>
    <w:p w14:paraId="1A13C12C" w14:textId="77777777" w:rsidR="00811734" w:rsidRDefault="00811734" w:rsidP="00A012E0">
      <w:pPr>
        <w:pStyle w:val="para"/>
        <w:rPr>
          <w:lang w:eastAsia="en-GB"/>
        </w:rPr>
      </w:pPr>
      <w:r>
        <w:rPr>
          <w:rFonts w:ascii="Symbol" w:hAnsi="Symbol" w:cs="Symbol"/>
          <w:lang w:eastAsia="en-GB"/>
        </w:rPr>
        <w:t></w:t>
      </w:r>
      <w:r>
        <w:rPr>
          <w:rFonts w:ascii="Symbol" w:hAnsi="Symbol" w:cs="Symbol"/>
          <w:lang w:eastAsia="en-GB"/>
        </w:rPr>
        <w:t></w:t>
      </w:r>
      <w:r>
        <w:rPr>
          <w:rFonts w:ascii="Symbol" w:hAnsi="Symbol" w:cs="Symbol"/>
          <w:lang w:eastAsia="en-GB"/>
        </w:rPr>
        <w:t></w:t>
      </w:r>
      <w:r>
        <w:rPr>
          <w:rFonts w:ascii="Symbol" w:hAnsi="Symbol" w:cs="Symbol"/>
          <w:lang w:eastAsia="en-GB"/>
        </w:rPr>
        <w:t></w:t>
      </w:r>
      <w:r>
        <w:rPr>
          <w:lang w:eastAsia="en-GB"/>
        </w:rPr>
        <w:t>80'</w:t>
      </w:r>
    </w:p>
    <w:p w14:paraId="1A13C12D" w14:textId="77777777" w:rsidR="00F444B3" w:rsidRDefault="00F444B3" w:rsidP="001D1953">
      <w:pPr>
        <w:pStyle w:val="HChG"/>
        <w:rPr>
          <w:rFonts w:ascii="Courier" w:hAnsi="Courier" w:cs="Courier"/>
          <w:lang w:eastAsia="en-GB"/>
        </w:rPr>
        <w:sectPr w:rsidR="00F444B3" w:rsidSect="006B7547">
          <w:headerReference w:type="even" r:id="rId59"/>
          <w:headerReference w:type="default" r:id="rId60"/>
          <w:headerReference w:type="first" r:id="rId61"/>
          <w:footerReference w:type="first" r:id="rId62"/>
          <w:footnotePr>
            <w:numRestart w:val="eachSect"/>
          </w:footnotePr>
          <w:endnotePr>
            <w:numFmt w:val="decimal"/>
          </w:endnotePr>
          <w:pgSz w:w="11907" w:h="16840" w:code="9"/>
          <w:pgMar w:top="1418" w:right="1134" w:bottom="1134" w:left="1134" w:header="680" w:footer="567" w:gutter="0"/>
          <w:cols w:space="720"/>
          <w:titlePg/>
          <w:docGrid w:linePitch="272"/>
        </w:sectPr>
      </w:pPr>
    </w:p>
    <w:p w14:paraId="1A13C12E" w14:textId="77777777" w:rsidR="00811734" w:rsidRPr="001D1953" w:rsidRDefault="00811734" w:rsidP="001D1953">
      <w:pPr>
        <w:pStyle w:val="HChG"/>
      </w:pPr>
      <w:bookmarkStart w:id="44" w:name="_Toc386120437"/>
      <w:r w:rsidRPr="001D1953">
        <w:lastRenderedPageBreak/>
        <w:t>Annex 7</w:t>
      </w:r>
      <w:bookmarkEnd w:id="44"/>
    </w:p>
    <w:p w14:paraId="1A13C12F" w14:textId="77777777" w:rsidR="00811734" w:rsidRPr="001D1953" w:rsidRDefault="00811734" w:rsidP="001D1953">
      <w:pPr>
        <w:pStyle w:val="HChG"/>
        <w:ind w:firstLine="0"/>
      </w:pPr>
      <w:bookmarkStart w:id="45" w:name="_Toc386120438"/>
      <w:r w:rsidRPr="001D1953">
        <w:t>M</w:t>
      </w:r>
      <w:r w:rsidR="001D1953" w:rsidRPr="001D1953">
        <w:t>inimum requirements for conformity of production control procedures</w:t>
      </w:r>
      <w:bookmarkEnd w:id="45"/>
    </w:p>
    <w:p w14:paraId="1A13C130" w14:textId="77777777" w:rsidR="00811734" w:rsidRDefault="00811734" w:rsidP="00A012E0">
      <w:pPr>
        <w:pStyle w:val="para"/>
        <w:rPr>
          <w:lang w:eastAsia="en-GB"/>
        </w:rPr>
      </w:pPr>
      <w:r>
        <w:rPr>
          <w:lang w:eastAsia="en-GB"/>
        </w:rPr>
        <w:t xml:space="preserve">1. </w:t>
      </w:r>
      <w:r w:rsidR="00A012E0">
        <w:rPr>
          <w:lang w:eastAsia="en-GB"/>
        </w:rPr>
        <w:tab/>
      </w:r>
      <w:r>
        <w:rPr>
          <w:lang w:eastAsia="en-GB"/>
        </w:rPr>
        <w:t>G</w:t>
      </w:r>
      <w:r w:rsidR="00A012E0">
        <w:rPr>
          <w:lang w:eastAsia="en-GB"/>
        </w:rPr>
        <w:t>eneral</w:t>
      </w:r>
    </w:p>
    <w:p w14:paraId="1A13C131" w14:textId="77777777" w:rsidR="00811734" w:rsidRDefault="00811734" w:rsidP="00A012E0">
      <w:pPr>
        <w:pStyle w:val="para"/>
        <w:rPr>
          <w:lang w:eastAsia="en-GB"/>
        </w:rPr>
      </w:pPr>
      <w:r>
        <w:rPr>
          <w:lang w:eastAsia="en-GB"/>
        </w:rPr>
        <w:t xml:space="preserve">1.1. </w:t>
      </w:r>
      <w:r w:rsidR="00A012E0">
        <w:rPr>
          <w:lang w:eastAsia="en-GB"/>
        </w:rPr>
        <w:tab/>
      </w:r>
      <w:r>
        <w:rPr>
          <w:lang w:eastAsia="en-GB"/>
        </w:rPr>
        <w:t>The conformity requirements shall be considered satisfied from a</w:t>
      </w:r>
      <w:r w:rsidR="00A012E0">
        <w:rPr>
          <w:lang w:eastAsia="en-GB"/>
        </w:rPr>
        <w:t xml:space="preserve"> </w:t>
      </w:r>
      <w:r>
        <w:rPr>
          <w:lang w:eastAsia="en-GB"/>
        </w:rPr>
        <w:t>mechanical and geometric standpoint, if the differences do not</w:t>
      </w:r>
      <w:r w:rsidR="00A012E0">
        <w:rPr>
          <w:lang w:eastAsia="en-GB"/>
        </w:rPr>
        <w:t xml:space="preserve"> </w:t>
      </w:r>
      <w:r>
        <w:rPr>
          <w:lang w:eastAsia="en-GB"/>
        </w:rPr>
        <w:t>exceed inevitable manufacturing deviations within the requirements</w:t>
      </w:r>
      <w:r w:rsidR="00A012E0">
        <w:rPr>
          <w:lang w:eastAsia="en-GB"/>
        </w:rPr>
        <w:t xml:space="preserve"> </w:t>
      </w:r>
      <w:r>
        <w:rPr>
          <w:lang w:eastAsia="en-GB"/>
        </w:rPr>
        <w:t>of this Regulation.</w:t>
      </w:r>
    </w:p>
    <w:p w14:paraId="1A13C132" w14:textId="77777777" w:rsidR="00811734" w:rsidRDefault="00811734" w:rsidP="00A012E0">
      <w:pPr>
        <w:pStyle w:val="para"/>
        <w:rPr>
          <w:lang w:eastAsia="en-GB"/>
        </w:rPr>
      </w:pPr>
      <w:r>
        <w:rPr>
          <w:lang w:eastAsia="en-GB"/>
        </w:rPr>
        <w:t xml:space="preserve">1.2. </w:t>
      </w:r>
      <w:r w:rsidR="00A012E0">
        <w:rPr>
          <w:lang w:eastAsia="en-GB"/>
        </w:rPr>
        <w:tab/>
      </w:r>
      <w:r>
        <w:rPr>
          <w:lang w:eastAsia="en-GB"/>
        </w:rPr>
        <w:t>With respect to photometric performances, the conformity of mass</w:t>
      </w:r>
      <w:r w:rsidR="00A012E0">
        <w:rPr>
          <w:lang w:eastAsia="en-GB"/>
        </w:rPr>
        <w:t xml:space="preserve"> </w:t>
      </w:r>
      <w:r>
        <w:rPr>
          <w:lang w:eastAsia="en-GB"/>
        </w:rPr>
        <w:t>produced</w:t>
      </w:r>
      <w:r w:rsidR="00A012E0">
        <w:rPr>
          <w:lang w:eastAsia="en-GB"/>
        </w:rPr>
        <w:t xml:space="preserve"> </w:t>
      </w:r>
      <w:r w:rsidR="008E7877">
        <w:rPr>
          <w:lang w:eastAsia="en-GB"/>
        </w:rPr>
        <w:t>advance warning</w:t>
      </w:r>
      <w:r>
        <w:rPr>
          <w:lang w:eastAsia="en-GB"/>
        </w:rPr>
        <w:t xml:space="preserve"> triangles shall not be contested if, when</w:t>
      </w:r>
      <w:r w:rsidR="00A012E0">
        <w:rPr>
          <w:lang w:eastAsia="en-GB"/>
        </w:rPr>
        <w:t xml:space="preserve"> </w:t>
      </w:r>
      <w:r>
        <w:rPr>
          <w:lang w:eastAsia="en-GB"/>
        </w:rPr>
        <w:t xml:space="preserve">testing photometric performances of any </w:t>
      </w:r>
      <w:r w:rsidR="008E7877">
        <w:rPr>
          <w:lang w:eastAsia="en-GB"/>
        </w:rPr>
        <w:t>advance warning</w:t>
      </w:r>
      <w:r>
        <w:rPr>
          <w:lang w:eastAsia="en-GB"/>
        </w:rPr>
        <w:t xml:space="preserve"> triangle</w:t>
      </w:r>
      <w:r w:rsidR="00A012E0">
        <w:rPr>
          <w:lang w:eastAsia="en-GB"/>
        </w:rPr>
        <w:t xml:space="preserve"> </w:t>
      </w:r>
      <w:r>
        <w:rPr>
          <w:lang w:eastAsia="en-GB"/>
        </w:rPr>
        <w:t>chosen at random no measured value deviates unfavourably by more</w:t>
      </w:r>
      <w:r w:rsidR="00A012E0">
        <w:rPr>
          <w:lang w:eastAsia="en-GB"/>
        </w:rPr>
        <w:t xml:space="preserve"> </w:t>
      </w:r>
      <w:r>
        <w:rPr>
          <w:lang w:eastAsia="en-GB"/>
        </w:rPr>
        <w:t>than 20 per cent from the minimum values prescribed in this</w:t>
      </w:r>
      <w:r w:rsidR="00A012E0">
        <w:rPr>
          <w:lang w:eastAsia="en-GB"/>
        </w:rPr>
        <w:t xml:space="preserve"> </w:t>
      </w:r>
      <w:r>
        <w:rPr>
          <w:lang w:eastAsia="en-GB"/>
        </w:rPr>
        <w:t>Regulation.</w:t>
      </w:r>
    </w:p>
    <w:p w14:paraId="1A13C133" w14:textId="77777777" w:rsidR="00811734" w:rsidRDefault="00811734" w:rsidP="00A012E0">
      <w:pPr>
        <w:pStyle w:val="para"/>
        <w:rPr>
          <w:lang w:eastAsia="en-GB"/>
        </w:rPr>
      </w:pPr>
      <w:r>
        <w:rPr>
          <w:lang w:eastAsia="en-GB"/>
        </w:rPr>
        <w:t xml:space="preserve">1.3. </w:t>
      </w:r>
      <w:r w:rsidR="00A012E0">
        <w:rPr>
          <w:lang w:eastAsia="en-GB"/>
        </w:rPr>
        <w:tab/>
      </w:r>
      <w:r>
        <w:rPr>
          <w:lang w:eastAsia="en-GB"/>
        </w:rPr>
        <w:t>The chromaticity coordinates shall be complied with.</w:t>
      </w:r>
    </w:p>
    <w:p w14:paraId="1A13C134" w14:textId="77777777" w:rsidR="009B1F04" w:rsidRDefault="00811734" w:rsidP="00A012E0">
      <w:pPr>
        <w:pStyle w:val="para"/>
        <w:rPr>
          <w:lang w:eastAsia="en-GB"/>
        </w:rPr>
      </w:pPr>
      <w:r>
        <w:rPr>
          <w:lang w:eastAsia="en-GB"/>
        </w:rPr>
        <w:t xml:space="preserve">2. </w:t>
      </w:r>
      <w:r w:rsidR="00A012E0">
        <w:rPr>
          <w:lang w:eastAsia="en-GB"/>
        </w:rPr>
        <w:tab/>
      </w:r>
      <w:r>
        <w:rPr>
          <w:lang w:eastAsia="en-GB"/>
        </w:rPr>
        <w:t>M</w:t>
      </w:r>
      <w:r w:rsidR="00807EF7">
        <w:rPr>
          <w:lang w:eastAsia="en-GB"/>
        </w:rPr>
        <w:t xml:space="preserve">inimum requirements for verification of conformity by the manufacturer </w:t>
      </w:r>
    </w:p>
    <w:p w14:paraId="1A13C135" w14:textId="77777777" w:rsidR="00811734" w:rsidRDefault="009B1F04" w:rsidP="00A012E0">
      <w:pPr>
        <w:pStyle w:val="para"/>
        <w:rPr>
          <w:lang w:eastAsia="en-GB"/>
        </w:rPr>
      </w:pPr>
      <w:r>
        <w:rPr>
          <w:lang w:eastAsia="en-GB"/>
        </w:rPr>
        <w:tab/>
      </w:r>
      <w:r w:rsidR="00811734">
        <w:rPr>
          <w:lang w:eastAsia="en-GB"/>
        </w:rPr>
        <w:t xml:space="preserve">For each type of </w:t>
      </w:r>
      <w:r w:rsidR="008E7877">
        <w:rPr>
          <w:lang w:eastAsia="en-GB"/>
        </w:rPr>
        <w:t>advance warning</w:t>
      </w:r>
      <w:r w:rsidR="00811734">
        <w:rPr>
          <w:lang w:eastAsia="en-GB"/>
        </w:rPr>
        <w:t xml:space="preserve"> triangle the holder of the approval</w:t>
      </w:r>
      <w:r w:rsidR="00807EF7">
        <w:rPr>
          <w:lang w:eastAsia="en-GB"/>
        </w:rPr>
        <w:t xml:space="preserve"> </w:t>
      </w:r>
      <w:r w:rsidR="00811734">
        <w:rPr>
          <w:lang w:eastAsia="en-GB"/>
        </w:rPr>
        <w:t>mark shall carry out at least the following tests, at appropriate</w:t>
      </w:r>
      <w:r w:rsidR="00807EF7">
        <w:rPr>
          <w:lang w:eastAsia="en-GB"/>
        </w:rPr>
        <w:t xml:space="preserve"> </w:t>
      </w:r>
      <w:r w:rsidR="00811734">
        <w:rPr>
          <w:lang w:eastAsia="en-GB"/>
        </w:rPr>
        <w:t>intervals. The tests shall be carried out in accordance with the</w:t>
      </w:r>
      <w:r w:rsidR="00807EF7">
        <w:rPr>
          <w:lang w:eastAsia="en-GB"/>
        </w:rPr>
        <w:t xml:space="preserve"> </w:t>
      </w:r>
      <w:r w:rsidR="00811734">
        <w:rPr>
          <w:lang w:eastAsia="en-GB"/>
        </w:rPr>
        <w:t>provisions of this Regulation.</w:t>
      </w:r>
      <w:r w:rsidR="00807EF7">
        <w:rPr>
          <w:lang w:eastAsia="en-GB"/>
        </w:rPr>
        <w:t xml:space="preserve"> </w:t>
      </w:r>
      <w:r w:rsidR="00811734">
        <w:rPr>
          <w:lang w:eastAsia="en-GB"/>
        </w:rPr>
        <w:t>If any sampling shows non-conformity with regard to the type of test</w:t>
      </w:r>
      <w:r w:rsidR="00807EF7">
        <w:rPr>
          <w:lang w:eastAsia="en-GB"/>
        </w:rPr>
        <w:t xml:space="preserve"> </w:t>
      </w:r>
      <w:r w:rsidR="00811734">
        <w:rPr>
          <w:lang w:eastAsia="en-GB"/>
        </w:rPr>
        <w:t>concerned, further samples shall be taken and tested. The</w:t>
      </w:r>
      <w:r w:rsidR="00807EF7">
        <w:rPr>
          <w:lang w:eastAsia="en-GB"/>
        </w:rPr>
        <w:t xml:space="preserve"> </w:t>
      </w:r>
      <w:r w:rsidR="00811734">
        <w:rPr>
          <w:lang w:eastAsia="en-GB"/>
        </w:rPr>
        <w:t>manufacturer shall take steps to ensure the conformity of the</w:t>
      </w:r>
      <w:r w:rsidR="00807EF7">
        <w:rPr>
          <w:lang w:eastAsia="en-GB"/>
        </w:rPr>
        <w:t xml:space="preserve"> </w:t>
      </w:r>
      <w:r w:rsidR="00811734">
        <w:rPr>
          <w:lang w:eastAsia="en-GB"/>
        </w:rPr>
        <w:t>production concerned.</w:t>
      </w:r>
    </w:p>
    <w:p w14:paraId="1A13C136" w14:textId="77777777" w:rsidR="00811734" w:rsidRDefault="00811734" w:rsidP="00A012E0">
      <w:pPr>
        <w:pStyle w:val="para"/>
        <w:rPr>
          <w:lang w:eastAsia="en-GB"/>
        </w:rPr>
      </w:pPr>
      <w:r>
        <w:rPr>
          <w:lang w:eastAsia="en-GB"/>
        </w:rPr>
        <w:t xml:space="preserve">2.1. </w:t>
      </w:r>
      <w:r w:rsidR="00807EF7">
        <w:rPr>
          <w:lang w:eastAsia="en-GB"/>
        </w:rPr>
        <w:tab/>
      </w:r>
      <w:r>
        <w:rPr>
          <w:lang w:eastAsia="en-GB"/>
        </w:rPr>
        <w:t>Nature of tests</w:t>
      </w:r>
    </w:p>
    <w:p w14:paraId="1A13C137" w14:textId="77777777" w:rsidR="00811734" w:rsidRDefault="00811734" w:rsidP="00807EF7">
      <w:pPr>
        <w:pStyle w:val="para"/>
        <w:ind w:firstLine="0"/>
        <w:rPr>
          <w:lang w:eastAsia="en-GB"/>
        </w:rPr>
      </w:pPr>
      <w:r>
        <w:rPr>
          <w:lang w:eastAsia="en-GB"/>
        </w:rPr>
        <w:t>Tests of conformity in this Regulation shall cover the photometric</w:t>
      </w:r>
      <w:r w:rsidR="00807EF7">
        <w:rPr>
          <w:lang w:eastAsia="en-GB"/>
        </w:rPr>
        <w:t xml:space="preserve"> </w:t>
      </w:r>
      <w:r>
        <w:rPr>
          <w:lang w:eastAsia="en-GB"/>
        </w:rPr>
        <w:t>and colorimetric characteristics, the test of weather resistance of</w:t>
      </w:r>
      <w:r w:rsidR="00807EF7">
        <w:rPr>
          <w:lang w:eastAsia="en-GB"/>
        </w:rPr>
        <w:t xml:space="preserve"> </w:t>
      </w:r>
      <w:r>
        <w:rPr>
          <w:lang w:eastAsia="en-GB"/>
        </w:rPr>
        <w:t>these characteristics and the resistance to penetration of water.</w:t>
      </w:r>
    </w:p>
    <w:p w14:paraId="1A13C138" w14:textId="77777777" w:rsidR="00811734" w:rsidRDefault="00811734" w:rsidP="00A012E0">
      <w:pPr>
        <w:pStyle w:val="para"/>
        <w:rPr>
          <w:lang w:eastAsia="en-GB"/>
        </w:rPr>
      </w:pPr>
      <w:r>
        <w:rPr>
          <w:lang w:eastAsia="en-GB"/>
        </w:rPr>
        <w:t xml:space="preserve">2.2. </w:t>
      </w:r>
      <w:r w:rsidR="00807EF7">
        <w:rPr>
          <w:lang w:eastAsia="en-GB"/>
        </w:rPr>
        <w:tab/>
      </w:r>
      <w:r>
        <w:rPr>
          <w:lang w:eastAsia="en-GB"/>
        </w:rPr>
        <w:t>Methods used in tests</w:t>
      </w:r>
    </w:p>
    <w:p w14:paraId="1A13C139" w14:textId="77777777" w:rsidR="00811734" w:rsidRDefault="00811734" w:rsidP="00A012E0">
      <w:pPr>
        <w:pStyle w:val="para"/>
        <w:rPr>
          <w:lang w:eastAsia="en-GB"/>
        </w:rPr>
      </w:pPr>
      <w:r>
        <w:rPr>
          <w:lang w:eastAsia="en-GB"/>
        </w:rPr>
        <w:t xml:space="preserve">2.2.1. </w:t>
      </w:r>
      <w:r w:rsidR="00807EF7">
        <w:rPr>
          <w:lang w:eastAsia="en-GB"/>
        </w:rPr>
        <w:tab/>
      </w:r>
      <w:r>
        <w:rPr>
          <w:lang w:eastAsia="en-GB"/>
        </w:rPr>
        <w:t>Tests shall generally be carried out in accordance with the methods</w:t>
      </w:r>
      <w:r w:rsidR="00807EF7">
        <w:rPr>
          <w:lang w:eastAsia="en-GB"/>
        </w:rPr>
        <w:t xml:space="preserve"> </w:t>
      </w:r>
      <w:r>
        <w:rPr>
          <w:lang w:eastAsia="en-GB"/>
        </w:rPr>
        <w:t>set out in this Regulation.</w:t>
      </w:r>
    </w:p>
    <w:p w14:paraId="1A13C13A" w14:textId="77777777" w:rsidR="00811734" w:rsidRDefault="00811734" w:rsidP="00A012E0">
      <w:pPr>
        <w:pStyle w:val="para"/>
        <w:rPr>
          <w:lang w:eastAsia="en-GB"/>
        </w:rPr>
      </w:pPr>
      <w:r>
        <w:rPr>
          <w:lang w:eastAsia="en-GB"/>
        </w:rPr>
        <w:t xml:space="preserve">2.2.2. </w:t>
      </w:r>
      <w:r w:rsidR="00807EF7">
        <w:rPr>
          <w:lang w:eastAsia="en-GB"/>
        </w:rPr>
        <w:tab/>
      </w:r>
      <w:r>
        <w:rPr>
          <w:lang w:eastAsia="en-GB"/>
        </w:rPr>
        <w:t>In any test of conformity carried out by the manufacturer,</w:t>
      </w:r>
      <w:r w:rsidR="00807EF7">
        <w:rPr>
          <w:lang w:eastAsia="en-GB"/>
        </w:rPr>
        <w:t xml:space="preserve"> </w:t>
      </w:r>
      <w:r>
        <w:rPr>
          <w:lang w:eastAsia="en-GB"/>
        </w:rPr>
        <w:t>equivalent methods may be used with the consent of the competent</w:t>
      </w:r>
      <w:r w:rsidR="00807EF7">
        <w:rPr>
          <w:lang w:eastAsia="en-GB"/>
        </w:rPr>
        <w:t xml:space="preserve"> </w:t>
      </w:r>
      <w:r>
        <w:rPr>
          <w:lang w:eastAsia="en-GB"/>
        </w:rPr>
        <w:t>authority responsible for approval tests. The manufacturer is</w:t>
      </w:r>
      <w:r w:rsidR="00807EF7">
        <w:rPr>
          <w:lang w:eastAsia="en-GB"/>
        </w:rPr>
        <w:t xml:space="preserve"> </w:t>
      </w:r>
      <w:r>
        <w:rPr>
          <w:lang w:eastAsia="en-GB"/>
        </w:rPr>
        <w:t>responsible for proving that the applied methods are equivalent to</w:t>
      </w:r>
      <w:r w:rsidR="00807EF7">
        <w:rPr>
          <w:lang w:eastAsia="en-GB"/>
        </w:rPr>
        <w:t xml:space="preserve"> </w:t>
      </w:r>
      <w:r>
        <w:rPr>
          <w:lang w:eastAsia="en-GB"/>
        </w:rPr>
        <w:t>those laid down in this Regulation.</w:t>
      </w:r>
    </w:p>
    <w:p w14:paraId="1A13C13B" w14:textId="77777777" w:rsidR="00811734" w:rsidRDefault="00811734" w:rsidP="00A012E0">
      <w:pPr>
        <w:pStyle w:val="para"/>
        <w:rPr>
          <w:lang w:eastAsia="en-GB"/>
        </w:rPr>
      </w:pPr>
      <w:r>
        <w:rPr>
          <w:lang w:eastAsia="en-GB"/>
        </w:rPr>
        <w:t xml:space="preserve">2.2.3. </w:t>
      </w:r>
      <w:r w:rsidR="00807EF7">
        <w:rPr>
          <w:lang w:eastAsia="en-GB"/>
        </w:rPr>
        <w:tab/>
      </w:r>
      <w:r>
        <w:rPr>
          <w:lang w:eastAsia="en-GB"/>
        </w:rPr>
        <w:t xml:space="preserve">The application of paragraphs 2.2.1. and 2.2.2. </w:t>
      </w:r>
      <w:r w:rsidR="00455522">
        <w:rPr>
          <w:lang w:eastAsia="en-GB"/>
        </w:rPr>
        <w:t xml:space="preserve">above. </w:t>
      </w:r>
      <w:r>
        <w:rPr>
          <w:lang w:eastAsia="en-GB"/>
        </w:rPr>
        <w:t>requires regular</w:t>
      </w:r>
      <w:r w:rsidR="00152D8F">
        <w:rPr>
          <w:lang w:eastAsia="en-GB"/>
        </w:rPr>
        <w:t xml:space="preserve"> </w:t>
      </w:r>
      <w:r>
        <w:rPr>
          <w:lang w:eastAsia="en-GB"/>
        </w:rPr>
        <w:t>calibration of test apparatus and its correlation with measurements</w:t>
      </w:r>
      <w:r w:rsidR="00152D8F">
        <w:rPr>
          <w:lang w:eastAsia="en-GB"/>
        </w:rPr>
        <w:t xml:space="preserve"> </w:t>
      </w:r>
      <w:r>
        <w:rPr>
          <w:lang w:eastAsia="en-GB"/>
        </w:rPr>
        <w:t>made by a competent authority.</w:t>
      </w:r>
    </w:p>
    <w:p w14:paraId="1A13C13C" w14:textId="77777777" w:rsidR="00811734" w:rsidRDefault="00811734" w:rsidP="00A012E0">
      <w:pPr>
        <w:pStyle w:val="para"/>
        <w:rPr>
          <w:lang w:eastAsia="en-GB"/>
        </w:rPr>
      </w:pPr>
      <w:r>
        <w:rPr>
          <w:lang w:eastAsia="en-GB"/>
        </w:rPr>
        <w:t xml:space="preserve">2.2.4. </w:t>
      </w:r>
      <w:r w:rsidR="00807EF7">
        <w:rPr>
          <w:lang w:eastAsia="en-GB"/>
        </w:rPr>
        <w:tab/>
      </w:r>
      <w:r>
        <w:rPr>
          <w:lang w:eastAsia="en-GB"/>
        </w:rPr>
        <w:t>In all cases the reference methods shall be those of this</w:t>
      </w:r>
      <w:r w:rsidR="00152D8F">
        <w:rPr>
          <w:lang w:eastAsia="en-GB"/>
        </w:rPr>
        <w:t xml:space="preserve"> </w:t>
      </w:r>
      <w:r>
        <w:rPr>
          <w:lang w:eastAsia="en-GB"/>
        </w:rPr>
        <w:t>Regulation, particularly for the purpose of administrative</w:t>
      </w:r>
      <w:r w:rsidR="00152D8F">
        <w:rPr>
          <w:lang w:eastAsia="en-GB"/>
        </w:rPr>
        <w:t xml:space="preserve"> </w:t>
      </w:r>
      <w:r>
        <w:rPr>
          <w:lang w:eastAsia="en-GB"/>
        </w:rPr>
        <w:t>verification and sampling.</w:t>
      </w:r>
    </w:p>
    <w:p w14:paraId="1A13C13D" w14:textId="77777777" w:rsidR="00811734" w:rsidRDefault="00811734" w:rsidP="00A012E0">
      <w:pPr>
        <w:pStyle w:val="para"/>
        <w:rPr>
          <w:lang w:eastAsia="en-GB"/>
        </w:rPr>
      </w:pPr>
      <w:r>
        <w:rPr>
          <w:lang w:eastAsia="en-GB"/>
        </w:rPr>
        <w:t xml:space="preserve">2.3. </w:t>
      </w:r>
      <w:r w:rsidR="00152D8F">
        <w:rPr>
          <w:lang w:eastAsia="en-GB"/>
        </w:rPr>
        <w:tab/>
      </w:r>
      <w:r>
        <w:rPr>
          <w:lang w:eastAsia="en-GB"/>
        </w:rPr>
        <w:t>Nature of sampling</w:t>
      </w:r>
    </w:p>
    <w:p w14:paraId="1A13C13E" w14:textId="77777777" w:rsidR="00811734" w:rsidRDefault="00811734" w:rsidP="00152D8F">
      <w:pPr>
        <w:pStyle w:val="para"/>
        <w:ind w:firstLine="0"/>
        <w:rPr>
          <w:lang w:eastAsia="en-GB"/>
        </w:rPr>
      </w:pPr>
      <w:r>
        <w:rPr>
          <w:lang w:eastAsia="en-GB"/>
        </w:rPr>
        <w:t xml:space="preserve">Samples of </w:t>
      </w:r>
      <w:r w:rsidR="008E7877">
        <w:rPr>
          <w:lang w:eastAsia="en-GB"/>
        </w:rPr>
        <w:t>advance warning</w:t>
      </w:r>
      <w:r>
        <w:rPr>
          <w:lang w:eastAsia="en-GB"/>
        </w:rPr>
        <w:t xml:space="preserve"> triangles shall be selected at random</w:t>
      </w:r>
      <w:r w:rsidR="00152D8F">
        <w:rPr>
          <w:lang w:eastAsia="en-GB"/>
        </w:rPr>
        <w:t xml:space="preserve"> </w:t>
      </w:r>
      <w:r>
        <w:rPr>
          <w:lang w:eastAsia="en-GB"/>
        </w:rPr>
        <w:t>from the production of a uniform batch. A uniform batch means a set</w:t>
      </w:r>
      <w:r w:rsidR="00152D8F">
        <w:rPr>
          <w:lang w:eastAsia="en-GB"/>
        </w:rPr>
        <w:t xml:space="preserve"> </w:t>
      </w:r>
      <w:r>
        <w:rPr>
          <w:lang w:eastAsia="en-GB"/>
        </w:rPr>
        <w:t xml:space="preserve">of </w:t>
      </w:r>
      <w:r w:rsidR="008E7877">
        <w:rPr>
          <w:lang w:eastAsia="en-GB"/>
        </w:rPr>
        <w:t>advance warning</w:t>
      </w:r>
      <w:r>
        <w:rPr>
          <w:lang w:eastAsia="en-GB"/>
        </w:rPr>
        <w:t xml:space="preserve"> triangles of the same type, defined according to</w:t>
      </w:r>
      <w:r w:rsidR="00152D8F">
        <w:rPr>
          <w:lang w:eastAsia="en-GB"/>
        </w:rPr>
        <w:t xml:space="preserve"> </w:t>
      </w:r>
      <w:r>
        <w:rPr>
          <w:lang w:eastAsia="en-GB"/>
        </w:rPr>
        <w:t>the production methods of the manufacturer.</w:t>
      </w:r>
    </w:p>
    <w:p w14:paraId="1A13C13F" w14:textId="77777777" w:rsidR="00811734" w:rsidRDefault="00811734" w:rsidP="000F07E8">
      <w:pPr>
        <w:pStyle w:val="para"/>
        <w:ind w:firstLine="0"/>
        <w:rPr>
          <w:lang w:eastAsia="en-GB"/>
        </w:rPr>
      </w:pPr>
      <w:r>
        <w:rPr>
          <w:lang w:eastAsia="en-GB"/>
        </w:rPr>
        <w:t>The assessment shall in general cover series production from</w:t>
      </w:r>
      <w:r w:rsidR="000F07E8">
        <w:rPr>
          <w:lang w:eastAsia="en-GB"/>
        </w:rPr>
        <w:t xml:space="preserve"> </w:t>
      </w:r>
      <w:r>
        <w:rPr>
          <w:lang w:eastAsia="en-GB"/>
        </w:rPr>
        <w:t>individual factories. However, a manufacturer may group together</w:t>
      </w:r>
      <w:r w:rsidR="000F07E8">
        <w:rPr>
          <w:lang w:eastAsia="en-GB"/>
        </w:rPr>
        <w:t xml:space="preserve"> </w:t>
      </w:r>
      <w:r>
        <w:rPr>
          <w:lang w:eastAsia="en-GB"/>
        </w:rPr>
        <w:t>records concerning the same type from several factories, provided</w:t>
      </w:r>
      <w:r w:rsidR="000F07E8">
        <w:rPr>
          <w:lang w:eastAsia="en-GB"/>
        </w:rPr>
        <w:t xml:space="preserve"> </w:t>
      </w:r>
      <w:r>
        <w:rPr>
          <w:lang w:eastAsia="en-GB"/>
        </w:rPr>
        <w:t>these operate under the same quality system and quality management.</w:t>
      </w:r>
    </w:p>
    <w:p w14:paraId="1A13C140" w14:textId="77777777" w:rsidR="00811734" w:rsidRDefault="00811734" w:rsidP="00A012E0">
      <w:pPr>
        <w:pStyle w:val="para"/>
        <w:rPr>
          <w:lang w:eastAsia="en-GB"/>
        </w:rPr>
      </w:pPr>
      <w:r>
        <w:rPr>
          <w:lang w:eastAsia="en-GB"/>
        </w:rPr>
        <w:t xml:space="preserve">2.4. </w:t>
      </w:r>
      <w:r w:rsidR="000F07E8">
        <w:rPr>
          <w:lang w:eastAsia="en-GB"/>
        </w:rPr>
        <w:tab/>
      </w:r>
      <w:r>
        <w:rPr>
          <w:lang w:eastAsia="en-GB"/>
        </w:rPr>
        <w:t>Measured and recorded photometric characteristics</w:t>
      </w:r>
    </w:p>
    <w:p w14:paraId="1A13C141" w14:textId="77777777" w:rsidR="00811734" w:rsidRDefault="00811734" w:rsidP="006938B4">
      <w:pPr>
        <w:pStyle w:val="para"/>
        <w:ind w:firstLine="0"/>
        <w:rPr>
          <w:lang w:eastAsia="en-GB"/>
        </w:rPr>
      </w:pPr>
      <w:r>
        <w:rPr>
          <w:lang w:eastAsia="en-GB"/>
        </w:rPr>
        <w:lastRenderedPageBreak/>
        <w:t xml:space="preserve">The sampled </w:t>
      </w:r>
      <w:r w:rsidR="008E7877">
        <w:rPr>
          <w:lang w:eastAsia="en-GB"/>
        </w:rPr>
        <w:t>advance warning</w:t>
      </w:r>
      <w:r>
        <w:rPr>
          <w:lang w:eastAsia="en-GB"/>
        </w:rPr>
        <w:t xml:space="preserve"> triangle shall be subjected to</w:t>
      </w:r>
      <w:r w:rsidR="006938B4">
        <w:rPr>
          <w:lang w:eastAsia="en-GB"/>
        </w:rPr>
        <w:t xml:space="preserve"> </w:t>
      </w:r>
      <w:r>
        <w:rPr>
          <w:lang w:eastAsia="en-GB"/>
        </w:rPr>
        <w:t>photometric measurements at the points and the chromaticity</w:t>
      </w:r>
      <w:r w:rsidR="006938B4">
        <w:rPr>
          <w:lang w:eastAsia="en-GB"/>
        </w:rPr>
        <w:t xml:space="preserve"> </w:t>
      </w:r>
      <w:r>
        <w:rPr>
          <w:lang w:eastAsia="en-GB"/>
        </w:rPr>
        <w:t>coordinates provided for in the Regulation.</w:t>
      </w:r>
    </w:p>
    <w:p w14:paraId="1A13C142" w14:textId="77777777" w:rsidR="00811734" w:rsidRDefault="00811734" w:rsidP="00A012E0">
      <w:pPr>
        <w:pStyle w:val="para"/>
        <w:rPr>
          <w:lang w:eastAsia="en-GB"/>
        </w:rPr>
      </w:pPr>
      <w:r>
        <w:rPr>
          <w:lang w:eastAsia="en-GB"/>
        </w:rPr>
        <w:t xml:space="preserve">2.5. </w:t>
      </w:r>
      <w:r w:rsidR="006938B4">
        <w:rPr>
          <w:lang w:eastAsia="en-GB"/>
        </w:rPr>
        <w:tab/>
      </w:r>
      <w:r>
        <w:rPr>
          <w:lang w:eastAsia="en-GB"/>
        </w:rPr>
        <w:t>Criteria governing acceptability</w:t>
      </w:r>
    </w:p>
    <w:p w14:paraId="1A13C143" w14:textId="77777777" w:rsidR="00811734" w:rsidRDefault="00811734" w:rsidP="006938B4">
      <w:pPr>
        <w:pStyle w:val="para"/>
        <w:ind w:firstLine="0"/>
        <w:rPr>
          <w:lang w:eastAsia="en-GB"/>
        </w:rPr>
      </w:pPr>
      <w:r>
        <w:rPr>
          <w:lang w:eastAsia="en-GB"/>
        </w:rPr>
        <w:t>The manufacturer is responsible for carrying out a statistical study</w:t>
      </w:r>
      <w:r w:rsidR="006938B4">
        <w:rPr>
          <w:lang w:eastAsia="en-GB"/>
        </w:rPr>
        <w:t xml:space="preserve"> </w:t>
      </w:r>
      <w:r>
        <w:rPr>
          <w:lang w:eastAsia="en-GB"/>
        </w:rPr>
        <w:t>of the test results and for defining, in agreement with the</w:t>
      </w:r>
      <w:r w:rsidR="00455522">
        <w:rPr>
          <w:lang w:eastAsia="en-GB"/>
        </w:rPr>
        <w:t xml:space="preserve"> Type Approval Authority</w:t>
      </w:r>
      <w:r>
        <w:rPr>
          <w:lang w:eastAsia="en-GB"/>
        </w:rPr>
        <w:t>, criteria governing the acceptability of his</w:t>
      </w:r>
      <w:r w:rsidR="006938B4">
        <w:rPr>
          <w:lang w:eastAsia="en-GB"/>
        </w:rPr>
        <w:t xml:space="preserve"> </w:t>
      </w:r>
      <w:r>
        <w:rPr>
          <w:lang w:eastAsia="en-GB"/>
        </w:rPr>
        <w:t>products in order to meet the specifications laid down for</w:t>
      </w:r>
      <w:r w:rsidR="006938B4">
        <w:rPr>
          <w:lang w:eastAsia="en-GB"/>
        </w:rPr>
        <w:t xml:space="preserve"> </w:t>
      </w:r>
      <w:r>
        <w:rPr>
          <w:lang w:eastAsia="en-GB"/>
        </w:rPr>
        <w:t>verification of conformity of products in paragraph 10.1. of this</w:t>
      </w:r>
      <w:r w:rsidR="006938B4">
        <w:rPr>
          <w:lang w:eastAsia="en-GB"/>
        </w:rPr>
        <w:t xml:space="preserve"> </w:t>
      </w:r>
      <w:r>
        <w:rPr>
          <w:lang w:eastAsia="en-GB"/>
        </w:rPr>
        <w:t>Regulation.</w:t>
      </w:r>
    </w:p>
    <w:p w14:paraId="1A13C144" w14:textId="77777777" w:rsidR="00811734" w:rsidRDefault="00811734" w:rsidP="006938B4">
      <w:pPr>
        <w:pStyle w:val="para"/>
        <w:ind w:firstLine="0"/>
        <w:rPr>
          <w:lang w:eastAsia="en-GB"/>
        </w:rPr>
      </w:pPr>
      <w:r>
        <w:rPr>
          <w:lang w:eastAsia="en-GB"/>
        </w:rPr>
        <w:t>The criteria governing the acceptability shall be such that, with a</w:t>
      </w:r>
      <w:r w:rsidR="006938B4">
        <w:rPr>
          <w:lang w:eastAsia="en-GB"/>
        </w:rPr>
        <w:t xml:space="preserve"> </w:t>
      </w:r>
      <w:r>
        <w:rPr>
          <w:lang w:eastAsia="en-GB"/>
        </w:rPr>
        <w:t>confidence level of 95 per cent, the minimum probability of passing</w:t>
      </w:r>
      <w:r w:rsidR="006938B4">
        <w:rPr>
          <w:lang w:eastAsia="en-GB"/>
        </w:rPr>
        <w:t xml:space="preserve"> </w:t>
      </w:r>
      <w:r>
        <w:rPr>
          <w:lang w:eastAsia="en-GB"/>
        </w:rPr>
        <w:t xml:space="preserve">a spot check in accordance with </w:t>
      </w:r>
      <w:r w:rsidR="00455522">
        <w:rPr>
          <w:lang w:eastAsia="en-GB"/>
        </w:rPr>
        <w:t xml:space="preserve">Annex </w:t>
      </w:r>
      <w:r>
        <w:rPr>
          <w:lang w:eastAsia="en-GB"/>
        </w:rPr>
        <w:t>8 (first sampling) would</w:t>
      </w:r>
      <w:r w:rsidR="006938B4">
        <w:rPr>
          <w:lang w:eastAsia="en-GB"/>
        </w:rPr>
        <w:t xml:space="preserve"> </w:t>
      </w:r>
      <w:r>
        <w:rPr>
          <w:lang w:eastAsia="en-GB"/>
        </w:rPr>
        <w:t>be 0.95.</w:t>
      </w:r>
    </w:p>
    <w:p w14:paraId="1A13C145" w14:textId="77777777" w:rsidR="00F444B3" w:rsidRDefault="00F444B3" w:rsidP="001D1953">
      <w:pPr>
        <w:pStyle w:val="HChG"/>
        <w:rPr>
          <w:rFonts w:ascii="Courier" w:hAnsi="Courier" w:cs="Courier"/>
          <w:lang w:eastAsia="en-GB"/>
        </w:rPr>
      </w:pPr>
    </w:p>
    <w:p w14:paraId="1A13C146" w14:textId="77777777" w:rsidR="006938B4" w:rsidRPr="006938B4" w:rsidRDefault="006938B4" w:rsidP="006938B4">
      <w:pPr>
        <w:rPr>
          <w:lang w:eastAsia="en-GB"/>
        </w:rPr>
        <w:sectPr w:rsidR="006938B4" w:rsidRPr="006938B4" w:rsidSect="006B7547">
          <w:headerReference w:type="even" r:id="rId63"/>
          <w:headerReference w:type="default" r:id="rId64"/>
          <w:headerReference w:type="first" r:id="rId65"/>
          <w:footerReference w:type="first" r:id="rId66"/>
          <w:footnotePr>
            <w:numRestart w:val="eachSect"/>
          </w:footnotePr>
          <w:endnotePr>
            <w:numFmt w:val="decimal"/>
          </w:endnotePr>
          <w:pgSz w:w="11907" w:h="16840" w:code="9"/>
          <w:pgMar w:top="1418" w:right="1134" w:bottom="1134" w:left="1134" w:header="680" w:footer="567" w:gutter="0"/>
          <w:cols w:space="720"/>
          <w:titlePg/>
          <w:docGrid w:linePitch="272"/>
        </w:sectPr>
      </w:pPr>
    </w:p>
    <w:p w14:paraId="1A13C147" w14:textId="77777777" w:rsidR="00811734" w:rsidRPr="001D1953" w:rsidRDefault="00811734" w:rsidP="001D1953">
      <w:pPr>
        <w:pStyle w:val="HChG"/>
      </w:pPr>
      <w:bookmarkStart w:id="46" w:name="_Toc386120439"/>
      <w:r w:rsidRPr="001D1953">
        <w:lastRenderedPageBreak/>
        <w:t>Annex 8</w:t>
      </w:r>
      <w:bookmarkEnd w:id="46"/>
    </w:p>
    <w:p w14:paraId="1A13C148" w14:textId="77777777" w:rsidR="00811734" w:rsidRPr="001D1953" w:rsidRDefault="00811734" w:rsidP="001D1953">
      <w:pPr>
        <w:pStyle w:val="HChG"/>
        <w:ind w:firstLine="0"/>
      </w:pPr>
      <w:bookmarkStart w:id="47" w:name="_Toc386120440"/>
      <w:r w:rsidRPr="001D1953">
        <w:t>M</w:t>
      </w:r>
      <w:r w:rsidR="001D1953" w:rsidRPr="001D1953">
        <w:t>inimum requirements for sampling by an inspector</w:t>
      </w:r>
      <w:bookmarkEnd w:id="47"/>
    </w:p>
    <w:p w14:paraId="1A13C149" w14:textId="77777777" w:rsidR="00811734" w:rsidRDefault="00811734" w:rsidP="006938B4">
      <w:pPr>
        <w:pStyle w:val="para"/>
        <w:rPr>
          <w:lang w:eastAsia="en-GB"/>
        </w:rPr>
      </w:pPr>
      <w:r>
        <w:rPr>
          <w:lang w:eastAsia="en-GB"/>
        </w:rPr>
        <w:t xml:space="preserve">1. </w:t>
      </w:r>
      <w:r w:rsidR="006938B4">
        <w:rPr>
          <w:lang w:eastAsia="en-GB"/>
        </w:rPr>
        <w:tab/>
      </w:r>
      <w:r>
        <w:rPr>
          <w:lang w:eastAsia="en-GB"/>
        </w:rPr>
        <w:t>G</w:t>
      </w:r>
      <w:r w:rsidR="006938B4">
        <w:rPr>
          <w:lang w:eastAsia="en-GB"/>
        </w:rPr>
        <w:t>eneral</w:t>
      </w:r>
    </w:p>
    <w:p w14:paraId="1A13C14A" w14:textId="77777777" w:rsidR="00811734" w:rsidRDefault="00811734" w:rsidP="006938B4">
      <w:pPr>
        <w:pStyle w:val="para"/>
        <w:rPr>
          <w:lang w:eastAsia="en-GB"/>
        </w:rPr>
      </w:pPr>
      <w:r>
        <w:rPr>
          <w:lang w:eastAsia="en-GB"/>
        </w:rPr>
        <w:t xml:space="preserve">1.1. </w:t>
      </w:r>
      <w:r w:rsidR="006938B4">
        <w:rPr>
          <w:lang w:eastAsia="en-GB"/>
        </w:rPr>
        <w:tab/>
      </w:r>
      <w:r>
        <w:rPr>
          <w:lang w:eastAsia="en-GB"/>
        </w:rPr>
        <w:t>The conformity requirements shall be considered satisfied from a</w:t>
      </w:r>
      <w:r w:rsidR="006938B4">
        <w:rPr>
          <w:lang w:eastAsia="en-GB"/>
        </w:rPr>
        <w:t xml:space="preserve"> </w:t>
      </w:r>
      <w:r>
        <w:rPr>
          <w:lang w:eastAsia="en-GB"/>
        </w:rPr>
        <w:t>mechanical and a geometric standpoint, in accordance with the</w:t>
      </w:r>
      <w:r w:rsidR="006938B4">
        <w:rPr>
          <w:lang w:eastAsia="en-GB"/>
        </w:rPr>
        <w:t xml:space="preserve"> </w:t>
      </w:r>
      <w:r>
        <w:rPr>
          <w:lang w:eastAsia="en-GB"/>
        </w:rPr>
        <w:t>requirements of this Regulation, if any, if the differences do not</w:t>
      </w:r>
      <w:r w:rsidR="006938B4">
        <w:rPr>
          <w:lang w:eastAsia="en-GB"/>
        </w:rPr>
        <w:t xml:space="preserve"> </w:t>
      </w:r>
      <w:r>
        <w:rPr>
          <w:lang w:eastAsia="en-GB"/>
        </w:rPr>
        <w:t>exceed inevitable manufacturing deviations.</w:t>
      </w:r>
    </w:p>
    <w:p w14:paraId="1A13C14B" w14:textId="77777777" w:rsidR="00811734" w:rsidRDefault="00811734" w:rsidP="006938B4">
      <w:pPr>
        <w:pStyle w:val="para"/>
        <w:rPr>
          <w:lang w:eastAsia="en-GB"/>
        </w:rPr>
      </w:pPr>
      <w:r>
        <w:rPr>
          <w:lang w:eastAsia="en-GB"/>
        </w:rPr>
        <w:t xml:space="preserve">1.2. </w:t>
      </w:r>
      <w:r w:rsidR="006938B4">
        <w:rPr>
          <w:lang w:eastAsia="en-GB"/>
        </w:rPr>
        <w:tab/>
      </w:r>
      <w:r>
        <w:rPr>
          <w:lang w:eastAsia="en-GB"/>
        </w:rPr>
        <w:t>With respect to photometric performance, the conformity of mass</w:t>
      </w:r>
      <w:r w:rsidR="006938B4">
        <w:rPr>
          <w:lang w:eastAsia="en-GB"/>
        </w:rPr>
        <w:t xml:space="preserve"> </w:t>
      </w:r>
      <w:r>
        <w:rPr>
          <w:lang w:eastAsia="en-GB"/>
        </w:rPr>
        <w:t>produced</w:t>
      </w:r>
      <w:r w:rsidR="006938B4">
        <w:rPr>
          <w:lang w:eastAsia="en-GB"/>
        </w:rPr>
        <w:t xml:space="preserve"> </w:t>
      </w:r>
      <w:r w:rsidR="008E7877">
        <w:rPr>
          <w:lang w:eastAsia="en-GB"/>
        </w:rPr>
        <w:t>advance warning</w:t>
      </w:r>
      <w:r>
        <w:rPr>
          <w:lang w:eastAsia="en-GB"/>
        </w:rPr>
        <w:t xml:space="preserve"> triangles shall not be contested if, when</w:t>
      </w:r>
      <w:r w:rsidR="006938B4">
        <w:rPr>
          <w:lang w:eastAsia="en-GB"/>
        </w:rPr>
        <w:t xml:space="preserve"> </w:t>
      </w:r>
      <w:r>
        <w:rPr>
          <w:lang w:eastAsia="en-GB"/>
        </w:rPr>
        <w:t xml:space="preserve">testing photometric performances of any </w:t>
      </w:r>
      <w:r w:rsidR="008E7877">
        <w:rPr>
          <w:lang w:eastAsia="en-GB"/>
        </w:rPr>
        <w:t>advance warning</w:t>
      </w:r>
      <w:r>
        <w:rPr>
          <w:lang w:eastAsia="en-GB"/>
        </w:rPr>
        <w:t xml:space="preserve"> triangle</w:t>
      </w:r>
      <w:r w:rsidR="006938B4">
        <w:rPr>
          <w:lang w:eastAsia="en-GB"/>
        </w:rPr>
        <w:t xml:space="preserve"> </w:t>
      </w:r>
      <w:r>
        <w:rPr>
          <w:lang w:eastAsia="en-GB"/>
        </w:rPr>
        <w:t>chosen at random:</w:t>
      </w:r>
    </w:p>
    <w:p w14:paraId="1A13C14C" w14:textId="77777777" w:rsidR="00811734" w:rsidRDefault="00811734" w:rsidP="006938B4">
      <w:pPr>
        <w:pStyle w:val="para"/>
        <w:rPr>
          <w:lang w:eastAsia="en-GB"/>
        </w:rPr>
      </w:pPr>
      <w:r>
        <w:rPr>
          <w:lang w:eastAsia="en-GB"/>
        </w:rPr>
        <w:t xml:space="preserve">1.2.1. </w:t>
      </w:r>
      <w:r w:rsidR="006938B4">
        <w:rPr>
          <w:lang w:eastAsia="en-GB"/>
        </w:rPr>
        <w:tab/>
        <w:t>No</w:t>
      </w:r>
      <w:r>
        <w:rPr>
          <w:lang w:eastAsia="en-GB"/>
        </w:rPr>
        <w:t xml:space="preserve"> measured value deviates unfavourably by more than 20 per cent</w:t>
      </w:r>
      <w:r w:rsidR="006938B4">
        <w:rPr>
          <w:lang w:eastAsia="en-GB"/>
        </w:rPr>
        <w:t xml:space="preserve"> </w:t>
      </w:r>
      <w:r>
        <w:rPr>
          <w:lang w:eastAsia="en-GB"/>
        </w:rPr>
        <w:t>from the minimum values prescribed in this Regulation.</w:t>
      </w:r>
    </w:p>
    <w:p w14:paraId="1A13C14D" w14:textId="77777777" w:rsidR="00811734" w:rsidRDefault="00811734" w:rsidP="006938B4">
      <w:pPr>
        <w:pStyle w:val="para"/>
        <w:rPr>
          <w:lang w:eastAsia="en-GB"/>
        </w:rPr>
      </w:pPr>
      <w:r>
        <w:rPr>
          <w:lang w:eastAsia="en-GB"/>
        </w:rPr>
        <w:t xml:space="preserve">1.2.2. </w:t>
      </w:r>
      <w:r w:rsidR="006938B4">
        <w:rPr>
          <w:lang w:eastAsia="en-GB"/>
        </w:rPr>
        <w:tab/>
      </w:r>
      <w:r w:rsidR="008E7877">
        <w:rPr>
          <w:lang w:eastAsia="en-GB"/>
        </w:rPr>
        <w:t>Advance warning</w:t>
      </w:r>
      <w:r>
        <w:rPr>
          <w:lang w:eastAsia="en-GB"/>
        </w:rPr>
        <w:t xml:space="preserve"> triangles with apparent defects are disregarded.</w:t>
      </w:r>
    </w:p>
    <w:p w14:paraId="1A13C14E" w14:textId="77777777" w:rsidR="00811734" w:rsidRDefault="00811734" w:rsidP="006938B4">
      <w:pPr>
        <w:pStyle w:val="para"/>
        <w:rPr>
          <w:lang w:eastAsia="en-GB"/>
        </w:rPr>
      </w:pPr>
      <w:r>
        <w:rPr>
          <w:lang w:eastAsia="en-GB"/>
        </w:rPr>
        <w:t xml:space="preserve">1.3. </w:t>
      </w:r>
      <w:r w:rsidR="006938B4">
        <w:rPr>
          <w:lang w:eastAsia="en-GB"/>
        </w:rPr>
        <w:tab/>
      </w:r>
      <w:r>
        <w:rPr>
          <w:lang w:eastAsia="en-GB"/>
        </w:rPr>
        <w:t>The chromaticity coordinates shall be complied with.</w:t>
      </w:r>
    </w:p>
    <w:p w14:paraId="1A13C14F" w14:textId="77777777" w:rsidR="008C2DBF" w:rsidRPr="007B0FF9" w:rsidRDefault="008C2DBF" w:rsidP="008C2DBF">
      <w:pPr>
        <w:spacing w:after="120"/>
        <w:ind w:left="2268" w:right="1134" w:hanging="1134"/>
        <w:jc w:val="both"/>
        <w:rPr>
          <w:lang w:val="en-US"/>
        </w:rPr>
      </w:pPr>
      <w:r w:rsidRPr="007B0FF9">
        <w:rPr>
          <w:lang w:val="en-US"/>
        </w:rPr>
        <w:t>2.</w:t>
      </w:r>
      <w:r w:rsidRPr="007B0FF9">
        <w:rPr>
          <w:lang w:val="en-US"/>
        </w:rPr>
        <w:tab/>
        <w:t>First sampling</w:t>
      </w:r>
    </w:p>
    <w:p w14:paraId="1A13C150" w14:textId="77777777" w:rsidR="008C2DBF" w:rsidRPr="007B0FF9" w:rsidRDefault="008C2DBF" w:rsidP="008C2DBF">
      <w:pPr>
        <w:spacing w:after="120"/>
        <w:ind w:left="2268" w:right="1134"/>
        <w:jc w:val="both"/>
        <w:rPr>
          <w:lang w:val="en-US"/>
        </w:rPr>
      </w:pPr>
      <w:r w:rsidRPr="007B0FF9">
        <w:rPr>
          <w:lang w:val="en-US"/>
        </w:rPr>
        <w:t>In the first sampling four advance-warning triangles are selected at random. The first sample of two is marked A, the second sample of two is marked B.</w:t>
      </w:r>
    </w:p>
    <w:p w14:paraId="1A13C151" w14:textId="77777777" w:rsidR="008C2DBF" w:rsidRPr="007B0FF9" w:rsidRDefault="008C2DBF" w:rsidP="008C2DBF">
      <w:pPr>
        <w:spacing w:after="120"/>
        <w:ind w:left="2268" w:right="1134" w:hanging="1134"/>
        <w:jc w:val="both"/>
        <w:rPr>
          <w:lang w:val="en-US"/>
        </w:rPr>
      </w:pPr>
      <w:r w:rsidRPr="007B0FF9">
        <w:rPr>
          <w:lang w:val="en-US"/>
        </w:rPr>
        <w:t>2.1.</w:t>
      </w:r>
      <w:r w:rsidRPr="007B0FF9">
        <w:rPr>
          <w:lang w:val="en-US"/>
        </w:rPr>
        <w:tab/>
        <w:t>The conformity of mass-produced advance-warning triangles shall not be contested if the deviation of any specimen of samples A and B (all four advance-warning triangles) is not more than 20 per cent.</w:t>
      </w:r>
    </w:p>
    <w:p w14:paraId="1A13C152" w14:textId="77777777" w:rsidR="008C2DBF" w:rsidRPr="007B0FF9" w:rsidRDefault="008C2DBF" w:rsidP="008C2DBF">
      <w:pPr>
        <w:spacing w:after="120"/>
        <w:ind w:left="2268" w:right="1134"/>
        <w:jc w:val="both"/>
        <w:rPr>
          <w:lang w:val="en-US"/>
        </w:rPr>
      </w:pPr>
      <w:r w:rsidRPr="007B0FF9">
        <w:rPr>
          <w:lang w:val="en-US"/>
        </w:rPr>
        <w:t>In the case that the deviation of both advance-warning triangles of sample A is not more than 0 per cent, the measurement can be closed.</w:t>
      </w:r>
    </w:p>
    <w:p w14:paraId="1A13C153" w14:textId="77777777" w:rsidR="008C2DBF" w:rsidRPr="007B0FF9" w:rsidRDefault="008C2DBF" w:rsidP="008C2DBF">
      <w:pPr>
        <w:spacing w:after="120"/>
        <w:ind w:left="2268" w:right="1134" w:hanging="1134"/>
        <w:jc w:val="both"/>
        <w:rPr>
          <w:lang w:val="en-US"/>
        </w:rPr>
      </w:pPr>
      <w:r w:rsidRPr="007B0FF9">
        <w:rPr>
          <w:lang w:val="en-US"/>
        </w:rPr>
        <w:t>2.2.</w:t>
      </w:r>
      <w:r w:rsidRPr="007B0FF9">
        <w:rPr>
          <w:lang w:val="en-US"/>
        </w:rPr>
        <w:tab/>
        <w:t>The conformity of mass-produced advance-warning triangles shall be contested if the deviation of at least one specimen of samples A or B is more than 20 per cent.</w:t>
      </w:r>
    </w:p>
    <w:p w14:paraId="1A13C154" w14:textId="77777777" w:rsidR="008C2DBF" w:rsidRPr="007B0FF9" w:rsidRDefault="008C2DBF" w:rsidP="008C2DBF">
      <w:pPr>
        <w:spacing w:after="120"/>
        <w:ind w:left="2268" w:right="1134"/>
        <w:jc w:val="both"/>
        <w:rPr>
          <w:lang w:val="en-US"/>
        </w:rPr>
      </w:pPr>
      <w:r w:rsidRPr="007B0FF9">
        <w:rPr>
          <w:lang w:val="en-US"/>
        </w:rPr>
        <w:t>The manufacturer shall be requested to bring his production in line with the requirements (alignment) and a repeated sampling according to pa</w:t>
      </w:r>
      <w:r>
        <w:rPr>
          <w:lang w:val="en-US"/>
        </w:rPr>
        <w:t>ragraph </w:t>
      </w:r>
      <w:r w:rsidRPr="007B0FF9">
        <w:rPr>
          <w:lang w:val="en-US"/>
        </w:rPr>
        <w:t>3. below shall be carried out within two months' time after the notification. The samples A and B shall be retained by the Technical Service until the entire CoP process is finished.</w:t>
      </w:r>
    </w:p>
    <w:p w14:paraId="1A13C155" w14:textId="77777777" w:rsidR="008C2DBF" w:rsidRPr="007B0FF9" w:rsidRDefault="008C2DBF" w:rsidP="008C2DBF">
      <w:pPr>
        <w:spacing w:after="120"/>
        <w:ind w:left="2268" w:right="1134" w:hanging="1134"/>
        <w:jc w:val="both"/>
        <w:rPr>
          <w:lang w:val="en-US"/>
        </w:rPr>
      </w:pPr>
      <w:r w:rsidRPr="007B0FF9">
        <w:rPr>
          <w:lang w:val="en-US"/>
        </w:rPr>
        <w:t>3.</w:t>
      </w:r>
      <w:r w:rsidRPr="007B0FF9">
        <w:rPr>
          <w:lang w:val="en-US"/>
        </w:rPr>
        <w:tab/>
        <w:t>First repeated sampling</w:t>
      </w:r>
    </w:p>
    <w:p w14:paraId="1A13C156" w14:textId="77777777" w:rsidR="008C2DBF" w:rsidRPr="007B0FF9" w:rsidRDefault="008C2DBF" w:rsidP="008C2DBF">
      <w:pPr>
        <w:spacing w:after="120"/>
        <w:ind w:left="2268" w:right="1134"/>
        <w:jc w:val="both"/>
        <w:rPr>
          <w:lang w:val="en-US"/>
        </w:rPr>
      </w:pPr>
      <w:r w:rsidRPr="007B0FF9">
        <w:rPr>
          <w:lang w:val="en-US"/>
        </w:rPr>
        <w:t>A sample of four advance-warning triangles is selected at random from stock manufactured after alignment</w:t>
      </w:r>
      <w:r>
        <w:rPr>
          <w:lang w:val="en-US"/>
        </w:rPr>
        <w:t>;</w:t>
      </w:r>
      <w:r w:rsidRPr="007B0FF9">
        <w:rPr>
          <w:lang w:val="en-US"/>
        </w:rPr>
        <w:t xml:space="preserve"> </w:t>
      </w:r>
    </w:p>
    <w:p w14:paraId="1A13C157" w14:textId="77777777" w:rsidR="008C2DBF" w:rsidRPr="007B0FF9" w:rsidRDefault="008C2DBF" w:rsidP="008C2DBF">
      <w:pPr>
        <w:spacing w:after="120"/>
        <w:ind w:left="2268" w:right="1134"/>
        <w:jc w:val="both"/>
        <w:rPr>
          <w:lang w:val="en-US"/>
        </w:rPr>
      </w:pPr>
      <w:r w:rsidRPr="007B0FF9">
        <w:rPr>
          <w:lang w:val="en-US"/>
        </w:rPr>
        <w:t>The first sample of two is marked C, the second sample of two is marked D.</w:t>
      </w:r>
    </w:p>
    <w:p w14:paraId="1A13C158" w14:textId="77777777" w:rsidR="008C2DBF" w:rsidRPr="007B0FF9" w:rsidRDefault="008C2DBF" w:rsidP="008C2DBF">
      <w:pPr>
        <w:spacing w:after="120"/>
        <w:ind w:left="2268" w:right="1134" w:hanging="1134"/>
        <w:jc w:val="both"/>
        <w:rPr>
          <w:lang w:val="en-US"/>
        </w:rPr>
      </w:pPr>
      <w:r w:rsidRPr="007B0FF9">
        <w:rPr>
          <w:lang w:val="en-US"/>
        </w:rPr>
        <w:t>3.1.</w:t>
      </w:r>
      <w:r w:rsidRPr="007B0FF9">
        <w:rPr>
          <w:lang w:val="en-US"/>
        </w:rPr>
        <w:tab/>
        <w:t>The conformity of mass-produced advance-warning triangles shall not be contested if the deviation of any specimen of samples C and D (all four advance-warning triangles) is not more than 20 per cent.</w:t>
      </w:r>
    </w:p>
    <w:p w14:paraId="1A13C159" w14:textId="77777777" w:rsidR="008C2DBF" w:rsidRPr="007B0FF9" w:rsidRDefault="008C2DBF" w:rsidP="008C2DBF">
      <w:pPr>
        <w:spacing w:after="120"/>
        <w:ind w:left="2268" w:right="1134"/>
        <w:jc w:val="both"/>
        <w:rPr>
          <w:lang w:val="en-US"/>
        </w:rPr>
      </w:pPr>
      <w:r w:rsidRPr="007B0FF9">
        <w:rPr>
          <w:lang w:val="en-US"/>
        </w:rPr>
        <w:t>In the case that the deviation of both advance-warning triangles of sample C is not more than 0 per cent, the measurement can be closed.</w:t>
      </w:r>
    </w:p>
    <w:p w14:paraId="1A13C15A" w14:textId="77777777" w:rsidR="008C2DBF" w:rsidRPr="007B0FF9" w:rsidRDefault="008C2DBF" w:rsidP="008C2DBF">
      <w:pPr>
        <w:spacing w:after="120"/>
        <w:ind w:left="2268" w:right="1134" w:hanging="1134"/>
        <w:jc w:val="both"/>
        <w:rPr>
          <w:lang w:val="en-US"/>
        </w:rPr>
      </w:pPr>
      <w:r w:rsidRPr="007B0FF9">
        <w:rPr>
          <w:lang w:val="en-US"/>
        </w:rPr>
        <w:t>3.2.</w:t>
      </w:r>
      <w:r w:rsidRPr="007B0FF9">
        <w:rPr>
          <w:lang w:val="en-US"/>
        </w:rPr>
        <w:tab/>
        <w:t>The conformity of mass-produced advance-warning triangles shall be contested if the deviation of at least:</w:t>
      </w:r>
    </w:p>
    <w:p w14:paraId="1A13C15B" w14:textId="77777777" w:rsidR="008C2DBF" w:rsidRPr="007B0FF9" w:rsidRDefault="008C2DBF" w:rsidP="008C2DBF">
      <w:pPr>
        <w:spacing w:after="120"/>
        <w:ind w:left="2268" w:right="1134" w:hanging="1134"/>
        <w:jc w:val="both"/>
        <w:rPr>
          <w:lang w:val="en-US"/>
        </w:rPr>
      </w:pPr>
      <w:r w:rsidRPr="007B0FF9">
        <w:rPr>
          <w:lang w:val="en-US"/>
        </w:rPr>
        <w:t>3.2.1.</w:t>
      </w:r>
      <w:r w:rsidRPr="007B0FF9">
        <w:rPr>
          <w:lang w:val="en-US"/>
        </w:rPr>
        <w:tab/>
        <w:t xml:space="preserve">One specimen of samples C or D is more than 20 per cent but the deviation of all specimens of these samples is not more than 30 per cent. </w:t>
      </w:r>
    </w:p>
    <w:p w14:paraId="1A13C15C" w14:textId="77777777" w:rsidR="008C2DBF" w:rsidRPr="007B0FF9" w:rsidRDefault="008C2DBF" w:rsidP="008C2DBF">
      <w:pPr>
        <w:spacing w:after="120"/>
        <w:ind w:left="2268" w:right="1134"/>
        <w:jc w:val="both"/>
        <w:rPr>
          <w:lang w:val="en-US"/>
        </w:rPr>
      </w:pPr>
      <w:r w:rsidRPr="007B0FF9">
        <w:rPr>
          <w:lang w:val="en-US"/>
        </w:rPr>
        <w:t xml:space="preserve">The manufacturer shall be requested again to bring their production in line with the requirements (alignment). </w:t>
      </w:r>
    </w:p>
    <w:p w14:paraId="1A13C15D" w14:textId="77777777" w:rsidR="008C2DBF" w:rsidRPr="007B0FF9" w:rsidRDefault="008C2DBF" w:rsidP="008C2DBF">
      <w:pPr>
        <w:spacing w:after="120"/>
        <w:ind w:left="2268" w:right="1134"/>
        <w:jc w:val="both"/>
        <w:rPr>
          <w:lang w:val="en-US"/>
        </w:rPr>
      </w:pPr>
      <w:r w:rsidRPr="007B0FF9">
        <w:rPr>
          <w:lang w:val="en-US"/>
        </w:rPr>
        <w:lastRenderedPageBreak/>
        <w:t>A second repeated sampling according to paragraph 4. below shall be carried out within two months' time after the notification. The samples C and D shall be retained by the Technical Service until the entire CoP process is finished.</w:t>
      </w:r>
    </w:p>
    <w:p w14:paraId="1A13C15E" w14:textId="77777777" w:rsidR="008C2DBF" w:rsidRPr="007B0FF9" w:rsidRDefault="008C2DBF" w:rsidP="008C2DBF">
      <w:pPr>
        <w:spacing w:after="120"/>
        <w:ind w:left="2268" w:right="1134" w:hanging="1134"/>
        <w:jc w:val="both"/>
        <w:rPr>
          <w:lang w:val="en-US"/>
        </w:rPr>
      </w:pPr>
      <w:r w:rsidRPr="007B0FF9">
        <w:rPr>
          <w:lang w:val="en-US"/>
        </w:rPr>
        <w:t>3.2.2.</w:t>
      </w:r>
      <w:r w:rsidRPr="007B0FF9">
        <w:rPr>
          <w:lang w:val="en-US"/>
        </w:rPr>
        <w:tab/>
        <w:t>One specimen of samples C and D is more than 30 per cent.</w:t>
      </w:r>
    </w:p>
    <w:p w14:paraId="1A13C15F" w14:textId="77777777" w:rsidR="008C2DBF" w:rsidRPr="007B0FF9" w:rsidRDefault="008C2DBF" w:rsidP="008C2DBF">
      <w:pPr>
        <w:spacing w:after="120"/>
        <w:ind w:left="2268" w:right="1134"/>
        <w:jc w:val="both"/>
        <w:rPr>
          <w:lang w:val="en-US"/>
        </w:rPr>
      </w:pPr>
      <w:r w:rsidRPr="007B0FF9">
        <w:rPr>
          <w:lang w:val="en-US"/>
        </w:rPr>
        <w:t>In this case the approval shall be withdrawn and paragraph 5. below shall be applied.</w:t>
      </w:r>
    </w:p>
    <w:p w14:paraId="1A13C160" w14:textId="77777777" w:rsidR="008C2DBF" w:rsidRPr="007B0FF9" w:rsidRDefault="008C2DBF" w:rsidP="008C2DBF">
      <w:pPr>
        <w:spacing w:after="120"/>
        <w:ind w:left="2268" w:right="1134" w:hanging="1134"/>
        <w:jc w:val="both"/>
        <w:rPr>
          <w:lang w:val="en-US"/>
        </w:rPr>
      </w:pPr>
      <w:r w:rsidRPr="007B0FF9">
        <w:rPr>
          <w:lang w:val="en-US"/>
        </w:rPr>
        <w:t>4.</w:t>
      </w:r>
      <w:r w:rsidRPr="007B0FF9">
        <w:rPr>
          <w:lang w:val="en-US"/>
        </w:rPr>
        <w:tab/>
        <w:t>Second repeated sampling</w:t>
      </w:r>
    </w:p>
    <w:p w14:paraId="1A13C161" w14:textId="77777777" w:rsidR="008C2DBF" w:rsidRPr="007B0FF9" w:rsidRDefault="008C2DBF" w:rsidP="008C2DBF">
      <w:pPr>
        <w:spacing w:after="120"/>
        <w:ind w:left="2268" w:right="1134"/>
        <w:jc w:val="both"/>
        <w:rPr>
          <w:lang w:val="en-US"/>
        </w:rPr>
      </w:pPr>
      <w:r w:rsidRPr="007B0FF9">
        <w:rPr>
          <w:lang w:val="en-US"/>
        </w:rPr>
        <w:t>A sample of four advance-warning triangles, is selected at random from stoc</w:t>
      </w:r>
      <w:r>
        <w:rPr>
          <w:lang w:val="en-US"/>
        </w:rPr>
        <w:t>k manufactured after alignment.</w:t>
      </w:r>
    </w:p>
    <w:p w14:paraId="1A13C162" w14:textId="77777777" w:rsidR="008C2DBF" w:rsidRPr="007B0FF9" w:rsidRDefault="008C2DBF" w:rsidP="008C2DBF">
      <w:pPr>
        <w:spacing w:after="120"/>
        <w:ind w:left="2268" w:right="1134"/>
        <w:jc w:val="both"/>
        <w:rPr>
          <w:lang w:val="en-US"/>
        </w:rPr>
      </w:pPr>
      <w:r w:rsidRPr="007B0FF9">
        <w:rPr>
          <w:lang w:val="en-US"/>
        </w:rPr>
        <w:t>The first sample of two is marked E, the second sample of two is marked F.</w:t>
      </w:r>
    </w:p>
    <w:p w14:paraId="1A13C163" w14:textId="77777777" w:rsidR="008C2DBF" w:rsidRPr="007B0FF9" w:rsidRDefault="008C2DBF" w:rsidP="008C2DBF">
      <w:pPr>
        <w:spacing w:after="120"/>
        <w:ind w:left="2268" w:right="1134" w:hanging="1134"/>
        <w:jc w:val="both"/>
        <w:rPr>
          <w:lang w:val="en-US"/>
        </w:rPr>
      </w:pPr>
      <w:r w:rsidRPr="007B0FF9">
        <w:rPr>
          <w:lang w:val="en-US"/>
        </w:rPr>
        <w:t>4.1.</w:t>
      </w:r>
      <w:r w:rsidRPr="007B0FF9">
        <w:rPr>
          <w:lang w:val="en-US"/>
        </w:rPr>
        <w:tab/>
        <w:t>The conformity of mass-produced advance-warning triangles shall not be contested if the deviation of any specimen of samples E and F (all four advance-warning triangles) is not more than 20 per cent</w:t>
      </w:r>
      <w:r>
        <w:rPr>
          <w:lang w:val="en-US"/>
        </w:rPr>
        <w:t>.</w:t>
      </w:r>
    </w:p>
    <w:p w14:paraId="1A13C164" w14:textId="77777777" w:rsidR="008C2DBF" w:rsidRPr="007B0FF9" w:rsidRDefault="008C2DBF" w:rsidP="008C2DBF">
      <w:pPr>
        <w:spacing w:after="120"/>
        <w:ind w:left="2268" w:right="1134"/>
        <w:jc w:val="both"/>
        <w:rPr>
          <w:lang w:val="en-US"/>
        </w:rPr>
      </w:pPr>
      <w:r w:rsidRPr="007B0FF9">
        <w:rPr>
          <w:lang w:val="en-US"/>
        </w:rPr>
        <w:t>In the case that the deviation of both advance-warning triangles of sample E is not more than 0 per cent, the measurement can be closed.</w:t>
      </w:r>
    </w:p>
    <w:p w14:paraId="1A13C165" w14:textId="77777777" w:rsidR="008C2DBF" w:rsidRPr="007B0FF9" w:rsidRDefault="008C2DBF" w:rsidP="008C2DBF">
      <w:pPr>
        <w:spacing w:after="120"/>
        <w:ind w:left="2268" w:right="1134" w:hanging="1134"/>
        <w:jc w:val="both"/>
        <w:rPr>
          <w:lang w:val="en-US"/>
        </w:rPr>
      </w:pPr>
      <w:r w:rsidRPr="007B0FF9">
        <w:rPr>
          <w:lang w:val="en-US"/>
        </w:rPr>
        <w:t>4.2.</w:t>
      </w:r>
      <w:r w:rsidRPr="007B0FF9">
        <w:rPr>
          <w:lang w:val="en-US"/>
        </w:rPr>
        <w:tab/>
        <w:t xml:space="preserve">The conformity of mass-produced advance-warning triangles shall be contested if the deviation of at least one specimen of samples E or F is more than 20 per cent. </w:t>
      </w:r>
    </w:p>
    <w:p w14:paraId="1A13C166" w14:textId="77777777" w:rsidR="008C2DBF" w:rsidRPr="007B0FF9" w:rsidRDefault="008C2DBF" w:rsidP="008C2DBF">
      <w:pPr>
        <w:spacing w:after="120"/>
        <w:ind w:left="2268" w:right="1134"/>
        <w:jc w:val="both"/>
        <w:rPr>
          <w:lang w:val="en-US"/>
        </w:rPr>
      </w:pPr>
      <w:r w:rsidRPr="007B0FF9">
        <w:rPr>
          <w:lang w:val="en-US"/>
        </w:rPr>
        <w:t xml:space="preserve">In this case the approval shall be withdrawn and paragraph 5. below shall be applied. </w:t>
      </w:r>
    </w:p>
    <w:p w14:paraId="1A13C167" w14:textId="77777777" w:rsidR="008C2DBF" w:rsidRPr="007B0FF9" w:rsidRDefault="008C2DBF" w:rsidP="008C2DBF">
      <w:pPr>
        <w:spacing w:after="120"/>
        <w:ind w:left="2268" w:right="1134" w:hanging="1134"/>
        <w:jc w:val="both"/>
        <w:rPr>
          <w:lang w:val="en-US"/>
        </w:rPr>
      </w:pPr>
      <w:r w:rsidRPr="007B0FF9">
        <w:rPr>
          <w:lang w:val="en-US"/>
        </w:rPr>
        <w:t>5.</w:t>
      </w:r>
      <w:r w:rsidRPr="007B0FF9">
        <w:rPr>
          <w:lang w:val="en-US"/>
        </w:rPr>
        <w:tab/>
        <w:t>Approval withdrawn</w:t>
      </w:r>
    </w:p>
    <w:p w14:paraId="1A13C168" w14:textId="77777777" w:rsidR="008C2DBF" w:rsidRPr="007B0FF9" w:rsidRDefault="008C2DBF" w:rsidP="008C2DBF">
      <w:pPr>
        <w:spacing w:after="120"/>
        <w:ind w:left="2268" w:right="1134"/>
        <w:jc w:val="both"/>
        <w:rPr>
          <w:lang w:val="en-US"/>
        </w:rPr>
      </w:pPr>
      <w:r w:rsidRPr="007B0FF9">
        <w:rPr>
          <w:lang w:val="en-US"/>
        </w:rPr>
        <w:t>Approval shall be withdrawn according to paragraph 9. of this Regulation.</w:t>
      </w:r>
    </w:p>
    <w:p w14:paraId="1A13C169" w14:textId="77777777" w:rsidR="008C2DBF" w:rsidRPr="007B0FF9" w:rsidRDefault="008C2DBF" w:rsidP="008C2DBF">
      <w:pPr>
        <w:spacing w:after="120"/>
        <w:ind w:left="2268" w:right="1134" w:hanging="1134"/>
        <w:jc w:val="both"/>
        <w:rPr>
          <w:lang w:val="en-US"/>
        </w:rPr>
      </w:pPr>
      <w:r w:rsidRPr="007B0FF9">
        <w:rPr>
          <w:lang w:val="en-US"/>
        </w:rPr>
        <w:t>6.</w:t>
      </w:r>
      <w:r w:rsidRPr="007B0FF9">
        <w:rPr>
          <w:lang w:val="en-US"/>
        </w:rPr>
        <w:tab/>
        <w:t>Additional Tests</w:t>
      </w:r>
    </w:p>
    <w:p w14:paraId="1A13C16A" w14:textId="77777777" w:rsidR="008C2DBF" w:rsidRPr="007B0FF9" w:rsidRDefault="008C2DBF" w:rsidP="008C2DBF">
      <w:pPr>
        <w:spacing w:after="120"/>
        <w:ind w:left="2268" w:right="1134"/>
        <w:jc w:val="both"/>
        <w:rPr>
          <w:lang w:val="en-US"/>
        </w:rPr>
      </w:pPr>
      <w:r w:rsidRPr="007B0FF9">
        <w:rPr>
          <w:lang w:val="en-US"/>
        </w:rPr>
        <w:t>With respect to the verification of the normal use the following procedures shall be applied:</w:t>
      </w:r>
    </w:p>
    <w:p w14:paraId="1A13C16B" w14:textId="77777777" w:rsidR="008C2DBF" w:rsidRPr="007B0FF9" w:rsidRDefault="008C2DBF" w:rsidP="008C2DBF">
      <w:pPr>
        <w:spacing w:after="120"/>
        <w:ind w:left="2268" w:right="1134"/>
        <w:jc w:val="both"/>
        <w:rPr>
          <w:lang w:val="en-US"/>
        </w:rPr>
      </w:pPr>
      <w:r w:rsidRPr="007B0FF9">
        <w:rPr>
          <w:lang w:val="en-US"/>
        </w:rPr>
        <w:t>One additional advance-warning triangle shall be tested according to the procedures described in paragraph 1.5.3. to 1.8.3. of Annex 5.</w:t>
      </w:r>
    </w:p>
    <w:p w14:paraId="1A13C16C" w14:textId="77777777" w:rsidR="008C2DBF" w:rsidRPr="007B0FF9" w:rsidRDefault="008C2DBF" w:rsidP="008C2DBF">
      <w:pPr>
        <w:spacing w:after="120"/>
        <w:ind w:left="2268" w:right="1134"/>
        <w:jc w:val="both"/>
        <w:rPr>
          <w:lang w:val="en-US"/>
        </w:rPr>
      </w:pPr>
      <w:r w:rsidRPr="007B0FF9">
        <w:rPr>
          <w:lang w:val="en-US"/>
        </w:rPr>
        <w:t>The advance-warning triangles shall be considered as acceptable if the tests have been passed.</w:t>
      </w:r>
    </w:p>
    <w:p w14:paraId="1A13C16D" w14:textId="77777777" w:rsidR="008C2DBF" w:rsidRDefault="008C2DBF" w:rsidP="008C2DBF">
      <w:pPr>
        <w:pStyle w:val="para"/>
        <w:ind w:firstLine="0"/>
        <w:rPr>
          <w:lang w:eastAsia="en-GB"/>
        </w:rPr>
      </w:pPr>
      <w:r w:rsidRPr="007B0FF9">
        <w:rPr>
          <w:lang w:val="en-US"/>
        </w:rPr>
        <w:t>However, if the test on this sample is not complied with, the two other additional advance-warning triangles shall be subjected to the same procedure and both shall pass the test.</w:t>
      </w:r>
    </w:p>
    <w:p w14:paraId="1A13C16E" w14:textId="77777777" w:rsidR="00BF6A44" w:rsidRDefault="00BF6A44" w:rsidP="00BA5780">
      <w:pPr>
        <w:pStyle w:val="HChG"/>
        <w:sectPr w:rsidR="00BF6A44" w:rsidSect="006B7547">
          <w:headerReference w:type="even" r:id="rId67"/>
          <w:headerReference w:type="default" r:id="rId68"/>
          <w:headerReference w:type="first" r:id="rId69"/>
          <w:footerReference w:type="first" r:id="rId70"/>
          <w:footnotePr>
            <w:numRestart w:val="eachSect"/>
          </w:footnotePr>
          <w:endnotePr>
            <w:numFmt w:val="decimal"/>
          </w:endnotePr>
          <w:pgSz w:w="11907" w:h="16840" w:code="9"/>
          <w:pgMar w:top="1418" w:right="1134" w:bottom="1134" w:left="1134" w:header="680" w:footer="567" w:gutter="0"/>
          <w:cols w:space="720"/>
          <w:titlePg/>
          <w:docGrid w:linePitch="272"/>
        </w:sectPr>
      </w:pPr>
      <w:bookmarkStart w:id="48" w:name="_Toc386120441"/>
    </w:p>
    <w:p w14:paraId="1A13C16F" w14:textId="77777777" w:rsidR="00BA5780" w:rsidRPr="00985E56" w:rsidRDefault="00BA5780" w:rsidP="00BA5780">
      <w:pPr>
        <w:pStyle w:val="HChG"/>
      </w:pPr>
      <w:r w:rsidRPr="00DF0C1F">
        <w:lastRenderedPageBreak/>
        <w:t>Annex</w:t>
      </w:r>
      <w:r w:rsidRPr="00985E56">
        <w:t xml:space="preserve"> 9</w:t>
      </w:r>
      <w:bookmarkEnd w:id="48"/>
    </w:p>
    <w:p w14:paraId="1A13C170" w14:textId="77777777" w:rsidR="00BA5780" w:rsidRPr="00985E56" w:rsidRDefault="00BA5780" w:rsidP="00BA5780">
      <w:pPr>
        <w:pStyle w:val="HChG"/>
      </w:pPr>
      <w:r w:rsidRPr="00985E56">
        <w:tab/>
      </w:r>
      <w:r w:rsidRPr="00985E56">
        <w:tab/>
      </w:r>
      <w:bookmarkStart w:id="49" w:name="_Toc386120442"/>
      <w:r w:rsidRPr="00985E56">
        <w:t>Colour fastness to artificial light Xenon-arc lamp test</w:t>
      </w:r>
      <w:bookmarkEnd w:id="49"/>
    </w:p>
    <w:p w14:paraId="1A13C171" w14:textId="77777777" w:rsidR="00BA5780" w:rsidRPr="00435F72" w:rsidRDefault="00BA5780" w:rsidP="00BA5780">
      <w:pPr>
        <w:pStyle w:val="SingleTxtG"/>
        <w:ind w:left="2268" w:hanging="1134"/>
        <w:rPr>
          <w:bCs/>
        </w:rPr>
      </w:pPr>
      <w:r w:rsidRPr="00435F72">
        <w:rPr>
          <w:bCs/>
        </w:rPr>
        <w:t>1.</w:t>
      </w:r>
      <w:r w:rsidRPr="00435F72">
        <w:rPr>
          <w:bCs/>
        </w:rPr>
        <w:tab/>
        <w:t>Scope</w:t>
      </w:r>
    </w:p>
    <w:p w14:paraId="1A13C172" w14:textId="77777777" w:rsidR="00BA5780" w:rsidRPr="00435F72" w:rsidRDefault="00BA5780" w:rsidP="00BA5780">
      <w:pPr>
        <w:pStyle w:val="SingleTxtG"/>
        <w:ind w:left="2268"/>
        <w:rPr>
          <w:bCs/>
        </w:rPr>
      </w:pPr>
      <w:r>
        <w:rPr>
          <w:bCs/>
        </w:rPr>
        <w:t>This a</w:t>
      </w:r>
      <w:r w:rsidRPr="00435F72">
        <w:rPr>
          <w:bCs/>
        </w:rPr>
        <w:t>nnex specifies a method intended for determining the resistance of the colour of test samples of all kinds and in all forms to the action of an artificial light source representative of natural daylight (D65).</w:t>
      </w:r>
    </w:p>
    <w:p w14:paraId="1A13C173" w14:textId="77777777" w:rsidR="00BA5780" w:rsidRPr="00435F72" w:rsidRDefault="00BA5780" w:rsidP="00BA5780">
      <w:pPr>
        <w:pStyle w:val="SingleTxtG"/>
        <w:ind w:left="2268" w:hanging="1134"/>
        <w:rPr>
          <w:bCs/>
        </w:rPr>
      </w:pPr>
      <w:r w:rsidRPr="00435F72">
        <w:rPr>
          <w:bCs/>
        </w:rPr>
        <w:t>2.</w:t>
      </w:r>
      <w:r w:rsidRPr="00435F72">
        <w:rPr>
          <w:bCs/>
        </w:rPr>
        <w:tab/>
        <w:t>Principle</w:t>
      </w:r>
    </w:p>
    <w:p w14:paraId="1A13C174" w14:textId="77777777" w:rsidR="00BA5780" w:rsidRPr="00435F72" w:rsidRDefault="00BA5780" w:rsidP="00BA5780">
      <w:pPr>
        <w:pStyle w:val="SingleTxtG"/>
        <w:ind w:left="2268"/>
        <w:rPr>
          <w:bCs/>
        </w:rPr>
      </w:pPr>
      <w:r w:rsidRPr="00435F72">
        <w:rPr>
          <w:bCs/>
        </w:rPr>
        <w:t>A specimen of the test samples to be tested is exposed to artificial light under prescribed conditions, along with a blue wool reference as specified.</w:t>
      </w:r>
    </w:p>
    <w:p w14:paraId="1A13C175" w14:textId="77777777" w:rsidR="00BA5780" w:rsidRPr="00435F72" w:rsidRDefault="00BA5780" w:rsidP="00BA5780">
      <w:pPr>
        <w:pStyle w:val="SingleTxtG"/>
        <w:ind w:left="2268" w:hanging="1134"/>
        <w:rPr>
          <w:bCs/>
        </w:rPr>
      </w:pPr>
      <w:r w:rsidRPr="00435F72">
        <w:rPr>
          <w:bCs/>
        </w:rPr>
        <w:t>3.</w:t>
      </w:r>
      <w:r w:rsidRPr="00435F72">
        <w:rPr>
          <w:bCs/>
        </w:rPr>
        <w:tab/>
        <w:t>Reference materials</w:t>
      </w:r>
    </w:p>
    <w:p w14:paraId="1A13C176" w14:textId="77777777" w:rsidR="00BA5780" w:rsidRPr="00435F72" w:rsidRDefault="00BA5780" w:rsidP="00BA5780">
      <w:pPr>
        <w:pStyle w:val="SingleTxtG"/>
        <w:ind w:left="2268"/>
        <w:rPr>
          <w:bCs/>
        </w:rPr>
      </w:pPr>
      <w:r w:rsidRPr="00435F72">
        <w:rPr>
          <w:bCs/>
        </w:rPr>
        <w:t>The colour fast</w:t>
      </w:r>
      <w:r>
        <w:rPr>
          <w:bCs/>
        </w:rPr>
        <w:t>ness ratings mentioned in this a</w:t>
      </w:r>
      <w:r w:rsidRPr="00435F72">
        <w:rPr>
          <w:bCs/>
        </w:rPr>
        <w:t>nnex are obtained by comparison unexposed with exposed specified blue wool references for verification of the radiation dose as a required maximum contrast in this Regulation.</w:t>
      </w:r>
    </w:p>
    <w:p w14:paraId="1A13C177" w14:textId="77777777" w:rsidR="00BA5780" w:rsidRPr="00435F72" w:rsidRDefault="00BA5780" w:rsidP="00BA5780">
      <w:pPr>
        <w:pStyle w:val="SingleTxtG"/>
        <w:ind w:left="2268" w:hanging="1134"/>
        <w:rPr>
          <w:bCs/>
        </w:rPr>
      </w:pPr>
      <w:r w:rsidRPr="00435F72">
        <w:rPr>
          <w:bCs/>
        </w:rPr>
        <w:t>3.1.</w:t>
      </w:r>
      <w:r w:rsidRPr="00435F72">
        <w:rPr>
          <w:bCs/>
        </w:rPr>
        <w:tab/>
        <w:t xml:space="preserve">Blue wool references developed and produced in </w:t>
      </w:r>
      <w:smartTag w:uri="urn:schemas-microsoft-com:office:smarttags" w:element="place">
        <w:r w:rsidRPr="00435F72">
          <w:rPr>
            <w:bCs/>
          </w:rPr>
          <w:t>Europe</w:t>
        </w:r>
      </w:smartTag>
      <w:r w:rsidRPr="00435F72">
        <w:rPr>
          <w:bCs/>
        </w:rPr>
        <w:t xml:space="preserve"> are identified by the numerical designation 1 to 8. These references are blue wool cloths dyed with the dyes listed in </w:t>
      </w:r>
      <w:r w:rsidR="00B11EA7" w:rsidRPr="00435F72">
        <w:rPr>
          <w:bCs/>
        </w:rPr>
        <w:t>T</w:t>
      </w:r>
      <w:r w:rsidRPr="00435F72">
        <w:rPr>
          <w:bCs/>
        </w:rPr>
        <w:t>able 1. For the test procedure of thi</w:t>
      </w:r>
      <w:r>
        <w:rPr>
          <w:bCs/>
        </w:rPr>
        <w:t>s Regulation described by this a</w:t>
      </w:r>
      <w:r w:rsidRPr="00435F72">
        <w:rPr>
          <w:bCs/>
        </w:rPr>
        <w:t>nnex</w:t>
      </w:r>
      <w:r w:rsidR="00B11EA7">
        <w:rPr>
          <w:bCs/>
        </w:rPr>
        <w:t>,</w:t>
      </w:r>
      <w:r w:rsidRPr="00435F72">
        <w:rPr>
          <w:bCs/>
        </w:rPr>
        <w:t xml:space="preserve"> only the blue wool references 5 and 7 will be applied as described in Table 1 below.</w:t>
      </w:r>
    </w:p>
    <w:p w14:paraId="1A13C178" w14:textId="77777777" w:rsidR="00BA5780" w:rsidRPr="00435F72" w:rsidRDefault="00BA5780" w:rsidP="00BA5780">
      <w:pPr>
        <w:pStyle w:val="Heading1"/>
        <w:keepNext/>
        <w:keepLines/>
        <w:spacing w:before="120"/>
      </w:pPr>
      <w:bookmarkStart w:id="50" w:name="_Toc386120443"/>
      <w:r w:rsidRPr="00435F72">
        <w:t>Table 1</w:t>
      </w:r>
      <w:bookmarkEnd w:id="50"/>
    </w:p>
    <w:p w14:paraId="1A13C179" w14:textId="77777777" w:rsidR="00BA5780" w:rsidRPr="00985E56" w:rsidRDefault="00BA5780" w:rsidP="00BA5780">
      <w:pPr>
        <w:pStyle w:val="Heading1"/>
        <w:keepNext/>
        <w:keepLines/>
        <w:spacing w:after="120"/>
        <w:rPr>
          <w:b/>
        </w:rPr>
      </w:pPr>
      <w:bookmarkStart w:id="51" w:name="_Toc386120444"/>
      <w:r w:rsidRPr="00985E56">
        <w:rPr>
          <w:b/>
        </w:rPr>
        <w:t>Dyes for blue wool references 5 and 7</w:t>
      </w:r>
      <w:bookmarkEnd w:id="51"/>
    </w:p>
    <w:tbl>
      <w:tblPr>
        <w:tblW w:w="6237"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845"/>
        <w:gridCol w:w="4392"/>
      </w:tblGrid>
      <w:tr w:rsidR="00BA5780" w:rsidRPr="00435F72" w14:paraId="1A13C17C" w14:textId="77777777" w:rsidTr="00BA5780">
        <w:trPr>
          <w:trHeight w:val="272"/>
          <w:tblHeader/>
        </w:trPr>
        <w:tc>
          <w:tcPr>
            <w:tcW w:w="2178" w:type="dxa"/>
            <w:tcBorders>
              <w:bottom w:val="single" w:sz="12" w:space="0" w:color="auto"/>
            </w:tcBorders>
            <w:shd w:val="clear" w:color="auto" w:fill="auto"/>
            <w:vAlign w:val="bottom"/>
          </w:tcPr>
          <w:p w14:paraId="1A13C17A" w14:textId="77777777" w:rsidR="00BA5780" w:rsidRPr="00435F72" w:rsidRDefault="00BA5780" w:rsidP="00BA5780">
            <w:pPr>
              <w:keepNext/>
              <w:keepLines/>
              <w:suppressAutoHyphens w:val="0"/>
              <w:spacing w:before="80" w:after="80" w:line="200" w:lineRule="exact"/>
              <w:ind w:right="113"/>
              <w:jc w:val="center"/>
              <w:rPr>
                <w:i/>
                <w:sz w:val="16"/>
              </w:rPr>
            </w:pPr>
            <w:r w:rsidRPr="00435F72">
              <w:rPr>
                <w:i/>
                <w:sz w:val="16"/>
              </w:rPr>
              <w:t>Reference</w:t>
            </w:r>
          </w:p>
        </w:tc>
        <w:tc>
          <w:tcPr>
            <w:tcW w:w="5192" w:type="dxa"/>
            <w:tcBorders>
              <w:bottom w:val="single" w:sz="12" w:space="0" w:color="auto"/>
            </w:tcBorders>
            <w:shd w:val="clear" w:color="auto" w:fill="auto"/>
            <w:vAlign w:val="bottom"/>
          </w:tcPr>
          <w:p w14:paraId="1A13C17B" w14:textId="77777777" w:rsidR="00BA5780" w:rsidRPr="00435F72" w:rsidRDefault="00BA5780" w:rsidP="00BA5780">
            <w:pPr>
              <w:keepNext/>
              <w:keepLines/>
              <w:suppressAutoHyphens w:val="0"/>
              <w:spacing w:before="80" w:after="80" w:line="200" w:lineRule="exact"/>
              <w:ind w:right="113"/>
              <w:jc w:val="right"/>
              <w:rPr>
                <w:i/>
                <w:sz w:val="16"/>
              </w:rPr>
            </w:pPr>
            <w:r w:rsidRPr="00435F72">
              <w:rPr>
                <w:i/>
                <w:sz w:val="16"/>
              </w:rPr>
              <w:t xml:space="preserve">Dye (Colour Index designation) </w:t>
            </w:r>
            <w:r w:rsidRPr="00435F72">
              <w:rPr>
                <w:i/>
                <w:sz w:val="18"/>
                <w:szCs w:val="18"/>
                <w:vertAlign w:val="superscript"/>
              </w:rPr>
              <w:t>1</w:t>
            </w:r>
          </w:p>
        </w:tc>
      </w:tr>
      <w:tr w:rsidR="00BA5780" w:rsidRPr="00435F72" w14:paraId="1A13C181" w14:textId="77777777" w:rsidTr="00F721BE">
        <w:trPr>
          <w:trHeight w:val="559"/>
        </w:trPr>
        <w:tc>
          <w:tcPr>
            <w:tcW w:w="2178" w:type="dxa"/>
            <w:tcBorders>
              <w:top w:val="single" w:sz="12" w:space="0" w:color="auto"/>
              <w:bottom w:val="single" w:sz="12" w:space="0" w:color="auto"/>
            </w:tcBorders>
            <w:shd w:val="clear" w:color="auto" w:fill="auto"/>
          </w:tcPr>
          <w:p w14:paraId="1A13C17D" w14:textId="77777777" w:rsidR="00BA5780" w:rsidRPr="00435F72" w:rsidRDefault="00BA5780" w:rsidP="00BA5780">
            <w:pPr>
              <w:keepNext/>
              <w:keepLines/>
              <w:suppressAutoHyphens w:val="0"/>
              <w:spacing w:before="40" w:after="120" w:line="220" w:lineRule="exact"/>
              <w:ind w:left="145" w:right="113"/>
            </w:pPr>
            <w:r w:rsidRPr="00435F72">
              <w:t>5</w:t>
            </w:r>
          </w:p>
          <w:p w14:paraId="1A13C17E" w14:textId="77777777" w:rsidR="00BA5780" w:rsidRPr="00435F72" w:rsidRDefault="00BA5780" w:rsidP="00BA5780">
            <w:pPr>
              <w:keepNext/>
              <w:keepLines/>
              <w:suppressAutoHyphens w:val="0"/>
              <w:spacing w:before="40" w:after="120" w:line="220" w:lineRule="exact"/>
              <w:ind w:left="145" w:right="113"/>
            </w:pPr>
            <w:r w:rsidRPr="00435F72">
              <w:t>7</w:t>
            </w:r>
          </w:p>
        </w:tc>
        <w:tc>
          <w:tcPr>
            <w:tcW w:w="5192" w:type="dxa"/>
            <w:tcBorders>
              <w:top w:val="single" w:sz="12" w:space="0" w:color="auto"/>
              <w:bottom w:val="single" w:sz="12" w:space="0" w:color="auto"/>
            </w:tcBorders>
            <w:shd w:val="clear" w:color="auto" w:fill="auto"/>
          </w:tcPr>
          <w:p w14:paraId="1A13C17F" w14:textId="77777777" w:rsidR="00BA5780" w:rsidRPr="00435F72" w:rsidRDefault="00BA5780" w:rsidP="00BA5780">
            <w:pPr>
              <w:keepNext/>
              <w:keepLines/>
              <w:suppressAutoHyphens w:val="0"/>
              <w:spacing w:before="40" w:after="120" w:line="220" w:lineRule="exact"/>
              <w:ind w:right="113"/>
              <w:jc w:val="right"/>
            </w:pPr>
            <w:r w:rsidRPr="00435F72">
              <w:t>Cl Acid Blue 47</w:t>
            </w:r>
          </w:p>
          <w:p w14:paraId="1A13C180" w14:textId="77777777" w:rsidR="00BA5780" w:rsidRPr="00435F72" w:rsidRDefault="00BA5780" w:rsidP="00BA5780">
            <w:pPr>
              <w:keepNext/>
              <w:keepLines/>
              <w:suppressAutoHyphens w:val="0"/>
              <w:spacing w:before="40" w:after="120" w:line="220" w:lineRule="exact"/>
              <w:ind w:right="113"/>
              <w:jc w:val="right"/>
            </w:pPr>
            <w:r w:rsidRPr="00435F72">
              <w:t>Cl Solubilised Vat Blue 5</w:t>
            </w:r>
          </w:p>
        </w:tc>
      </w:tr>
      <w:tr w:rsidR="00BA5780" w:rsidRPr="00435F72" w14:paraId="1A13C183" w14:textId="77777777" w:rsidTr="00F721BE">
        <w:trPr>
          <w:trHeight w:val="559"/>
        </w:trPr>
        <w:tc>
          <w:tcPr>
            <w:tcW w:w="7370" w:type="dxa"/>
            <w:gridSpan w:val="2"/>
            <w:tcBorders>
              <w:top w:val="single" w:sz="12" w:space="0" w:color="auto"/>
              <w:left w:val="nil"/>
              <w:bottom w:val="nil"/>
              <w:right w:val="nil"/>
            </w:tcBorders>
            <w:shd w:val="clear" w:color="auto" w:fill="auto"/>
          </w:tcPr>
          <w:p w14:paraId="1A13C182" w14:textId="77777777" w:rsidR="00BA5780" w:rsidRPr="00DF0C1F" w:rsidRDefault="00BA5780" w:rsidP="00BA5780">
            <w:pPr>
              <w:spacing w:before="120" w:after="240" w:line="220" w:lineRule="exact"/>
              <w:ind w:left="145" w:right="137"/>
              <w:rPr>
                <w:sz w:val="18"/>
                <w:szCs w:val="18"/>
              </w:rPr>
            </w:pPr>
            <w:r w:rsidRPr="00DF0C1F">
              <w:rPr>
                <w:bCs/>
                <w:i/>
                <w:sz w:val="18"/>
                <w:szCs w:val="18"/>
                <w:vertAlign w:val="superscript"/>
              </w:rPr>
              <w:t>1</w:t>
            </w:r>
            <w:r w:rsidRPr="00DF0C1F">
              <w:rPr>
                <w:i/>
                <w:sz w:val="18"/>
                <w:szCs w:val="18"/>
                <w:vertAlign w:val="superscript"/>
              </w:rPr>
              <w:t xml:space="preserve"> </w:t>
            </w:r>
            <w:r>
              <w:rPr>
                <w:i/>
                <w:sz w:val="18"/>
                <w:szCs w:val="18"/>
                <w:vertAlign w:val="superscript"/>
              </w:rPr>
              <w:t xml:space="preserve">  </w:t>
            </w:r>
            <w:r w:rsidRPr="00DF0C1F">
              <w:rPr>
                <w:bCs/>
                <w:sz w:val="18"/>
                <w:szCs w:val="18"/>
              </w:rPr>
              <w:t>The Colour Index (third edition) is published by The Society of Dyers and Colourists, P.O. Box 244, Perkin House, 82 Grattan Road, Bradford BD1 2JB, UK, and by The American Association of Textile Chemists and Colorists, P.O. Box 12215, Research Triangle Park, NC 27709-2215, USA.</w:t>
            </w:r>
          </w:p>
        </w:tc>
      </w:tr>
    </w:tbl>
    <w:p w14:paraId="1A13C184" w14:textId="77777777" w:rsidR="00BA5780" w:rsidRPr="00435F72" w:rsidRDefault="00BA5780" w:rsidP="00BA5780">
      <w:pPr>
        <w:pStyle w:val="SingleTxtG"/>
        <w:spacing w:before="120"/>
        <w:ind w:left="2268" w:hanging="1134"/>
        <w:rPr>
          <w:bCs/>
        </w:rPr>
      </w:pPr>
      <w:r w:rsidRPr="00435F72">
        <w:rPr>
          <w:bCs/>
        </w:rPr>
        <w:t>4.</w:t>
      </w:r>
      <w:r w:rsidRPr="00435F72">
        <w:rPr>
          <w:bCs/>
        </w:rPr>
        <w:tab/>
        <w:t>Grey scale</w:t>
      </w:r>
    </w:p>
    <w:p w14:paraId="1A13C185" w14:textId="77777777" w:rsidR="00BA5780" w:rsidRPr="00435F72" w:rsidRDefault="00BA5780" w:rsidP="00BA5780">
      <w:pPr>
        <w:pStyle w:val="SingleTxtG"/>
        <w:ind w:left="2268"/>
      </w:pPr>
      <w:r w:rsidRPr="00435F72">
        <w:t>The grey scale for determining changes in colour of test samples in colour fastness tests. A precise colorimetric specification of the scale is given in Appendix 1 to this annex.</w:t>
      </w:r>
    </w:p>
    <w:p w14:paraId="1A13C186" w14:textId="77777777" w:rsidR="00BA5780" w:rsidRPr="00435F72" w:rsidRDefault="00BA5780" w:rsidP="00BA5780">
      <w:pPr>
        <w:pStyle w:val="SingleTxtG"/>
        <w:ind w:left="2268" w:hanging="1134"/>
      </w:pPr>
      <w:r w:rsidRPr="00435F72">
        <w:t>4.1.</w:t>
      </w:r>
      <w:r w:rsidRPr="00435F72">
        <w:tab/>
        <w:t>The use of the scale is described in paragraph 2</w:t>
      </w:r>
      <w:r w:rsidR="00F721BE">
        <w:t>.</w:t>
      </w:r>
      <w:r w:rsidRPr="00435F72">
        <w:t xml:space="preserve"> of Appendix 1 to this annex.</w:t>
      </w:r>
    </w:p>
    <w:p w14:paraId="1A13C187" w14:textId="77777777" w:rsidR="00BA5780" w:rsidRPr="00435F72" w:rsidRDefault="00BA5780" w:rsidP="00BA5780">
      <w:pPr>
        <w:pStyle w:val="SingleTxtG"/>
        <w:ind w:left="2268" w:hanging="1134"/>
        <w:rPr>
          <w:bCs/>
        </w:rPr>
      </w:pPr>
      <w:r w:rsidRPr="00435F72">
        <w:rPr>
          <w:bCs/>
        </w:rPr>
        <w:t>5.</w:t>
      </w:r>
      <w:r w:rsidRPr="00435F72">
        <w:rPr>
          <w:bCs/>
        </w:rPr>
        <w:tab/>
        <w:t>Xenon-arc lamp apparatus</w:t>
      </w:r>
    </w:p>
    <w:p w14:paraId="1A13C188" w14:textId="77777777" w:rsidR="00BA5780" w:rsidRPr="00435F72" w:rsidRDefault="00BA5780" w:rsidP="00BA5780">
      <w:pPr>
        <w:pStyle w:val="SingleTxtG"/>
        <w:ind w:left="2268"/>
      </w:pPr>
      <w:r w:rsidRPr="00435F72">
        <w:t>The apparatus shall be either an air-cooled or water-cooled Xenon-arc weathering device capable of exposing samples in accordance with EN ISO 4892-2.</w:t>
      </w:r>
    </w:p>
    <w:p w14:paraId="1A13C189" w14:textId="77777777" w:rsidR="00BA5780" w:rsidRPr="00435F72" w:rsidRDefault="00BA5780" w:rsidP="00BA5780">
      <w:pPr>
        <w:pStyle w:val="SingleTxtG"/>
        <w:ind w:left="2268" w:hanging="1134"/>
      </w:pPr>
      <w:r w:rsidRPr="00435F72">
        <w:t>5.1.</w:t>
      </w:r>
      <w:r w:rsidRPr="00435F72">
        <w:tab/>
        <w:t>The exposure conditions shall comply with the specifications in the Table 2 below.</w:t>
      </w:r>
    </w:p>
    <w:p w14:paraId="1A13C18A" w14:textId="77777777" w:rsidR="00BA5780" w:rsidRPr="00435F72" w:rsidRDefault="00BA5780" w:rsidP="00BF6A44">
      <w:pPr>
        <w:pStyle w:val="Heading1"/>
        <w:keepNext/>
        <w:keepLines/>
        <w:pageBreakBefore/>
      </w:pPr>
      <w:bookmarkStart w:id="52" w:name="_Toc386120445"/>
      <w:r w:rsidRPr="00435F72">
        <w:lastRenderedPageBreak/>
        <w:t>Table 2</w:t>
      </w:r>
      <w:bookmarkEnd w:id="52"/>
    </w:p>
    <w:p w14:paraId="1A13C18B" w14:textId="77777777" w:rsidR="00BA5780" w:rsidRPr="00985E56" w:rsidRDefault="00BA5780" w:rsidP="00BA5780">
      <w:pPr>
        <w:pStyle w:val="Heading1"/>
        <w:keepNext/>
        <w:keepLines/>
        <w:spacing w:after="120"/>
        <w:rPr>
          <w:b/>
        </w:rPr>
      </w:pPr>
      <w:bookmarkStart w:id="53" w:name="_Toc386120446"/>
      <w:r w:rsidRPr="00985E56">
        <w:rPr>
          <w:b/>
        </w:rPr>
        <w:t>Artificial weathering test parameters</w:t>
      </w:r>
      <w:bookmarkEnd w:id="53"/>
    </w:p>
    <w:tbl>
      <w:tblPr>
        <w:tblpPr w:leftFromText="180" w:rightFromText="180" w:vertAnchor="text" w:tblpX="1134" w:tblpY="1"/>
        <w:tblOverlap w:val="never"/>
        <w:tblW w:w="73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413"/>
        <w:gridCol w:w="2462"/>
        <w:gridCol w:w="2495"/>
      </w:tblGrid>
      <w:tr w:rsidR="00BA5780" w:rsidRPr="00985E56" w14:paraId="1A13C18F" w14:textId="77777777" w:rsidTr="00B52CB9">
        <w:trPr>
          <w:tblHeader/>
        </w:trPr>
        <w:tc>
          <w:tcPr>
            <w:tcW w:w="2413" w:type="dxa"/>
            <w:tcBorders>
              <w:bottom w:val="single" w:sz="12" w:space="0" w:color="auto"/>
            </w:tcBorders>
            <w:shd w:val="clear" w:color="auto" w:fill="auto"/>
            <w:vAlign w:val="bottom"/>
          </w:tcPr>
          <w:p w14:paraId="1A13C18C" w14:textId="77777777" w:rsidR="00BA5780" w:rsidRPr="00985E56" w:rsidRDefault="00BA5780" w:rsidP="00BA5780">
            <w:pPr>
              <w:suppressAutoHyphens w:val="0"/>
              <w:spacing w:before="80" w:after="80" w:line="200" w:lineRule="exact"/>
              <w:ind w:right="113"/>
              <w:jc w:val="center"/>
              <w:rPr>
                <w:i/>
                <w:sz w:val="16"/>
              </w:rPr>
            </w:pPr>
            <w:r w:rsidRPr="00985E56">
              <w:rPr>
                <w:i/>
                <w:sz w:val="16"/>
              </w:rPr>
              <w:t>Exposure parameters</w:t>
            </w:r>
          </w:p>
        </w:tc>
        <w:tc>
          <w:tcPr>
            <w:tcW w:w="2462" w:type="dxa"/>
            <w:tcBorders>
              <w:bottom w:val="single" w:sz="12" w:space="0" w:color="auto"/>
            </w:tcBorders>
            <w:shd w:val="clear" w:color="auto" w:fill="auto"/>
            <w:vAlign w:val="bottom"/>
          </w:tcPr>
          <w:p w14:paraId="1A13C18D" w14:textId="77777777" w:rsidR="00BA5780" w:rsidRPr="00985E56" w:rsidRDefault="00BA5780" w:rsidP="00BA5780">
            <w:pPr>
              <w:suppressAutoHyphens w:val="0"/>
              <w:spacing w:before="80" w:after="80" w:line="200" w:lineRule="exact"/>
              <w:ind w:right="113"/>
              <w:jc w:val="center"/>
              <w:rPr>
                <w:i/>
                <w:sz w:val="16"/>
              </w:rPr>
            </w:pPr>
            <w:r w:rsidRPr="00985E56">
              <w:rPr>
                <w:i/>
                <w:sz w:val="16"/>
              </w:rPr>
              <w:t>Air–cooled lamp</w:t>
            </w:r>
          </w:p>
        </w:tc>
        <w:tc>
          <w:tcPr>
            <w:tcW w:w="2495" w:type="dxa"/>
            <w:tcBorders>
              <w:bottom w:val="single" w:sz="12" w:space="0" w:color="auto"/>
            </w:tcBorders>
            <w:shd w:val="clear" w:color="auto" w:fill="auto"/>
            <w:vAlign w:val="bottom"/>
          </w:tcPr>
          <w:p w14:paraId="1A13C18E" w14:textId="77777777" w:rsidR="00BA5780" w:rsidRPr="00985E56" w:rsidRDefault="00BA5780" w:rsidP="00BA5780">
            <w:pPr>
              <w:suppressAutoHyphens w:val="0"/>
              <w:spacing w:before="80" w:after="80" w:line="200" w:lineRule="exact"/>
              <w:ind w:right="113"/>
              <w:jc w:val="center"/>
              <w:rPr>
                <w:i/>
                <w:sz w:val="16"/>
              </w:rPr>
            </w:pPr>
            <w:r w:rsidRPr="00985E56">
              <w:rPr>
                <w:i/>
                <w:sz w:val="16"/>
              </w:rPr>
              <w:t>Water–cooled lamp</w:t>
            </w:r>
          </w:p>
        </w:tc>
      </w:tr>
      <w:tr w:rsidR="00BA5780" w:rsidRPr="00985E56" w14:paraId="1A13C193" w14:textId="77777777" w:rsidTr="00B52CB9">
        <w:tc>
          <w:tcPr>
            <w:tcW w:w="2413" w:type="dxa"/>
            <w:tcBorders>
              <w:top w:val="single" w:sz="12" w:space="0" w:color="auto"/>
            </w:tcBorders>
            <w:shd w:val="clear" w:color="auto" w:fill="auto"/>
          </w:tcPr>
          <w:p w14:paraId="1A13C190" w14:textId="77777777" w:rsidR="00BA5780" w:rsidRPr="00435F72" w:rsidRDefault="00BA5780" w:rsidP="00BA5780">
            <w:pPr>
              <w:suppressAutoHyphens w:val="0"/>
              <w:spacing w:before="40" w:after="120" w:line="220" w:lineRule="exact"/>
              <w:ind w:left="113" w:right="113"/>
              <w:rPr>
                <w:sz w:val="18"/>
                <w:szCs w:val="18"/>
              </w:rPr>
            </w:pPr>
            <w:r w:rsidRPr="00435F72">
              <w:rPr>
                <w:sz w:val="18"/>
                <w:szCs w:val="18"/>
              </w:rPr>
              <w:t>Light/dark/water spray cycle</w:t>
            </w:r>
          </w:p>
        </w:tc>
        <w:tc>
          <w:tcPr>
            <w:tcW w:w="2462" w:type="dxa"/>
            <w:tcBorders>
              <w:top w:val="single" w:sz="12" w:space="0" w:color="auto"/>
            </w:tcBorders>
            <w:shd w:val="clear" w:color="auto" w:fill="auto"/>
          </w:tcPr>
          <w:p w14:paraId="1A13C191" w14:textId="77777777" w:rsidR="00BA5780" w:rsidRPr="00435F72" w:rsidRDefault="00BA5780" w:rsidP="00BA5780">
            <w:pPr>
              <w:suppressAutoHyphens w:val="0"/>
              <w:spacing w:before="40" w:after="120" w:line="220" w:lineRule="exact"/>
              <w:ind w:left="113" w:right="113"/>
              <w:rPr>
                <w:sz w:val="18"/>
                <w:szCs w:val="18"/>
              </w:rPr>
            </w:pPr>
            <w:r w:rsidRPr="00435F72">
              <w:rPr>
                <w:sz w:val="18"/>
                <w:szCs w:val="18"/>
              </w:rPr>
              <w:t xml:space="preserve">Continuous light without water spray </w:t>
            </w:r>
          </w:p>
        </w:tc>
        <w:tc>
          <w:tcPr>
            <w:tcW w:w="2495" w:type="dxa"/>
            <w:tcBorders>
              <w:top w:val="single" w:sz="12" w:space="0" w:color="auto"/>
            </w:tcBorders>
            <w:shd w:val="clear" w:color="auto" w:fill="auto"/>
          </w:tcPr>
          <w:p w14:paraId="1A13C192" w14:textId="77777777" w:rsidR="00BA5780" w:rsidRPr="00435F72" w:rsidRDefault="00BA5780" w:rsidP="00BA5780">
            <w:pPr>
              <w:suppressAutoHyphens w:val="0"/>
              <w:spacing w:before="40" w:after="120" w:line="220" w:lineRule="exact"/>
              <w:ind w:left="113" w:right="113"/>
              <w:rPr>
                <w:sz w:val="18"/>
                <w:szCs w:val="18"/>
              </w:rPr>
            </w:pPr>
            <w:r w:rsidRPr="00435F72">
              <w:rPr>
                <w:sz w:val="18"/>
                <w:szCs w:val="18"/>
              </w:rPr>
              <w:t xml:space="preserve">Continuous light without water spray </w:t>
            </w:r>
          </w:p>
        </w:tc>
      </w:tr>
      <w:tr w:rsidR="00BA5780" w:rsidRPr="00985E56" w14:paraId="1A13C197" w14:textId="77777777" w:rsidTr="00B52CB9">
        <w:tc>
          <w:tcPr>
            <w:tcW w:w="2413" w:type="dxa"/>
            <w:shd w:val="clear" w:color="auto" w:fill="auto"/>
          </w:tcPr>
          <w:p w14:paraId="1A13C194" w14:textId="77777777" w:rsidR="00BA5780" w:rsidRPr="00435F72" w:rsidRDefault="00BA5780" w:rsidP="00BA5780">
            <w:pPr>
              <w:suppressAutoHyphens w:val="0"/>
              <w:spacing w:before="40" w:after="120" w:line="220" w:lineRule="exact"/>
              <w:ind w:left="113" w:right="113"/>
              <w:rPr>
                <w:sz w:val="18"/>
                <w:szCs w:val="18"/>
              </w:rPr>
            </w:pPr>
            <w:r w:rsidRPr="00435F72">
              <w:rPr>
                <w:sz w:val="18"/>
                <w:szCs w:val="18"/>
              </w:rPr>
              <w:t>Black standard temperature during light only periods</w:t>
            </w:r>
          </w:p>
        </w:tc>
        <w:tc>
          <w:tcPr>
            <w:tcW w:w="2462" w:type="dxa"/>
            <w:shd w:val="clear" w:color="auto" w:fill="auto"/>
          </w:tcPr>
          <w:p w14:paraId="1A13C195" w14:textId="77777777" w:rsidR="00BA5780" w:rsidRPr="00435F72" w:rsidRDefault="00BA5780" w:rsidP="00BA5780">
            <w:pPr>
              <w:suppressAutoHyphens w:val="0"/>
              <w:spacing w:before="40" w:after="120" w:line="220" w:lineRule="exact"/>
              <w:ind w:left="113" w:right="113"/>
              <w:rPr>
                <w:sz w:val="18"/>
                <w:szCs w:val="18"/>
              </w:rPr>
            </w:pPr>
            <w:r w:rsidRPr="00435F72">
              <w:rPr>
                <w:sz w:val="18"/>
                <w:szCs w:val="18"/>
              </w:rPr>
              <w:t>(47 ± 3) °C using a black standard thermometer</w:t>
            </w:r>
          </w:p>
        </w:tc>
        <w:tc>
          <w:tcPr>
            <w:tcW w:w="2495" w:type="dxa"/>
            <w:shd w:val="clear" w:color="auto" w:fill="auto"/>
          </w:tcPr>
          <w:p w14:paraId="1A13C196" w14:textId="77777777" w:rsidR="00BA5780" w:rsidRPr="00435F72" w:rsidRDefault="00BA5780" w:rsidP="00BA5780">
            <w:pPr>
              <w:suppressAutoHyphens w:val="0"/>
              <w:spacing w:before="40" w:after="120" w:line="220" w:lineRule="exact"/>
              <w:ind w:left="113" w:right="113"/>
              <w:rPr>
                <w:sz w:val="18"/>
                <w:szCs w:val="18"/>
              </w:rPr>
            </w:pPr>
            <w:r w:rsidRPr="00435F72">
              <w:rPr>
                <w:sz w:val="18"/>
                <w:szCs w:val="18"/>
              </w:rPr>
              <w:t>(47 ± 3) °C using a black standard thermometer</w:t>
            </w:r>
          </w:p>
        </w:tc>
      </w:tr>
      <w:tr w:rsidR="00BA5780" w:rsidRPr="00985E56" w14:paraId="1A13C19B" w14:textId="77777777" w:rsidTr="00B52CB9">
        <w:tc>
          <w:tcPr>
            <w:tcW w:w="2413" w:type="dxa"/>
            <w:shd w:val="clear" w:color="auto" w:fill="auto"/>
          </w:tcPr>
          <w:p w14:paraId="1A13C198" w14:textId="77777777" w:rsidR="00BA5780" w:rsidRPr="00435F72" w:rsidRDefault="00BA5780" w:rsidP="00BA5780">
            <w:pPr>
              <w:suppressAutoHyphens w:val="0"/>
              <w:spacing w:before="40" w:after="120" w:line="220" w:lineRule="exact"/>
              <w:ind w:left="113" w:right="113"/>
              <w:rPr>
                <w:sz w:val="18"/>
                <w:szCs w:val="18"/>
              </w:rPr>
            </w:pPr>
            <w:r w:rsidRPr="00435F72">
              <w:rPr>
                <w:sz w:val="18"/>
                <w:szCs w:val="18"/>
              </w:rPr>
              <w:t>Relative humidity</w:t>
            </w:r>
          </w:p>
        </w:tc>
        <w:tc>
          <w:tcPr>
            <w:tcW w:w="2462" w:type="dxa"/>
            <w:shd w:val="clear" w:color="auto" w:fill="auto"/>
          </w:tcPr>
          <w:p w14:paraId="1A13C199" w14:textId="77777777" w:rsidR="00BA5780" w:rsidRPr="00435F72" w:rsidRDefault="00BA5780" w:rsidP="00BA5780">
            <w:pPr>
              <w:suppressAutoHyphens w:val="0"/>
              <w:spacing w:before="40" w:after="120" w:line="220" w:lineRule="exact"/>
              <w:ind w:left="113" w:right="113"/>
              <w:rPr>
                <w:sz w:val="18"/>
                <w:szCs w:val="18"/>
              </w:rPr>
            </w:pPr>
            <w:r w:rsidRPr="00435F72">
              <w:rPr>
                <w:sz w:val="18"/>
                <w:szCs w:val="18"/>
              </w:rPr>
              <w:t>Approximately 40 %</w:t>
            </w:r>
          </w:p>
        </w:tc>
        <w:tc>
          <w:tcPr>
            <w:tcW w:w="2495" w:type="dxa"/>
            <w:shd w:val="clear" w:color="auto" w:fill="auto"/>
          </w:tcPr>
          <w:p w14:paraId="1A13C19A" w14:textId="77777777" w:rsidR="00BA5780" w:rsidRPr="00435F72" w:rsidRDefault="00BA5780" w:rsidP="00BA5780">
            <w:pPr>
              <w:suppressAutoHyphens w:val="0"/>
              <w:spacing w:before="40" w:after="120" w:line="220" w:lineRule="exact"/>
              <w:ind w:left="113" w:right="113"/>
              <w:rPr>
                <w:sz w:val="18"/>
                <w:szCs w:val="18"/>
              </w:rPr>
            </w:pPr>
            <w:r w:rsidRPr="00435F72">
              <w:rPr>
                <w:sz w:val="18"/>
                <w:szCs w:val="18"/>
              </w:rPr>
              <w:t>Approximately 40 %</w:t>
            </w:r>
          </w:p>
        </w:tc>
      </w:tr>
      <w:tr w:rsidR="00BA5780" w:rsidRPr="00985E56" w14:paraId="1A13C1A1" w14:textId="77777777" w:rsidTr="00B52CB9">
        <w:tc>
          <w:tcPr>
            <w:tcW w:w="2413" w:type="dxa"/>
            <w:tcBorders>
              <w:bottom w:val="single" w:sz="12" w:space="0" w:color="auto"/>
            </w:tcBorders>
            <w:shd w:val="clear" w:color="auto" w:fill="auto"/>
          </w:tcPr>
          <w:p w14:paraId="1A13C19C" w14:textId="77777777" w:rsidR="00BA5780" w:rsidRPr="00435F72" w:rsidRDefault="00BA5780" w:rsidP="00BA5780">
            <w:pPr>
              <w:suppressAutoHyphens w:val="0"/>
              <w:spacing w:before="40" w:after="120" w:line="220" w:lineRule="exact"/>
              <w:ind w:left="113" w:right="113"/>
              <w:rPr>
                <w:sz w:val="18"/>
                <w:szCs w:val="18"/>
              </w:rPr>
            </w:pPr>
            <w:r w:rsidRPr="00435F72">
              <w:rPr>
                <w:sz w:val="18"/>
                <w:szCs w:val="18"/>
              </w:rPr>
              <w:t>Filters</w:t>
            </w:r>
          </w:p>
        </w:tc>
        <w:tc>
          <w:tcPr>
            <w:tcW w:w="2462" w:type="dxa"/>
            <w:tcBorders>
              <w:bottom w:val="single" w:sz="12" w:space="0" w:color="auto"/>
            </w:tcBorders>
            <w:shd w:val="clear" w:color="auto" w:fill="auto"/>
          </w:tcPr>
          <w:p w14:paraId="1A13C19D" w14:textId="77777777" w:rsidR="00BA5780" w:rsidRPr="00435F72" w:rsidRDefault="00BA5780" w:rsidP="00BA5780">
            <w:pPr>
              <w:suppressAutoHyphens w:val="0"/>
              <w:spacing w:before="40" w:after="120" w:line="220" w:lineRule="exact"/>
              <w:ind w:left="113" w:right="113"/>
              <w:rPr>
                <w:rFonts w:eastAsia="MS Mincho"/>
                <w:bCs/>
                <w:sz w:val="18"/>
                <w:szCs w:val="18"/>
                <w:lang w:eastAsia="ja-JP"/>
              </w:rPr>
            </w:pPr>
            <w:r w:rsidRPr="00435F72">
              <w:rPr>
                <w:rFonts w:eastAsia="MS Mincho"/>
                <w:bCs/>
                <w:sz w:val="18"/>
                <w:szCs w:val="18"/>
                <w:lang w:eastAsia="ja-JP"/>
              </w:rPr>
              <w:t>Window glass filters</w:t>
            </w:r>
          </w:p>
          <w:p w14:paraId="1A13C19E" w14:textId="77777777" w:rsidR="00BA5780" w:rsidRPr="00435F72" w:rsidRDefault="00BA5780" w:rsidP="00B52CB9">
            <w:pPr>
              <w:suppressAutoHyphens w:val="0"/>
              <w:spacing w:before="40" w:after="120" w:line="220" w:lineRule="exact"/>
              <w:ind w:left="113" w:right="-81"/>
              <w:rPr>
                <w:sz w:val="18"/>
                <w:szCs w:val="18"/>
              </w:rPr>
            </w:pPr>
            <w:r w:rsidRPr="00435F72">
              <w:rPr>
                <w:rFonts w:eastAsia="MS Mincho"/>
                <w:bCs/>
                <w:sz w:val="18"/>
                <w:szCs w:val="18"/>
                <w:lang w:eastAsia="ja-JP"/>
              </w:rPr>
              <w:t>Specifications see paragraph 5.2</w:t>
            </w:r>
            <w:r>
              <w:rPr>
                <w:rFonts w:eastAsia="MS Mincho"/>
                <w:bCs/>
                <w:sz w:val="18"/>
                <w:szCs w:val="18"/>
                <w:lang w:eastAsia="ja-JP"/>
              </w:rPr>
              <w:t>.</w:t>
            </w:r>
            <w:r w:rsidRPr="00435F72">
              <w:rPr>
                <w:rFonts w:eastAsia="MS Mincho"/>
                <w:bCs/>
                <w:sz w:val="18"/>
                <w:szCs w:val="18"/>
                <w:lang w:eastAsia="ja-JP"/>
              </w:rPr>
              <w:t xml:space="preserve"> below</w:t>
            </w:r>
          </w:p>
        </w:tc>
        <w:tc>
          <w:tcPr>
            <w:tcW w:w="2495" w:type="dxa"/>
            <w:tcBorders>
              <w:bottom w:val="single" w:sz="12" w:space="0" w:color="auto"/>
            </w:tcBorders>
            <w:shd w:val="clear" w:color="auto" w:fill="auto"/>
          </w:tcPr>
          <w:p w14:paraId="1A13C19F" w14:textId="77777777" w:rsidR="00BA5780" w:rsidRPr="00435F72" w:rsidRDefault="00BA5780" w:rsidP="00BA5780">
            <w:pPr>
              <w:suppressAutoHyphens w:val="0"/>
              <w:spacing w:before="40" w:after="120" w:line="220" w:lineRule="exact"/>
              <w:ind w:left="113" w:right="113"/>
              <w:rPr>
                <w:rFonts w:eastAsia="MS Mincho"/>
                <w:bCs/>
                <w:sz w:val="18"/>
                <w:szCs w:val="18"/>
                <w:lang w:eastAsia="ja-JP"/>
              </w:rPr>
            </w:pPr>
            <w:r w:rsidRPr="00435F72">
              <w:rPr>
                <w:rFonts w:eastAsia="MS Mincho"/>
                <w:bCs/>
                <w:sz w:val="18"/>
                <w:szCs w:val="18"/>
                <w:lang w:eastAsia="ja-JP"/>
              </w:rPr>
              <w:t>Window glass filters</w:t>
            </w:r>
          </w:p>
          <w:p w14:paraId="1A13C1A0" w14:textId="77777777" w:rsidR="00BA5780" w:rsidRPr="00435F72" w:rsidRDefault="00BA5780" w:rsidP="00B52CB9">
            <w:pPr>
              <w:suppressAutoHyphens w:val="0"/>
              <w:spacing w:before="40" w:after="120" w:line="220" w:lineRule="exact"/>
              <w:ind w:left="113" w:right="-4"/>
              <w:rPr>
                <w:sz w:val="18"/>
                <w:szCs w:val="18"/>
              </w:rPr>
            </w:pPr>
            <w:r w:rsidRPr="00435F72">
              <w:rPr>
                <w:rFonts w:eastAsia="MS Mincho"/>
                <w:bCs/>
                <w:sz w:val="18"/>
                <w:szCs w:val="18"/>
                <w:lang w:eastAsia="ja-JP"/>
              </w:rPr>
              <w:t>Specifications see paragraph 5.2</w:t>
            </w:r>
            <w:r>
              <w:rPr>
                <w:rFonts w:eastAsia="MS Mincho"/>
                <w:bCs/>
                <w:sz w:val="18"/>
                <w:szCs w:val="18"/>
                <w:lang w:eastAsia="ja-JP"/>
              </w:rPr>
              <w:t>.</w:t>
            </w:r>
            <w:r w:rsidRPr="00435F72">
              <w:rPr>
                <w:rFonts w:eastAsia="MS Mincho"/>
                <w:bCs/>
                <w:sz w:val="18"/>
                <w:szCs w:val="18"/>
                <w:lang w:eastAsia="ja-JP"/>
              </w:rPr>
              <w:t xml:space="preserve"> below</w:t>
            </w:r>
          </w:p>
        </w:tc>
      </w:tr>
      <w:tr w:rsidR="00BA5780" w:rsidRPr="00985E56" w14:paraId="1A13C1A3" w14:textId="77777777" w:rsidTr="00BA5780">
        <w:tc>
          <w:tcPr>
            <w:tcW w:w="7370" w:type="dxa"/>
            <w:gridSpan w:val="3"/>
            <w:tcBorders>
              <w:top w:val="single" w:sz="12" w:space="0" w:color="auto"/>
              <w:bottom w:val="single" w:sz="12" w:space="0" w:color="auto"/>
            </w:tcBorders>
            <w:shd w:val="clear" w:color="auto" w:fill="auto"/>
          </w:tcPr>
          <w:p w14:paraId="1A13C1A2" w14:textId="77777777" w:rsidR="00BA5780" w:rsidRPr="00435F72" w:rsidRDefault="00BA5780" w:rsidP="00BA5780">
            <w:pPr>
              <w:suppressAutoHyphens w:val="0"/>
              <w:spacing w:before="80" w:after="80" w:line="200" w:lineRule="exact"/>
              <w:ind w:left="113" w:right="113"/>
              <w:jc w:val="right"/>
            </w:pPr>
            <w:r w:rsidRPr="00435F72">
              <w:rPr>
                <w:i/>
                <w:sz w:val="16"/>
              </w:rPr>
              <w:t>Irradiance (W/m²) controlled at:</w:t>
            </w:r>
          </w:p>
        </w:tc>
      </w:tr>
      <w:tr w:rsidR="00BA5780" w:rsidRPr="00985E56" w14:paraId="1A13C1A7" w14:textId="77777777" w:rsidTr="00B52CB9">
        <w:tc>
          <w:tcPr>
            <w:tcW w:w="2413" w:type="dxa"/>
            <w:tcBorders>
              <w:top w:val="single" w:sz="12" w:space="0" w:color="auto"/>
              <w:bottom w:val="single" w:sz="2" w:space="0" w:color="auto"/>
            </w:tcBorders>
            <w:shd w:val="clear" w:color="auto" w:fill="auto"/>
          </w:tcPr>
          <w:p w14:paraId="1A13C1A4" w14:textId="77777777" w:rsidR="00BA5780" w:rsidRPr="00435F72" w:rsidRDefault="00BA5780" w:rsidP="00BA5780">
            <w:pPr>
              <w:suppressAutoHyphens w:val="0"/>
              <w:spacing w:before="40" w:after="120" w:line="220" w:lineRule="exact"/>
              <w:ind w:left="113" w:right="113"/>
              <w:rPr>
                <w:sz w:val="18"/>
                <w:szCs w:val="18"/>
              </w:rPr>
            </w:pPr>
            <w:r w:rsidRPr="00435F72">
              <w:rPr>
                <w:sz w:val="18"/>
                <w:szCs w:val="18"/>
              </w:rPr>
              <w:t>Over 300</w:t>
            </w:r>
            <w:r>
              <w:rPr>
                <w:sz w:val="18"/>
                <w:szCs w:val="18"/>
              </w:rPr>
              <w:t xml:space="preserve"> </w:t>
            </w:r>
            <w:r w:rsidRPr="00435F72">
              <w:rPr>
                <w:sz w:val="18"/>
                <w:szCs w:val="18"/>
              </w:rPr>
              <w:t>nm to 400</w:t>
            </w:r>
            <w:r>
              <w:rPr>
                <w:sz w:val="18"/>
                <w:szCs w:val="18"/>
              </w:rPr>
              <w:t xml:space="preserve"> </w:t>
            </w:r>
            <w:r w:rsidRPr="00435F72">
              <w:rPr>
                <w:sz w:val="18"/>
                <w:szCs w:val="18"/>
              </w:rPr>
              <w:t>nm range</w:t>
            </w:r>
          </w:p>
        </w:tc>
        <w:tc>
          <w:tcPr>
            <w:tcW w:w="2462" w:type="dxa"/>
            <w:tcBorders>
              <w:top w:val="single" w:sz="12" w:space="0" w:color="auto"/>
              <w:bottom w:val="single" w:sz="2" w:space="0" w:color="auto"/>
            </w:tcBorders>
            <w:shd w:val="clear" w:color="auto" w:fill="auto"/>
          </w:tcPr>
          <w:p w14:paraId="1A13C1A5" w14:textId="77777777" w:rsidR="00BA5780" w:rsidRPr="00435F72" w:rsidRDefault="00BA5780" w:rsidP="00BA5780">
            <w:pPr>
              <w:suppressAutoHyphens w:val="0"/>
              <w:spacing w:before="40" w:after="120" w:line="220" w:lineRule="exact"/>
              <w:ind w:left="113" w:right="113"/>
              <w:jc w:val="right"/>
              <w:rPr>
                <w:sz w:val="18"/>
                <w:szCs w:val="18"/>
              </w:rPr>
            </w:pPr>
            <w:r w:rsidRPr="00435F72">
              <w:rPr>
                <w:sz w:val="18"/>
                <w:szCs w:val="18"/>
              </w:rPr>
              <w:t>42</w:t>
            </w:r>
            <w:r w:rsidR="00B11EA7">
              <w:rPr>
                <w:sz w:val="18"/>
                <w:szCs w:val="18"/>
              </w:rPr>
              <w:t xml:space="preserve"> </w:t>
            </w:r>
            <w:r w:rsidRPr="00435F72">
              <w:rPr>
                <w:sz w:val="18"/>
                <w:szCs w:val="18"/>
              </w:rPr>
              <w:t>±</w:t>
            </w:r>
            <w:r w:rsidR="00B11EA7">
              <w:rPr>
                <w:sz w:val="18"/>
                <w:szCs w:val="18"/>
              </w:rPr>
              <w:t xml:space="preserve"> </w:t>
            </w:r>
            <w:r w:rsidRPr="00435F72">
              <w:rPr>
                <w:sz w:val="18"/>
                <w:szCs w:val="18"/>
              </w:rPr>
              <w:t>2</w:t>
            </w:r>
          </w:p>
        </w:tc>
        <w:tc>
          <w:tcPr>
            <w:tcW w:w="2495" w:type="dxa"/>
            <w:tcBorders>
              <w:top w:val="single" w:sz="12" w:space="0" w:color="auto"/>
              <w:bottom w:val="single" w:sz="2" w:space="0" w:color="auto"/>
            </w:tcBorders>
            <w:shd w:val="clear" w:color="auto" w:fill="auto"/>
          </w:tcPr>
          <w:p w14:paraId="1A13C1A6" w14:textId="77777777" w:rsidR="00BA5780" w:rsidRPr="00435F72" w:rsidRDefault="00BA5780" w:rsidP="00BA5780">
            <w:pPr>
              <w:suppressAutoHyphens w:val="0"/>
              <w:spacing w:before="40" w:after="120" w:line="220" w:lineRule="exact"/>
              <w:ind w:left="113" w:right="113"/>
              <w:jc w:val="right"/>
              <w:rPr>
                <w:sz w:val="18"/>
                <w:szCs w:val="18"/>
              </w:rPr>
            </w:pPr>
            <w:r w:rsidRPr="00435F72">
              <w:rPr>
                <w:sz w:val="18"/>
                <w:szCs w:val="18"/>
              </w:rPr>
              <w:t>42</w:t>
            </w:r>
            <w:r w:rsidR="00B11EA7">
              <w:rPr>
                <w:sz w:val="18"/>
                <w:szCs w:val="18"/>
              </w:rPr>
              <w:t xml:space="preserve"> </w:t>
            </w:r>
            <w:r w:rsidRPr="00435F72">
              <w:rPr>
                <w:sz w:val="18"/>
                <w:szCs w:val="18"/>
              </w:rPr>
              <w:t>±</w:t>
            </w:r>
            <w:r w:rsidR="00B11EA7">
              <w:rPr>
                <w:sz w:val="18"/>
                <w:szCs w:val="18"/>
              </w:rPr>
              <w:t xml:space="preserve"> </w:t>
            </w:r>
            <w:r w:rsidRPr="00435F72">
              <w:rPr>
                <w:sz w:val="18"/>
                <w:szCs w:val="18"/>
              </w:rPr>
              <w:t>2</w:t>
            </w:r>
          </w:p>
        </w:tc>
      </w:tr>
      <w:tr w:rsidR="00BA5780" w:rsidRPr="00985E56" w14:paraId="1A13C1AB" w14:textId="77777777" w:rsidTr="00B52CB9">
        <w:tc>
          <w:tcPr>
            <w:tcW w:w="2413" w:type="dxa"/>
            <w:tcBorders>
              <w:bottom w:val="single" w:sz="12" w:space="0" w:color="auto"/>
            </w:tcBorders>
            <w:shd w:val="clear" w:color="auto" w:fill="auto"/>
          </w:tcPr>
          <w:p w14:paraId="1A13C1A8" w14:textId="77777777" w:rsidR="00BA5780" w:rsidRPr="00435F72" w:rsidRDefault="00BA5780" w:rsidP="00BA5780">
            <w:pPr>
              <w:suppressAutoHyphens w:val="0"/>
              <w:spacing w:before="40" w:after="120" w:line="220" w:lineRule="exact"/>
              <w:ind w:left="113" w:right="113"/>
              <w:rPr>
                <w:sz w:val="18"/>
                <w:szCs w:val="18"/>
              </w:rPr>
            </w:pPr>
            <w:r w:rsidRPr="00435F72">
              <w:rPr>
                <w:sz w:val="18"/>
                <w:szCs w:val="18"/>
              </w:rPr>
              <w:t>Over 300</w:t>
            </w:r>
            <w:r>
              <w:rPr>
                <w:sz w:val="18"/>
                <w:szCs w:val="18"/>
              </w:rPr>
              <w:t xml:space="preserve"> </w:t>
            </w:r>
            <w:r w:rsidRPr="00435F72">
              <w:rPr>
                <w:sz w:val="18"/>
                <w:szCs w:val="18"/>
              </w:rPr>
              <w:t>nm to 800</w:t>
            </w:r>
            <w:r>
              <w:rPr>
                <w:sz w:val="18"/>
                <w:szCs w:val="18"/>
              </w:rPr>
              <w:t xml:space="preserve"> </w:t>
            </w:r>
            <w:r w:rsidRPr="00435F72">
              <w:rPr>
                <w:sz w:val="18"/>
                <w:szCs w:val="18"/>
              </w:rPr>
              <w:t>nm range</w:t>
            </w:r>
          </w:p>
        </w:tc>
        <w:tc>
          <w:tcPr>
            <w:tcW w:w="2462" w:type="dxa"/>
            <w:tcBorders>
              <w:bottom w:val="single" w:sz="12" w:space="0" w:color="auto"/>
            </w:tcBorders>
            <w:shd w:val="clear" w:color="auto" w:fill="auto"/>
          </w:tcPr>
          <w:p w14:paraId="1A13C1A9" w14:textId="77777777" w:rsidR="00BA5780" w:rsidRPr="00435F72" w:rsidRDefault="00BA5780" w:rsidP="00BA5780">
            <w:pPr>
              <w:suppressAutoHyphens w:val="0"/>
              <w:spacing w:before="40" w:after="120" w:line="220" w:lineRule="exact"/>
              <w:ind w:left="113" w:right="113"/>
              <w:jc w:val="right"/>
              <w:rPr>
                <w:sz w:val="18"/>
                <w:szCs w:val="18"/>
              </w:rPr>
            </w:pPr>
            <w:r w:rsidRPr="00435F72">
              <w:rPr>
                <w:sz w:val="18"/>
                <w:szCs w:val="18"/>
              </w:rPr>
              <w:t>550</w:t>
            </w:r>
          </w:p>
        </w:tc>
        <w:tc>
          <w:tcPr>
            <w:tcW w:w="2495" w:type="dxa"/>
            <w:tcBorders>
              <w:bottom w:val="single" w:sz="12" w:space="0" w:color="auto"/>
            </w:tcBorders>
            <w:shd w:val="clear" w:color="auto" w:fill="auto"/>
          </w:tcPr>
          <w:p w14:paraId="1A13C1AA" w14:textId="77777777" w:rsidR="00BA5780" w:rsidRPr="00435F72" w:rsidRDefault="00BA5780" w:rsidP="00BA5780">
            <w:pPr>
              <w:suppressAutoHyphens w:val="0"/>
              <w:spacing w:before="40" w:after="120" w:line="220" w:lineRule="exact"/>
              <w:ind w:left="113" w:right="113"/>
              <w:jc w:val="right"/>
              <w:rPr>
                <w:sz w:val="18"/>
                <w:szCs w:val="18"/>
              </w:rPr>
            </w:pPr>
            <w:r w:rsidRPr="00435F72">
              <w:rPr>
                <w:sz w:val="18"/>
                <w:szCs w:val="18"/>
              </w:rPr>
              <w:t>630</w:t>
            </w:r>
          </w:p>
        </w:tc>
      </w:tr>
      <w:tr w:rsidR="00BA5780" w:rsidRPr="00985E56" w14:paraId="1A13C1AE" w14:textId="77777777" w:rsidTr="00D56970">
        <w:tc>
          <w:tcPr>
            <w:tcW w:w="7370" w:type="dxa"/>
            <w:gridSpan w:val="3"/>
            <w:tcBorders>
              <w:top w:val="single" w:sz="12" w:space="0" w:color="auto"/>
              <w:left w:val="nil"/>
              <w:bottom w:val="nil"/>
              <w:right w:val="nil"/>
            </w:tcBorders>
            <w:shd w:val="clear" w:color="auto" w:fill="auto"/>
          </w:tcPr>
          <w:p w14:paraId="1A13C1AC" w14:textId="77777777" w:rsidR="00BA5780" w:rsidRPr="001C7039" w:rsidRDefault="00BA5780" w:rsidP="00BA5780">
            <w:pPr>
              <w:suppressAutoHyphens w:val="0"/>
              <w:spacing w:before="40" w:after="120" w:line="220" w:lineRule="exact"/>
              <w:ind w:left="113" w:right="113"/>
              <w:rPr>
                <w:bCs/>
                <w:sz w:val="18"/>
                <w:szCs w:val="18"/>
              </w:rPr>
            </w:pPr>
            <w:r w:rsidRPr="001C7039">
              <w:rPr>
                <w:bCs/>
                <w:i/>
                <w:iCs/>
                <w:sz w:val="18"/>
                <w:szCs w:val="18"/>
              </w:rPr>
              <w:t>Note 1</w:t>
            </w:r>
            <w:r w:rsidRPr="001C7039">
              <w:rPr>
                <w:bCs/>
                <w:sz w:val="18"/>
                <w:szCs w:val="18"/>
              </w:rPr>
              <w:t>: Water used for the specimen spray should contain no more than 1 ppm silica. Higher levels of silica can produce spotting on samples and variability in results. Water of the required purity can be obtained by distillation or by a combination of deionization and reverse osmosis.</w:t>
            </w:r>
          </w:p>
          <w:p w14:paraId="1A13C1AD" w14:textId="77777777" w:rsidR="00BA5780" w:rsidRPr="001C7039" w:rsidRDefault="00BA5780" w:rsidP="00BA5780">
            <w:pPr>
              <w:suppressAutoHyphens w:val="0"/>
              <w:spacing w:before="40" w:after="120" w:line="220" w:lineRule="exact"/>
              <w:ind w:left="113" w:right="113"/>
              <w:rPr>
                <w:bCs/>
                <w:sz w:val="18"/>
                <w:szCs w:val="18"/>
              </w:rPr>
            </w:pPr>
            <w:r w:rsidRPr="001C7039">
              <w:rPr>
                <w:bCs/>
                <w:i/>
                <w:iCs/>
                <w:sz w:val="18"/>
                <w:szCs w:val="18"/>
              </w:rPr>
              <w:t>Note 2</w:t>
            </w:r>
            <w:r w:rsidRPr="001C7039">
              <w:rPr>
                <w:bCs/>
                <w:sz w:val="18"/>
                <w:szCs w:val="18"/>
              </w:rPr>
              <w:t>: While irradiance levels should be set at the above levels, variations in filter ages and transmissivity, and in calibration variations, will generally mean that irradiance error will be in the order of ±10 per cent.</w:t>
            </w:r>
          </w:p>
        </w:tc>
      </w:tr>
    </w:tbl>
    <w:p w14:paraId="1A13C1AF" w14:textId="77777777" w:rsidR="00BA5780" w:rsidRPr="00435F72" w:rsidRDefault="00BA5780" w:rsidP="00BB4332">
      <w:pPr>
        <w:pStyle w:val="SingleTxtG"/>
        <w:spacing w:before="240"/>
        <w:ind w:left="2268" w:hanging="1134"/>
        <w:rPr>
          <w:rFonts w:eastAsia="MS Mincho"/>
          <w:bCs/>
          <w:lang w:eastAsia="ja-JP"/>
        </w:rPr>
      </w:pPr>
      <w:r w:rsidRPr="00435F72">
        <w:rPr>
          <w:rFonts w:eastAsia="MS Mincho"/>
          <w:bCs/>
          <w:lang w:eastAsia="ja-JP"/>
        </w:rPr>
        <w:t>5.2</w:t>
      </w:r>
      <w:r w:rsidRPr="00435F72">
        <w:rPr>
          <w:rFonts w:eastAsia="MS Mincho"/>
          <w:bCs/>
          <w:lang w:eastAsia="ja-JP"/>
        </w:rPr>
        <w:tab/>
        <w:t>Light source</w:t>
      </w:r>
    </w:p>
    <w:p w14:paraId="1A13C1B0" w14:textId="77777777" w:rsidR="00BA5780" w:rsidRPr="00435F72" w:rsidRDefault="00BA5780" w:rsidP="00BA5780">
      <w:pPr>
        <w:pStyle w:val="SingleTxtG"/>
        <w:ind w:left="2268"/>
        <w:rPr>
          <w:rFonts w:eastAsia="MS Mincho"/>
          <w:bCs/>
          <w:lang w:eastAsia="ja-JP"/>
        </w:rPr>
      </w:pPr>
      <w:r w:rsidRPr="00435F72">
        <w:rPr>
          <w:rFonts w:eastAsia="MS Mincho"/>
          <w:bCs/>
          <w:lang w:eastAsia="ja-JP"/>
        </w:rPr>
        <w:t>The light source shall consist of a xenon arc lamp of correlated colour temperature 5</w:t>
      </w:r>
      <w:r>
        <w:rPr>
          <w:rFonts w:eastAsia="MS Mincho"/>
          <w:bCs/>
          <w:lang w:eastAsia="ja-JP"/>
        </w:rPr>
        <w:t>,</w:t>
      </w:r>
      <w:r w:rsidRPr="00435F72">
        <w:rPr>
          <w:rFonts w:eastAsia="MS Mincho"/>
          <w:bCs/>
          <w:lang w:eastAsia="ja-JP"/>
        </w:rPr>
        <w:t>500 K to 6</w:t>
      </w:r>
      <w:r>
        <w:rPr>
          <w:rFonts w:eastAsia="MS Mincho"/>
          <w:bCs/>
          <w:lang w:eastAsia="ja-JP"/>
        </w:rPr>
        <w:t>,</w:t>
      </w:r>
      <w:r w:rsidRPr="00435F72">
        <w:rPr>
          <w:rFonts w:eastAsia="MS Mincho"/>
          <w:bCs/>
          <w:lang w:eastAsia="ja-JP"/>
        </w:rPr>
        <w:t>500 K, the size of which will depend on the type of apparatus used. The xenon-arc lamp shall use filters that provide a reasonable simulation of solar radiation filtered by typical window glass. Table 3 gives the relative spectral irradiance requirements for the filtered xenon-arc. It is the responsibility of the supplier of the exposure device to provide necessary certification that the filters that they supply for use in the exposure tests described in this standard meets the requirements of Table 3.</w:t>
      </w:r>
    </w:p>
    <w:p w14:paraId="1A13C1B1" w14:textId="77777777" w:rsidR="00BA5780" w:rsidRPr="00435F72" w:rsidRDefault="00BA5780" w:rsidP="00BA5780">
      <w:pPr>
        <w:pStyle w:val="Heading1"/>
        <w:keepNext/>
        <w:keepLines/>
        <w:rPr>
          <w:rFonts w:eastAsia="MS Mincho"/>
          <w:bCs/>
        </w:rPr>
      </w:pPr>
      <w:bookmarkStart w:id="54" w:name="_Toc386120447"/>
      <w:r w:rsidRPr="00435F72">
        <w:rPr>
          <w:rFonts w:eastAsia="MS Mincho"/>
          <w:bCs/>
        </w:rPr>
        <w:lastRenderedPageBreak/>
        <w:t>Table 3</w:t>
      </w:r>
      <w:bookmarkEnd w:id="54"/>
    </w:p>
    <w:p w14:paraId="1A13C1B2" w14:textId="77777777" w:rsidR="00BA5780" w:rsidRPr="00985E56" w:rsidRDefault="00BA5780" w:rsidP="00BA5780">
      <w:pPr>
        <w:pStyle w:val="SingleTxtG"/>
        <w:keepNext/>
        <w:keepLines/>
        <w:rPr>
          <w:rFonts w:eastAsia="MS Mincho"/>
          <w:b/>
          <w:bCs/>
          <w:lang w:eastAsia="ja-JP"/>
        </w:rPr>
      </w:pPr>
      <w:r w:rsidRPr="00985E56">
        <w:rPr>
          <w:rFonts w:eastAsia="MS Mincho"/>
          <w:b/>
          <w:bCs/>
          <w:lang w:eastAsia="ja-JP"/>
        </w:rPr>
        <w:t xml:space="preserve">Relative spectral irradiance requirements for window glass filters </w:t>
      </w:r>
      <w:r w:rsidRPr="0020151D">
        <w:rPr>
          <w:rFonts w:eastAsia="MS Mincho"/>
          <w:b/>
          <w:bCs/>
          <w:i/>
          <w:vertAlign w:val="superscript"/>
          <w:lang w:eastAsia="ja-JP"/>
        </w:rPr>
        <w:t>a, b, c, d, e</w:t>
      </w:r>
      <w:r w:rsidRPr="00985E56">
        <w:rPr>
          <w:rFonts w:eastAsia="MS Mincho"/>
          <w:b/>
          <w:bCs/>
          <w:lang w:eastAsia="ja-JP"/>
        </w:rPr>
        <w:t xml:space="preserve"> used for the Xenon-arc devices used in this standard.</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843"/>
        <w:gridCol w:w="1507"/>
        <w:gridCol w:w="2513"/>
        <w:gridCol w:w="1507"/>
      </w:tblGrid>
      <w:tr w:rsidR="00BA5780" w:rsidRPr="00985E56" w14:paraId="1A13C1B9" w14:textId="77777777" w:rsidTr="00BA5780">
        <w:trPr>
          <w:tblHeader/>
        </w:trPr>
        <w:tc>
          <w:tcPr>
            <w:tcW w:w="1843" w:type="dxa"/>
            <w:tcBorders>
              <w:bottom w:val="single" w:sz="12" w:space="0" w:color="auto"/>
            </w:tcBorders>
            <w:shd w:val="clear" w:color="auto" w:fill="auto"/>
            <w:vAlign w:val="bottom"/>
          </w:tcPr>
          <w:p w14:paraId="1A13C1B3" w14:textId="77777777" w:rsidR="00BA5780" w:rsidRPr="00985E56" w:rsidRDefault="00BA5780" w:rsidP="00B11EA7">
            <w:pPr>
              <w:keepNext/>
              <w:keepLines/>
              <w:suppressAutoHyphens w:val="0"/>
              <w:autoSpaceDE w:val="0"/>
              <w:autoSpaceDN w:val="0"/>
              <w:adjustRightInd w:val="0"/>
              <w:spacing w:before="80" w:after="80" w:line="200" w:lineRule="exact"/>
              <w:ind w:left="113" w:right="113"/>
              <w:rPr>
                <w:rFonts w:eastAsia="MS Mincho"/>
                <w:i/>
                <w:sz w:val="16"/>
                <w:lang w:eastAsia="ja-JP"/>
              </w:rPr>
            </w:pPr>
            <w:r w:rsidRPr="00985E56">
              <w:rPr>
                <w:rFonts w:eastAsia="MS Mincho"/>
                <w:i/>
                <w:sz w:val="16"/>
                <w:lang w:eastAsia="ja-JP"/>
              </w:rPr>
              <w:t xml:space="preserve">Spectral </w:t>
            </w:r>
            <w:r w:rsidR="00B11EA7">
              <w:rPr>
                <w:rFonts w:eastAsia="MS Mincho"/>
                <w:i/>
                <w:sz w:val="16"/>
                <w:lang w:eastAsia="ja-JP"/>
              </w:rPr>
              <w:t>b</w:t>
            </w:r>
            <w:r w:rsidRPr="00985E56">
              <w:rPr>
                <w:rFonts w:eastAsia="MS Mincho"/>
                <w:i/>
                <w:sz w:val="16"/>
                <w:lang w:eastAsia="ja-JP"/>
              </w:rPr>
              <w:t>andpass Wavelength λ in nm</w:t>
            </w:r>
          </w:p>
        </w:tc>
        <w:tc>
          <w:tcPr>
            <w:tcW w:w="1507" w:type="dxa"/>
            <w:tcBorders>
              <w:bottom w:val="single" w:sz="12" w:space="0" w:color="auto"/>
            </w:tcBorders>
            <w:shd w:val="clear" w:color="auto" w:fill="auto"/>
            <w:vAlign w:val="bottom"/>
          </w:tcPr>
          <w:p w14:paraId="1A13C1B4" w14:textId="77777777" w:rsidR="00BA5780" w:rsidRPr="00985E56" w:rsidRDefault="00BA5780" w:rsidP="00BA5780">
            <w:pPr>
              <w:keepNext/>
              <w:keepLines/>
              <w:suppressAutoHyphens w:val="0"/>
              <w:autoSpaceDE w:val="0"/>
              <w:autoSpaceDN w:val="0"/>
              <w:adjustRightInd w:val="0"/>
              <w:spacing w:before="80" w:after="80" w:line="200" w:lineRule="exact"/>
              <w:ind w:left="113" w:right="113"/>
              <w:jc w:val="right"/>
              <w:rPr>
                <w:rFonts w:eastAsia="MS Mincho"/>
                <w:i/>
                <w:sz w:val="16"/>
                <w:lang w:eastAsia="ja-JP"/>
              </w:rPr>
            </w:pPr>
            <w:r w:rsidRPr="00985E56">
              <w:rPr>
                <w:rFonts w:eastAsia="MS Mincho"/>
                <w:i/>
                <w:sz w:val="16"/>
                <w:lang w:eastAsia="ja-JP"/>
              </w:rPr>
              <w:t>Minimum</w:t>
            </w:r>
          </w:p>
          <w:p w14:paraId="1A13C1B5" w14:textId="77777777" w:rsidR="00BA5780" w:rsidRPr="00985E56" w:rsidRDefault="00BA5780" w:rsidP="00BA5780">
            <w:pPr>
              <w:keepNext/>
              <w:keepLines/>
              <w:suppressAutoHyphens w:val="0"/>
              <w:autoSpaceDE w:val="0"/>
              <w:autoSpaceDN w:val="0"/>
              <w:adjustRightInd w:val="0"/>
              <w:spacing w:before="80" w:after="80" w:line="200" w:lineRule="exact"/>
              <w:ind w:left="113" w:right="113"/>
              <w:jc w:val="right"/>
              <w:rPr>
                <w:rFonts w:eastAsia="MS Mincho"/>
                <w:i/>
                <w:sz w:val="16"/>
                <w:lang w:eastAsia="ja-JP"/>
              </w:rPr>
            </w:pPr>
            <w:r w:rsidRPr="00985E56">
              <w:rPr>
                <w:rFonts w:eastAsia="MS Mincho"/>
                <w:i/>
                <w:sz w:val="16"/>
                <w:lang w:eastAsia="ja-JP"/>
              </w:rPr>
              <w:t xml:space="preserve">% </w:t>
            </w:r>
            <w:r w:rsidRPr="00985E56">
              <w:rPr>
                <w:rFonts w:eastAsia="MS Mincho"/>
                <w:i/>
                <w:sz w:val="16"/>
                <w:vertAlign w:val="superscript"/>
                <w:lang w:eastAsia="ja-JP"/>
              </w:rPr>
              <w:t>c</w:t>
            </w:r>
          </w:p>
        </w:tc>
        <w:tc>
          <w:tcPr>
            <w:tcW w:w="2513" w:type="dxa"/>
            <w:tcBorders>
              <w:bottom w:val="single" w:sz="12" w:space="0" w:color="auto"/>
            </w:tcBorders>
            <w:shd w:val="clear" w:color="auto" w:fill="auto"/>
            <w:vAlign w:val="bottom"/>
          </w:tcPr>
          <w:p w14:paraId="1A13C1B6" w14:textId="77777777" w:rsidR="00BA5780" w:rsidRPr="00985E56" w:rsidRDefault="00BA5780" w:rsidP="00BA5780">
            <w:pPr>
              <w:keepNext/>
              <w:keepLines/>
              <w:suppressAutoHyphens w:val="0"/>
              <w:autoSpaceDE w:val="0"/>
              <w:autoSpaceDN w:val="0"/>
              <w:adjustRightInd w:val="0"/>
              <w:spacing w:before="80" w:after="80" w:line="200" w:lineRule="exact"/>
              <w:ind w:left="113" w:right="113"/>
              <w:jc w:val="right"/>
              <w:rPr>
                <w:rFonts w:eastAsia="MS Mincho"/>
                <w:i/>
                <w:sz w:val="16"/>
                <w:lang w:eastAsia="ja-JP"/>
              </w:rPr>
            </w:pPr>
            <w:r w:rsidRPr="00985E56">
              <w:rPr>
                <w:rFonts w:eastAsia="MS Mincho"/>
                <w:i/>
                <w:sz w:val="16"/>
                <w:lang w:eastAsia="ja-JP"/>
              </w:rPr>
              <w:t xml:space="preserve">CIE No.85, Table 4 plus window glass % </w:t>
            </w:r>
            <w:r w:rsidRPr="00985E56">
              <w:rPr>
                <w:rFonts w:eastAsia="MS Mincho"/>
                <w:i/>
                <w:sz w:val="16"/>
                <w:vertAlign w:val="superscript"/>
                <w:lang w:eastAsia="ja-JP"/>
              </w:rPr>
              <w:t>d, e</w:t>
            </w:r>
          </w:p>
        </w:tc>
        <w:tc>
          <w:tcPr>
            <w:tcW w:w="1507" w:type="dxa"/>
            <w:tcBorders>
              <w:bottom w:val="single" w:sz="12" w:space="0" w:color="auto"/>
            </w:tcBorders>
            <w:shd w:val="clear" w:color="auto" w:fill="auto"/>
            <w:vAlign w:val="bottom"/>
          </w:tcPr>
          <w:p w14:paraId="1A13C1B7" w14:textId="77777777" w:rsidR="00BA5780" w:rsidRPr="00985E56" w:rsidRDefault="00BA5780" w:rsidP="00BA5780">
            <w:pPr>
              <w:keepNext/>
              <w:keepLines/>
              <w:suppressAutoHyphens w:val="0"/>
              <w:autoSpaceDE w:val="0"/>
              <w:autoSpaceDN w:val="0"/>
              <w:adjustRightInd w:val="0"/>
              <w:spacing w:before="80" w:after="80" w:line="200" w:lineRule="exact"/>
              <w:ind w:left="113" w:right="113"/>
              <w:jc w:val="right"/>
              <w:rPr>
                <w:rFonts w:eastAsia="MS Mincho"/>
                <w:i/>
                <w:sz w:val="16"/>
                <w:lang w:eastAsia="ja-JP"/>
              </w:rPr>
            </w:pPr>
            <w:r w:rsidRPr="00985E56">
              <w:rPr>
                <w:rFonts w:eastAsia="MS Mincho"/>
                <w:i/>
                <w:sz w:val="16"/>
                <w:lang w:eastAsia="ja-JP"/>
              </w:rPr>
              <w:t>Maximum</w:t>
            </w:r>
          </w:p>
          <w:p w14:paraId="1A13C1B8" w14:textId="77777777" w:rsidR="00BA5780" w:rsidRPr="00985E56" w:rsidRDefault="00BA5780" w:rsidP="00BA5780">
            <w:pPr>
              <w:keepNext/>
              <w:keepLines/>
              <w:suppressAutoHyphens w:val="0"/>
              <w:autoSpaceDE w:val="0"/>
              <w:autoSpaceDN w:val="0"/>
              <w:adjustRightInd w:val="0"/>
              <w:spacing w:before="80" w:after="80" w:line="200" w:lineRule="exact"/>
              <w:ind w:left="113" w:right="113"/>
              <w:jc w:val="right"/>
              <w:rPr>
                <w:rFonts w:eastAsia="MS Mincho"/>
                <w:i/>
                <w:sz w:val="16"/>
                <w:lang w:eastAsia="ja-JP"/>
              </w:rPr>
            </w:pPr>
            <w:r w:rsidRPr="00985E56">
              <w:rPr>
                <w:rFonts w:eastAsia="MS Mincho"/>
                <w:i/>
                <w:sz w:val="16"/>
                <w:lang w:eastAsia="ja-JP"/>
              </w:rPr>
              <w:t>%</w:t>
            </w:r>
            <w:r w:rsidRPr="00985E56">
              <w:rPr>
                <w:rFonts w:eastAsia="MS Mincho"/>
                <w:i/>
                <w:sz w:val="16"/>
                <w:vertAlign w:val="superscript"/>
                <w:lang w:eastAsia="ja-JP"/>
              </w:rPr>
              <w:t>c</w:t>
            </w:r>
          </w:p>
        </w:tc>
      </w:tr>
      <w:tr w:rsidR="00BA5780" w:rsidRPr="00985E56" w14:paraId="1A13C1BE" w14:textId="77777777" w:rsidTr="00BA5780">
        <w:tc>
          <w:tcPr>
            <w:tcW w:w="1843" w:type="dxa"/>
            <w:tcBorders>
              <w:top w:val="single" w:sz="12" w:space="0" w:color="auto"/>
            </w:tcBorders>
            <w:shd w:val="clear" w:color="auto" w:fill="auto"/>
          </w:tcPr>
          <w:p w14:paraId="1A13C1BA" w14:textId="77777777" w:rsidR="00BA5780" w:rsidRPr="00435F72" w:rsidRDefault="00BA5780" w:rsidP="00BA5780">
            <w:pPr>
              <w:keepNext/>
              <w:keepLines/>
              <w:suppressAutoHyphens w:val="0"/>
              <w:autoSpaceDE w:val="0"/>
              <w:autoSpaceDN w:val="0"/>
              <w:adjustRightInd w:val="0"/>
              <w:spacing w:before="40" w:after="40" w:line="220" w:lineRule="exact"/>
              <w:ind w:left="113" w:right="113"/>
              <w:rPr>
                <w:rFonts w:eastAsia="MS Mincho"/>
                <w:bCs/>
                <w:sz w:val="18"/>
                <w:lang w:eastAsia="ja-JP"/>
              </w:rPr>
            </w:pPr>
            <w:r w:rsidRPr="00435F72">
              <w:rPr>
                <w:rFonts w:eastAsia="MS Mincho"/>
                <w:sz w:val="18"/>
                <w:lang w:eastAsia="ja-JP"/>
              </w:rPr>
              <w:t>l &lt; 300</w:t>
            </w:r>
          </w:p>
        </w:tc>
        <w:tc>
          <w:tcPr>
            <w:tcW w:w="1507" w:type="dxa"/>
            <w:tcBorders>
              <w:top w:val="single" w:sz="12" w:space="0" w:color="auto"/>
            </w:tcBorders>
            <w:shd w:val="clear" w:color="auto" w:fill="auto"/>
            <w:vAlign w:val="bottom"/>
          </w:tcPr>
          <w:p w14:paraId="1A13C1BB" w14:textId="77777777" w:rsidR="00BA5780" w:rsidRPr="00435F72" w:rsidRDefault="00BA5780" w:rsidP="00BA5780">
            <w:pPr>
              <w:keepNext/>
              <w:keepLines/>
              <w:suppressAutoHyphens w:val="0"/>
              <w:autoSpaceDE w:val="0"/>
              <w:autoSpaceDN w:val="0"/>
              <w:adjustRightInd w:val="0"/>
              <w:spacing w:before="40" w:after="40" w:line="220" w:lineRule="exact"/>
              <w:ind w:left="113" w:right="113"/>
              <w:jc w:val="right"/>
              <w:rPr>
                <w:rFonts w:eastAsia="MS Mincho"/>
                <w:bCs/>
                <w:sz w:val="18"/>
                <w:lang w:eastAsia="ja-JP"/>
              </w:rPr>
            </w:pPr>
          </w:p>
        </w:tc>
        <w:tc>
          <w:tcPr>
            <w:tcW w:w="2513" w:type="dxa"/>
            <w:tcBorders>
              <w:top w:val="single" w:sz="12" w:space="0" w:color="auto"/>
            </w:tcBorders>
            <w:shd w:val="clear" w:color="auto" w:fill="auto"/>
            <w:vAlign w:val="bottom"/>
          </w:tcPr>
          <w:p w14:paraId="1A13C1BC" w14:textId="77777777" w:rsidR="00BA5780" w:rsidRPr="00435F72" w:rsidRDefault="00BA5780" w:rsidP="00BA5780">
            <w:pPr>
              <w:keepNext/>
              <w:keepLines/>
              <w:suppressAutoHyphens w:val="0"/>
              <w:autoSpaceDE w:val="0"/>
              <w:autoSpaceDN w:val="0"/>
              <w:adjustRightInd w:val="0"/>
              <w:spacing w:before="40" w:after="40" w:line="220" w:lineRule="exact"/>
              <w:ind w:left="113" w:right="113"/>
              <w:jc w:val="right"/>
              <w:rPr>
                <w:rFonts w:eastAsia="MS Mincho"/>
                <w:bCs/>
                <w:sz w:val="18"/>
                <w:lang w:eastAsia="ja-JP"/>
              </w:rPr>
            </w:pPr>
          </w:p>
        </w:tc>
        <w:tc>
          <w:tcPr>
            <w:tcW w:w="1507" w:type="dxa"/>
            <w:tcBorders>
              <w:top w:val="single" w:sz="12" w:space="0" w:color="auto"/>
            </w:tcBorders>
            <w:shd w:val="clear" w:color="auto" w:fill="auto"/>
            <w:vAlign w:val="bottom"/>
          </w:tcPr>
          <w:p w14:paraId="1A13C1BD" w14:textId="77777777" w:rsidR="00BA5780" w:rsidRPr="00435F72" w:rsidRDefault="00BA5780" w:rsidP="00BA5780">
            <w:pPr>
              <w:keepNext/>
              <w:keepLines/>
              <w:suppressAutoHyphens w:val="0"/>
              <w:autoSpaceDE w:val="0"/>
              <w:autoSpaceDN w:val="0"/>
              <w:adjustRightInd w:val="0"/>
              <w:spacing w:before="40" w:after="40" w:line="220" w:lineRule="exact"/>
              <w:ind w:left="113" w:right="113"/>
              <w:jc w:val="right"/>
              <w:rPr>
                <w:rFonts w:eastAsia="MS Mincho"/>
                <w:sz w:val="18"/>
                <w:lang w:eastAsia="ja-JP"/>
              </w:rPr>
            </w:pPr>
            <w:r w:rsidRPr="00435F72">
              <w:rPr>
                <w:rFonts w:eastAsia="MS Mincho"/>
                <w:sz w:val="18"/>
                <w:lang w:eastAsia="ja-JP"/>
              </w:rPr>
              <w:t>0.29</w:t>
            </w:r>
          </w:p>
        </w:tc>
      </w:tr>
      <w:tr w:rsidR="00BA5780" w:rsidRPr="00985E56" w14:paraId="1A13C1C3" w14:textId="77777777" w:rsidTr="00BA5780">
        <w:tc>
          <w:tcPr>
            <w:tcW w:w="1843" w:type="dxa"/>
            <w:shd w:val="clear" w:color="auto" w:fill="auto"/>
          </w:tcPr>
          <w:p w14:paraId="1A13C1BF" w14:textId="77777777" w:rsidR="00BA5780" w:rsidRPr="00435F72" w:rsidRDefault="00BA5780" w:rsidP="00BA5780">
            <w:pPr>
              <w:keepNext/>
              <w:keepLines/>
              <w:suppressAutoHyphens w:val="0"/>
              <w:autoSpaceDE w:val="0"/>
              <w:autoSpaceDN w:val="0"/>
              <w:adjustRightInd w:val="0"/>
              <w:spacing w:before="40" w:after="40" w:line="220" w:lineRule="exact"/>
              <w:ind w:left="113" w:right="113"/>
              <w:rPr>
                <w:rFonts w:eastAsia="MS Mincho"/>
                <w:bCs/>
                <w:sz w:val="18"/>
                <w:lang w:eastAsia="ja-JP"/>
              </w:rPr>
            </w:pPr>
            <w:r w:rsidRPr="00435F72">
              <w:rPr>
                <w:rFonts w:eastAsia="MS Mincho"/>
                <w:sz w:val="18"/>
                <w:lang w:eastAsia="ja-JP"/>
              </w:rPr>
              <w:t>300 ≤ λ ≤ 320</w:t>
            </w:r>
          </w:p>
        </w:tc>
        <w:tc>
          <w:tcPr>
            <w:tcW w:w="1507" w:type="dxa"/>
            <w:shd w:val="clear" w:color="auto" w:fill="auto"/>
            <w:vAlign w:val="bottom"/>
          </w:tcPr>
          <w:p w14:paraId="1A13C1C0" w14:textId="77777777" w:rsidR="00BA5780" w:rsidRPr="00435F72" w:rsidRDefault="00BA5780" w:rsidP="00BA5780">
            <w:pPr>
              <w:keepNext/>
              <w:keepLines/>
              <w:suppressAutoHyphens w:val="0"/>
              <w:autoSpaceDE w:val="0"/>
              <w:autoSpaceDN w:val="0"/>
              <w:adjustRightInd w:val="0"/>
              <w:spacing w:before="40" w:after="40" w:line="220" w:lineRule="exact"/>
              <w:ind w:left="113" w:right="113"/>
              <w:jc w:val="right"/>
              <w:rPr>
                <w:rFonts w:eastAsia="MS Mincho"/>
                <w:bCs/>
                <w:sz w:val="18"/>
                <w:lang w:eastAsia="ja-JP"/>
              </w:rPr>
            </w:pPr>
            <w:r w:rsidRPr="00435F72">
              <w:rPr>
                <w:rFonts w:eastAsia="MS Mincho"/>
                <w:sz w:val="18"/>
                <w:lang w:eastAsia="ja-JP"/>
              </w:rPr>
              <w:t>0.1</w:t>
            </w:r>
          </w:p>
        </w:tc>
        <w:tc>
          <w:tcPr>
            <w:tcW w:w="2513" w:type="dxa"/>
            <w:shd w:val="clear" w:color="auto" w:fill="auto"/>
            <w:vAlign w:val="bottom"/>
          </w:tcPr>
          <w:p w14:paraId="1A13C1C1" w14:textId="77777777" w:rsidR="00BA5780" w:rsidRPr="00435F72" w:rsidRDefault="00BA5780" w:rsidP="00BA5780">
            <w:pPr>
              <w:keepNext/>
              <w:keepLines/>
              <w:suppressAutoHyphens w:val="0"/>
              <w:autoSpaceDE w:val="0"/>
              <w:autoSpaceDN w:val="0"/>
              <w:adjustRightInd w:val="0"/>
              <w:spacing w:before="40" w:after="40" w:line="220" w:lineRule="exact"/>
              <w:ind w:left="113" w:right="113"/>
              <w:jc w:val="right"/>
              <w:rPr>
                <w:rFonts w:eastAsia="MS Mincho"/>
                <w:bCs/>
                <w:sz w:val="18"/>
                <w:lang w:eastAsia="ja-JP"/>
              </w:rPr>
            </w:pPr>
            <w:r w:rsidRPr="00435F72">
              <w:rPr>
                <w:rFonts w:eastAsia="MS Mincho"/>
                <w:sz w:val="18"/>
                <w:lang w:eastAsia="ja-JP"/>
              </w:rPr>
              <w:t>≤1</w:t>
            </w:r>
          </w:p>
        </w:tc>
        <w:tc>
          <w:tcPr>
            <w:tcW w:w="1507" w:type="dxa"/>
            <w:shd w:val="clear" w:color="auto" w:fill="auto"/>
            <w:vAlign w:val="bottom"/>
          </w:tcPr>
          <w:p w14:paraId="1A13C1C2" w14:textId="77777777" w:rsidR="00BA5780" w:rsidRPr="00435F72" w:rsidRDefault="00BA5780" w:rsidP="00BA5780">
            <w:pPr>
              <w:keepNext/>
              <w:keepLines/>
              <w:suppressAutoHyphens w:val="0"/>
              <w:autoSpaceDE w:val="0"/>
              <w:autoSpaceDN w:val="0"/>
              <w:adjustRightInd w:val="0"/>
              <w:spacing w:before="40" w:after="40" w:line="220" w:lineRule="exact"/>
              <w:ind w:left="113" w:right="113"/>
              <w:jc w:val="right"/>
              <w:rPr>
                <w:rFonts w:eastAsia="MS Mincho"/>
                <w:sz w:val="18"/>
                <w:lang w:eastAsia="ja-JP"/>
              </w:rPr>
            </w:pPr>
            <w:r w:rsidRPr="00435F72">
              <w:rPr>
                <w:rFonts w:eastAsia="MS Mincho"/>
                <w:sz w:val="18"/>
                <w:lang w:eastAsia="ja-JP"/>
              </w:rPr>
              <w:t>2.8</w:t>
            </w:r>
          </w:p>
        </w:tc>
      </w:tr>
      <w:tr w:rsidR="00BA5780" w:rsidRPr="00985E56" w14:paraId="1A13C1C8" w14:textId="77777777" w:rsidTr="00BA5780">
        <w:tc>
          <w:tcPr>
            <w:tcW w:w="1843" w:type="dxa"/>
            <w:tcBorders>
              <w:bottom w:val="single" w:sz="2" w:space="0" w:color="auto"/>
            </w:tcBorders>
            <w:shd w:val="clear" w:color="auto" w:fill="auto"/>
          </w:tcPr>
          <w:p w14:paraId="1A13C1C4" w14:textId="77777777" w:rsidR="00BA5780" w:rsidRPr="00435F72" w:rsidRDefault="00BA5780" w:rsidP="00BA5780">
            <w:pPr>
              <w:keepNext/>
              <w:keepLines/>
              <w:suppressAutoHyphens w:val="0"/>
              <w:autoSpaceDE w:val="0"/>
              <w:autoSpaceDN w:val="0"/>
              <w:adjustRightInd w:val="0"/>
              <w:spacing w:before="40" w:after="40" w:line="220" w:lineRule="exact"/>
              <w:ind w:left="113" w:right="113"/>
              <w:rPr>
                <w:rFonts w:eastAsia="MS Mincho"/>
                <w:bCs/>
                <w:sz w:val="18"/>
                <w:lang w:eastAsia="ja-JP"/>
              </w:rPr>
            </w:pPr>
            <w:r w:rsidRPr="00435F72">
              <w:rPr>
                <w:rFonts w:eastAsia="MS Mincho"/>
                <w:sz w:val="18"/>
                <w:lang w:eastAsia="ja-JP"/>
              </w:rPr>
              <w:t>320 &lt; λ ≤ 360</w:t>
            </w:r>
          </w:p>
        </w:tc>
        <w:tc>
          <w:tcPr>
            <w:tcW w:w="1507" w:type="dxa"/>
            <w:tcBorders>
              <w:bottom w:val="single" w:sz="2" w:space="0" w:color="auto"/>
            </w:tcBorders>
            <w:shd w:val="clear" w:color="auto" w:fill="auto"/>
            <w:vAlign w:val="bottom"/>
          </w:tcPr>
          <w:p w14:paraId="1A13C1C5" w14:textId="77777777" w:rsidR="00BA5780" w:rsidRPr="00435F72" w:rsidRDefault="00BA5780" w:rsidP="00BA5780">
            <w:pPr>
              <w:keepNext/>
              <w:keepLines/>
              <w:suppressAutoHyphens w:val="0"/>
              <w:autoSpaceDE w:val="0"/>
              <w:autoSpaceDN w:val="0"/>
              <w:adjustRightInd w:val="0"/>
              <w:spacing w:before="40" w:after="40" w:line="220" w:lineRule="exact"/>
              <w:ind w:left="113" w:right="113"/>
              <w:jc w:val="right"/>
              <w:rPr>
                <w:rFonts w:eastAsia="MS Mincho"/>
                <w:bCs/>
                <w:sz w:val="18"/>
                <w:lang w:eastAsia="ja-JP"/>
              </w:rPr>
            </w:pPr>
            <w:r w:rsidRPr="00435F72">
              <w:rPr>
                <w:rFonts w:eastAsia="MS Mincho"/>
                <w:sz w:val="18"/>
                <w:lang w:eastAsia="ja-JP"/>
              </w:rPr>
              <w:t>23.8</w:t>
            </w:r>
          </w:p>
        </w:tc>
        <w:tc>
          <w:tcPr>
            <w:tcW w:w="2513" w:type="dxa"/>
            <w:tcBorders>
              <w:bottom w:val="single" w:sz="2" w:space="0" w:color="auto"/>
            </w:tcBorders>
            <w:shd w:val="clear" w:color="auto" w:fill="auto"/>
            <w:vAlign w:val="bottom"/>
          </w:tcPr>
          <w:p w14:paraId="1A13C1C6" w14:textId="77777777" w:rsidR="00BA5780" w:rsidRPr="00435F72" w:rsidRDefault="00BA5780" w:rsidP="00BA5780">
            <w:pPr>
              <w:keepNext/>
              <w:keepLines/>
              <w:suppressAutoHyphens w:val="0"/>
              <w:autoSpaceDE w:val="0"/>
              <w:autoSpaceDN w:val="0"/>
              <w:adjustRightInd w:val="0"/>
              <w:spacing w:before="40" w:after="40" w:line="220" w:lineRule="exact"/>
              <w:ind w:left="113" w:right="113"/>
              <w:jc w:val="right"/>
              <w:rPr>
                <w:rFonts w:eastAsia="MS Mincho"/>
                <w:bCs/>
                <w:sz w:val="18"/>
                <w:lang w:eastAsia="ja-JP"/>
              </w:rPr>
            </w:pPr>
            <w:r w:rsidRPr="00435F72">
              <w:rPr>
                <w:rFonts w:eastAsia="MS Mincho"/>
                <w:sz w:val="18"/>
                <w:lang w:eastAsia="ja-JP"/>
              </w:rPr>
              <w:t>33.1</w:t>
            </w:r>
          </w:p>
        </w:tc>
        <w:tc>
          <w:tcPr>
            <w:tcW w:w="1507" w:type="dxa"/>
            <w:tcBorders>
              <w:bottom w:val="single" w:sz="2" w:space="0" w:color="auto"/>
            </w:tcBorders>
            <w:shd w:val="clear" w:color="auto" w:fill="auto"/>
            <w:vAlign w:val="bottom"/>
          </w:tcPr>
          <w:p w14:paraId="1A13C1C7" w14:textId="77777777" w:rsidR="00BA5780" w:rsidRPr="00435F72" w:rsidRDefault="00BA5780" w:rsidP="00BA5780">
            <w:pPr>
              <w:keepNext/>
              <w:keepLines/>
              <w:suppressAutoHyphens w:val="0"/>
              <w:autoSpaceDE w:val="0"/>
              <w:autoSpaceDN w:val="0"/>
              <w:adjustRightInd w:val="0"/>
              <w:spacing w:before="40" w:after="40" w:line="220" w:lineRule="exact"/>
              <w:ind w:left="113" w:right="113"/>
              <w:jc w:val="right"/>
              <w:rPr>
                <w:rFonts w:eastAsia="MS Mincho"/>
                <w:sz w:val="18"/>
                <w:lang w:eastAsia="ja-JP"/>
              </w:rPr>
            </w:pPr>
            <w:r w:rsidRPr="00435F72">
              <w:rPr>
                <w:rFonts w:eastAsia="MS Mincho"/>
                <w:sz w:val="18"/>
                <w:lang w:eastAsia="ja-JP"/>
              </w:rPr>
              <w:t>35.5</w:t>
            </w:r>
          </w:p>
        </w:tc>
      </w:tr>
      <w:tr w:rsidR="00BA5780" w:rsidRPr="00985E56" w14:paraId="1A13C1CD" w14:textId="77777777" w:rsidTr="00D56970">
        <w:tc>
          <w:tcPr>
            <w:tcW w:w="1843" w:type="dxa"/>
            <w:tcBorders>
              <w:bottom w:val="single" w:sz="12" w:space="0" w:color="auto"/>
            </w:tcBorders>
            <w:shd w:val="clear" w:color="auto" w:fill="auto"/>
          </w:tcPr>
          <w:p w14:paraId="1A13C1C9" w14:textId="77777777" w:rsidR="00BA5780" w:rsidRPr="00435F72" w:rsidRDefault="00BA5780" w:rsidP="00BA5780">
            <w:pPr>
              <w:keepNext/>
              <w:keepLines/>
              <w:suppressAutoHyphens w:val="0"/>
              <w:autoSpaceDE w:val="0"/>
              <w:autoSpaceDN w:val="0"/>
              <w:adjustRightInd w:val="0"/>
              <w:spacing w:before="40" w:after="40" w:line="220" w:lineRule="exact"/>
              <w:ind w:left="113" w:right="113"/>
              <w:rPr>
                <w:rFonts w:eastAsia="MS Mincho"/>
                <w:bCs/>
                <w:sz w:val="18"/>
                <w:lang w:eastAsia="ja-JP"/>
              </w:rPr>
            </w:pPr>
            <w:r w:rsidRPr="00435F72">
              <w:rPr>
                <w:rFonts w:eastAsia="MS Mincho"/>
                <w:sz w:val="18"/>
                <w:lang w:eastAsia="ja-JP"/>
              </w:rPr>
              <w:t>360 &lt; λ ≤400</w:t>
            </w:r>
          </w:p>
        </w:tc>
        <w:tc>
          <w:tcPr>
            <w:tcW w:w="1507" w:type="dxa"/>
            <w:tcBorders>
              <w:bottom w:val="single" w:sz="12" w:space="0" w:color="auto"/>
            </w:tcBorders>
            <w:shd w:val="clear" w:color="auto" w:fill="auto"/>
            <w:vAlign w:val="bottom"/>
          </w:tcPr>
          <w:p w14:paraId="1A13C1CA" w14:textId="77777777" w:rsidR="00BA5780" w:rsidRPr="00435F72" w:rsidRDefault="00BA5780" w:rsidP="00BA5780">
            <w:pPr>
              <w:keepNext/>
              <w:keepLines/>
              <w:suppressAutoHyphens w:val="0"/>
              <w:autoSpaceDE w:val="0"/>
              <w:autoSpaceDN w:val="0"/>
              <w:adjustRightInd w:val="0"/>
              <w:spacing w:before="40" w:after="40" w:line="220" w:lineRule="exact"/>
              <w:ind w:left="113" w:right="113"/>
              <w:jc w:val="right"/>
              <w:rPr>
                <w:rFonts w:eastAsia="MS Mincho"/>
                <w:bCs/>
                <w:sz w:val="18"/>
                <w:lang w:eastAsia="ja-JP"/>
              </w:rPr>
            </w:pPr>
            <w:r w:rsidRPr="00435F72">
              <w:rPr>
                <w:rFonts w:eastAsia="MS Mincho"/>
                <w:sz w:val="18"/>
                <w:lang w:eastAsia="ja-JP"/>
              </w:rPr>
              <w:t>62.4</w:t>
            </w:r>
          </w:p>
        </w:tc>
        <w:tc>
          <w:tcPr>
            <w:tcW w:w="2513" w:type="dxa"/>
            <w:tcBorders>
              <w:bottom w:val="single" w:sz="12" w:space="0" w:color="auto"/>
            </w:tcBorders>
            <w:shd w:val="clear" w:color="auto" w:fill="auto"/>
            <w:vAlign w:val="bottom"/>
          </w:tcPr>
          <w:p w14:paraId="1A13C1CB" w14:textId="77777777" w:rsidR="00BA5780" w:rsidRPr="00435F72" w:rsidRDefault="00BA5780" w:rsidP="00BA5780">
            <w:pPr>
              <w:keepNext/>
              <w:keepLines/>
              <w:suppressAutoHyphens w:val="0"/>
              <w:autoSpaceDE w:val="0"/>
              <w:autoSpaceDN w:val="0"/>
              <w:adjustRightInd w:val="0"/>
              <w:spacing w:before="40" w:after="40" w:line="220" w:lineRule="exact"/>
              <w:ind w:left="113" w:right="113"/>
              <w:jc w:val="right"/>
              <w:rPr>
                <w:rFonts w:eastAsia="MS Mincho"/>
                <w:bCs/>
                <w:sz w:val="18"/>
                <w:lang w:eastAsia="ja-JP"/>
              </w:rPr>
            </w:pPr>
            <w:r w:rsidRPr="00435F72">
              <w:rPr>
                <w:rFonts w:eastAsia="MS Mincho"/>
                <w:sz w:val="18"/>
                <w:lang w:eastAsia="ja-JP"/>
              </w:rPr>
              <w:t>66.0</w:t>
            </w:r>
          </w:p>
        </w:tc>
        <w:tc>
          <w:tcPr>
            <w:tcW w:w="1507" w:type="dxa"/>
            <w:tcBorders>
              <w:bottom w:val="single" w:sz="12" w:space="0" w:color="auto"/>
            </w:tcBorders>
            <w:shd w:val="clear" w:color="auto" w:fill="auto"/>
            <w:vAlign w:val="bottom"/>
          </w:tcPr>
          <w:p w14:paraId="1A13C1CC" w14:textId="77777777" w:rsidR="00BA5780" w:rsidRPr="00435F72" w:rsidRDefault="00BA5780" w:rsidP="00BA5780">
            <w:pPr>
              <w:keepNext/>
              <w:keepLines/>
              <w:suppressAutoHyphens w:val="0"/>
              <w:autoSpaceDE w:val="0"/>
              <w:autoSpaceDN w:val="0"/>
              <w:adjustRightInd w:val="0"/>
              <w:spacing w:before="40" w:after="40" w:line="220" w:lineRule="exact"/>
              <w:ind w:left="113" w:right="113"/>
              <w:jc w:val="right"/>
              <w:rPr>
                <w:rFonts w:eastAsia="MS Mincho"/>
                <w:sz w:val="18"/>
                <w:lang w:eastAsia="ja-JP"/>
              </w:rPr>
            </w:pPr>
            <w:r w:rsidRPr="00435F72">
              <w:rPr>
                <w:rFonts w:eastAsia="MS Mincho"/>
                <w:sz w:val="18"/>
                <w:lang w:eastAsia="ja-JP"/>
              </w:rPr>
              <w:t>76.2</w:t>
            </w:r>
          </w:p>
        </w:tc>
      </w:tr>
      <w:tr w:rsidR="00BA5780" w:rsidRPr="00985E56" w14:paraId="1A13C1D3" w14:textId="77777777" w:rsidTr="00D56970">
        <w:tc>
          <w:tcPr>
            <w:tcW w:w="7370" w:type="dxa"/>
            <w:gridSpan w:val="4"/>
            <w:tcBorders>
              <w:top w:val="single" w:sz="12" w:space="0" w:color="auto"/>
              <w:left w:val="nil"/>
              <w:bottom w:val="nil"/>
              <w:right w:val="nil"/>
            </w:tcBorders>
            <w:shd w:val="clear" w:color="auto" w:fill="auto"/>
          </w:tcPr>
          <w:p w14:paraId="1A13C1CE" w14:textId="77777777" w:rsidR="00BA5780" w:rsidRPr="004C40F1" w:rsidRDefault="00BA5780" w:rsidP="00BA5780">
            <w:pPr>
              <w:keepNext/>
              <w:keepLines/>
              <w:suppressAutoHyphens w:val="0"/>
              <w:autoSpaceDE w:val="0"/>
              <w:autoSpaceDN w:val="0"/>
              <w:adjustRightInd w:val="0"/>
              <w:spacing w:before="40" w:after="40" w:line="220" w:lineRule="exact"/>
              <w:ind w:left="113" w:right="113"/>
              <w:rPr>
                <w:rFonts w:eastAsia="MS Mincho"/>
                <w:bCs/>
                <w:sz w:val="18"/>
                <w:lang w:eastAsia="ja-JP"/>
              </w:rPr>
            </w:pPr>
            <w:r w:rsidRPr="004C40F1">
              <w:rPr>
                <w:rFonts w:eastAsia="MS Mincho"/>
                <w:bCs/>
                <w:i/>
                <w:iCs/>
                <w:sz w:val="18"/>
                <w:vertAlign w:val="superscript"/>
                <w:lang w:eastAsia="ja-JP"/>
              </w:rPr>
              <w:t>a</w:t>
            </w:r>
            <w:r w:rsidRPr="004C40F1">
              <w:rPr>
                <w:rFonts w:eastAsia="MS Mincho"/>
                <w:bCs/>
                <w:sz w:val="18"/>
                <w:lang w:eastAsia="ja-JP"/>
              </w:rPr>
              <w:tab/>
              <w:t xml:space="preserve">Data in Table 3 is the irradiance in the given bandpass expressed as a percentage of the total irradiance from 290 nm to 400 nm. To determine whether a specific filter or set of filters for a </w:t>
            </w:r>
            <w:r w:rsidR="00B11EA7">
              <w:rPr>
                <w:rFonts w:eastAsia="MS Mincho"/>
                <w:bCs/>
                <w:sz w:val="18"/>
                <w:lang w:eastAsia="ja-JP"/>
              </w:rPr>
              <w:t>X</w:t>
            </w:r>
            <w:r w:rsidRPr="004C40F1">
              <w:rPr>
                <w:rFonts w:eastAsia="MS Mincho"/>
                <w:bCs/>
                <w:sz w:val="18"/>
                <w:lang w:eastAsia="ja-JP"/>
              </w:rPr>
              <w:t xml:space="preserve">enon-arc meets the requirements of Table 3, the spectral irradiance from 250 nm to 400 nm </w:t>
            </w:r>
            <w:r w:rsidR="0066095B" w:rsidRPr="0066095B">
              <w:rPr>
                <w:sz w:val="18"/>
                <w:szCs w:val="18"/>
                <w:lang w:eastAsia="en-GB"/>
              </w:rPr>
              <w:t>shall</w:t>
            </w:r>
            <w:r w:rsidRPr="004C40F1">
              <w:rPr>
                <w:rFonts w:eastAsia="MS Mincho"/>
                <w:bCs/>
                <w:sz w:val="18"/>
                <w:lang w:eastAsia="ja-JP"/>
              </w:rPr>
              <w:t xml:space="preserve"> be measured. The total irradiance in each wavelength bandpass is then summed and divided by the total irradiance from 290 nm to 400 nm.</w:t>
            </w:r>
          </w:p>
          <w:p w14:paraId="1A13C1CF" w14:textId="77777777" w:rsidR="00BA5780" w:rsidRPr="004C40F1" w:rsidRDefault="00BA5780" w:rsidP="00BA5780">
            <w:pPr>
              <w:keepNext/>
              <w:keepLines/>
              <w:suppressAutoHyphens w:val="0"/>
              <w:autoSpaceDE w:val="0"/>
              <w:autoSpaceDN w:val="0"/>
              <w:adjustRightInd w:val="0"/>
              <w:spacing w:before="40" w:after="40" w:line="220" w:lineRule="exact"/>
              <w:ind w:left="113" w:right="113"/>
              <w:rPr>
                <w:rFonts w:eastAsia="MS Mincho"/>
                <w:bCs/>
                <w:sz w:val="18"/>
                <w:lang w:eastAsia="ja-JP"/>
              </w:rPr>
            </w:pPr>
            <w:r w:rsidRPr="004C40F1">
              <w:rPr>
                <w:rFonts w:eastAsia="MS Mincho"/>
                <w:bCs/>
                <w:i/>
                <w:iCs/>
                <w:sz w:val="18"/>
                <w:vertAlign w:val="superscript"/>
                <w:lang w:eastAsia="ja-JP"/>
              </w:rPr>
              <w:t>b</w:t>
            </w:r>
            <w:r w:rsidRPr="004C40F1">
              <w:rPr>
                <w:rFonts w:eastAsia="MS Mincho"/>
                <w:bCs/>
                <w:sz w:val="18"/>
                <w:lang w:eastAsia="ja-JP"/>
              </w:rPr>
              <w:tab/>
              <w:t xml:space="preserve">The minimum and maximum data in Table 3 are based on more than 30 spectral irradiance measurements for water and air cooled </w:t>
            </w:r>
            <w:r w:rsidR="00B11EA7" w:rsidRPr="004C40F1">
              <w:rPr>
                <w:rFonts w:eastAsia="MS Mincho"/>
                <w:bCs/>
                <w:sz w:val="18"/>
                <w:lang w:eastAsia="ja-JP"/>
              </w:rPr>
              <w:t>X</w:t>
            </w:r>
            <w:r w:rsidRPr="004C40F1">
              <w:rPr>
                <w:rFonts w:eastAsia="MS Mincho"/>
                <w:bCs/>
                <w:sz w:val="18"/>
                <w:lang w:eastAsia="ja-JP"/>
              </w:rPr>
              <w:t xml:space="preserve">enon-arcs with window glass filters of various lots and ages. Spectral irradiance data is for filters and </w:t>
            </w:r>
            <w:r w:rsidR="00B11EA7" w:rsidRPr="004C40F1">
              <w:rPr>
                <w:rFonts w:eastAsia="MS Mincho"/>
                <w:bCs/>
                <w:sz w:val="18"/>
                <w:lang w:eastAsia="ja-JP"/>
              </w:rPr>
              <w:t>X</w:t>
            </w:r>
            <w:r w:rsidRPr="004C40F1">
              <w:rPr>
                <w:rFonts w:eastAsia="MS Mincho"/>
                <w:bCs/>
                <w:sz w:val="18"/>
                <w:lang w:eastAsia="ja-JP"/>
              </w:rPr>
              <w:t>enon-burners within the ageing recommendations of the device manufacturer. As more spectral irradiance data become available, minor changes in the limits are possible. The minimum and maximum data are at least the three sigma limits from the mean for all measurements.</w:t>
            </w:r>
          </w:p>
          <w:p w14:paraId="1A13C1D0" w14:textId="77777777" w:rsidR="00BA5780" w:rsidRPr="004C40F1" w:rsidRDefault="00BA5780" w:rsidP="00BA5780">
            <w:pPr>
              <w:keepNext/>
              <w:keepLines/>
              <w:suppressAutoHyphens w:val="0"/>
              <w:autoSpaceDE w:val="0"/>
              <w:autoSpaceDN w:val="0"/>
              <w:adjustRightInd w:val="0"/>
              <w:spacing w:before="40" w:after="40" w:line="220" w:lineRule="exact"/>
              <w:ind w:left="113" w:right="113"/>
              <w:rPr>
                <w:rFonts w:eastAsia="MS Mincho"/>
                <w:bCs/>
                <w:sz w:val="18"/>
                <w:lang w:eastAsia="ja-JP"/>
              </w:rPr>
            </w:pPr>
            <w:r w:rsidRPr="004C40F1">
              <w:rPr>
                <w:rFonts w:eastAsia="MS Mincho"/>
                <w:bCs/>
                <w:i/>
                <w:iCs/>
                <w:sz w:val="18"/>
                <w:vertAlign w:val="superscript"/>
                <w:lang w:eastAsia="ja-JP"/>
              </w:rPr>
              <w:t>c</w:t>
            </w:r>
            <w:r w:rsidRPr="004C40F1">
              <w:rPr>
                <w:rFonts w:eastAsia="MS Mincho"/>
                <w:bCs/>
                <w:sz w:val="18"/>
                <w:lang w:eastAsia="ja-JP"/>
              </w:rPr>
              <w:tab/>
              <w:t xml:space="preserve">The minimum and maximum columns will not necessarily sum to 100 per cent because they represent the minimum and maximum for the data used. For any individual spectral irradiance, the calculated percentage for the bandpasses in Table 3 will sum to 100 per cent. For any individual </w:t>
            </w:r>
            <w:r w:rsidR="00B11EA7" w:rsidRPr="004C40F1">
              <w:rPr>
                <w:rFonts w:eastAsia="MS Mincho"/>
                <w:bCs/>
                <w:sz w:val="18"/>
                <w:lang w:eastAsia="ja-JP"/>
              </w:rPr>
              <w:t>X</w:t>
            </w:r>
            <w:r w:rsidRPr="004C40F1">
              <w:rPr>
                <w:rFonts w:eastAsia="MS Mincho"/>
                <w:bCs/>
                <w:sz w:val="18"/>
                <w:lang w:eastAsia="ja-JP"/>
              </w:rPr>
              <w:t xml:space="preserve">enon-arc lamp with window glass filters, the calculated percentage in each bandpass </w:t>
            </w:r>
            <w:r w:rsidR="0066095B" w:rsidRPr="0066095B">
              <w:rPr>
                <w:sz w:val="18"/>
                <w:szCs w:val="18"/>
                <w:lang w:eastAsia="en-GB"/>
              </w:rPr>
              <w:t>shall</w:t>
            </w:r>
            <w:r w:rsidRPr="004C40F1">
              <w:rPr>
                <w:rFonts w:eastAsia="MS Mincho"/>
                <w:bCs/>
                <w:sz w:val="18"/>
                <w:lang w:eastAsia="ja-JP"/>
              </w:rPr>
              <w:t xml:space="preserve"> fall within the minimum and maximum limits of Table 2. Test results can be expected to differ between exposures using </w:t>
            </w:r>
            <w:r w:rsidR="00B11EA7" w:rsidRPr="004C40F1">
              <w:rPr>
                <w:rFonts w:eastAsia="MS Mincho"/>
                <w:bCs/>
                <w:sz w:val="18"/>
                <w:lang w:eastAsia="ja-JP"/>
              </w:rPr>
              <w:t>X</w:t>
            </w:r>
            <w:r w:rsidRPr="004C40F1">
              <w:rPr>
                <w:rFonts w:eastAsia="MS Mincho"/>
                <w:bCs/>
                <w:sz w:val="18"/>
                <w:lang w:eastAsia="ja-JP"/>
              </w:rPr>
              <w:t xml:space="preserve">enon-arc devices in which the spectral irradiance differ by as much as that allowed by the tolerances. Contact the manufacturer of the </w:t>
            </w:r>
            <w:r w:rsidR="00B11EA7" w:rsidRPr="004C40F1">
              <w:rPr>
                <w:rFonts w:eastAsia="MS Mincho"/>
                <w:bCs/>
                <w:sz w:val="18"/>
                <w:lang w:eastAsia="ja-JP"/>
              </w:rPr>
              <w:t>X</w:t>
            </w:r>
            <w:r w:rsidRPr="004C40F1">
              <w:rPr>
                <w:rFonts w:eastAsia="MS Mincho"/>
                <w:bCs/>
                <w:sz w:val="18"/>
                <w:lang w:eastAsia="ja-JP"/>
              </w:rPr>
              <w:t xml:space="preserve">enon-arc devices for specific spectral irradiance data for the </w:t>
            </w:r>
            <w:r w:rsidR="00B11EA7" w:rsidRPr="004C40F1">
              <w:rPr>
                <w:rFonts w:eastAsia="MS Mincho"/>
                <w:bCs/>
                <w:sz w:val="18"/>
                <w:lang w:eastAsia="ja-JP"/>
              </w:rPr>
              <w:t>X</w:t>
            </w:r>
            <w:r w:rsidRPr="004C40F1">
              <w:rPr>
                <w:rFonts w:eastAsia="MS Mincho"/>
                <w:bCs/>
                <w:sz w:val="18"/>
                <w:lang w:eastAsia="ja-JP"/>
              </w:rPr>
              <w:t>enon-arc and filters used.</w:t>
            </w:r>
          </w:p>
          <w:p w14:paraId="1A13C1D1" w14:textId="77777777" w:rsidR="00BA5780" w:rsidRPr="004C40F1" w:rsidRDefault="00BA5780" w:rsidP="00BA5780">
            <w:pPr>
              <w:keepNext/>
              <w:keepLines/>
              <w:suppressAutoHyphens w:val="0"/>
              <w:autoSpaceDE w:val="0"/>
              <w:autoSpaceDN w:val="0"/>
              <w:adjustRightInd w:val="0"/>
              <w:spacing w:before="40" w:after="40" w:line="220" w:lineRule="exact"/>
              <w:ind w:left="113" w:right="113"/>
              <w:rPr>
                <w:rFonts w:eastAsia="MS Mincho"/>
                <w:bCs/>
                <w:sz w:val="18"/>
                <w:lang w:eastAsia="ja-JP"/>
              </w:rPr>
            </w:pPr>
            <w:r w:rsidRPr="004C40F1">
              <w:rPr>
                <w:rFonts w:eastAsia="MS Mincho"/>
                <w:bCs/>
                <w:i/>
                <w:iCs/>
                <w:sz w:val="18"/>
                <w:vertAlign w:val="superscript"/>
                <w:lang w:eastAsia="ja-JP"/>
              </w:rPr>
              <w:t>d</w:t>
            </w:r>
            <w:r w:rsidRPr="004C40F1">
              <w:rPr>
                <w:rFonts w:eastAsia="MS Mincho"/>
                <w:bCs/>
                <w:sz w:val="18"/>
                <w:lang w:eastAsia="ja-JP"/>
              </w:rPr>
              <w:tab/>
              <w:t xml:space="preserve">The data from Table 4 in CIE No. 85 [1] plus window glass was determined by multiplying the CIE No. 85, Table 4 data by the spectral transmittance of 3 mm thick window glass (see ISO 11341 [2]). These data are target values for </w:t>
            </w:r>
            <w:r w:rsidR="00C036D8">
              <w:rPr>
                <w:rFonts w:eastAsia="MS Mincho"/>
                <w:bCs/>
                <w:sz w:val="18"/>
                <w:lang w:eastAsia="ja-JP"/>
              </w:rPr>
              <w:t>X</w:t>
            </w:r>
            <w:r w:rsidRPr="004C40F1">
              <w:rPr>
                <w:rFonts w:eastAsia="MS Mincho"/>
                <w:bCs/>
                <w:sz w:val="18"/>
                <w:lang w:eastAsia="ja-JP"/>
              </w:rPr>
              <w:t>enon-arc with window glass filters.</w:t>
            </w:r>
          </w:p>
          <w:p w14:paraId="1A13C1D2" w14:textId="77777777" w:rsidR="00BA5780" w:rsidRPr="00435F72" w:rsidRDefault="00BA5780" w:rsidP="00B11EA7">
            <w:pPr>
              <w:keepNext/>
              <w:keepLines/>
              <w:suppressAutoHyphens w:val="0"/>
              <w:autoSpaceDE w:val="0"/>
              <w:autoSpaceDN w:val="0"/>
              <w:adjustRightInd w:val="0"/>
              <w:spacing w:before="40" w:after="40" w:line="220" w:lineRule="exact"/>
              <w:ind w:left="113" w:right="113"/>
              <w:rPr>
                <w:rFonts w:eastAsia="MS Mincho"/>
                <w:sz w:val="18"/>
                <w:lang w:eastAsia="ja-JP"/>
              </w:rPr>
            </w:pPr>
            <w:r w:rsidRPr="004C40F1">
              <w:rPr>
                <w:rFonts w:eastAsia="MS Mincho"/>
                <w:bCs/>
                <w:i/>
                <w:iCs/>
                <w:sz w:val="18"/>
                <w:vertAlign w:val="superscript"/>
                <w:lang w:eastAsia="ja-JP"/>
              </w:rPr>
              <w:t>e</w:t>
            </w:r>
            <w:r w:rsidRPr="004C40F1">
              <w:rPr>
                <w:rFonts w:eastAsia="MS Mincho"/>
                <w:bCs/>
                <w:sz w:val="18"/>
                <w:lang w:eastAsia="ja-JP"/>
              </w:rPr>
              <w:tab/>
              <w:t xml:space="preserve">For the CIE 85 Table 4 plus window glass, the UV irradiance from 300 nm to 400 nm is typically about 9 per cent and the visible irradiance (400 nm to 800 nm) is typically about 91 per cent when expressed as a percentage of the total irradiance from 300 nm to 800 nm. The percentages of UV and visible irradiances on samples exposed in </w:t>
            </w:r>
            <w:r w:rsidR="00B11EA7" w:rsidRPr="004C40F1">
              <w:rPr>
                <w:rFonts w:eastAsia="MS Mincho"/>
                <w:bCs/>
                <w:sz w:val="18"/>
                <w:lang w:eastAsia="ja-JP"/>
              </w:rPr>
              <w:t>X</w:t>
            </w:r>
            <w:r w:rsidRPr="004C40F1">
              <w:rPr>
                <w:rFonts w:eastAsia="MS Mincho"/>
                <w:bCs/>
                <w:sz w:val="18"/>
                <w:lang w:eastAsia="ja-JP"/>
              </w:rPr>
              <w:t>enon</w:t>
            </w:r>
            <w:r w:rsidR="00B11EA7">
              <w:rPr>
                <w:rFonts w:eastAsia="MS Mincho"/>
                <w:bCs/>
                <w:sz w:val="18"/>
                <w:lang w:eastAsia="ja-JP"/>
              </w:rPr>
              <w:t>-</w:t>
            </w:r>
            <w:r w:rsidRPr="004C40F1">
              <w:rPr>
                <w:rFonts w:eastAsia="MS Mincho"/>
                <w:bCs/>
                <w:sz w:val="18"/>
                <w:lang w:eastAsia="ja-JP"/>
              </w:rPr>
              <w:t>arc devices may vary due to the number and reflectance properties of specimens being exposed.</w:t>
            </w:r>
          </w:p>
        </w:tc>
      </w:tr>
    </w:tbl>
    <w:p w14:paraId="1A13C1D4" w14:textId="77777777" w:rsidR="00BA5780" w:rsidRPr="00435F72" w:rsidRDefault="00BA5780" w:rsidP="00BF6A44">
      <w:pPr>
        <w:pStyle w:val="SingleTxtG"/>
        <w:keepNext/>
        <w:keepLines/>
        <w:spacing w:before="240"/>
        <w:ind w:left="2302" w:hanging="1168"/>
      </w:pPr>
      <w:r w:rsidRPr="00435F72">
        <w:rPr>
          <w:bCs/>
        </w:rPr>
        <w:t>5.3.</w:t>
      </w:r>
      <w:r w:rsidRPr="00435F72">
        <w:rPr>
          <w:bCs/>
        </w:rPr>
        <w:tab/>
        <w:t>Light exposure equivalents for blue wool light fastness references for</w:t>
      </w:r>
      <w:r w:rsidRPr="00435F72">
        <w:t xml:space="preserve"> exposure by a Xenon-arc lamp</w:t>
      </w:r>
    </w:p>
    <w:p w14:paraId="1A13C1D5" w14:textId="77777777" w:rsidR="00BA5780" w:rsidRPr="00435F72" w:rsidRDefault="00BA5780" w:rsidP="00BA5780">
      <w:pPr>
        <w:pStyle w:val="Heading1"/>
        <w:keepNext/>
        <w:keepLines/>
      </w:pPr>
      <w:bookmarkStart w:id="55" w:name="_Toc386120448"/>
      <w:r w:rsidRPr="00435F72">
        <w:t>Table 4</w:t>
      </w:r>
      <w:bookmarkEnd w:id="55"/>
    </w:p>
    <w:p w14:paraId="1A13C1D6" w14:textId="77777777" w:rsidR="00BA5780" w:rsidRPr="00985E56" w:rsidRDefault="00BA5780" w:rsidP="00BA5780">
      <w:pPr>
        <w:pStyle w:val="Heading1"/>
        <w:keepNext/>
        <w:keepLines/>
        <w:spacing w:after="120"/>
        <w:rPr>
          <w:b/>
        </w:rPr>
      </w:pPr>
      <w:bookmarkStart w:id="56" w:name="_Toc386120449"/>
      <w:r w:rsidRPr="00985E56">
        <w:rPr>
          <w:b/>
        </w:rPr>
        <w:t>Blue wool reference</w:t>
      </w:r>
      <w:bookmarkEnd w:id="56"/>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152"/>
        <w:gridCol w:w="2140"/>
        <w:gridCol w:w="1976"/>
        <w:gridCol w:w="2102"/>
      </w:tblGrid>
      <w:tr w:rsidR="00BA5780" w:rsidRPr="00985E56" w14:paraId="1A13C1DA" w14:textId="77777777" w:rsidTr="00BA5780">
        <w:trPr>
          <w:tblHeader/>
        </w:trPr>
        <w:tc>
          <w:tcPr>
            <w:tcW w:w="3293" w:type="dxa"/>
            <w:gridSpan w:val="2"/>
            <w:tcBorders>
              <w:bottom w:val="single" w:sz="12" w:space="0" w:color="auto"/>
            </w:tcBorders>
            <w:shd w:val="clear" w:color="auto" w:fill="auto"/>
            <w:vAlign w:val="bottom"/>
          </w:tcPr>
          <w:p w14:paraId="1A13C1D7" w14:textId="77777777" w:rsidR="00BA5780" w:rsidRPr="00435F72" w:rsidRDefault="00BA5780" w:rsidP="00BA5780">
            <w:pPr>
              <w:keepNext/>
              <w:keepLines/>
              <w:suppressAutoHyphens w:val="0"/>
              <w:spacing w:before="80" w:after="80" w:line="200" w:lineRule="exact"/>
              <w:ind w:left="113" w:right="113"/>
              <w:rPr>
                <w:bCs/>
                <w:i/>
                <w:sz w:val="16"/>
              </w:rPr>
            </w:pPr>
            <w:r w:rsidRPr="00435F72">
              <w:rPr>
                <w:bCs/>
                <w:i/>
                <w:sz w:val="16"/>
              </w:rPr>
              <w:t>Blue wool reference</w:t>
            </w:r>
          </w:p>
        </w:tc>
        <w:tc>
          <w:tcPr>
            <w:tcW w:w="1976" w:type="dxa"/>
            <w:tcBorders>
              <w:bottom w:val="single" w:sz="12" w:space="0" w:color="auto"/>
            </w:tcBorders>
            <w:shd w:val="clear" w:color="auto" w:fill="auto"/>
            <w:vAlign w:val="bottom"/>
          </w:tcPr>
          <w:p w14:paraId="1A13C1D8" w14:textId="77777777" w:rsidR="00BA5780" w:rsidRPr="00435F72" w:rsidRDefault="00BA5780" w:rsidP="00BA5780">
            <w:pPr>
              <w:keepNext/>
              <w:keepLines/>
              <w:suppressAutoHyphens w:val="0"/>
              <w:spacing w:before="80" w:after="80" w:line="200" w:lineRule="exact"/>
              <w:ind w:left="113" w:right="113"/>
              <w:jc w:val="right"/>
              <w:rPr>
                <w:bCs/>
                <w:i/>
                <w:sz w:val="16"/>
              </w:rPr>
            </w:pPr>
            <w:r w:rsidRPr="00435F72">
              <w:rPr>
                <w:bCs/>
                <w:i/>
                <w:sz w:val="16"/>
              </w:rPr>
              <w:t>420</w:t>
            </w:r>
            <w:r w:rsidR="00C036D8">
              <w:rPr>
                <w:bCs/>
                <w:i/>
                <w:sz w:val="16"/>
              </w:rPr>
              <w:t xml:space="preserve"> </w:t>
            </w:r>
            <w:r w:rsidRPr="00435F72">
              <w:rPr>
                <w:bCs/>
                <w:i/>
                <w:sz w:val="16"/>
              </w:rPr>
              <w:t>nm</w:t>
            </w:r>
          </w:p>
        </w:tc>
        <w:tc>
          <w:tcPr>
            <w:tcW w:w="2102" w:type="dxa"/>
            <w:tcBorders>
              <w:bottom w:val="single" w:sz="12" w:space="0" w:color="auto"/>
            </w:tcBorders>
            <w:shd w:val="clear" w:color="auto" w:fill="auto"/>
            <w:vAlign w:val="bottom"/>
          </w:tcPr>
          <w:p w14:paraId="1A13C1D9" w14:textId="77777777" w:rsidR="00BA5780" w:rsidRPr="00435F72" w:rsidRDefault="00BA5780" w:rsidP="00BA5780">
            <w:pPr>
              <w:keepNext/>
              <w:keepLines/>
              <w:suppressAutoHyphens w:val="0"/>
              <w:spacing w:before="80" w:after="80" w:line="200" w:lineRule="exact"/>
              <w:ind w:left="113" w:right="113"/>
              <w:jc w:val="right"/>
              <w:rPr>
                <w:bCs/>
                <w:i/>
                <w:sz w:val="16"/>
              </w:rPr>
            </w:pPr>
            <w:r w:rsidRPr="00435F72">
              <w:rPr>
                <w:bCs/>
                <w:i/>
                <w:sz w:val="16"/>
              </w:rPr>
              <w:t>300 nm–400 nm</w:t>
            </w:r>
          </w:p>
        </w:tc>
      </w:tr>
      <w:tr w:rsidR="00BA5780" w:rsidRPr="00985E56" w14:paraId="1A13C1DE" w14:textId="77777777" w:rsidTr="00BA5780">
        <w:tc>
          <w:tcPr>
            <w:tcW w:w="3293" w:type="dxa"/>
            <w:gridSpan w:val="2"/>
            <w:tcBorders>
              <w:top w:val="single" w:sz="12" w:space="0" w:color="auto"/>
            </w:tcBorders>
            <w:shd w:val="clear" w:color="auto" w:fill="auto"/>
          </w:tcPr>
          <w:p w14:paraId="1A13C1DB" w14:textId="77777777" w:rsidR="00BA5780" w:rsidRPr="00435F72" w:rsidRDefault="00BA5780" w:rsidP="00BA5780">
            <w:pPr>
              <w:keepNext/>
              <w:keepLines/>
              <w:suppressAutoHyphens w:val="0"/>
              <w:spacing w:before="40" w:after="120" w:line="220" w:lineRule="exact"/>
              <w:ind w:left="113" w:right="113"/>
              <w:rPr>
                <w:bCs/>
              </w:rPr>
            </w:pPr>
            <w:r w:rsidRPr="00435F72">
              <w:rPr>
                <w:bCs/>
              </w:rPr>
              <w:t>No.</w:t>
            </w:r>
          </w:p>
        </w:tc>
        <w:tc>
          <w:tcPr>
            <w:tcW w:w="1976" w:type="dxa"/>
            <w:tcBorders>
              <w:top w:val="single" w:sz="12" w:space="0" w:color="auto"/>
            </w:tcBorders>
            <w:shd w:val="clear" w:color="auto" w:fill="auto"/>
          </w:tcPr>
          <w:p w14:paraId="1A13C1DC" w14:textId="77777777" w:rsidR="00BA5780" w:rsidRPr="00435F72" w:rsidRDefault="00BA5780" w:rsidP="00BA5780">
            <w:pPr>
              <w:keepNext/>
              <w:keepLines/>
              <w:suppressAutoHyphens w:val="0"/>
              <w:spacing w:before="40" w:after="120" w:line="220" w:lineRule="exact"/>
              <w:ind w:left="113" w:right="113"/>
              <w:jc w:val="right"/>
              <w:rPr>
                <w:bCs/>
              </w:rPr>
            </w:pPr>
            <w:r w:rsidRPr="00435F72">
              <w:rPr>
                <w:bCs/>
              </w:rPr>
              <w:t>kj/m²</w:t>
            </w:r>
          </w:p>
        </w:tc>
        <w:tc>
          <w:tcPr>
            <w:tcW w:w="2102" w:type="dxa"/>
            <w:tcBorders>
              <w:top w:val="single" w:sz="12" w:space="0" w:color="auto"/>
            </w:tcBorders>
            <w:shd w:val="clear" w:color="auto" w:fill="auto"/>
          </w:tcPr>
          <w:p w14:paraId="1A13C1DD" w14:textId="77777777" w:rsidR="00BA5780" w:rsidRPr="00435F72" w:rsidRDefault="00BA5780" w:rsidP="00BA5780">
            <w:pPr>
              <w:keepNext/>
              <w:keepLines/>
              <w:suppressAutoHyphens w:val="0"/>
              <w:spacing w:before="40" w:after="120" w:line="220" w:lineRule="exact"/>
              <w:ind w:left="113" w:right="113"/>
              <w:jc w:val="right"/>
              <w:rPr>
                <w:bCs/>
              </w:rPr>
            </w:pPr>
            <w:r w:rsidRPr="00435F72">
              <w:rPr>
                <w:bCs/>
              </w:rPr>
              <w:t>kj/m²</w:t>
            </w:r>
          </w:p>
        </w:tc>
      </w:tr>
      <w:tr w:rsidR="00BA5780" w:rsidRPr="00985E56" w14:paraId="1A13C1E3" w14:textId="77777777" w:rsidTr="00BA5780">
        <w:tc>
          <w:tcPr>
            <w:tcW w:w="1153" w:type="dxa"/>
            <w:tcBorders>
              <w:bottom w:val="single" w:sz="2" w:space="0" w:color="auto"/>
            </w:tcBorders>
            <w:shd w:val="clear" w:color="auto" w:fill="auto"/>
          </w:tcPr>
          <w:p w14:paraId="1A13C1DF" w14:textId="77777777" w:rsidR="00BA5780" w:rsidRPr="00435F72" w:rsidRDefault="00BA5780" w:rsidP="00BA5780">
            <w:pPr>
              <w:keepNext/>
              <w:keepLines/>
              <w:suppressAutoHyphens w:val="0"/>
              <w:spacing w:before="40" w:after="120" w:line="220" w:lineRule="exact"/>
              <w:ind w:left="113" w:right="113"/>
              <w:rPr>
                <w:bCs/>
              </w:rPr>
            </w:pPr>
            <w:r w:rsidRPr="00435F72">
              <w:rPr>
                <w:bCs/>
              </w:rPr>
              <w:t>5</w:t>
            </w:r>
          </w:p>
        </w:tc>
        <w:tc>
          <w:tcPr>
            <w:tcW w:w="2140" w:type="dxa"/>
            <w:tcBorders>
              <w:bottom w:val="single" w:sz="2" w:space="0" w:color="auto"/>
            </w:tcBorders>
            <w:shd w:val="clear" w:color="auto" w:fill="auto"/>
          </w:tcPr>
          <w:p w14:paraId="1A13C1E0" w14:textId="77777777" w:rsidR="00BA5780" w:rsidRPr="00435F72" w:rsidRDefault="00BA5780" w:rsidP="00BA5780">
            <w:pPr>
              <w:keepNext/>
              <w:keepLines/>
              <w:suppressAutoHyphens w:val="0"/>
              <w:spacing w:before="40" w:after="120" w:line="220" w:lineRule="exact"/>
              <w:ind w:left="113" w:right="113"/>
              <w:rPr>
                <w:bCs/>
              </w:rPr>
            </w:pPr>
            <w:r w:rsidRPr="00435F72">
              <w:rPr>
                <w:bCs/>
              </w:rPr>
              <w:t>L6</w:t>
            </w:r>
          </w:p>
        </w:tc>
        <w:tc>
          <w:tcPr>
            <w:tcW w:w="1976" w:type="dxa"/>
            <w:tcBorders>
              <w:bottom w:val="single" w:sz="2" w:space="0" w:color="auto"/>
            </w:tcBorders>
            <w:shd w:val="clear" w:color="auto" w:fill="auto"/>
          </w:tcPr>
          <w:p w14:paraId="1A13C1E1" w14:textId="77777777" w:rsidR="00BA5780" w:rsidRPr="00435F72" w:rsidRDefault="00BA5780" w:rsidP="00BA5780">
            <w:pPr>
              <w:keepNext/>
              <w:keepLines/>
              <w:suppressAutoHyphens w:val="0"/>
              <w:spacing w:before="40" w:after="120" w:line="220" w:lineRule="exact"/>
              <w:ind w:left="113" w:right="113"/>
              <w:jc w:val="right"/>
              <w:rPr>
                <w:bCs/>
              </w:rPr>
            </w:pPr>
            <w:r w:rsidRPr="00435F72">
              <w:rPr>
                <w:bCs/>
              </w:rPr>
              <w:t>340</w:t>
            </w:r>
          </w:p>
        </w:tc>
        <w:tc>
          <w:tcPr>
            <w:tcW w:w="2102" w:type="dxa"/>
            <w:tcBorders>
              <w:bottom w:val="single" w:sz="2" w:space="0" w:color="auto"/>
            </w:tcBorders>
            <w:shd w:val="clear" w:color="auto" w:fill="auto"/>
          </w:tcPr>
          <w:p w14:paraId="1A13C1E2" w14:textId="77777777" w:rsidR="00BA5780" w:rsidRPr="00435F72" w:rsidRDefault="00BA5780" w:rsidP="00BA5780">
            <w:pPr>
              <w:keepNext/>
              <w:keepLines/>
              <w:suppressAutoHyphens w:val="0"/>
              <w:spacing w:before="40" w:after="120" w:line="220" w:lineRule="exact"/>
              <w:ind w:left="113" w:right="113"/>
              <w:jc w:val="right"/>
              <w:rPr>
                <w:bCs/>
              </w:rPr>
            </w:pPr>
            <w:r w:rsidRPr="00435F72">
              <w:rPr>
                <w:bCs/>
              </w:rPr>
              <w:t>13824</w:t>
            </w:r>
          </w:p>
        </w:tc>
      </w:tr>
      <w:tr w:rsidR="00BA5780" w:rsidRPr="00985E56" w14:paraId="1A13C1E8" w14:textId="77777777" w:rsidTr="00BA5780">
        <w:tc>
          <w:tcPr>
            <w:tcW w:w="1153" w:type="dxa"/>
            <w:tcBorders>
              <w:bottom w:val="single" w:sz="12" w:space="0" w:color="auto"/>
            </w:tcBorders>
            <w:shd w:val="clear" w:color="auto" w:fill="auto"/>
          </w:tcPr>
          <w:p w14:paraId="1A13C1E4" w14:textId="77777777" w:rsidR="00BA5780" w:rsidRPr="00435F72" w:rsidRDefault="00BA5780" w:rsidP="00BA5780">
            <w:pPr>
              <w:keepNext/>
              <w:keepLines/>
              <w:suppressAutoHyphens w:val="0"/>
              <w:spacing w:before="40" w:after="120" w:line="220" w:lineRule="exact"/>
              <w:ind w:left="113" w:right="113"/>
              <w:rPr>
                <w:bCs/>
              </w:rPr>
            </w:pPr>
            <w:r w:rsidRPr="00435F72">
              <w:rPr>
                <w:bCs/>
              </w:rPr>
              <w:t>7</w:t>
            </w:r>
          </w:p>
        </w:tc>
        <w:tc>
          <w:tcPr>
            <w:tcW w:w="2140" w:type="dxa"/>
            <w:tcBorders>
              <w:bottom w:val="single" w:sz="12" w:space="0" w:color="auto"/>
            </w:tcBorders>
            <w:shd w:val="clear" w:color="auto" w:fill="auto"/>
          </w:tcPr>
          <w:p w14:paraId="1A13C1E5" w14:textId="77777777" w:rsidR="00BA5780" w:rsidRPr="00435F72" w:rsidRDefault="00BA5780" w:rsidP="00BA5780">
            <w:pPr>
              <w:keepNext/>
              <w:keepLines/>
              <w:suppressAutoHyphens w:val="0"/>
              <w:spacing w:before="40" w:after="120" w:line="220" w:lineRule="exact"/>
              <w:ind w:left="113" w:right="113"/>
              <w:rPr>
                <w:bCs/>
              </w:rPr>
            </w:pPr>
            <w:r w:rsidRPr="00435F72">
              <w:rPr>
                <w:bCs/>
              </w:rPr>
              <w:t>L8</w:t>
            </w:r>
          </w:p>
        </w:tc>
        <w:tc>
          <w:tcPr>
            <w:tcW w:w="1976" w:type="dxa"/>
            <w:tcBorders>
              <w:bottom w:val="single" w:sz="12" w:space="0" w:color="auto"/>
            </w:tcBorders>
            <w:shd w:val="clear" w:color="auto" w:fill="auto"/>
          </w:tcPr>
          <w:p w14:paraId="1A13C1E6" w14:textId="77777777" w:rsidR="00BA5780" w:rsidRPr="00435F72" w:rsidRDefault="00BA5780" w:rsidP="00BA5780">
            <w:pPr>
              <w:keepNext/>
              <w:keepLines/>
              <w:suppressAutoHyphens w:val="0"/>
              <w:spacing w:before="40" w:after="120" w:line="220" w:lineRule="exact"/>
              <w:ind w:left="113" w:right="113"/>
              <w:jc w:val="right"/>
              <w:rPr>
                <w:bCs/>
              </w:rPr>
            </w:pPr>
            <w:r w:rsidRPr="00435F72">
              <w:rPr>
                <w:bCs/>
              </w:rPr>
              <w:t>1360</w:t>
            </w:r>
          </w:p>
        </w:tc>
        <w:tc>
          <w:tcPr>
            <w:tcW w:w="2102" w:type="dxa"/>
            <w:tcBorders>
              <w:bottom w:val="single" w:sz="12" w:space="0" w:color="auto"/>
            </w:tcBorders>
            <w:shd w:val="clear" w:color="auto" w:fill="auto"/>
          </w:tcPr>
          <w:p w14:paraId="1A13C1E7" w14:textId="77777777" w:rsidR="00BA5780" w:rsidRPr="00435F72" w:rsidRDefault="00BA5780" w:rsidP="00BA5780">
            <w:pPr>
              <w:keepNext/>
              <w:keepLines/>
              <w:suppressAutoHyphens w:val="0"/>
              <w:spacing w:before="40" w:after="120" w:line="220" w:lineRule="exact"/>
              <w:ind w:left="113" w:right="113"/>
              <w:jc w:val="right"/>
              <w:rPr>
                <w:bCs/>
              </w:rPr>
            </w:pPr>
            <w:r w:rsidRPr="00435F72">
              <w:rPr>
                <w:bCs/>
              </w:rPr>
              <w:t>55296</w:t>
            </w:r>
          </w:p>
        </w:tc>
      </w:tr>
      <w:tr w:rsidR="00BA5780" w:rsidRPr="00985E56" w14:paraId="1A13C1EA" w14:textId="77777777" w:rsidTr="00BA5780">
        <w:trPr>
          <w:trHeight w:val="182"/>
        </w:trPr>
        <w:tc>
          <w:tcPr>
            <w:tcW w:w="7371" w:type="dxa"/>
            <w:gridSpan w:val="4"/>
            <w:tcBorders>
              <w:top w:val="single" w:sz="12" w:space="0" w:color="auto"/>
              <w:bottom w:val="single" w:sz="2" w:space="0" w:color="auto"/>
            </w:tcBorders>
            <w:shd w:val="clear" w:color="auto" w:fill="auto"/>
          </w:tcPr>
          <w:p w14:paraId="1A13C1E9" w14:textId="77777777" w:rsidR="00BA5780" w:rsidRPr="0020471F" w:rsidRDefault="00BA5780" w:rsidP="00BA5780">
            <w:pPr>
              <w:suppressAutoHyphens w:val="0"/>
              <w:spacing w:before="40" w:after="120" w:line="220" w:lineRule="exact"/>
              <w:ind w:left="113" w:right="113"/>
              <w:rPr>
                <w:bCs/>
                <w:sz w:val="18"/>
                <w:szCs w:val="18"/>
              </w:rPr>
            </w:pPr>
            <w:r w:rsidRPr="0020471F">
              <w:rPr>
                <w:bCs/>
                <w:sz w:val="18"/>
                <w:szCs w:val="18"/>
              </w:rPr>
              <w:t xml:space="preserve">For colour change of step 4 on the grey scale </w:t>
            </w:r>
          </w:p>
        </w:tc>
      </w:tr>
    </w:tbl>
    <w:p w14:paraId="1A13C1EB" w14:textId="77777777" w:rsidR="00BA5780" w:rsidRPr="00435F72" w:rsidRDefault="00BA5780" w:rsidP="00BA5780">
      <w:pPr>
        <w:pStyle w:val="SingleTxtG"/>
        <w:spacing w:before="120"/>
        <w:ind w:left="2268" w:hanging="1134"/>
        <w:rPr>
          <w:bCs/>
        </w:rPr>
      </w:pPr>
      <w:r w:rsidRPr="00435F72">
        <w:rPr>
          <w:bCs/>
        </w:rPr>
        <w:t>6.</w:t>
      </w:r>
      <w:r w:rsidRPr="00435F72">
        <w:rPr>
          <w:bCs/>
        </w:rPr>
        <w:tab/>
        <w:t>Procedure (blue wool references)</w:t>
      </w:r>
    </w:p>
    <w:p w14:paraId="1A13C1EC" w14:textId="77777777" w:rsidR="00BA5780" w:rsidRPr="00435F72" w:rsidRDefault="00BA5780" w:rsidP="00BA5780">
      <w:pPr>
        <w:pStyle w:val="SingleTxtG"/>
        <w:ind w:left="2268" w:hanging="1134"/>
        <w:rPr>
          <w:bCs/>
        </w:rPr>
      </w:pPr>
      <w:r w:rsidRPr="00435F72">
        <w:rPr>
          <w:bCs/>
        </w:rPr>
        <w:t>6.1</w:t>
      </w:r>
      <w:r w:rsidRPr="00435F72">
        <w:rPr>
          <w:bCs/>
        </w:rPr>
        <w:tab/>
        <w:t>Place the test samples mounted on the holders in the apparatus and expose them continuously to weathering following the method described below.</w:t>
      </w:r>
    </w:p>
    <w:p w14:paraId="1A13C1ED" w14:textId="77777777" w:rsidR="00BA5780" w:rsidRPr="00435F72" w:rsidRDefault="00BA5780" w:rsidP="00BA5780">
      <w:pPr>
        <w:pStyle w:val="SingleTxtG"/>
        <w:ind w:left="2268" w:hanging="1134"/>
        <w:rPr>
          <w:bCs/>
        </w:rPr>
      </w:pPr>
      <w:r w:rsidRPr="00435F72">
        <w:rPr>
          <w:bCs/>
        </w:rPr>
        <w:t>6.2</w:t>
      </w:r>
      <w:r w:rsidRPr="00435F72">
        <w:rPr>
          <w:bCs/>
        </w:rPr>
        <w:tab/>
        <w:t>At the same time expose the blue wool references mounted on card-board, cover one-third of each.</w:t>
      </w:r>
    </w:p>
    <w:p w14:paraId="1A13C1EE" w14:textId="77777777" w:rsidR="00BA5780" w:rsidRPr="00435F72" w:rsidRDefault="00BA5780" w:rsidP="00BA5780">
      <w:pPr>
        <w:pStyle w:val="SingleTxtG"/>
        <w:ind w:left="2268" w:hanging="1134"/>
        <w:rPr>
          <w:bCs/>
        </w:rPr>
      </w:pPr>
      <w:r w:rsidRPr="00435F72">
        <w:rPr>
          <w:bCs/>
        </w:rPr>
        <w:lastRenderedPageBreak/>
        <w:t>6.3</w:t>
      </w:r>
      <w:r w:rsidRPr="00435F72">
        <w:rPr>
          <w:bCs/>
        </w:rPr>
        <w:tab/>
        <w:t>Only one side of the test samples shall be exposed to weathering and light.</w:t>
      </w:r>
    </w:p>
    <w:p w14:paraId="1A13C1EF" w14:textId="77777777" w:rsidR="00BA5780" w:rsidRPr="00435F72" w:rsidRDefault="00BA5780" w:rsidP="00BA5780">
      <w:pPr>
        <w:pStyle w:val="SingleTxtG"/>
        <w:ind w:left="2268" w:hanging="1134"/>
        <w:rPr>
          <w:bCs/>
        </w:rPr>
      </w:pPr>
      <w:r w:rsidRPr="00435F72">
        <w:rPr>
          <w:bCs/>
        </w:rPr>
        <w:t>6.4</w:t>
      </w:r>
      <w:r w:rsidRPr="00435F72">
        <w:rPr>
          <w:bCs/>
        </w:rPr>
        <w:tab/>
        <w:t>While the specimens are drying, the air in the test chamber shall not be moistened.</w:t>
      </w:r>
    </w:p>
    <w:p w14:paraId="1A13C1F0" w14:textId="77777777" w:rsidR="00BA5780" w:rsidRPr="00435F72" w:rsidRDefault="00BA5780" w:rsidP="00BA5780">
      <w:pPr>
        <w:pStyle w:val="SingleTxtG"/>
        <w:ind w:left="2268" w:hanging="1134"/>
        <w:rPr>
          <w:bCs/>
        </w:rPr>
      </w:pPr>
      <w:r w:rsidRPr="00435F72">
        <w:rPr>
          <w:bCs/>
        </w:rPr>
        <w:tab/>
      </w:r>
      <w:r w:rsidRPr="00435F72">
        <w:rPr>
          <w:bCs/>
          <w:i/>
        </w:rPr>
        <w:t>Note:</w:t>
      </w:r>
      <w:r w:rsidRPr="00435F72">
        <w:rPr>
          <w:bCs/>
        </w:rPr>
        <w:t xml:space="preserve"> The actual conditions of the weathering test depend on the kind of test apparatus used.</w:t>
      </w:r>
    </w:p>
    <w:p w14:paraId="1A13C1F1" w14:textId="77777777" w:rsidR="00BA5780" w:rsidRPr="00435F72" w:rsidRDefault="00BA5780" w:rsidP="00BA5780">
      <w:pPr>
        <w:pStyle w:val="SingleTxtG"/>
        <w:ind w:left="2268" w:hanging="1134"/>
        <w:rPr>
          <w:bCs/>
        </w:rPr>
      </w:pPr>
      <w:r w:rsidRPr="00435F72">
        <w:rPr>
          <w:bCs/>
        </w:rPr>
        <w:t>6.5.</w:t>
      </w:r>
      <w:r w:rsidRPr="00435F72">
        <w:rPr>
          <w:bCs/>
        </w:rPr>
        <w:tab/>
        <w:t>Before mounting the tested specimens for assessment, dry them in air at a temperature not exceeding 60</w:t>
      </w:r>
      <w:r w:rsidR="00F721BE">
        <w:rPr>
          <w:bCs/>
        </w:rPr>
        <w:t> </w:t>
      </w:r>
      <w:r w:rsidRPr="00435F72">
        <w:rPr>
          <w:bCs/>
        </w:rPr>
        <w:t>°C.</w:t>
      </w:r>
    </w:p>
    <w:p w14:paraId="1A13C1F2" w14:textId="77777777" w:rsidR="00BA5780" w:rsidRPr="00435F72" w:rsidRDefault="00BA5780" w:rsidP="00BA5780">
      <w:pPr>
        <w:pStyle w:val="SingleTxtG"/>
        <w:ind w:left="2268" w:hanging="1134"/>
        <w:rPr>
          <w:bCs/>
        </w:rPr>
      </w:pPr>
      <w:r w:rsidRPr="00435F72">
        <w:rPr>
          <w:bCs/>
        </w:rPr>
        <w:t>6.6.</w:t>
      </w:r>
      <w:r w:rsidRPr="00435F72">
        <w:rPr>
          <w:bCs/>
        </w:rPr>
        <w:tab/>
        <w:t>Trim and mount the exposed blue wool reference so that they measure at least 15 mm x 30 mm, one on each side of a portion of the original which has been trimmed to the same size and shape as the specimens.</w:t>
      </w:r>
    </w:p>
    <w:p w14:paraId="1A13C1F3" w14:textId="77777777" w:rsidR="00BA5780" w:rsidRDefault="00BA5780" w:rsidP="00BA5780">
      <w:pPr>
        <w:pStyle w:val="SingleTxtG"/>
        <w:ind w:left="2268" w:hanging="1134"/>
        <w:rPr>
          <w:bCs/>
        </w:rPr>
      </w:pPr>
      <w:r w:rsidRPr="00435F72">
        <w:rPr>
          <w:bCs/>
        </w:rPr>
        <w:t>6.7.</w:t>
      </w:r>
      <w:r w:rsidRPr="00435F72">
        <w:rPr>
          <w:bCs/>
        </w:rPr>
        <w:tab/>
        <w:t>Unexposed samples of original fabric identical to those being tested are required as references for comparison with the specimens during weathering.</w:t>
      </w:r>
    </w:p>
    <w:p w14:paraId="1A13C1F4" w14:textId="77777777" w:rsidR="00BA5780" w:rsidRDefault="00BA5780" w:rsidP="00BA5780">
      <w:pPr>
        <w:pStyle w:val="SingleTxtG"/>
        <w:ind w:left="2268" w:hanging="1134"/>
        <w:rPr>
          <w:bCs/>
        </w:rPr>
        <w:sectPr w:rsidR="00BA5780" w:rsidSect="006B7547">
          <w:headerReference w:type="even" r:id="rId71"/>
          <w:headerReference w:type="default" r:id="rId72"/>
          <w:headerReference w:type="first" r:id="rId73"/>
          <w:footnotePr>
            <w:numRestart w:val="eachSect"/>
          </w:footnotePr>
          <w:endnotePr>
            <w:numFmt w:val="decimal"/>
          </w:endnotePr>
          <w:pgSz w:w="11907" w:h="16840" w:code="9"/>
          <w:pgMar w:top="1418" w:right="1134" w:bottom="1134" w:left="1134" w:header="680" w:footer="567" w:gutter="0"/>
          <w:cols w:space="720"/>
          <w:titlePg/>
          <w:docGrid w:linePitch="272"/>
        </w:sectPr>
      </w:pPr>
    </w:p>
    <w:p w14:paraId="1A13C1F5" w14:textId="77777777" w:rsidR="00BA5780" w:rsidRPr="00985E56" w:rsidRDefault="00BA5780" w:rsidP="00BA5780">
      <w:pPr>
        <w:pStyle w:val="HChG"/>
      </w:pPr>
      <w:bookmarkStart w:id="57" w:name="_Toc386120450"/>
      <w:r w:rsidRPr="00985E56">
        <w:lastRenderedPageBreak/>
        <w:t xml:space="preserve">Annex 9 - </w:t>
      </w:r>
      <w:r w:rsidRPr="005F6DE5">
        <w:t>Appendix</w:t>
      </w:r>
      <w:r w:rsidRPr="00985E56">
        <w:t xml:space="preserve"> 1</w:t>
      </w:r>
      <w:bookmarkEnd w:id="57"/>
    </w:p>
    <w:p w14:paraId="1A13C1F6" w14:textId="77777777" w:rsidR="00BA5780" w:rsidRPr="00985E56" w:rsidRDefault="00BA5780" w:rsidP="00BA5780">
      <w:pPr>
        <w:pStyle w:val="HChG"/>
      </w:pPr>
      <w:r w:rsidRPr="00985E56">
        <w:tab/>
      </w:r>
      <w:r w:rsidRPr="00985E56">
        <w:tab/>
      </w:r>
      <w:bookmarkStart w:id="58" w:name="_Toc386120451"/>
      <w:r w:rsidRPr="00985E56">
        <w:t xml:space="preserve">Definition of the </w:t>
      </w:r>
      <w:r>
        <w:t>g</w:t>
      </w:r>
      <w:r w:rsidRPr="00985E56">
        <w:t xml:space="preserve">rey </w:t>
      </w:r>
      <w:r>
        <w:t>s</w:t>
      </w:r>
      <w:r w:rsidRPr="005F6DE5">
        <w:t>cale</w:t>
      </w:r>
      <w:bookmarkEnd w:id="58"/>
    </w:p>
    <w:p w14:paraId="1A13C1F7" w14:textId="77777777" w:rsidR="00BA5780" w:rsidRPr="00435F72" w:rsidRDefault="00BA5780" w:rsidP="00BA5780">
      <w:pPr>
        <w:pStyle w:val="SingleTxtG"/>
        <w:rPr>
          <w:bCs/>
        </w:rPr>
      </w:pPr>
      <w:r w:rsidRPr="00435F72">
        <w:rPr>
          <w:bCs/>
        </w:rPr>
        <w:t>This section describes the grey scale for determining changes in colour of test samples in colour fastness tests, and its use. A precise colorimetric specification of the scale is given as a permanent record against which newly prepared working standards and standards that may have changed can be compared.</w:t>
      </w:r>
    </w:p>
    <w:p w14:paraId="1A13C1F8" w14:textId="77777777" w:rsidR="00BA5780" w:rsidRPr="00D56970" w:rsidRDefault="00BA5780" w:rsidP="00BA5780">
      <w:pPr>
        <w:pStyle w:val="SingleTxtG"/>
        <w:ind w:left="2268" w:hanging="1134"/>
        <w:rPr>
          <w:bCs/>
          <w:spacing w:val="-2"/>
        </w:rPr>
      </w:pPr>
      <w:r w:rsidRPr="00D56970">
        <w:rPr>
          <w:bCs/>
          <w:spacing w:val="-2"/>
        </w:rPr>
        <w:t>1.</w:t>
      </w:r>
      <w:r w:rsidRPr="00D56970">
        <w:rPr>
          <w:bCs/>
          <w:spacing w:val="-2"/>
        </w:rPr>
        <w:tab/>
        <w:t>The essential, or 5-step, scale consists of five pairs of non-glossy grey colour chips (or swatches of grey cloth), which illustrate the perceived colour differences corresponding to fastness ratings 5, 4, 3, 2 and 1. This essential scale may be augmented by the provision of similar chips or swatches illustrating the perceived colour differences corresponding to the half-step fastness ratings 4-5, 3-4, 2-3 and 1-2, such scales being termed 9-step scales. The first member of each pair is neutral grey in colour and the second member of the pair illustrating fastness rating 5 is identical with the first member. The second members of the remaining pairs are increasingly lighter in colour so that each pair illustrates increasing contrasts or perceived colour differences which are defined colorimetrically. The full colorimetric specification is given below:</w:t>
      </w:r>
    </w:p>
    <w:p w14:paraId="1A13C1F9" w14:textId="77777777" w:rsidR="00BA5780" w:rsidRPr="00435F72" w:rsidRDefault="00BA5780" w:rsidP="00BA5780">
      <w:pPr>
        <w:pStyle w:val="SingleTxtG"/>
        <w:ind w:left="2268" w:hanging="1134"/>
        <w:rPr>
          <w:bCs/>
        </w:rPr>
      </w:pPr>
      <w:r w:rsidRPr="00435F72">
        <w:rPr>
          <w:bCs/>
        </w:rPr>
        <w:t>1.1.</w:t>
      </w:r>
      <w:r w:rsidRPr="00435F72">
        <w:rPr>
          <w:bCs/>
        </w:rPr>
        <w:tab/>
        <w:t>The chips or swatches shall be neutral grey in colour and shall be measured with a spectrophotometer with the specular component included. The colorimetric data shall be calculated using CIE standard colorimetric system for Illuminant D65;</w:t>
      </w:r>
    </w:p>
    <w:p w14:paraId="1A13C1FA" w14:textId="77777777" w:rsidR="00BA5780" w:rsidRPr="00435F72" w:rsidRDefault="00BA5780" w:rsidP="00BA5780">
      <w:pPr>
        <w:pStyle w:val="SingleTxtG"/>
        <w:ind w:left="2268" w:hanging="1134"/>
        <w:rPr>
          <w:bCs/>
        </w:rPr>
      </w:pPr>
      <w:r w:rsidRPr="00435F72">
        <w:rPr>
          <w:bCs/>
        </w:rPr>
        <w:t>1.2.</w:t>
      </w:r>
      <w:r w:rsidRPr="00435F72">
        <w:rPr>
          <w:bCs/>
        </w:rPr>
        <w:tab/>
        <w:t>The Y tristimulus value of the first member of each pair shall be 12 ± 1;</w:t>
      </w:r>
    </w:p>
    <w:p w14:paraId="1A13C1FB" w14:textId="77777777" w:rsidR="00BA5780" w:rsidRPr="00435F72" w:rsidRDefault="00BA5780" w:rsidP="00BA5780">
      <w:pPr>
        <w:pStyle w:val="SingleTxtG"/>
        <w:ind w:left="2268" w:hanging="1134"/>
        <w:rPr>
          <w:bCs/>
        </w:rPr>
      </w:pPr>
      <w:r w:rsidRPr="00435F72">
        <w:rPr>
          <w:bCs/>
        </w:rPr>
        <w:t>1.3.</w:t>
      </w:r>
      <w:r w:rsidRPr="00435F72">
        <w:rPr>
          <w:bCs/>
        </w:rPr>
        <w:tab/>
        <w:t>The second member of each pair shall be such that the colour difference between it and the adjacent first member is as follows.</w:t>
      </w:r>
    </w:p>
    <w:p w14:paraId="1A13C1FC" w14:textId="77777777" w:rsidR="00BA5780" w:rsidRPr="00435F72" w:rsidRDefault="00BA5780" w:rsidP="00BA5780">
      <w:pPr>
        <w:pStyle w:val="Heading1"/>
        <w:keepNext/>
        <w:keepLines/>
      </w:pPr>
      <w:bookmarkStart w:id="59" w:name="_Toc386120452"/>
      <w:r w:rsidRPr="00435F72">
        <w:t>Table 1</w:t>
      </w:r>
      <w:bookmarkEnd w:id="59"/>
    </w:p>
    <w:p w14:paraId="1A13C1FD" w14:textId="77777777" w:rsidR="00BA5780" w:rsidRPr="00985E56" w:rsidRDefault="00BA5780" w:rsidP="00BA5780">
      <w:pPr>
        <w:pStyle w:val="Heading1"/>
        <w:keepNext/>
        <w:keepLines/>
        <w:spacing w:after="120"/>
        <w:rPr>
          <w:b/>
        </w:rPr>
      </w:pPr>
      <w:bookmarkStart w:id="60" w:name="_Toc386120453"/>
      <w:r w:rsidRPr="00985E56">
        <w:rPr>
          <w:b/>
        </w:rPr>
        <w:t xml:space="preserve">CIELab difference in relation to the </w:t>
      </w:r>
      <w:r w:rsidR="00C036D8">
        <w:rPr>
          <w:b/>
        </w:rPr>
        <w:t>f</w:t>
      </w:r>
      <w:r w:rsidRPr="00985E56">
        <w:rPr>
          <w:b/>
        </w:rPr>
        <w:t>astness grade</w:t>
      </w:r>
      <w:bookmarkEnd w:id="60"/>
    </w:p>
    <w:tbl>
      <w:tblPr>
        <w:tblW w:w="7370"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336"/>
        <w:gridCol w:w="2662"/>
        <w:gridCol w:w="2372"/>
      </w:tblGrid>
      <w:tr w:rsidR="00BA5780" w:rsidRPr="00985E56" w14:paraId="1A13C201" w14:textId="77777777" w:rsidTr="00D56970">
        <w:trPr>
          <w:cantSplit/>
          <w:trHeight w:val="270"/>
        </w:trPr>
        <w:tc>
          <w:tcPr>
            <w:tcW w:w="2336" w:type="dxa"/>
            <w:tcBorders>
              <w:top w:val="single" w:sz="4" w:space="0" w:color="auto"/>
              <w:bottom w:val="single" w:sz="12" w:space="0" w:color="auto"/>
            </w:tcBorders>
            <w:shd w:val="clear" w:color="auto" w:fill="auto"/>
            <w:noWrap/>
            <w:tcMar>
              <w:top w:w="13" w:type="dxa"/>
              <w:left w:w="13" w:type="dxa"/>
              <w:bottom w:w="0" w:type="dxa"/>
              <w:right w:w="13" w:type="dxa"/>
            </w:tcMar>
            <w:vAlign w:val="bottom"/>
          </w:tcPr>
          <w:p w14:paraId="1A13C1FE" w14:textId="77777777" w:rsidR="00BA5780" w:rsidRPr="00985E56" w:rsidRDefault="00BA5780" w:rsidP="00BA5780">
            <w:pPr>
              <w:suppressAutoHyphens w:val="0"/>
              <w:spacing w:before="80" w:after="80" w:line="200" w:lineRule="exact"/>
              <w:ind w:left="113" w:right="113"/>
              <w:rPr>
                <w:i/>
                <w:sz w:val="16"/>
              </w:rPr>
            </w:pPr>
            <w:r w:rsidRPr="00985E56">
              <w:rPr>
                <w:i/>
                <w:sz w:val="16"/>
              </w:rPr>
              <w:t>Fastness grade</w:t>
            </w:r>
          </w:p>
        </w:tc>
        <w:tc>
          <w:tcPr>
            <w:tcW w:w="2662" w:type="dxa"/>
            <w:tcBorders>
              <w:top w:val="single" w:sz="4" w:space="0" w:color="auto"/>
              <w:bottom w:val="single" w:sz="12" w:space="0" w:color="auto"/>
            </w:tcBorders>
            <w:shd w:val="clear" w:color="auto" w:fill="auto"/>
            <w:noWrap/>
            <w:tcMar>
              <w:top w:w="13" w:type="dxa"/>
              <w:left w:w="13" w:type="dxa"/>
              <w:bottom w:w="0" w:type="dxa"/>
              <w:right w:w="13" w:type="dxa"/>
            </w:tcMar>
            <w:vAlign w:val="bottom"/>
          </w:tcPr>
          <w:p w14:paraId="1A13C1FF" w14:textId="77777777" w:rsidR="00BA5780" w:rsidRPr="00985E56" w:rsidRDefault="00BA5780" w:rsidP="00BA5780">
            <w:pPr>
              <w:suppressAutoHyphens w:val="0"/>
              <w:spacing w:before="80" w:after="80" w:line="200" w:lineRule="exact"/>
              <w:ind w:left="113" w:right="113"/>
              <w:jc w:val="right"/>
              <w:rPr>
                <w:bCs/>
                <w:i/>
                <w:sz w:val="16"/>
              </w:rPr>
            </w:pPr>
            <w:r w:rsidRPr="00985E56">
              <w:rPr>
                <w:bCs/>
                <w:i/>
                <w:sz w:val="16"/>
              </w:rPr>
              <w:t>CIELab difference</w:t>
            </w:r>
          </w:p>
        </w:tc>
        <w:tc>
          <w:tcPr>
            <w:tcW w:w="2372" w:type="dxa"/>
            <w:tcBorders>
              <w:top w:val="single" w:sz="4" w:space="0" w:color="auto"/>
              <w:bottom w:val="single" w:sz="12" w:space="0" w:color="auto"/>
            </w:tcBorders>
            <w:shd w:val="clear" w:color="auto" w:fill="auto"/>
            <w:noWrap/>
            <w:tcMar>
              <w:top w:w="13" w:type="dxa"/>
              <w:left w:w="13" w:type="dxa"/>
              <w:bottom w:w="0" w:type="dxa"/>
              <w:right w:w="13" w:type="dxa"/>
            </w:tcMar>
            <w:vAlign w:val="bottom"/>
          </w:tcPr>
          <w:p w14:paraId="1A13C200" w14:textId="77777777" w:rsidR="00BA5780" w:rsidRPr="00985E56" w:rsidRDefault="00BA5780" w:rsidP="00BA5780">
            <w:pPr>
              <w:suppressAutoHyphens w:val="0"/>
              <w:spacing w:before="80" w:after="80" w:line="200" w:lineRule="exact"/>
              <w:ind w:left="113" w:right="113"/>
              <w:jc w:val="right"/>
              <w:rPr>
                <w:i/>
                <w:sz w:val="16"/>
              </w:rPr>
            </w:pPr>
            <w:r w:rsidRPr="00985E56">
              <w:rPr>
                <w:i/>
                <w:sz w:val="16"/>
              </w:rPr>
              <w:t>Tolerance</w:t>
            </w:r>
          </w:p>
        </w:tc>
      </w:tr>
      <w:tr w:rsidR="00BA5780" w:rsidRPr="00985E56" w14:paraId="1A13C205" w14:textId="77777777" w:rsidTr="00BA5780">
        <w:trPr>
          <w:cantSplit/>
          <w:trHeight w:val="255"/>
        </w:trPr>
        <w:tc>
          <w:tcPr>
            <w:tcW w:w="2336" w:type="dxa"/>
            <w:tcBorders>
              <w:top w:val="single" w:sz="12" w:space="0" w:color="auto"/>
            </w:tcBorders>
            <w:shd w:val="clear" w:color="auto" w:fill="auto"/>
            <w:noWrap/>
            <w:tcMar>
              <w:top w:w="13" w:type="dxa"/>
              <w:left w:w="13" w:type="dxa"/>
              <w:bottom w:w="0" w:type="dxa"/>
              <w:right w:w="13" w:type="dxa"/>
            </w:tcMar>
          </w:tcPr>
          <w:p w14:paraId="1A13C202" w14:textId="77777777" w:rsidR="00BA5780" w:rsidRPr="00435F72" w:rsidRDefault="00BA5780" w:rsidP="00BA5780">
            <w:pPr>
              <w:suppressAutoHyphens w:val="0"/>
              <w:spacing w:before="40" w:after="40" w:line="220" w:lineRule="exact"/>
              <w:ind w:left="113" w:right="113"/>
              <w:rPr>
                <w:sz w:val="18"/>
              </w:rPr>
            </w:pPr>
            <w:r w:rsidRPr="00435F72">
              <w:rPr>
                <w:sz w:val="18"/>
              </w:rPr>
              <w:t>5</w:t>
            </w:r>
          </w:p>
        </w:tc>
        <w:tc>
          <w:tcPr>
            <w:tcW w:w="2662" w:type="dxa"/>
            <w:tcBorders>
              <w:top w:val="single" w:sz="12" w:space="0" w:color="auto"/>
            </w:tcBorders>
            <w:shd w:val="clear" w:color="auto" w:fill="auto"/>
            <w:noWrap/>
            <w:tcMar>
              <w:top w:w="13" w:type="dxa"/>
              <w:left w:w="13" w:type="dxa"/>
              <w:bottom w:w="0" w:type="dxa"/>
              <w:right w:w="13" w:type="dxa"/>
            </w:tcMar>
            <w:vAlign w:val="bottom"/>
          </w:tcPr>
          <w:p w14:paraId="1A13C203" w14:textId="77777777" w:rsidR="00BA5780" w:rsidRPr="00435F72" w:rsidRDefault="00BA5780" w:rsidP="00BA5780">
            <w:pPr>
              <w:suppressAutoHyphens w:val="0"/>
              <w:spacing w:before="40" w:after="40" w:line="220" w:lineRule="exact"/>
              <w:ind w:left="113" w:right="113"/>
              <w:jc w:val="right"/>
              <w:rPr>
                <w:sz w:val="18"/>
              </w:rPr>
            </w:pPr>
            <w:r w:rsidRPr="00435F72">
              <w:rPr>
                <w:sz w:val="18"/>
              </w:rPr>
              <w:t>0</w:t>
            </w:r>
          </w:p>
        </w:tc>
        <w:tc>
          <w:tcPr>
            <w:tcW w:w="2372" w:type="dxa"/>
            <w:tcBorders>
              <w:top w:val="single" w:sz="12" w:space="0" w:color="auto"/>
            </w:tcBorders>
            <w:shd w:val="clear" w:color="auto" w:fill="auto"/>
            <w:noWrap/>
            <w:tcMar>
              <w:top w:w="13" w:type="dxa"/>
              <w:left w:w="13" w:type="dxa"/>
              <w:bottom w:w="0" w:type="dxa"/>
              <w:right w:w="13" w:type="dxa"/>
            </w:tcMar>
            <w:vAlign w:val="bottom"/>
          </w:tcPr>
          <w:p w14:paraId="1A13C204" w14:textId="77777777" w:rsidR="00BA5780" w:rsidRPr="00435F72" w:rsidRDefault="00BA5780" w:rsidP="00BA5780">
            <w:pPr>
              <w:suppressAutoHyphens w:val="0"/>
              <w:spacing w:before="40" w:after="40" w:line="220" w:lineRule="exact"/>
              <w:ind w:left="113" w:right="113"/>
              <w:jc w:val="right"/>
              <w:rPr>
                <w:sz w:val="18"/>
              </w:rPr>
            </w:pPr>
            <w:r w:rsidRPr="00435F72">
              <w:rPr>
                <w:sz w:val="18"/>
              </w:rPr>
              <w:t>0.2</w:t>
            </w:r>
          </w:p>
        </w:tc>
      </w:tr>
      <w:tr w:rsidR="00BA5780" w:rsidRPr="00985E56" w14:paraId="1A13C209" w14:textId="77777777" w:rsidTr="00BA5780">
        <w:trPr>
          <w:cantSplit/>
          <w:trHeight w:val="255"/>
        </w:trPr>
        <w:tc>
          <w:tcPr>
            <w:tcW w:w="2336" w:type="dxa"/>
            <w:shd w:val="clear" w:color="auto" w:fill="auto"/>
            <w:noWrap/>
            <w:tcMar>
              <w:top w:w="13" w:type="dxa"/>
              <w:left w:w="13" w:type="dxa"/>
              <w:bottom w:w="0" w:type="dxa"/>
              <w:right w:w="13" w:type="dxa"/>
            </w:tcMar>
          </w:tcPr>
          <w:p w14:paraId="1A13C206" w14:textId="77777777" w:rsidR="00BA5780" w:rsidRPr="00435F72" w:rsidRDefault="00BA5780" w:rsidP="00BA5780">
            <w:pPr>
              <w:suppressAutoHyphens w:val="0"/>
              <w:spacing w:before="40" w:after="40" w:line="220" w:lineRule="exact"/>
              <w:ind w:left="113" w:right="113"/>
              <w:rPr>
                <w:sz w:val="18"/>
              </w:rPr>
            </w:pPr>
            <w:r w:rsidRPr="00435F72">
              <w:rPr>
                <w:sz w:val="18"/>
              </w:rPr>
              <w:t>(4-5)</w:t>
            </w:r>
          </w:p>
        </w:tc>
        <w:tc>
          <w:tcPr>
            <w:tcW w:w="2662" w:type="dxa"/>
            <w:shd w:val="clear" w:color="auto" w:fill="auto"/>
            <w:noWrap/>
            <w:tcMar>
              <w:top w:w="13" w:type="dxa"/>
              <w:left w:w="13" w:type="dxa"/>
              <w:bottom w:w="0" w:type="dxa"/>
              <w:right w:w="13" w:type="dxa"/>
            </w:tcMar>
            <w:vAlign w:val="bottom"/>
          </w:tcPr>
          <w:p w14:paraId="1A13C207" w14:textId="77777777" w:rsidR="00BA5780" w:rsidRPr="00435F72" w:rsidRDefault="00BA5780" w:rsidP="00BA5780">
            <w:pPr>
              <w:suppressAutoHyphens w:val="0"/>
              <w:spacing w:before="40" w:after="40" w:line="220" w:lineRule="exact"/>
              <w:ind w:left="113" w:right="113"/>
              <w:jc w:val="right"/>
              <w:rPr>
                <w:sz w:val="18"/>
              </w:rPr>
            </w:pPr>
            <w:r w:rsidRPr="00435F72">
              <w:rPr>
                <w:sz w:val="18"/>
              </w:rPr>
              <w:t>0.8</w:t>
            </w:r>
          </w:p>
        </w:tc>
        <w:tc>
          <w:tcPr>
            <w:tcW w:w="2372" w:type="dxa"/>
            <w:shd w:val="clear" w:color="auto" w:fill="auto"/>
            <w:noWrap/>
            <w:tcMar>
              <w:top w:w="13" w:type="dxa"/>
              <w:left w:w="13" w:type="dxa"/>
              <w:bottom w:w="0" w:type="dxa"/>
              <w:right w:w="13" w:type="dxa"/>
            </w:tcMar>
            <w:vAlign w:val="bottom"/>
          </w:tcPr>
          <w:p w14:paraId="1A13C208" w14:textId="77777777" w:rsidR="00BA5780" w:rsidRPr="00435F72" w:rsidRDefault="00BA5780" w:rsidP="00BA5780">
            <w:pPr>
              <w:suppressAutoHyphens w:val="0"/>
              <w:spacing w:before="40" w:after="40" w:line="220" w:lineRule="exact"/>
              <w:ind w:left="113" w:right="113"/>
              <w:jc w:val="right"/>
              <w:rPr>
                <w:sz w:val="18"/>
              </w:rPr>
            </w:pPr>
            <w:r w:rsidRPr="00435F72">
              <w:rPr>
                <w:sz w:val="18"/>
              </w:rPr>
              <w:t>±0.2</w:t>
            </w:r>
          </w:p>
        </w:tc>
      </w:tr>
      <w:tr w:rsidR="00BA5780" w:rsidRPr="00985E56" w14:paraId="1A13C20D" w14:textId="77777777" w:rsidTr="00BA5780">
        <w:trPr>
          <w:cantSplit/>
          <w:trHeight w:val="255"/>
        </w:trPr>
        <w:tc>
          <w:tcPr>
            <w:tcW w:w="2336" w:type="dxa"/>
            <w:shd w:val="clear" w:color="auto" w:fill="auto"/>
            <w:noWrap/>
            <w:tcMar>
              <w:top w:w="13" w:type="dxa"/>
              <w:left w:w="13" w:type="dxa"/>
              <w:bottom w:w="0" w:type="dxa"/>
              <w:right w:w="13" w:type="dxa"/>
            </w:tcMar>
          </w:tcPr>
          <w:p w14:paraId="1A13C20A" w14:textId="77777777" w:rsidR="00BA5780" w:rsidRPr="00435F72" w:rsidRDefault="00BA5780" w:rsidP="00BA5780">
            <w:pPr>
              <w:suppressAutoHyphens w:val="0"/>
              <w:spacing w:before="40" w:after="40" w:line="220" w:lineRule="exact"/>
              <w:ind w:left="113" w:right="113"/>
              <w:rPr>
                <w:sz w:val="18"/>
              </w:rPr>
            </w:pPr>
            <w:r w:rsidRPr="00435F72">
              <w:rPr>
                <w:sz w:val="18"/>
              </w:rPr>
              <w:t>4</w:t>
            </w:r>
          </w:p>
        </w:tc>
        <w:tc>
          <w:tcPr>
            <w:tcW w:w="2662" w:type="dxa"/>
            <w:shd w:val="clear" w:color="auto" w:fill="auto"/>
            <w:noWrap/>
            <w:tcMar>
              <w:top w:w="13" w:type="dxa"/>
              <w:left w:w="13" w:type="dxa"/>
              <w:bottom w:w="0" w:type="dxa"/>
              <w:right w:w="13" w:type="dxa"/>
            </w:tcMar>
            <w:vAlign w:val="bottom"/>
          </w:tcPr>
          <w:p w14:paraId="1A13C20B" w14:textId="77777777" w:rsidR="00BA5780" w:rsidRPr="00435F72" w:rsidRDefault="00BA5780" w:rsidP="00BA5780">
            <w:pPr>
              <w:suppressAutoHyphens w:val="0"/>
              <w:spacing w:before="40" w:after="40" w:line="220" w:lineRule="exact"/>
              <w:ind w:left="113" w:right="113"/>
              <w:jc w:val="right"/>
              <w:rPr>
                <w:sz w:val="18"/>
              </w:rPr>
            </w:pPr>
            <w:r w:rsidRPr="00435F72">
              <w:rPr>
                <w:sz w:val="18"/>
              </w:rPr>
              <w:t>1.7</w:t>
            </w:r>
          </w:p>
        </w:tc>
        <w:tc>
          <w:tcPr>
            <w:tcW w:w="2372" w:type="dxa"/>
            <w:shd w:val="clear" w:color="auto" w:fill="auto"/>
            <w:noWrap/>
            <w:tcMar>
              <w:top w:w="13" w:type="dxa"/>
              <w:left w:w="13" w:type="dxa"/>
              <w:bottom w:w="0" w:type="dxa"/>
              <w:right w:w="13" w:type="dxa"/>
            </w:tcMar>
            <w:vAlign w:val="bottom"/>
          </w:tcPr>
          <w:p w14:paraId="1A13C20C" w14:textId="77777777" w:rsidR="00BA5780" w:rsidRPr="00435F72" w:rsidRDefault="00BA5780" w:rsidP="00BA5780">
            <w:pPr>
              <w:suppressAutoHyphens w:val="0"/>
              <w:spacing w:before="40" w:after="40" w:line="220" w:lineRule="exact"/>
              <w:ind w:left="113" w:right="113"/>
              <w:jc w:val="right"/>
              <w:rPr>
                <w:sz w:val="18"/>
              </w:rPr>
            </w:pPr>
            <w:r w:rsidRPr="00435F72">
              <w:rPr>
                <w:sz w:val="18"/>
              </w:rPr>
              <w:t>±0.3</w:t>
            </w:r>
          </w:p>
        </w:tc>
      </w:tr>
      <w:tr w:rsidR="00BA5780" w:rsidRPr="00985E56" w14:paraId="1A13C211" w14:textId="77777777" w:rsidTr="00BA5780">
        <w:trPr>
          <w:cantSplit/>
          <w:trHeight w:val="255"/>
        </w:trPr>
        <w:tc>
          <w:tcPr>
            <w:tcW w:w="2336" w:type="dxa"/>
            <w:shd w:val="clear" w:color="auto" w:fill="auto"/>
            <w:noWrap/>
            <w:tcMar>
              <w:top w:w="13" w:type="dxa"/>
              <w:left w:w="13" w:type="dxa"/>
              <w:bottom w:w="0" w:type="dxa"/>
              <w:right w:w="13" w:type="dxa"/>
            </w:tcMar>
          </w:tcPr>
          <w:p w14:paraId="1A13C20E" w14:textId="77777777" w:rsidR="00BA5780" w:rsidRPr="00435F72" w:rsidRDefault="00BA5780" w:rsidP="00BA5780">
            <w:pPr>
              <w:suppressAutoHyphens w:val="0"/>
              <w:spacing w:before="40" w:after="40" w:line="220" w:lineRule="exact"/>
              <w:ind w:left="113" w:right="113"/>
              <w:rPr>
                <w:sz w:val="18"/>
              </w:rPr>
            </w:pPr>
            <w:r w:rsidRPr="00435F72">
              <w:rPr>
                <w:sz w:val="18"/>
              </w:rPr>
              <w:t>(3-4)</w:t>
            </w:r>
          </w:p>
        </w:tc>
        <w:tc>
          <w:tcPr>
            <w:tcW w:w="2662" w:type="dxa"/>
            <w:shd w:val="clear" w:color="auto" w:fill="auto"/>
            <w:noWrap/>
            <w:tcMar>
              <w:top w:w="13" w:type="dxa"/>
              <w:left w:w="13" w:type="dxa"/>
              <w:bottom w:w="0" w:type="dxa"/>
              <w:right w:w="13" w:type="dxa"/>
            </w:tcMar>
            <w:vAlign w:val="bottom"/>
          </w:tcPr>
          <w:p w14:paraId="1A13C20F" w14:textId="77777777" w:rsidR="00BA5780" w:rsidRPr="00435F72" w:rsidRDefault="00BA5780" w:rsidP="00BA5780">
            <w:pPr>
              <w:suppressAutoHyphens w:val="0"/>
              <w:spacing w:before="40" w:after="40" w:line="220" w:lineRule="exact"/>
              <w:ind w:left="113" w:right="113"/>
              <w:jc w:val="right"/>
              <w:rPr>
                <w:sz w:val="18"/>
              </w:rPr>
            </w:pPr>
            <w:r w:rsidRPr="00435F72">
              <w:rPr>
                <w:sz w:val="18"/>
              </w:rPr>
              <w:t>2.5</w:t>
            </w:r>
          </w:p>
        </w:tc>
        <w:tc>
          <w:tcPr>
            <w:tcW w:w="2372" w:type="dxa"/>
            <w:shd w:val="clear" w:color="auto" w:fill="auto"/>
            <w:noWrap/>
            <w:tcMar>
              <w:top w:w="13" w:type="dxa"/>
              <w:left w:w="13" w:type="dxa"/>
              <w:bottom w:w="0" w:type="dxa"/>
              <w:right w:w="13" w:type="dxa"/>
            </w:tcMar>
            <w:vAlign w:val="bottom"/>
          </w:tcPr>
          <w:p w14:paraId="1A13C210" w14:textId="77777777" w:rsidR="00BA5780" w:rsidRPr="00435F72" w:rsidRDefault="00BA5780" w:rsidP="00BA5780">
            <w:pPr>
              <w:suppressAutoHyphens w:val="0"/>
              <w:spacing w:before="40" w:after="40" w:line="220" w:lineRule="exact"/>
              <w:ind w:left="113" w:right="113"/>
              <w:jc w:val="right"/>
              <w:rPr>
                <w:sz w:val="18"/>
              </w:rPr>
            </w:pPr>
            <w:r w:rsidRPr="00435F72">
              <w:rPr>
                <w:sz w:val="18"/>
              </w:rPr>
              <w:t>± 0.35</w:t>
            </w:r>
          </w:p>
        </w:tc>
      </w:tr>
      <w:tr w:rsidR="00BA5780" w:rsidRPr="00985E56" w14:paraId="1A13C215" w14:textId="77777777" w:rsidTr="00BA5780">
        <w:trPr>
          <w:cantSplit/>
          <w:trHeight w:val="255"/>
        </w:trPr>
        <w:tc>
          <w:tcPr>
            <w:tcW w:w="2336" w:type="dxa"/>
            <w:shd w:val="clear" w:color="auto" w:fill="auto"/>
            <w:noWrap/>
            <w:tcMar>
              <w:top w:w="13" w:type="dxa"/>
              <w:left w:w="13" w:type="dxa"/>
              <w:bottom w:w="0" w:type="dxa"/>
              <w:right w:w="13" w:type="dxa"/>
            </w:tcMar>
          </w:tcPr>
          <w:p w14:paraId="1A13C212" w14:textId="77777777" w:rsidR="00BA5780" w:rsidRPr="00435F72" w:rsidRDefault="00BA5780" w:rsidP="00BA5780">
            <w:pPr>
              <w:suppressAutoHyphens w:val="0"/>
              <w:spacing w:before="40" w:after="40" w:line="220" w:lineRule="exact"/>
              <w:ind w:left="113" w:right="113"/>
              <w:rPr>
                <w:sz w:val="18"/>
              </w:rPr>
            </w:pPr>
            <w:r w:rsidRPr="00435F72">
              <w:rPr>
                <w:sz w:val="18"/>
              </w:rPr>
              <w:t>3</w:t>
            </w:r>
          </w:p>
        </w:tc>
        <w:tc>
          <w:tcPr>
            <w:tcW w:w="2662" w:type="dxa"/>
            <w:shd w:val="clear" w:color="auto" w:fill="auto"/>
            <w:noWrap/>
            <w:tcMar>
              <w:top w:w="13" w:type="dxa"/>
              <w:left w:w="13" w:type="dxa"/>
              <w:bottom w:w="0" w:type="dxa"/>
              <w:right w:w="13" w:type="dxa"/>
            </w:tcMar>
            <w:vAlign w:val="bottom"/>
          </w:tcPr>
          <w:p w14:paraId="1A13C213" w14:textId="77777777" w:rsidR="00BA5780" w:rsidRPr="00435F72" w:rsidRDefault="00BA5780" w:rsidP="00BA5780">
            <w:pPr>
              <w:suppressAutoHyphens w:val="0"/>
              <w:spacing w:before="40" w:after="40" w:line="220" w:lineRule="exact"/>
              <w:ind w:left="113" w:right="113"/>
              <w:jc w:val="right"/>
              <w:rPr>
                <w:sz w:val="18"/>
              </w:rPr>
            </w:pPr>
            <w:r w:rsidRPr="00435F72">
              <w:rPr>
                <w:sz w:val="18"/>
              </w:rPr>
              <w:t>3,4</w:t>
            </w:r>
          </w:p>
        </w:tc>
        <w:tc>
          <w:tcPr>
            <w:tcW w:w="2372" w:type="dxa"/>
            <w:shd w:val="clear" w:color="auto" w:fill="auto"/>
            <w:noWrap/>
            <w:tcMar>
              <w:top w:w="13" w:type="dxa"/>
              <w:left w:w="13" w:type="dxa"/>
              <w:bottom w:w="0" w:type="dxa"/>
              <w:right w:w="13" w:type="dxa"/>
            </w:tcMar>
            <w:vAlign w:val="bottom"/>
          </w:tcPr>
          <w:p w14:paraId="1A13C214" w14:textId="77777777" w:rsidR="00BA5780" w:rsidRPr="00435F72" w:rsidRDefault="00BA5780" w:rsidP="00BA5780">
            <w:pPr>
              <w:suppressAutoHyphens w:val="0"/>
              <w:spacing w:before="40" w:after="40" w:line="220" w:lineRule="exact"/>
              <w:ind w:left="113" w:right="113"/>
              <w:jc w:val="right"/>
              <w:rPr>
                <w:sz w:val="18"/>
              </w:rPr>
            </w:pPr>
            <w:r w:rsidRPr="00435F72">
              <w:rPr>
                <w:sz w:val="18"/>
              </w:rPr>
              <w:t>±0.4</w:t>
            </w:r>
          </w:p>
        </w:tc>
      </w:tr>
      <w:tr w:rsidR="00BA5780" w:rsidRPr="00985E56" w14:paraId="1A13C219" w14:textId="77777777" w:rsidTr="00BA5780">
        <w:trPr>
          <w:cantSplit/>
          <w:trHeight w:val="255"/>
        </w:trPr>
        <w:tc>
          <w:tcPr>
            <w:tcW w:w="2336" w:type="dxa"/>
            <w:shd w:val="clear" w:color="auto" w:fill="auto"/>
            <w:noWrap/>
            <w:tcMar>
              <w:top w:w="13" w:type="dxa"/>
              <w:left w:w="13" w:type="dxa"/>
              <w:bottom w:w="0" w:type="dxa"/>
              <w:right w:w="13" w:type="dxa"/>
            </w:tcMar>
          </w:tcPr>
          <w:p w14:paraId="1A13C216" w14:textId="77777777" w:rsidR="00BA5780" w:rsidRPr="00435F72" w:rsidRDefault="00BA5780" w:rsidP="00BA5780">
            <w:pPr>
              <w:suppressAutoHyphens w:val="0"/>
              <w:spacing w:before="40" w:after="40" w:line="220" w:lineRule="exact"/>
              <w:ind w:left="113" w:right="113"/>
              <w:rPr>
                <w:sz w:val="18"/>
              </w:rPr>
            </w:pPr>
            <w:r w:rsidRPr="00435F72">
              <w:rPr>
                <w:sz w:val="18"/>
              </w:rPr>
              <w:t>(2-3)</w:t>
            </w:r>
          </w:p>
        </w:tc>
        <w:tc>
          <w:tcPr>
            <w:tcW w:w="2662" w:type="dxa"/>
            <w:shd w:val="clear" w:color="auto" w:fill="auto"/>
            <w:noWrap/>
            <w:tcMar>
              <w:top w:w="13" w:type="dxa"/>
              <w:left w:w="13" w:type="dxa"/>
              <w:bottom w:w="0" w:type="dxa"/>
              <w:right w:w="13" w:type="dxa"/>
            </w:tcMar>
            <w:vAlign w:val="bottom"/>
          </w:tcPr>
          <w:p w14:paraId="1A13C217" w14:textId="77777777" w:rsidR="00BA5780" w:rsidRPr="00435F72" w:rsidRDefault="00BA5780" w:rsidP="00BA5780">
            <w:pPr>
              <w:suppressAutoHyphens w:val="0"/>
              <w:spacing w:before="40" w:after="40" w:line="220" w:lineRule="exact"/>
              <w:ind w:left="113" w:right="113"/>
              <w:jc w:val="right"/>
              <w:rPr>
                <w:sz w:val="18"/>
              </w:rPr>
            </w:pPr>
            <w:r w:rsidRPr="00435F72">
              <w:rPr>
                <w:sz w:val="18"/>
              </w:rPr>
              <w:t>4.8</w:t>
            </w:r>
          </w:p>
        </w:tc>
        <w:tc>
          <w:tcPr>
            <w:tcW w:w="2372" w:type="dxa"/>
            <w:shd w:val="clear" w:color="auto" w:fill="auto"/>
            <w:noWrap/>
            <w:tcMar>
              <w:top w:w="13" w:type="dxa"/>
              <w:left w:w="13" w:type="dxa"/>
              <w:bottom w:w="0" w:type="dxa"/>
              <w:right w:w="13" w:type="dxa"/>
            </w:tcMar>
            <w:vAlign w:val="bottom"/>
          </w:tcPr>
          <w:p w14:paraId="1A13C218" w14:textId="77777777" w:rsidR="00BA5780" w:rsidRPr="00435F72" w:rsidRDefault="00BA5780" w:rsidP="00BA5780">
            <w:pPr>
              <w:suppressAutoHyphens w:val="0"/>
              <w:spacing w:before="40" w:after="40" w:line="220" w:lineRule="exact"/>
              <w:ind w:left="113" w:right="113"/>
              <w:jc w:val="right"/>
              <w:rPr>
                <w:sz w:val="18"/>
              </w:rPr>
            </w:pPr>
            <w:r w:rsidRPr="00435F72">
              <w:rPr>
                <w:sz w:val="18"/>
              </w:rPr>
              <w:t>±0.5</w:t>
            </w:r>
          </w:p>
        </w:tc>
      </w:tr>
      <w:tr w:rsidR="00BA5780" w:rsidRPr="00985E56" w14:paraId="1A13C21D" w14:textId="77777777" w:rsidTr="00BA5780">
        <w:trPr>
          <w:cantSplit/>
          <w:trHeight w:val="255"/>
        </w:trPr>
        <w:tc>
          <w:tcPr>
            <w:tcW w:w="2336" w:type="dxa"/>
            <w:shd w:val="clear" w:color="auto" w:fill="auto"/>
            <w:noWrap/>
            <w:tcMar>
              <w:top w:w="13" w:type="dxa"/>
              <w:left w:w="13" w:type="dxa"/>
              <w:bottom w:w="0" w:type="dxa"/>
              <w:right w:w="13" w:type="dxa"/>
            </w:tcMar>
          </w:tcPr>
          <w:p w14:paraId="1A13C21A" w14:textId="77777777" w:rsidR="00BA5780" w:rsidRPr="00435F72" w:rsidRDefault="00BA5780" w:rsidP="00BA5780">
            <w:pPr>
              <w:suppressAutoHyphens w:val="0"/>
              <w:spacing w:before="40" w:after="40" w:line="220" w:lineRule="exact"/>
              <w:ind w:left="113" w:right="113"/>
              <w:rPr>
                <w:sz w:val="18"/>
              </w:rPr>
            </w:pPr>
            <w:r w:rsidRPr="00435F72">
              <w:rPr>
                <w:sz w:val="18"/>
              </w:rPr>
              <w:t>2</w:t>
            </w:r>
          </w:p>
        </w:tc>
        <w:tc>
          <w:tcPr>
            <w:tcW w:w="2662" w:type="dxa"/>
            <w:shd w:val="clear" w:color="auto" w:fill="auto"/>
            <w:noWrap/>
            <w:tcMar>
              <w:top w:w="13" w:type="dxa"/>
              <w:left w:w="13" w:type="dxa"/>
              <w:bottom w:w="0" w:type="dxa"/>
              <w:right w:w="13" w:type="dxa"/>
            </w:tcMar>
            <w:vAlign w:val="bottom"/>
          </w:tcPr>
          <w:p w14:paraId="1A13C21B" w14:textId="77777777" w:rsidR="00BA5780" w:rsidRPr="00435F72" w:rsidRDefault="00BA5780" w:rsidP="00BA5780">
            <w:pPr>
              <w:suppressAutoHyphens w:val="0"/>
              <w:spacing w:before="40" w:after="40" w:line="220" w:lineRule="exact"/>
              <w:ind w:left="113" w:right="113"/>
              <w:jc w:val="right"/>
              <w:rPr>
                <w:sz w:val="18"/>
              </w:rPr>
            </w:pPr>
            <w:r w:rsidRPr="00435F72">
              <w:rPr>
                <w:sz w:val="18"/>
              </w:rPr>
              <w:t>6.8</w:t>
            </w:r>
          </w:p>
        </w:tc>
        <w:tc>
          <w:tcPr>
            <w:tcW w:w="2372" w:type="dxa"/>
            <w:shd w:val="clear" w:color="auto" w:fill="auto"/>
            <w:noWrap/>
            <w:tcMar>
              <w:top w:w="13" w:type="dxa"/>
              <w:left w:w="13" w:type="dxa"/>
              <w:bottom w:w="0" w:type="dxa"/>
              <w:right w:w="13" w:type="dxa"/>
            </w:tcMar>
            <w:vAlign w:val="bottom"/>
          </w:tcPr>
          <w:p w14:paraId="1A13C21C" w14:textId="77777777" w:rsidR="00BA5780" w:rsidRPr="00435F72" w:rsidRDefault="00BA5780" w:rsidP="00BA5780">
            <w:pPr>
              <w:suppressAutoHyphens w:val="0"/>
              <w:spacing w:before="40" w:after="40" w:line="220" w:lineRule="exact"/>
              <w:ind w:left="113" w:right="113"/>
              <w:jc w:val="right"/>
              <w:rPr>
                <w:sz w:val="18"/>
              </w:rPr>
            </w:pPr>
            <w:r w:rsidRPr="00435F72">
              <w:rPr>
                <w:sz w:val="18"/>
              </w:rPr>
              <w:t>±0.6</w:t>
            </w:r>
          </w:p>
        </w:tc>
      </w:tr>
      <w:tr w:rsidR="00BA5780" w:rsidRPr="00985E56" w14:paraId="1A13C221" w14:textId="77777777" w:rsidTr="00D56970">
        <w:trPr>
          <w:cantSplit/>
          <w:trHeight w:val="255"/>
        </w:trPr>
        <w:tc>
          <w:tcPr>
            <w:tcW w:w="2336" w:type="dxa"/>
            <w:tcBorders>
              <w:bottom w:val="single" w:sz="2" w:space="0" w:color="auto"/>
            </w:tcBorders>
            <w:shd w:val="clear" w:color="auto" w:fill="auto"/>
            <w:noWrap/>
            <w:tcMar>
              <w:top w:w="13" w:type="dxa"/>
              <w:left w:w="13" w:type="dxa"/>
              <w:bottom w:w="0" w:type="dxa"/>
              <w:right w:w="13" w:type="dxa"/>
            </w:tcMar>
          </w:tcPr>
          <w:p w14:paraId="1A13C21E" w14:textId="77777777" w:rsidR="00BA5780" w:rsidRPr="00435F72" w:rsidRDefault="00BA5780" w:rsidP="00BA5780">
            <w:pPr>
              <w:suppressAutoHyphens w:val="0"/>
              <w:spacing w:before="40" w:after="40" w:line="220" w:lineRule="exact"/>
              <w:ind w:left="113" w:right="113"/>
              <w:rPr>
                <w:sz w:val="18"/>
              </w:rPr>
            </w:pPr>
            <w:r w:rsidRPr="00435F72">
              <w:rPr>
                <w:sz w:val="18"/>
              </w:rPr>
              <w:t>(1-2)</w:t>
            </w:r>
          </w:p>
        </w:tc>
        <w:tc>
          <w:tcPr>
            <w:tcW w:w="2662" w:type="dxa"/>
            <w:tcBorders>
              <w:bottom w:val="single" w:sz="2" w:space="0" w:color="auto"/>
            </w:tcBorders>
            <w:shd w:val="clear" w:color="auto" w:fill="auto"/>
            <w:noWrap/>
            <w:tcMar>
              <w:top w:w="13" w:type="dxa"/>
              <w:left w:w="13" w:type="dxa"/>
              <w:bottom w:w="0" w:type="dxa"/>
              <w:right w:w="13" w:type="dxa"/>
            </w:tcMar>
            <w:vAlign w:val="bottom"/>
          </w:tcPr>
          <w:p w14:paraId="1A13C21F" w14:textId="77777777" w:rsidR="00BA5780" w:rsidRPr="00435F72" w:rsidRDefault="00BA5780" w:rsidP="00BA5780">
            <w:pPr>
              <w:suppressAutoHyphens w:val="0"/>
              <w:spacing w:before="40" w:after="40" w:line="220" w:lineRule="exact"/>
              <w:ind w:left="113" w:right="113"/>
              <w:jc w:val="right"/>
              <w:rPr>
                <w:sz w:val="18"/>
              </w:rPr>
            </w:pPr>
            <w:r w:rsidRPr="00435F72">
              <w:rPr>
                <w:sz w:val="18"/>
              </w:rPr>
              <w:t>9.6</w:t>
            </w:r>
          </w:p>
        </w:tc>
        <w:tc>
          <w:tcPr>
            <w:tcW w:w="2372" w:type="dxa"/>
            <w:tcBorders>
              <w:bottom w:val="single" w:sz="2" w:space="0" w:color="auto"/>
            </w:tcBorders>
            <w:shd w:val="clear" w:color="auto" w:fill="auto"/>
            <w:noWrap/>
            <w:tcMar>
              <w:top w:w="13" w:type="dxa"/>
              <w:left w:w="13" w:type="dxa"/>
              <w:bottom w:w="0" w:type="dxa"/>
              <w:right w:w="13" w:type="dxa"/>
            </w:tcMar>
            <w:vAlign w:val="bottom"/>
          </w:tcPr>
          <w:p w14:paraId="1A13C220" w14:textId="77777777" w:rsidR="00BA5780" w:rsidRPr="00435F72" w:rsidRDefault="00BA5780" w:rsidP="00BA5780">
            <w:pPr>
              <w:suppressAutoHyphens w:val="0"/>
              <w:spacing w:before="40" w:after="40" w:line="220" w:lineRule="exact"/>
              <w:ind w:left="113" w:right="113"/>
              <w:jc w:val="right"/>
              <w:rPr>
                <w:sz w:val="18"/>
              </w:rPr>
            </w:pPr>
            <w:r w:rsidRPr="00435F72">
              <w:rPr>
                <w:sz w:val="18"/>
              </w:rPr>
              <w:t>±0.7</w:t>
            </w:r>
          </w:p>
        </w:tc>
      </w:tr>
      <w:tr w:rsidR="00BA5780" w:rsidRPr="00985E56" w14:paraId="1A13C225" w14:textId="77777777" w:rsidTr="00D56970">
        <w:trPr>
          <w:cantSplit/>
          <w:trHeight w:val="270"/>
        </w:trPr>
        <w:tc>
          <w:tcPr>
            <w:tcW w:w="2336" w:type="dxa"/>
            <w:tcBorders>
              <w:top w:val="single" w:sz="2" w:space="0" w:color="auto"/>
              <w:bottom w:val="single" w:sz="12" w:space="0" w:color="auto"/>
            </w:tcBorders>
            <w:shd w:val="clear" w:color="auto" w:fill="auto"/>
            <w:noWrap/>
            <w:tcMar>
              <w:top w:w="13" w:type="dxa"/>
              <w:left w:w="13" w:type="dxa"/>
              <w:bottom w:w="0" w:type="dxa"/>
              <w:right w:w="13" w:type="dxa"/>
            </w:tcMar>
          </w:tcPr>
          <w:p w14:paraId="1A13C222" w14:textId="77777777" w:rsidR="00BA5780" w:rsidRPr="00435F72" w:rsidRDefault="00BA5780" w:rsidP="00BA5780">
            <w:pPr>
              <w:suppressAutoHyphens w:val="0"/>
              <w:spacing w:before="40" w:after="40" w:line="220" w:lineRule="exact"/>
              <w:ind w:left="113" w:right="113"/>
              <w:rPr>
                <w:sz w:val="18"/>
              </w:rPr>
            </w:pPr>
            <w:r w:rsidRPr="00435F72">
              <w:rPr>
                <w:sz w:val="18"/>
              </w:rPr>
              <w:t>1</w:t>
            </w:r>
          </w:p>
        </w:tc>
        <w:tc>
          <w:tcPr>
            <w:tcW w:w="2662" w:type="dxa"/>
            <w:tcBorders>
              <w:top w:val="single" w:sz="2" w:space="0" w:color="auto"/>
              <w:bottom w:val="single" w:sz="12" w:space="0" w:color="auto"/>
            </w:tcBorders>
            <w:shd w:val="clear" w:color="auto" w:fill="auto"/>
            <w:noWrap/>
            <w:tcMar>
              <w:top w:w="13" w:type="dxa"/>
              <w:left w:w="13" w:type="dxa"/>
              <w:bottom w:w="0" w:type="dxa"/>
              <w:right w:w="13" w:type="dxa"/>
            </w:tcMar>
            <w:vAlign w:val="bottom"/>
          </w:tcPr>
          <w:p w14:paraId="1A13C223" w14:textId="77777777" w:rsidR="00BA5780" w:rsidRPr="00435F72" w:rsidRDefault="00BA5780" w:rsidP="00BA5780">
            <w:pPr>
              <w:suppressAutoHyphens w:val="0"/>
              <w:spacing w:before="40" w:after="40" w:line="220" w:lineRule="exact"/>
              <w:ind w:left="113" w:right="113"/>
              <w:jc w:val="right"/>
              <w:rPr>
                <w:sz w:val="18"/>
              </w:rPr>
            </w:pPr>
            <w:r w:rsidRPr="00435F72">
              <w:rPr>
                <w:sz w:val="18"/>
              </w:rPr>
              <w:t>13.6</w:t>
            </w:r>
          </w:p>
        </w:tc>
        <w:tc>
          <w:tcPr>
            <w:tcW w:w="2372" w:type="dxa"/>
            <w:tcBorders>
              <w:top w:val="single" w:sz="2" w:space="0" w:color="auto"/>
              <w:bottom w:val="single" w:sz="12" w:space="0" w:color="auto"/>
            </w:tcBorders>
            <w:shd w:val="clear" w:color="auto" w:fill="auto"/>
            <w:noWrap/>
            <w:tcMar>
              <w:top w:w="13" w:type="dxa"/>
              <w:left w:w="13" w:type="dxa"/>
              <w:bottom w:w="0" w:type="dxa"/>
              <w:right w:w="13" w:type="dxa"/>
            </w:tcMar>
            <w:vAlign w:val="bottom"/>
          </w:tcPr>
          <w:p w14:paraId="1A13C224" w14:textId="77777777" w:rsidR="00BA5780" w:rsidRPr="00435F72" w:rsidRDefault="00BA5780" w:rsidP="00BA5780">
            <w:pPr>
              <w:suppressAutoHyphens w:val="0"/>
              <w:spacing w:before="40" w:after="40" w:line="220" w:lineRule="exact"/>
              <w:ind w:left="113" w:right="113"/>
              <w:jc w:val="right"/>
              <w:rPr>
                <w:sz w:val="18"/>
              </w:rPr>
            </w:pPr>
            <w:r w:rsidRPr="00435F72">
              <w:rPr>
                <w:sz w:val="18"/>
              </w:rPr>
              <w:t>±1.0</w:t>
            </w:r>
          </w:p>
        </w:tc>
      </w:tr>
      <w:tr w:rsidR="00D56970" w:rsidRPr="00985E56" w14:paraId="1A13C229" w14:textId="77777777" w:rsidTr="00D56970">
        <w:trPr>
          <w:cantSplit/>
          <w:trHeight w:val="270"/>
        </w:trPr>
        <w:tc>
          <w:tcPr>
            <w:tcW w:w="2336" w:type="dxa"/>
            <w:tcBorders>
              <w:top w:val="single" w:sz="12" w:space="0" w:color="auto"/>
              <w:left w:val="nil"/>
              <w:bottom w:val="nil"/>
              <w:right w:val="nil"/>
            </w:tcBorders>
            <w:shd w:val="clear" w:color="auto" w:fill="auto"/>
            <w:noWrap/>
            <w:tcMar>
              <w:top w:w="13" w:type="dxa"/>
              <w:left w:w="13" w:type="dxa"/>
              <w:bottom w:w="0" w:type="dxa"/>
              <w:right w:w="13" w:type="dxa"/>
            </w:tcMar>
          </w:tcPr>
          <w:p w14:paraId="1A13C226" w14:textId="77777777" w:rsidR="00D56970" w:rsidRPr="00435F72" w:rsidRDefault="00D56970" w:rsidP="00BA5780">
            <w:pPr>
              <w:suppressAutoHyphens w:val="0"/>
              <w:spacing w:before="40" w:after="40" w:line="220" w:lineRule="exact"/>
              <w:ind w:left="113" w:right="113"/>
              <w:rPr>
                <w:sz w:val="18"/>
              </w:rPr>
            </w:pPr>
          </w:p>
        </w:tc>
        <w:tc>
          <w:tcPr>
            <w:tcW w:w="2662" w:type="dxa"/>
            <w:tcBorders>
              <w:top w:val="single" w:sz="12" w:space="0" w:color="auto"/>
              <w:left w:val="nil"/>
              <w:bottom w:val="nil"/>
              <w:right w:val="nil"/>
            </w:tcBorders>
            <w:shd w:val="clear" w:color="auto" w:fill="auto"/>
            <w:noWrap/>
            <w:tcMar>
              <w:top w:w="13" w:type="dxa"/>
              <w:left w:w="13" w:type="dxa"/>
              <w:bottom w:w="0" w:type="dxa"/>
              <w:right w:w="13" w:type="dxa"/>
            </w:tcMar>
            <w:vAlign w:val="bottom"/>
          </w:tcPr>
          <w:p w14:paraId="1A13C227" w14:textId="77777777" w:rsidR="00D56970" w:rsidRPr="00435F72" w:rsidRDefault="00D56970" w:rsidP="00BA5780">
            <w:pPr>
              <w:suppressAutoHyphens w:val="0"/>
              <w:spacing w:before="40" w:after="40" w:line="220" w:lineRule="exact"/>
              <w:ind w:left="113" w:right="113"/>
              <w:jc w:val="right"/>
              <w:rPr>
                <w:sz w:val="18"/>
              </w:rPr>
            </w:pPr>
          </w:p>
        </w:tc>
        <w:tc>
          <w:tcPr>
            <w:tcW w:w="2372" w:type="dxa"/>
            <w:tcBorders>
              <w:top w:val="single" w:sz="12" w:space="0" w:color="auto"/>
              <w:left w:val="nil"/>
              <w:bottom w:val="nil"/>
              <w:right w:val="nil"/>
            </w:tcBorders>
            <w:shd w:val="clear" w:color="auto" w:fill="auto"/>
            <w:noWrap/>
            <w:tcMar>
              <w:top w:w="13" w:type="dxa"/>
              <w:left w:w="13" w:type="dxa"/>
              <w:bottom w:w="0" w:type="dxa"/>
              <w:right w:w="13" w:type="dxa"/>
            </w:tcMar>
            <w:vAlign w:val="bottom"/>
          </w:tcPr>
          <w:p w14:paraId="1A13C228" w14:textId="77777777" w:rsidR="00D56970" w:rsidRPr="00435F72" w:rsidRDefault="00D56970" w:rsidP="00BA5780">
            <w:pPr>
              <w:suppressAutoHyphens w:val="0"/>
              <w:spacing w:before="40" w:after="40" w:line="220" w:lineRule="exact"/>
              <w:ind w:left="113" w:right="113"/>
              <w:jc w:val="right"/>
              <w:rPr>
                <w:sz w:val="18"/>
              </w:rPr>
            </w:pPr>
          </w:p>
        </w:tc>
      </w:tr>
      <w:tr w:rsidR="00BA5780" w:rsidRPr="00985E56" w14:paraId="1A13C22F" w14:textId="77777777" w:rsidTr="00D56970">
        <w:trPr>
          <w:cantSplit/>
          <w:trHeight w:val="270"/>
        </w:trPr>
        <w:tc>
          <w:tcPr>
            <w:tcW w:w="7370" w:type="dxa"/>
            <w:gridSpan w:val="3"/>
            <w:tcBorders>
              <w:top w:val="nil"/>
              <w:left w:val="nil"/>
              <w:bottom w:val="nil"/>
              <w:right w:val="nil"/>
            </w:tcBorders>
            <w:shd w:val="clear" w:color="auto" w:fill="auto"/>
            <w:noWrap/>
            <w:tcMar>
              <w:top w:w="13" w:type="dxa"/>
              <w:left w:w="13" w:type="dxa"/>
              <w:bottom w:w="0" w:type="dxa"/>
              <w:right w:w="13" w:type="dxa"/>
            </w:tcMar>
          </w:tcPr>
          <w:p w14:paraId="1A13C22A" w14:textId="77777777" w:rsidR="00BA5780" w:rsidRPr="0020471F" w:rsidRDefault="00BA5780" w:rsidP="00BA5780">
            <w:pPr>
              <w:suppressAutoHyphens w:val="0"/>
              <w:spacing w:before="40" w:after="120" w:line="220" w:lineRule="exact"/>
              <w:ind w:left="113" w:right="113"/>
              <w:rPr>
                <w:sz w:val="18"/>
              </w:rPr>
            </w:pPr>
            <w:r w:rsidRPr="0020471F">
              <w:rPr>
                <w:i/>
                <w:sz w:val="18"/>
              </w:rPr>
              <w:lastRenderedPageBreak/>
              <w:t>Note 1</w:t>
            </w:r>
            <w:r w:rsidRPr="0020471F">
              <w:rPr>
                <w:sz w:val="18"/>
              </w:rPr>
              <w:t xml:space="preserve">: Bracketed values </w:t>
            </w:r>
            <w:r>
              <w:rPr>
                <w:sz w:val="18"/>
              </w:rPr>
              <w:t>apply only to the 9-step scale.</w:t>
            </w:r>
          </w:p>
          <w:p w14:paraId="1A13C22B" w14:textId="77777777" w:rsidR="00BA5780" w:rsidRDefault="00BA5780" w:rsidP="00BA5780">
            <w:pPr>
              <w:suppressAutoHyphens w:val="0"/>
              <w:spacing w:before="40" w:after="40" w:line="220" w:lineRule="exact"/>
              <w:ind w:left="113" w:right="113"/>
              <w:rPr>
                <w:sz w:val="18"/>
              </w:rPr>
            </w:pPr>
            <w:r w:rsidRPr="0020471F">
              <w:rPr>
                <w:i/>
                <w:sz w:val="18"/>
              </w:rPr>
              <w:t>Note 2</w:t>
            </w:r>
            <w:r w:rsidRPr="0020471F">
              <w:rPr>
                <w:sz w:val="18"/>
              </w:rPr>
              <w:t>: Use of the scale:</w:t>
            </w:r>
          </w:p>
          <w:p w14:paraId="1A13C22C" w14:textId="77777777" w:rsidR="00BA5780" w:rsidRPr="009812BA" w:rsidRDefault="00BA5780" w:rsidP="00BA5780">
            <w:pPr>
              <w:suppressAutoHyphens w:val="0"/>
              <w:spacing w:before="40" w:after="40" w:line="220" w:lineRule="exact"/>
              <w:ind w:left="113" w:right="113" w:firstLine="171"/>
              <w:rPr>
                <w:bCs/>
                <w:sz w:val="18"/>
              </w:rPr>
            </w:pPr>
            <w:r w:rsidRPr="009812BA">
              <w:rPr>
                <w:bCs/>
                <w:sz w:val="18"/>
              </w:rPr>
              <w:t>Place a piece of the original blue reference and the exposed specimen of it side by side in the same plane and oriented in the same direction. Place the grey scale nearby in the same plane. The surrounding field should be neutral grey colour approximately midway between that illustrating grade 1 and that illustrating grade 2 of the grey scale for assessing change in colour (this is approximately Munsell N5). Illuminate the surfaces with north sky light in the Northern hemisphere, south sky light in the Southern hemisphere, or an equivalent source with an illumination of 600 lx or more. The light should be incident upon the surfaces at approximately 45°, and the direction of viewing approximately perpendicular to the plane of the surfaces. Compare the visual difference between original and exposed blue standard with the differences represented by the grey scale.</w:t>
            </w:r>
          </w:p>
          <w:p w14:paraId="1A13C22D" w14:textId="77777777" w:rsidR="00BA5780" w:rsidRPr="009812BA" w:rsidRDefault="00BA5780" w:rsidP="00BA5780">
            <w:pPr>
              <w:suppressAutoHyphens w:val="0"/>
              <w:spacing w:before="40" w:after="40" w:line="220" w:lineRule="exact"/>
              <w:ind w:left="113" w:right="113" w:firstLine="171"/>
              <w:rPr>
                <w:bCs/>
                <w:sz w:val="18"/>
              </w:rPr>
            </w:pPr>
            <w:r w:rsidRPr="009812BA">
              <w:rPr>
                <w:bCs/>
                <w:sz w:val="18"/>
              </w:rPr>
              <w:t>If the 5-step scale is used, the fairness rating of the specimen is that number of the grey scale which has a perceived colour difference equal in magnitude to the perceived colour difference between the original and the treated specimens; if the latter is judged to be nearer the imaginary contrast lying midway between two adjacent pairs than it is to either, the specimen is given an intermediate assessment, for example 4-5 or 2</w:t>
            </w:r>
            <w:r w:rsidRPr="009812BA">
              <w:rPr>
                <w:bCs/>
                <w:sz w:val="18"/>
              </w:rPr>
              <w:noBreakHyphen/>
              <w:t>3. A rating of 5 is given only when there is no perceived difference between the tested specimen and the original material.</w:t>
            </w:r>
          </w:p>
          <w:p w14:paraId="1A13C22E" w14:textId="77777777" w:rsidR="00BA5780" w:rsidRPr="00435F72" w:rsidRDefault="00BA5780" w:rsidP="00BA5780">
            <w:pPr>
              <w:suppressAutoHyphens w:val="0"/>
              <w:spacing w:before="40" w:after="40" w:line="220" w:lineRule="exact"/>
              <w:ind w:left="113" w:right="113" w:firstLine="171"/>
              <w:rPr>
                <w:sz w:val="18"/>
              </w:rPr>
            </w:pPr>
            <w:r w:rsidRPr="009812BA">
              <w:rPr>
                <w:bCs/>
                <w:sz w:val="18"/>
              </w:rPr>
              <w:t>If the 9-step scale is used, the fastness rating of the specimen is that number of the grey scale which has a perceived colour difference nearest in magnitude to the perceived colour difference between the original and the tested specimens. A rating of 5 is given only when there is no perceived difference between the tested specimen and the original material.</w:t>
            </w:r>
          </w:p>
        </w:tc>
      </w:tr>
    </w:tbl>
    <w:p w14:paraId="1A13C230" w14:textId="77777777" w:rsidR="00BA5780" w:rsidRDefault="00BA5780" w:rsidP="00BA5780">
      <w:pPr>
        <w:pStyle w:val="HChG"/>
        <w:rPr>
          <w:b w:val="0"/>
          <w:bCs/>
        </w:rPr>
        <w:sectPr w:rsidR="00BA5780" w:rsidSect="006B7547">
          <w:headerReference w:type="default" r:id="rId74"/>
          <w:headerReference w:type="first" r:id="rId75"/>
          <w:footerReference w:type="first" r:id="rId76"/>
          <w:footnotePr>
            <w:numRestart w:val="eachSect"/>
          </w:footnotePr>
          <w:endnotePr>
            <w:numFmt w:val="decimal"/>
          </w:endnotePr>
          <w:pgSz w:w="11907" w:h="16840" w:code="9"/>
          <w:pgMar w:top="1418" w:right="1134" w:bottom="1134" w:left="1134" w:header="680" w:footer="567" w:gutter="0"/>
          <w:cols w:space="720"/>
          <w:titlePg/>
          <w:docGrid w:linePitch="272"/>
        </w:sectPr>
      </w:pPr>
    </w:p>
    <w:p w14:paraId="1A13C231" w14:textId="77777777" w:rsidR="00BA5780" w:rsidRPr="00435F72" w:rsidRDefault="00BA5780" w:rsidP="00BB4332">
      <w:pPr>
        <w:pStyle w:val="HChG"/>
        <w:spacing w:before="720"/>
      </w:pPr>
      <w:bookmarkStart w:id="61" w:name="_Toc386120454"/>
      <w:r w:rsidRPr="00435F72">
        <w:lastRenderedPageBreak/>
        <w:t>Annex 10</w:t>
      </w:r>
      <w:bookmarkEnd w:id="61"/>
    </w:p>
    <w:p w14:paraId="1A13C232" w14:textId="77777777" w:rsidR="00BA5780" w:rsidRPr="00435F72" w:rsidRDefault="00BA5780" w:rsidP="00BA5780">
      <w:pPr>
        <w:pStyle w:val="HChG"/>
        <w:ind w:firstLine="0"/>
      </w:pPr>
      <w:bookmarkStart w:id="62" w:name="_Toc386120455"/>
      <w:r w:rsidRPr="00435F72">
        <w:t>Description of the measurement geometry for measurement of the colour and the luminance factor of fluorescent retro-reflective materials</w:t>
      </w:r>
      <w:bookmarkEnd w:id="62"/>
    </w:p>
    <w:p w14:paraId="1A13C233" w14:textId="77777777" w:rsidR="00BA5780" w:rsidRPr="00435F72" w:rsidRDefault="00BA5780" w:rsidP="00BA5780">
      <w:pPr>
        <w:suppressAutoHyphens w:val="0"/>
        <w:autoSpaceDE w:val="0"/>
        <w:autoSpaceDN w:val="0"/>
        <w:adjustRightInd w:val="0"/>
        <w:spacing w:after="120"/>
        <w:ind w:left="1134" w:right="1134"/>
        <w:jc w:val="both"/>
        <w:rPr>
          <w:rFonts w:eastAsia="MS Mincho"/>
          <w:lang w:eastAsia="ja-JP"/>
        </w:rPr>
      </w:pPr>
      <w:r w:rsidRPr="00435F72">
        <w:rPr>
          <w:rFonts w:eastAsia="MS Mincho"/>
          <w:lang w:eastAsia="ja-JP"/>
        </w:rPr>
        <w:t xml:space="preserve">Micro-prismatic materials show the phenomenon of </w:t>
      </w:r>
      <w:r w:rsidR="00D56970">
        <w:rPr>
          <w:rFonts w:eastAsia="MS Mincho"/>
          <w:lang w:eastAsia="ja-JP"/>
        </w:rPr>
        <w:t>"</w:t>
      </w:r>
      <w:r w:rsidRPr="00435F72">
        <w:rPr>
          <w:rFonts w:eastAsia="MS Mincho"/>
          <w:lang w:eastAsia="ja-JP"/>
        </w:rPr>
        <w:t>flares</w:t>
      </w:r>
      <w:r w:rsidR="00D56970">
        <w:rPr>
          <w:rFonts w:eastAsia="MS Mincho"/>
          <w:lang w:eastAsia="ja-JP"/>
        </w:rPr>
        <w:t>"</w:t>
      </w:r>
      <w:r w:rsidRPr="00435F72">
        <w:rPr>
          <w:rFonts w:eastAsia="MS Mincho"/>
          <w:lang w:eastAsia="ja-JP"/>
        </w:rPr>
        <w:t xml:space="preserve"> or </w:t>
      </w:r>
      <w:r w:rsidR="00D56970">
        <w:rPr>
          <w:rFonts w:eastAsia="MS Mincho"/>
          <w:lang w:eastAsia="ja-JP"/>
        </w:rPr>
        <w:t>"</w:t>
      </w:r>
      <w:r w:rsidRPr="00435F72">
        <w:rPr>
          <w:rFonts w:eastAsia="MS Mincho"/>
          <w:lang w:eastAsia="ja-JP"/>
        </w:rPr>
        <w:t>sparkles</w:t>
      </w:r>
      <w:r w:rsidR="00D56970">
        <w:rPr>
          <w:rFonts w:eastAsia="MS Mincho"/>
          <w:lang w:eastAsia="ja-JP"/>
        </w:rPr>
        <w:t>"</w:t>
      </w:r>
      <w:r w:rsidRPr="00435F72">
        <w:rPr>
          <w:rFonts w:eastAsia="MS Mincho"/>
          <w:lang w:eastAsia="ja-JP"/>
        </w:rPr>
        <w:t xml:space="preserve"> (Note 1), which might influence the measured results unless special precautions are taken. A reference method, using the wider apertures of the CIE 45°a:0° (or 0°:45°a) geometry is introduced in paragraph 12. of Annex 5 to this </w:t>
      </w:r>
      <w:r w:rsidR="00C036D8">
        <w:rPr>
          <w:rFonts w:eastAsia="MS Mincho"/>
          <w:lang w:eastAsia="ja-JP"/>
        </w:rPr>
        <w:t>R</w:t>
      </w:r>
      <w:r w:rsidRPr="00435F72">
        <w:rPr>
          <w:rFonts w:eastAsia="MS Mincho"/>
          <w:lang w:eastAsia="ja-JP"/>
        </w:rPr>
        <w:t xml:space="preserve">egulation. </w:t>
      </w:r>
    </w:p>
    <w:p w14:paraId="1A13C234" w14:textId="77777777" w:rsidR="00BA5780" w:rsidRPr="00BB4332" w:rsidRDefault="00BA5780" w:rsidP="00BA5780">
      <w:pPr>
        <w:suppressAutoHyphens w:val="0"/>
        <w:autoSpaceDE w:val="0"/>
        <w:autoSpaceDN w:val="0"/>
        <w:adjustRightInd w:val="0"/>
        <w:spacing w:after="120"/>
        <w:ind w:left="1134" w:right="1134"/>
        <w:jc w:val="both"/>
        <w:rPr>
          <w:rFonts w:eastAsia="MS Mincho"/>
          <w:spacing w:val="-2"/>
          <w:lang w:eastAsia="ja-JP"/>
        </w:rPr>
      </w:pPr>
      <w:r w:rsidRPr="00BB4332">
        <w:rPr>
          <w:rFonts w:eastAsia="MS Mincho"/>
          <w:spacing w:val="-2"/>
          <w:lang w:eastAsia="ja-JP"/>
        </w:rPr>
        <w:t>Ideally, the measurements shall be made using the CIE 45°a:0° (or 0°:45°a), called the forty-five annular / normal geometry  (or the normal/ forty-five annular geometry) defined in CIE 15 (see paragraph 12. of Annex 5.) The measurement area shall be minimum 4.0</w:t>
      </w:r>
      <w:r w:rsidR="00B52CB9" w:rsidRPr="00BB4332">
        <w:rPr>
          <w:rFonts w:eastAsia="MS Mincho"/>
          <w:spacing w:val="-2"/>
          <w:lang w:eastAsia="ja-JP"/>
        </w:rPr>
        <w:t> </w:t>
      </w:r>
      <w:r w:rsidRPr="00BB4332">
        <w:rPr>
          <w:rFonts w:eastAsia="MS Mincho"/>
          <w:spacing w:val="-2"/>
          <w:lang w:eastAsia="ja-JP"/>
        </w:rPr>
        <w:t>cm².</w:t>
      </w:r>
    </w:p>
    <w:p w14:paraId="1A13C235" w14:textId="77777777" w:rsidR="00BA5780" w:rsidRPr="00435F72" w:rsidRDefault="00BA5780" w:rsidP="00BA5780">
      <w:pPr>
        <w:suppressAutoHyphens w:val="0"/>
        <w:autoSpaceDE w:val="0"/>
        <w:autoSpaceDN w:val="0"/>
        <w:adjustRightInd w:val="0"/>
        <w:spacing w:after="120"/>
        <w:ind w:left="1134" w:right="1134"/>
        <w:jc w:val="both"/>
        <w:rPr>
          <w:rFonts w:eastAsia="MS Mincho"/>
          <w:lang w:eastAsia="ja-JP"/>
        </w:rPr>
      </w:pPr>
      <w:r w:rsidRPr="00435F72">
        <w:rPr>
          <w:rFonts w:eastAsia="MS Mincho"/>
          <w:lang w:eastAsia="ja-JP"/>
        </w:rPr>
        <w:t>For this geometry CIE 15 recommends that:</w:t>
      </w:r>
    </w:p>
    <w:p w14:paraId="1A13C236" w14:textId="77777777" w:rsidR="00BA5780" w:rsidRPr="00435F72" w:rsidRDefault="00BA5780" w:rsidP="00147865">
      <w:pPr>
        <w:suppressAutoHyphens w:val="0"/>
        <w:autoSpaceDE w:val="0"/>
        <w:autoSpaceDN w:val="0"/>
        <w:adjustRightInd w:val="0"/>
        <w:spacing w:after="120"/>
        <w:ind w:left="1701" w:right="1134" w:hanging="567"/>
        <w:jc w:val="both"/>
        <w:rPr>
          <w:rFonts w:eastAsia="MS Mincho"/>
          <w:lang w:eastAsia="ja-JP"/>
        </w:rPr>
      </w:pPr>
      <w:r w:rsidRPr="00435F72">
        <w:rPr>
          <w:rFonts w:eastAsia="MS Mincho"/>
          <w:lang w:eastAsia="ja-JP"/>
        </w:rPr>
        <w:t>(a)</w:t>
      </w:r>
      <w:r w:rsidRPr="00435F72">
        <w:rPr>
          <w:rFonts w:eastAsia="MS Mincho"/>
          <w:lang w:eastAsia="ja-JP"/>
        </w:rPr>
        <w:tab/>
      </w:r>
      <w:r>
        <w:rPr>
          <w:rFonts w:eastAsia="MS Mincho"/>
          <w:lang w:eastAsia="ja-JP"/>
        </w:rPr>
        <w:t>T</w:t>
      </w:r>
      <w:r w:rsidRPr="00435F72">
        <w:rPr>
          <w:rFonts w:eastAsia="MS Mincho"/>
          <w:lang w:eastAsia="ja-JP"/>
        </w:rPr>
        <w:t>he sampling aperture be irradiated uniformly from all directions between two circular cones with their axes normal to the sampling aperture and apices at the centre of the sampling aperture, the smaller of the cones having a half angle of 40° and the larger of 50°</w:t>
      </w:r>
      <w:r w:rsidR="00C036D8" w:rsidRPr="00C036D8">
        <w:rPr>
          <w:rFonts w:eastAsia="MS Mincho"/>
          <w:lang w:eastAsia="ja-JP"/>
        </w:rPr>
        <w:t xml:space="preserve"> </w:t>
      </w:r>
      <w:r w:rsidR="00C036D8" w:rsidRPr="00435F72">
        <w:rPr>
          <w:rFonts w:eastAsia="MS Mincho"/>
          <w:lang w:eastAsia="ja-JP"/>
        </w:rPr>
        <w:t>;</w:t>
      </w:r>
    </w:p>
    <w:p w14:paraId="1A13C237" w14:textId="77777777" w:rsidR="00BA5780" w:rsidRPr="00435F72" w:rsidRDefault="00BA5780" w:rsidP="00147865">
      <w:pPr>
        <w:suppressAutoHyphens w:val="0"/>
        <w:autoSpaceDE w:val="0"/>
        <w:autoSpaceDN w:val="0"/>
        <w:adjustRightInd w:val="0"/>
        <w:spacing w:after="120"/>
        <w:ind w:left="1701" w:right="1134" w:hanging="567"/>
        <w:jc w:val="both"/>
        <w:rPr>
          <w:rFonts w:eastAsia="MS Mincho"/>
          <w:lang w:eastAsia="ja-JP"/>
        </w:rPr>
      </w:pPr>
      <w:r w:rsidRPr="00435F72">
        <w:rPr>
          <w:rFonts w:eastAsia="MS Mincho"/>
          <w:lang w:eastAsia="ja-JP"/>
        </w:rPr>
        <w:t>(b)</w:t>
      </w:r>
      <w:r w:rsidRPr="00435F72">
        <w:rPr>
          <w:rFonts w:eastAsia="MS Mincho"/>
          <w:lang w:eastAsia="ja-JP"/>
        </w:rPr>
        <w:tab/>
      </w:r>
      <w:r>
        <w:rPr>
          <w:rFonts w:eastAsia="MS Mincho"/>
          <w:lang w:eastAsia="ja-JP"/>
        </w:rPr>
        <w:t>T</w:t>
      </w:r>
      <w:r w:rsidRPr="00435F72">
        <w:rPr>
          <w:rFonts w:eastAsia="MS Mincho"/>
          <w:lang w:eastAsia="ja-JP"/>
        </w:rPr>
        <w:t>he receiver uniformly collects and evaluates all radiation reflected within a cone with its axis on the normal to the sampling aperture, apex at the centre of the sampling aperture, and a half angle of 5°.</w:t>
      </w:r>
    </w:p>
    <w:p w14:paraId="1A13C238" w14:textId="77777777" w:rsidR="00BA5780" w:rsidRPr="00435F72" w:rsidRDefault="00BA5780" w:rsidP="00BA5780">
      <w:pPr>
        <w:suppressAutoHyphens w:val="0"/>
        <w:autoSpaceDE w:val="0"/>
        <w:autoSpaceDN w:val="0"/>
        <w:adjustRightInd w:val="0"/>
        <w:spacing w:after="120"/>
        <w:ind w:left="1134" w:right="1134"/>
        <w:jc w:val="both"/>
        <w:rPr>
          <w:rFonts w:eastAsia="MS Mincho"/>
          <w:lang w:eastAsia="ja-JP"/>
        </w:rPr>
      </w:pPr>
      <w:r w:rsidRPr="00435F72">
        <w:rPr>
          <w:rFonts w:eastAsia="MS Mincho"/>
          <w:lang w:eastAsia="ja-JP"/>
        </w:rPr>
        <w:t>The annular geometry can be approximated by the use of a number of light sources in a ring or a number of fibre bundles illuminated by a single source and terminated in a ring to obtain the CIE 45°c:0° (circumferential / normal geometry) (Note 2, Note 3).</w:t>
      </w:r>
    </w:p>
    <w:p w14:paraId="1A13C239" w14:textId="77777777" w:rsidR="00BA5780" w:rsidRPr="00435F72" w:rsidRDefault="00BA5780" w:rsidP="00BA5780">
      <w:pPr>
        <w:suppressAutoHyphens w:val="0"/>
        <w:autoSpaceDE w:val="0"/>
        <w:autoSpaceDN w:val="0"/>
        <w:adjustRightInd w:val="0"/>
        <w:spacing w:after="120"/>
        <w:ind w:left="1134" w:right="1134"/>
        <w:jc w:val="both"/>
        <w:rPr>
          <w:rFonts w:eastAsia="MS Mincho"/>
          <w:lang w:eastAsia="ja-JP"/>
        </w:rPr>
      </w:pPr>
      <w:r w:rsidRPr="00435F72">
        <w:rPr>
          <w:rFonts w:eastAsia="MS Mincho"/>
          <w:lang w:eastAsia="ja-JP"/>
        </w:rPr>
        <w:t>An alternative manner of approximation is to use a single light source, but rotate the sample during measurement with a rotational speed that ensures that a number of revolutions takes place during the exposure time interval for a measurement so that all wavelengths are given equal weight (Note 2, Note 3).</w:t>
      </w:r>
    </w:p>
    <w:p w14:paraId="1A13C23A" w14:textId="77777777" w:rsidR="00BA5780" w:rsidRDefault="00BA5780" w:rsidP="00BA5780">
      <w:pPr>
        <w:suppressAutoHyphens w:val="0"/>
        <w:autoSpaceDE w:val="0"/>
        <w:autoSpaceDN w:val="0"/>
        <w:adjustRightInd w:val="0"/>
        <w:spacing w:after="120"/>
        <w:ind w:left="1134" w:right="1134"/>
        <w:jc w:val="both"/>
        <w:rPr>
          <w:rFonts w:eastAsia="MS Mincho"/>
          <w:lang w:eastAsia="ja-JP"/>
        </w:rPr>
      </w:pPr>
      <w:r w:rsidRPr="00435F72">
        <w:rPr>
          <w:rFonts w:eastAsia="MS Mincho"/>
          <w:lang w:eastAsia="ja-JP"/>
        </w:rPr>
        <w:t>In addition, the apertures of the light source and the receiver shall have sufficient dimensions in proportion to distances to ensure a reasonable compliance with the above-mentioned recommendations.</w:t>
      </w:r>
    </w:p>
    <w:p w14:paraId="1A13C23B" w14:textId="77777777" w:rsidR="00BA5780" w:rsidRPr="00147865" w:rsidRDefault="00BA5780" w:rsidP="00147865">
      <w:pPr>
        <w:suppressAutoHyphens w:val="0"/>
        <w:autoSpaceDE w:val="0"/>
        <w:autoSpaceDN w:val="0"/>
        <w:adjustRightInd w:val="0"/>
        <w:spacing w:after="120"/>
        <w:ind w:left="1134" w:right="1134"/>
        <w:jc w:val="both"/>
        <w:rPr>
          <w:rFonts w:eastAsia="MS Mincho"/>
          <w:lang w:eastAsia="ja-JP"/>
        </w:rPr>
      </w:pPr>
      <w:r w:rsidRPr="00147865">
        <w:rPr>
          <w:rFonts w:eastAsia="MS Mincho"/>
          <w:i/>
          <w:lang w:eastAsia="ja-JP"/>
        </w:rPr>
        <w:t>Note 1</w:t>
      </w:r>
      <w:r w:rsidR="00147865" w:rsidRPr="00147865">
        <w:rPr>
          <w:rFonts w:eastAsia="MS Mincho"/>
          <w:lang w:eastAsia="ja-JP"/>
        </w:rPr>
        <w:t xml:space="preserve">: </w:t>
      </w:r>
      <w:r w:rsidR="00B52CB9">
        <w:rPr>
          <w:rFonts w:eastAsia="MS Mincho"/>
          <w:lang w:eastAsia="ja-JP"/>
        </w:rPr>
        <w:t>"</w:t>
      </w:r>
      <w:r w:rsidRPr="00147865">
        <w:rPr>
          <w:rFonts w:eastAsia="MS Mincho"/>
          <w:lang w:eastAsia="ja-JP"/>
        </w:rPr>
        <w:t>Flares</w:t>
      </w:r>
      <w:r w:rsidR="00B52CB9">
        <w:rPr>
          <w:rFonts w:eastAsia="MS Mincho"/>
          <w:lang w:eastAsia="ja-JP"/>
        </w:rPr>
        <w:t>"</w:t>
      </w:r>
      <w:r w:rsidRPr="00147865">
        <w:rPr>
          <w:rFonts w:eastAsia="MS Mincho"/>
          <w:lang w:eastAsia="ja-JP"/>
        </w:rPr>
        <w:t xml:space="preserve"> or </w:t>
      </w:r>
      <w:r w:rsidR="00B52CB9">
        <w:rPr>
          <w:rFonts w:eastAsia="MS Mincho"/>
          <w:lang w:eastAsia="ja-JP"/>
        </w:rPr>
        <w:t>"</w:t>
      </w:r>
      <w:r w:rsidRPr="00147865">
        <w:rPr>
          <w:rFonts w:eastAsia="MS Mincho"/>
          <w:lang w:eastAsia="ja-JP"/>
        </w:rPr>
        <w:t>sparkles</w:t>
      </w:r>
      <w:r w:rsidR="00B52CB9">
        <w:rPr>
          <w:rFonts w:eastAsia="MS Mincho"/>
          <w:lang w:eastAsia="ja-JP"/>
        </w:rPr>
        <w:t>"</w:t>
      </w:r>
      <w:r w:rsidRPr="00147865">
        <w:rPr>
          <w:rFonts w:eastAsia="MS Mincho"/>
          <w:lang w:eastAsia="ja-JP"/>
        </w:rPr>
        <w:t xml:space="preserve"> are caused by characteristic paths of rays that enter and leave the sheeting surface at different angles. A characteristic path will dominate by raising the luminance factor value significantly and possibly distorting the chromaticity co-ordinates if it is included within narrow beams of illumination and measurement. However, the average contribution to the daylight reflection is normally small.</w:t>
      </w:r>
    </w:p>
    <w:p w14:paraId="1A13C23C" w14:textId="77777777" w:rsidR="00BA5780" w:rsidRPr="00147865" w:rsidRDefault="00BA5780" w:rsidP="00147865">
      <w:pPr>
        <w:suppressAutoHyphens w:val="0"/>
        <w:autoSpaceDE w:val="0"/>
        <w:autoSpaceDN w:val="0"/>
        <w:adjustRightInd w:val="0"/>
        <w:spacing w:after="120"/>
        <w:ind w:left="1134" w:right="1134"/>
        <w:jc w:val="both"/>
        <w:rPr>
          <w:rFonts w:eastAsia="MS Mincho"/>
          <w:lang w:eastAsia="ja-JP"/>
        </w:rPr>
      </w:pPr>
      <w:r w:rsidRPr="00147865">
        <w:rPr>
          <w:rFonts w:eastAsia="MS Mincho"/>
          <w:i/>
          <w:lang w:eastAsia="ja-JP"/>
        </w:rPr>
        <w:t>Note 2</w:t>
      </w:r>
      <w:r w:rsidR="00147865" w:rsidRPr="00147865">
        <w:rPr>
          <w:rFonts w:eastAsia="MS Mincho"/>
          <w:lang w:eastAsia="ja-JP"/>
        </w:rPr>
        <w:t xml:space="preserve">: </w:t>
      </w:r>
      <w:r w:rsidRPr="00147865">
        <w:rPr>
          <w:rFonts w:eastAsia="MS Mincho"/>
          <w:lang w:eastAsia="ja-JP"/>
        </w:rPr>
        <w:t xml:space="preserve">In practice the recommendations can be approximated only. The important issue is that the annular principle is applied and that illumination and collection occur in directions forming fairly large solid angles, as this will reduce the influence of the above-mentioned </w:t>
      </w:r>
      <w:r w:rsidR="00B52CB9">
        <w:rPr>
          <w:rFonts w:eastAsia="MS Mincho"/>
          <w:lang w:eastAsia="ja-JP"/>
        </w:rPr>
        <w:t>"</w:t>
      </w:r>
      <w:r w:rsidRPr="00147865">
        <w:rPr>
          <w:rFonts w:eastAsia="MS Mincho"/>
          <w:lang w:eastAsia="ja-JP"/>
        </w:rPr>
        <w:t>sparkles</w:t>
      </w:r>
      <w:r w:rsidR="00B52CB9">
        <w:rPr>
          <w:rFonts w:eastAsia="MS Mincho"/>
          <w:lang w:eastAsia="ja-JP"/>
        </w:rPr>
        <w:t>"</w:t>
      </w:r>
      <w:r w:rsidRPr="00147865">
        <w:rPr>
          <w:rFonts w:eastAsia="MS Mincho"/>
          <w:lang w:eastAsia="ja-JP"/>
        </w:rPr>
        <w:t xml:space="preserve"> of micro-prismatic materials and of other variations with the precise geometry shown by some of these materials.</w:t>
      </w:r>
    </w:p>
    <w:p w14:paraId="1A13C23D" w14:textId="77777777" w:rsidR="00811734" w:rsidRDefault="00BA5780" w:rsidP="00147865">
      <w:pPr>
        <w:suppressAutoHyphens w:val="0"/>
        <w:autoSpaceDE w:val="0"/>
        <w:autoSpaceDN w:val="0"/>
        <w:adjustRightInd w:val="0"/>
        <w:spacing w:after="120"/>
        <w:ind w:left="1134" w:right="1134"/>
        <w:jc w:val="both"/>
        <w:rPr>
          <w:rFonts w:eastAsia="MS Mincho"/>
          <w:lang w:eastAsia="ja-JP"/>
        </w:rPr>
      </w:pPr>
      <w:r w:rsidRPr="00147865">
        <w:rPr>
          <w:rFonts w:eastAsia="MS Mincho"/>
          <w:i/>
          <w:lang w:eastAsia="ja-JP"/>
        </w:rPr>
        <w:t>Note 3</w:t>
      </w:r>
      <w:r w:rsidR="00147865" w:rsidRPr="00147865">
        <w:rPr>
          <w:rFonts w:eastAsia="MS Mincho"/>
          <w:lang w:eastAsia="ja-JP"/>
        </w:rPr>
        <w:t xml:space="preserve">: </w:t>
      </w:r>
      <w:r w:rsidRPr="00147865">
        <w:rPr>
          <w:rFonts w:eastAsia="MS Mincho"/>
          <w:lang w:eastAsia="ja-JP"/>
        </w:rPr>
        <w:t>In spite of such precautions, the practical difficulties of establishing the annular geometry in accordance with the recommendations introduce uncertainty of measurement.</w:t>
      </w:r>
    </w:p>
    <w:p w14:paraId="1A13C23E" w14:textId="77777777" w:rsidR="00147865" w:rsidRPr="00147865" w:rsidRDefault="00147865" w:rsidP="00147865">
      <w:pPr>
        <w:autoSpaceDE w:val="0"/>
        <w:autoSpaceDN w:val="0"/>
        <w:adjustRightInd w:val="0"/>
        <w:spacing w:before="240"/>
        <w:ind w:left="1134" w:right="1134"/>
        <w:jc w:val="center"/>
        <w:rPr>
          <w:u w:val="single"/>
        </w:rPr>
      </w:pPr>
      <w:r>
        <w:rPr>
          <w:rFonts w:eastAsia="MS Mincho"/>
          <w:i/>
          <w:u w:val="single"/>
          <w:lang w:eastAsia="ja-JP"/>
        </w:rPr>
        <w:tab/>
      </w:r>
      <w:r>
        <w:rPr>
          <w:rFonts w:eastAsia="MS Mincho"/>
          <w:i/>
          <w:u w:val="single"/>
          <w:lang w:eastAsia="ja-JP"/>
        </w:rPr>
        <w:tab/>
      </w:r>
      <w:r>
        <w:rPr>
          <w:rFonts w:eastAsia="MS Mincho"/>
          <w:i/>
          <w:u w:val="single"/>
          <w:lang w:eastAsia="ja-JP"/>
        </w:rPr>
        <w:tab/>
      </w:r>
      <w:r w:rsidR="00BF6A44">
        <w:rPr>
          <w:rFonts w:eastAsia="MS Mincho"/>
          <w:i/>
          <w:u w:val="single"/>
          <w:lang w:eastAsia="ja-JP"/>
        </w:rPr>
        <w:tab/>
      </w:r>
    </w:p>
    <w:sectPr w:rsidR="00147865" w:rsidRPr="00147865" w:rsidSect="006B7547">
      <w:headerReference w:type="first" r:id="rId77"/>
      <w:footerReference w:type="first" r:id="rId78"/>
      <w:footnotePr>
        <w:numRestart w:val="eachSect"/>
      </w:footnotePr>
      <w:endnotePr>
        <w:numFmt w:val="decimal"/>
      </w:endnotePr>
      <w:pgSz w:w="11907" w:h="16840" w:code="9"/>
      <w:pgMar w:top="1418" w:right="1134" w:bottom="1134" w:left="1134" w:header="68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2B6BB" w14:textId="77777777" w:rsidR="00F67DCB" w:rsidRDefault="00F67DCB"/>
  </w:endnote>
  <w:endnote w:type="continuationSeparator" w:id="0">
    <w:p w14:paraId="17D23526" w14:textId="77777777" w:rsidR="00F67DCB" w:rsidRDefault="00F67DCB"/>
  </w:endnote>
  <w:endnote w:type="continuationNotice" w:id="1">
    <w:p w14:paraId="1F356432" w14:textId="77777777" w:rsidR="00F67DCB" w:rsidRDefault="00F67D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6C" w14:textId="77777777" w:rsidR="00E22B78" w:rsidRPr="00184B3A" w:rsidRDefault="00E22B78" w:rsidP="00184B3A">
    <w:pPr>
      <w:pStyle w:val="Footer"/>
      <w:tabs>
        <w:tab w:val="right" w:pos="9638"/>
      </w:tabs>
      <w:rPr>
        <w:sz w:val="18"/>
      </w:rPr>
    </w:pPr>
    <w:r w:rsidRPr="00184B3A">
      <w:rPr>
        <w:b/>
        <w:sz w:val="18"/>
      </w:rPr>
      <w:fldChar w:fldCharType="begin"/>
    </w:r>
    <w:r w:rsidRPr="00184B3A">
      <w:rPr>
        <w:b/>
        <w:sz w:val="18"/>
      </w:rPr>
      <w:instrText xml:space="preserve"> PAGE  \* MERGEFORMAT </w:instrText>
    </w:r>
    <w:r w:rsidRPr="00184B3A">
      <w:rPr>
        <w:b/>
        <w:sz w:val="18"/>
      </w:rPr>
      <w:fldChar w:fldCharType="separate"/>
    </w:r>
    <w:r>
      <w:rPr>
        <w:b/>
        <w:noProof/>
        <w:sz w:val="18"/>
      </w:rPr>
      <w:t>14</w:t>
    </w:r>
    <w:r w:rsidRPr="00184B3A">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93" w14:textId="77777777" w:rsidR="00E22B78" w:rsidRPr="00DB3F22" w:rsidRDefault="00E22B78" w:rsidP="00AC6033">
    <w:pPr>
      <w:pStyle w:val="Footer"/>
      <w:jc w:val="right"/>
      <w:rPr>
        <w:b/>
        <w:noProof/>
        <w:sz w:val="18"/>
        <w:szCs w:val="18"/>
      </w:rPr>
    </w:pPr>
    <w:r w:rsidRPr="00DB3F22">
      <w:rPr>
        <w:b/>
        <w:noProof/>
        <w:sz w:val="18"/>
        <w:szCs w:val="18"/>
      </w:rPr>
      <w:fldChar w:fldCharType="begin"/>
    </w:r>
    <w:r w:rsidRPr="00DB3F22">
      <w:rPr>
        <w:b/>
        <w:noProof/>
        <w:sz w:val="18"/>
        <w:szCs w:val="18"/>
      </w:rPr>
      <w:instrText xml:space="preserve"> PAGE   \* MERGEFORMAT </w:instrText>
    </w:r>
    <w:r w:rsidRPr="00DB3F22">
      <w:rPr>
        <w:b/>
        <w:noProof/>
        <w:sz w:val="18"/>
        <w:szCs w:val="18"/>
      </w:rPr>
      <w:fldChar w:fldCharType="separate"/>
    </w:r>
    <w:r>
      <w:rPr>
        <w:b/>
        <w:noProof/>
        <w:sz w:val="18"/>
        <w:szCs w:val="18"/>
      </w:rPr>
      <w:t>32</w:t>
    </w:r>
    <w:r w:rsidRPr="00DB3F22">
      <w:rPr>
        <w:b/>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99" w14:textId="77777777" w:rsidR="00E22B78" w:rsidRPr="00DB3F22" w:rsidRDefault="00E22B78" w:rsidP="00E0372A">
    <w:pPr>
      <w:pStyle w:val="Footer"/>
      <w:jc w:val="right"/>
      <w:rPr>
        <w:b/>
        <w:noProof/>
        <w:sz w:val="18"/>
        <w:szCs w:val="18"/>
      </w:rPr>
    </w:pPr>
    <w:r w:rsidRPr="00DB3F22">
      <w:rPr>
        <w:b/>
        <w:noProof/>
        <w:sz w:val="18"/>
        <w:szCs w:val="18"/>
      </w:rPr>
      <w:fldChar w:fldCharType="begin"/>
    </w:r>
    <w:r w:rsidRPr="00DB3F22">
      <w:rPr>
        <w:b/>
        <w:noProof/>
        <w:sz w:val="18"/>
        <w:szCs w:val="18"/>
      </w:rPr>
      <w:instrText xml:space="preserve"> PAGE   \* MERGEFORMAT </w:instrText>
    </w:r>
    <w:r w:rsidRPr="00DB3F22">
      <w:rPr>
        <w:b/>
        <w:noProof/>
        <w:sz w:val="18"/>
        <w:szCs w:val="18"/>
      </w:rPr>
      <w:fldChar w:fldCharType="separate"/>
    </w:r>
    <w:r>
      <w:rPr>
        <w:b/>
        <w:noProof/>
        <w:sz w:val="18"/>
        <w:szCs w:val="18"/>
      </w:rPr>
      <w:t>38</w:t>
    </w:r>
    <w:r w:rsidRPr="00DB3F22">
      <w:rPr>
        <w:b/>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A1" w14:textId="77777777" w:rsidR="00E22B78" w:rsidRPr="00DB3F22" w:rsidRDefault="00E22B78" w:rsidP="00E0372A">
    <w:pPr>
      <w:pStyle w:val="Footer"/>
      <w:jc w:val="right"/>
      <w:rPr>
        <w:b/>
        <w:noProof/>
        <w:sz w:val="18"/>
        <w:szCs w:val="18"/>
      </w:rPr>
    </w:pPr>
    <w:r w:rsidRPr="00DB3F22">
      <w:rPr>
        <w:b/>
        <w:noProof/>
        <w:sz w:val="18"/>
        <w:szCs w:val="18"/>
      </w:rPr>
      <w:fldChar w:fldCharType="begin"/>
    </w:r>
    <w:r w:rsidRPr="00DB3F22">
      <w:rPr>
        <w:b/>
        <w:noProof/>
        <w:sz w:val="18"/>
        <w:szCs w:val="18"/>
      </w:rPr>
      <w:instrText xml:space="preserve"> PAGE   \* MERGEFORMAT </w:instrText>
    </w:r>
    <w:r w:rsidRPr="00DB3F22">
      <w:rPr>
        <w:b/>
        <w:noProof/>
        <w:sz w:val="18"/>
        <w:szCs w:val="18"/>
      </w:rPr>
      <w:fldChar w:fldCharType="separate"/>
    </w:r>
    <w:r>
      <w:rPr>
        <w:b/>
        <w:noProof/>
        <w:sz w:val="18"/>
        <w:szCs w:val="18"/>
      </w:rPr>
      <w:t>42</w:t>
    </w:r>
    <w:r w:rsidRPr="00DB3F22">
      <w:rPr>
        <w:b/>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A4" w14:textId="77777777" w:rsidR="00E22B78" w:rsidRPr="00DB3F22" w:rsidRDefault="00E22B78" w:rsidP="00E0372A">
    <w:pPr>
      <w:pStyle w:val="Footer"/>
      <w:jc w:val="right"/>
      <w:rPr>
        <w:b/>
        <w:noProof/>
        <w:sz w:val="18"/>
        <w:szCs w:val="18"/>
      </w:rPr>
    </w:pPr>
    <w:r w:rsidRPr="00DB3F22">
      <w:rPr>
        <w:b/>
        <w:noProof/>
        <w:sz w:val="18"/>
        <w:szCs w:val="18"/>
      </w:rPr>
      <w:fldChar w:fldCharType="begin"/>
    </w:r>
    <w:r w:rsidRPr="00DB3F22">
      <w:rPr>
        <w:b/>
        <w:noProof/>
        <w:sz w:val="18"/>
        <w:szCs w:val="18"/>
      </w:rPr>
      <w:instrText xml:space="preserve"> PAGE   \* MERGEFORMAT </w:instrText>
    </w:r>
    <w:r w:rsidRPr="00DB3F22">
      <w:rPr>
        <w:b/>
        <w:noProof/>
        <w:sz w:val="18"/>
        <w:szCs w:val="18"/>
      </w:rPr>
      <w:fldChar w:fldCharType="separate"/>
    </w:r>
    <w:r>
      <w:rPr>
        <w:b/>
        <w:noProof/>
        <w:sz w:val="18"/>
        <w:szCs w:val="18"/>
      </w:rPr>
      <w:t>44</w:t>
    </w:r>
    <w:r w:rsidRPr="00DB3F22">
      <w:rPr>
        <w:b/>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6D" w14:textId="77777777" w:rsidR="00E22B78" w:rsidRPr="00184B3A" w:rsidRDefault="00E22B78" w:rsidP="00184B3A">
    <w:pPr>
      <w:pStyle w:val="Footer"/>
      <w:tabs>
        <w:tab w:val="right" w:pos="9638"/>
      </w:tabs>
      <w:rPr>
        <w:b/>
        <w:sz w:val="18"/>
      </w:rPr>
    </w:pPr>
    <w:r>
      <w:tab/>
    </w:r>
    <w:r w:rsidRPr="00184B3A">
      <w:rPr>
        <w:b/>
        <w:sz w:val="18"/>
      </w:rPr>
      <w:fldChar w:fldCharType="begin"/>
    </w:r>
    <w:r w:rsidRPr="00184B3A">
      <w:rPr>
        <w:b/>
        <w:sz w:val="18"/>
      </w:rPr>
      <w:instrText xml:space="preserve"> PAGE  \* MERGEFORMAT </w:instrText>
    </w:r>
    <w:r w:rsidRPr="00184B3A">
      <w:rPr>
        <w:b/>
        <w:sz w:val="18"/>
      </w:rPr>
      <w:fldChar w:fldCharType="separate"/>
    </w:r>
    <w:r>
      <w:rPr>
        <w:b/>
        <w:noProof/>
        <w:sz w:val="18"/>
      </w:rPr>
      <w:t>21</w:t>
    </w:r>
    <w:r w:rsidRPr="00184B3A">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71" w14:textId="77777777" w:rsidR="00E22B78" w:rsidRPr="00B43D75" w:rsidRDefault="00E22B78" w:rsidP="00B43D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76" w14:textId="77777777" w:rsidR="00E22B78" w:rsidRPr="00B43D75" w:rsidRDefault="00E22B78" w:rsidP="00C367FC">
    <w:pPr>
      <w:pStyle w:val="Footer"/>
      <w:jc w:val="right"/>
    </w:pPr>
    <w:r w:rsidRPr="00BB0FB0">
      <w:rPr>
        <w:b/>
        <w:sz w:val="18"/>
        <w:szCs w:val="18"/>
      </w:rPr>
      <w:fldChar w:fldCharType="begin"/>
    </w:r>
    <w:r w:rsidRPr="00BB0FB0">
      <w:rPr>
        <w:b/>
        <w:sz w:val="18"/>
        <w:szCs w:val="18"/>
      </w:rPr>
      <w:instrText xml:space="preserve"> PAGE   \* MERGEFORMAT </w:instrText>
    </w:r>
    <w:r w:rsidRPr="00BB0FB0">
      <w:rPr>
        <w:b/>
        <w:sz w:val="18"/>
        <w:szCs w:val="18"/>
      </w:rPr>
      <w:fldChar w:fldCharType="separate"/>
    </w:r>
    <w:r>
      <w:rPr>
        <w:b/>
        <w:noProof/>
        <w:sz w:val="18"/>
        <w:szCs w:val="18"/>
      </w:rPr>
      <w:t>13</w:t>
    </w:r>
    <w:r w:rsidRPr="00BB0FB0">
      <w:rPr>
        <w:b/>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7B" w14:textId="77777777" w:rsidR="00E22B78" w:rsidRPr="00184B3A" w:rsidRDefault="00E22B78">
    <w:r w:rsidRPr="00184B3A">
      <w:rPr>
        <w:b/>
        <w:sz w:val="18"/>
      </w:rPr>
      <w:fldChar w:fldCharType="begin"/>
    </w:r>
    <w:r w:rsidRPr="00184B3A">
      <w:rPr>
        <w:b/>
        <w:sz w:val="18"/>
      </w:rPr>
      <w:instrText xml:space="preserve"> PAGE  \* MERGEFORMAT </w:instrText>
    </w:r>
    <w:r w:rsidRPr="00184B3A">
      <w:rPr>
        <w:b/>
        <w:sz w:val="18"/>
      </w:rPr>
      <w:fldChar w:fldCharType="separate"/>
    </w:r>
    <w:r>
      <w:rPr>
        <w:b/>
        <w:noProof/>
        <w:sz w:val="18"/>
      </w:rPr>
      <w:t>15</w:t>
    </w:r>
    <w:r w:rsidRPr="00184B3A">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80" w14:textId="77777777" w:rsidR="00E22B78" w:rsidRPr="00184B3A" w:rsidRDefault="00E22B78" w:rsidP="00CD61ED">
    <w:pPr>
      <w:jc w:val="right"/>
    </w:pPr>
    <w:r w:rsidRPr="00184B3A">
      <w:rPr>
        <w:b/>
        <w:sz w:val="18"/>
      </w:rPr>
      <w:fldChar w:fldCharType="begin"/>
    </w:r>
    <w:r w:rsidRPr="00184B3A">
      <w:rPr>
        <w:b/>
        <w:sz w:val="18"/>
      </w:rPr>
      <w:instrText xml:space="preserve"> PAGE  \* MERGEFORMAT </w:instrText>
    </w:r>
    <w:r w:rsidRPr="00184B3A">
      <w:rPr>
        <w:b/>
        <w:sz w:val="18"/>
      </w:rPr>
      <w:fldChar w:fldCharType="separate"/>
    </w:r>
    <w:r>
      <w:rPr>
        <w:b/>
        <w:noProof/>
        <w:sz w:val="18"/>
      </w:rPr>
      <w:t>16</w:t>
    </w:r>
    <w:r w:rsidRPr="00184B3A">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82" w14:textId="77777777" w:rsidR="00E22B78" w:rsidRPr="00DB3F22" w:rsidRDefault="00E22B78" w:rsidP="00CD61ED">
    <w:pPr>
      <w:pStyle w:val="Footer"/>
      <w:jc w:val="right"/>
      <w:rPr>
        <w:b/>
        <w:noProof/>
        <w:sz w:val="18"/>
        <w:szCs w:val="18"/>
      </w:rPr>
    </w:pPr>
    <w:r w:rsidRPr="00DB3F22">
      <w:rPr>
        <w:b/>
        <w:noProof/>
        <w:sz w:val="18"/>
        <w:szCs w:val="18"/>
      </w:rPr>
      <w:fldChar w:fldCharType="begin"/>
    </w:r>
    <w:r w:rsidRPr="00DB3F22">
      <w:rPr>
        <w:b/>
        <w:noProof/>
        <w:sz w:val="18"/>
        <w:szCs w:val="18"/>
      </w:rPr>
      <w:instrText xml:space="preserve"> PAGE   \* MERGEFORMAT </w:instrText>
    </w:r>
    <w:r w:rsidRPr="00DB3F22">
      <w:rPr>
        <w:b/>
        <w:noProof/>
        <w:sz w:val="18"/>
        <w:szCs w:val="18"/>
      </w:rPr>
      <w:fldChar w:fldCharType="separate"/>
    </w:r>
    <w:r>
      <w:rPr>
        <w:b/>
        <w:noProof/>
        <w:sz w:val="18"/>
        <w:szCs w:val="18"/>
      </w:rPr>
      <w:t>18</w:t>
    </w:r>
    <w:r w:rsidRPr="00DB3F22">
      <w:rPr>
        <w:b/>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88" w14:textId="77777777" w:rsidR="00E22B78" w:rsidRPr="00DB3F22" w:rsidRDefault="00E22B78" w:rsidP="00BB0FB0">
    <w:pPr>
      <w:pStyle w:val="Footer"/>
      <w:rPr>
        <w:b/>
        <w:noProof/>
        <w:sz w:val="18"/>
        <w:szCs w:val="18"/>
      </w:rPr>
    </w:pPr>
    <w:r w:rsidRPr="00DB3F22">
      <w:rPr>
        <w:b/>
        <w:noProof/>
        <w:sz w:val="18"/>
        <w:szCs w:val="18"/>
      </w:rPr>
      <w:fldChar w:fldCharType="begin"/>
    </w:r>
    <w:r w:rsidRPr="00DB3F22">
      <w:rPr>
        <w:b/>
        <w:noProof/>
        <w:sz w:val="18"/>
        <w:szCs w:val="18"/>
      </w:rPr>
      <w:instrText xml:space="preserve"> PAGE   \* MERGEFORMAT </w:instrText>
    </w:r>
    <w:r w:rsidRPr="00DB3F22">
      <w:rPr>
        <w:b/>
        <w:noProof/>
        <w:sz w:val="18"/>
        <w:szCs w:val="18"/>
      </w:rPr>
      <w:fldChar w:fldCharType="separate"/>
    </w:r>
    <w:r>
      <w:rPr>
        <w:b/>
        <w:noProof/>
        <w:sz w:val="18"/>
        <w:szCs w:val="18"/>
      </w:rPr>
      <w:t>19</w:t>
    </w:r>
    <w:r w:rsidRPr="00DB3F22">
      <w:rPr>
        <w:b/>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8E" w14:textId="77777777" w:rsidR="00E22B78" w:rsidRPr="00DB3F22" w:rsidRDefault="00E22B78" w:rsidP="00BB0FB0">
    <w:pPr>
      <w:pStyle w:val="Footer"/>
      <w:rPr>
        <w:b/>
        <w:noProof/>
        <w:sz w:val="18"/>
        <w:szCs w:val="18"/>
      </w:rPr>
    </w:pPr>
    <w:r w:rsidRPr="00DB3F22">
      <w:rPr>
        <w:b/>
        <w:noProof/>
        <w:sz w:val="18"/>
        <w:szCs w:val="18"/>
      </w:rPr>
      <w:fldChar w:fldCharType="begin"/>
    </w:r>
    <w:r w:rsidRPr="00DB3F22">
      <w:rPr>
        <w:b/>
        <w:noProof/>
        <w:sz w:val="18"/>
        <w:szCs w:val="18"/>
      </w:rPr>
      <w:instrText xml:space="preserve"> PAGE   \* MERGEFORMAT </w:instrText>
    </w:r>
    <w:r w:rsidRPr="00DB3F22">
      <w:rPr>
        <w:b/>
        <w:noProof/>
        <w:sz w:val="18"/>
        <w:szCs w:val="18"/>
      </w:rPr>
      <w:fldChar w:fldCharType="separate"/>
    </w:r>
    <w:r>
      <w:rPr>
        <w:b/>
        <w:noProof/>
        <w:sz w:val="18"/>
        <w:szCs w:val="18"/>
      </w:rPr>
      <w:t>25</w:t>
    </w:r>
    <w:r w:rsidRPr="00DB3F22">
      <w:rPr>
        <w:b/>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F7388" w14:textId="77777777" w:rsidR="00F67DCB" w:rsidRPr="000B175B" w:rsidRDefault="00F67DCB" w:rsidP="000B175B">
      <w:pPr>
        <w:tabs>
          <w:tab w:val="right" w:pos="2155"/>
        </w:tabs>
        <w:spacing w:after="80"/>
        <w:ind w:left="680"/>
        <w:rPr>
          <w:u w:val="single"/>
        </w:rPr>
      </w:pPr>
      <w:r>
        <w:rPr>
          <w:u w:val="single"/>
        </w:rPr>
        <w:tab/>
      </w:r>
    </w:p>
  </w:footnote>
  <w:footnote w:type="continuationSeparator" w:id="0">
    <w:p w14:paraId="6A339A0B" w14:textId="77777777" w:rsidR="00F67DCB" w:rsidRPr="00FC68B7" w:rsidRDefault="00F67DCB" w:rsidP="00FC68B7">
      <w:pPr>
        <w:tabs>
          <w:tab w:val="left" w:pos="2155"/>
        </w:tabs>
        <w:spacing w:after="80"/>
        <w:ind w:left="680"/>
        <w:rPr>
          <w:u w:val="single"/>
        </w:rPr>
      </w:pPr>
      <w:r>
        <w:rPr>
          <w:u w:val="single"/>
        </w:rPr>
        <w:tab/>
      </w:r>
    </w:p>
  </w:footnote>
  <w:footnote w:type="continuationNotice" w:id="1">
    <w:p w14:paraId="7A441099" w14:textId="77777777" w:rsidR="00F67DCB" w:rsidRDefault="00F67DCB"/>
  </w:footnote>
  <w:footnote w:id="2">
    <w:p w14:paraId="1A13C2A5" w14:textId="77777777" w:rsidR="00E22B78" w:rsidRDefault="00E22B78" w:rsidP="00E07F47">
      <w:pPr>
        <w:pStyle w:val="FootnoteText"/>
      </w:pPr>
      <w:r>
        <w:tab/>
      </w:r>
      <w:r w:rsidRPr="009E5D87">
        <w:rPr>
          <w:rStyle w:val="FootnoteReference"/>
          <w:sz w:val="20"/>
          <w:vertAlign w:val="baseline"/>
        </w:rPr>
        <w:t>*</w:t>
      </w:r>
      <w:r>
        <w:rPr>
          <w:sz w:val="20"/>
        </w:rPr>
        <w:tab/>
      </w:r>
      <w:r w:rsidRPr="00014D07">
        <w:t>Former title</w:t>
      </w:r>
      <w:r>
        <w:t>s</w:t>
      </w:r>
      <w:r w:rsidRPr="00014D07">
        <w:t xml:space="preserve"> of the Agreement: Agreement Concerning the Adoption of Uniform Conditions of Approval and Reciprocal Recognition of Approval for Motor Vehicle Equipment and Parts, </w:t>
      </w:r>
      <w:r>
        <w:t>d</w:t>
      </w:r>
      <w:r w:rsidRPr="00014D07">
        <w:t>on</w:t>
      </w:r>
      <w:r>
        <w:t>e at Geneva on</w:t>
      </w:r>
      <w:r w:rsidRPr="00014D07">
        <w:t xml:space="preserve"> 20 March 1958</w:t>
      </w:r>
      <w:r w:rsidRPr="00E07F47">
        <w:t xml:space="preserve"> </w:t>
      </w:r>
      <w:r>
        <w:t>(original version);</w:t>
      </w:r>
    </w:p>
    <w:p w14:paraId="1A13C2A6" w14:textId="77777777" w:rsidR="00E22B78" w:rsidRPr="002A59E8" w:rsidRDefault="00E22B78" w:rsidP="00E07F47">
      <w:pPr>
        <w:pStyle w:val="FootnoteText"/>
        <w:ind w:firstLine="0"/>
      </w:pPr>
      <w:r>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14:paraId="1A13C2A7" w14:textId="77777777" w:rsidR="00E22B78" w:rsidRPr="002A59E8" w:rsidRDefault="00E22B78" w:rsidP="00755BCA">
      <w:pPr>
        <w:pStyle w:val="FootnoteText"/>
      </w:pPr>
      <w:r>
        <w:tab/>
      </w:r>
      <w:r>
        <w:rPr>
          <w:rStyle w:val="FootnoteReference"/>
        </w:rPr>
        <w:footnoteRef/>
      </w:r>
      <w:r>
        <w:tab/>
        <w:t xml:space="preserve">The 05 series of amendments does not </w:t>
      </w:r>
      <w:r w:rsidRPr="00A91ED4">
        <w:rPr>
          <w:szCs w:val="18"/>
          <w:lang w:val="en-US" w:eastAsia="en-GB"/>
        </w:rPr>
        <w:t>requir</w:t>
      </w:r>
      <w:r>
        <w:rPr>
          <w:szCs w:val="18"/>
          <w:lang w:val="en-US" w:eastAsia="en-GB"/>
        </w:rPr>
        <w:t xml:space="preserve">e </w:t>
      </w:r>
      <w:r w:rsidRPr="00A91ED4">
        <w:rPr>
          <w:szCs w:val="18"/>
          <w:lang w:val="en-US" w:eastAsia="en-GB"/>
        </w:rPr>
        <w:t xml:space="preserve">changes in the approval number </w:t>
      </w:r>
      <w:r>
        <w:rPr>
          <w:szCs w:val="18"/>
          <w:lang w:val="en-US" w:eastAsia="en-GB"/>
        </w:rPr>
        <w:t>(TRANS/WP.29/815, para. 82)</w:t>
      </w:r>
      <w:r w:rsidRPr="002A59E8">
        <w:rPr>
          <w:szCs w:val="18"/>
          <w:lang w:eastAsia="en-GB"/>
        </w:rPr>
        <w:t>.</w:t>
      </w:r>
    </w:p>
  </w:footnote>
  <w:footnote w:id="4">
    <w:p w14:paraId="1A13C2A8" w14:textId="77777777" w:rsidR="00E22B78" w:rsidRPr="002A59E8" w:rsidRDefault="00E22B78" w:rsidP="002B757A">
      <w:pPr>
        <w:pStyle w:val="FootnoteText"/>
        <w:tabs>
          <w:tab w:val="clear" w:pos="1021"/>
          <w:tab w:val="right" w:pos="1020"/>
        </w:tabs>
        <w:rPr>
          <w:szCs w:val="18"/>
        </w:rPr>
      </w:pPr>
      <w:r>
        <w:tab/>
      </w:r>
      <w:r>
        <w:rPr>
          <w:rStyle w:val="FootnoteReference"/>
        </w:rPr>
        <w:footnoteRef/>
      </w:r>
      <w:r>
        <w:tab/>
      </w:r>
      <w:r w:rsidRPr="009D550C">
        <w:rPr>
          <w:lang w:eastAsia="en-GB"/>
        </w:rPr>
        <w:t>The distinguishing numbers of the Contracting Parties to the 1958 Agreement are reproduced in Annex 3 to the Consolidated Resolution on the Construction of Vehicles (R.E.3)</w:t>
      </w:r>
      <w:r w:rsidR="00C367FC">
        <w:rPr>
          <w:lang w:eastAsia="en-GB"/>
        </w:rPr>
        <w:t xml:space="preserve"> </w:t>
      </w:r>
      <w:r>
        <w:rPr>
          <w:lang w:eastAsia="en-GB"/>
        </w:rPr>
        <w:t>(</w:t>
      </w:r>
      <w:r w:rsidRPr="009D550C">
        <w:rPr>
          <w:lang w:eastAsia="en-GB"/>
        </w:rPr>
        <w:t>ECE/TRANS/WP.29/78/Rev.</w:t>
      </w:r>
      <w:r>
        <w:rPr>
          <w:lang w:eastAsia="en-GB"/>
        </w:rPr>
        <w:t>6)</w:t>
      </w:r>
    </w:p>
  </w:footnote>
  <w:footnote w:id="5">
    <w:p w14:paraId="1A13C2A9" w14:textId="77777777" w:rsidR="00E22B78" w:rsidRPr="002A59E8" w:rsidRDefault="00E22B78" w:rsidP="00755BCA">
      <w:pPr>
        <w:pStyle w:val="FootnoteText"/>
      </w:pPr>
      <w:r>
        <w:tab/>
      </w:r>
      <w:r>
        <w:rPr>
          <w:rStyle w:val="FootnoteReference"/>
        </w:rPr>
        <w:footnoteRef/>
      </w:r>
      <w:r>
        <w:tab/>
        <w:t xml:space="preserve">The 05 series of amendments does not </w:t>
      </w:r>
      <w:r w:rsidRPr="00A91ED4">
        <w:rPr>
          <w:szCs w:val="18"/>
          <w:lang w:val="en-US" w:eastAsia="en-GB"/>
        </w:rPr>
        <w:t>requir</w:t>
      </w:r>
      <w:r>
        <w:rPr>
          <w:szCs w:val="18"/>
          <w:lang w:val="en-US" w:eastAsia="en-GB"/>
        </w:rPr>
        <w:t xml:space="preserve">e </w:t>
      </w:r>
      <w:r w:rsidRPr="00A91ED4">
        <w:rPr>
          <w:szCs w:val="18"/>
          <w:lang w:val="en-US" w:eastAsia="en-GB"/>
        </w:rPr>
        <w:t xml:space="preserve">changes in the approval number </w:t>
      </w:r>
      <w:r>
        <w:rPr>
          <w:szCs w:val="18"/>
          <w:lang w:val="en-US" w:eastAsia="en-GB"/>
        </w:rPr>
        <w:t>(TRANS/WP.29/815, para. 82)</w:t>
      </w:r>
      <w:r w:rsidRPr="002A59E8">
        <w:rPr>
          <w:szCs w:val="18"/>
          <w:lang w:eastAsia="en-GB"/>
        </w:rPr>
        <w:t>.</w:t>
      </w:r>
    </w:p>
  </w:footnote>
  <w:footnote w:id="6">
    <w:p w14:paraId="1A13C2AA" w14:textId="77777777" w:rsidR="00E22B78" w:rsidRPr="002A59E8" w:rsidRDefault="00E22B78" w:rsidP="00CC0363">
      <w:pPr>
        <w:pStyle w:val="FootnoteText"/>
        <w:widowControl w:val="0"/>
        <w:tabs>
          <w:tab w:val="clear" w:pos="1021"/>
          <w:tab w:val="right" w:pos="1020"/>
        </w:tabs>
      </w:pPr>
      <w:r>
        <w:tab/>
      </w:r>
      <w:r>
        <w:rPr>
          <w:rStyle w:val="FootnoteReference"/>
        </w:rPr>
        <w:footnoteRef/>
      </w:r>
      <w:r>
        <w:tab/>
        <w:t>Distinguishing number of the country which has granted/extended/refused/withdrawn approval (see approval provisions in the Regulation).</w:t>
      </w:r>
    </w:p>
  </w:footnote>
  <w:footnote w:id="7">
    <w:p w14:paraId="1A13C2AB" w14:textId="77777777" w:rsidR="00E22B78" w:rsidRPr="002A59E8" w:rsidRDefault="00E22B78" w:rsidP="00CC0363">
      <w:pPr>
        <w:pStyle w:val="FootnoteText"/>
        <w:widowControl w:val="0"/>
        <w:tabs>
          <w:tab w:val="clear" w:pos="1021"/>
          <w:tab w:val="right" w:pos="1020"/>
        </w:tabs>
      </w:pPr>
      <w:r>
        <w:tab/>
      </w:r>
      <w:r>
        <w:rPr>
          <w:rStyle w:val="FootnoteReference"/>
        </w:rPr>
        <w:footnoteRef/>
      </w:r>
      <w:r>
        <w:tab/>
        <w:t>Strike out what does not apply.</w:t>
      </w:r>
    </w:p>
  </w:footnote>
  <w:footnote w:id="8">
    <w:p w14:paraId="1A13C2AC" w14:textId="77777777" w:rsidR="00E22B78" w:rsidRPr="002A59E8" w:rsidRDefault="00E22B78" w:rsidP="00755BCA">
      <w:pPr>
        <w:pStyle w:val="FootnoteText"/>
      </w:pPr>
      <w:r>
        <w:tab/>
      </w:r>
      <w:r>
        <w:rPr>
          <w:rStyle w:val="FootnoteReference"/>
        </w:rPr>
        <w:footnoteRef/>
      </w:r>
      <w:r>
        <w:tab/>
        <w:t xml:space="preserve">The 05 series of amendments does not </w:t>
      </w:r>
      <w:r w:rsidRPr="00A91ED4">
        <w:rPr>
          <w:szCs w:val="18"/>
          <w:lang w:val="en-US" w:eastAsia="en-GB"/>
        </w:rPr>
        <w:t>requir</w:t>
      </w:r>
      <w:r>
        <w:rPr>
          <w:szCs w:val="18"/>
          <w:lang w:val="en-US" w:eastAsia="en-GB"/>
        </w:rPr>
        <w:t xml:space="preserve">e </w:t>
      </w:r>
      <w:r w:rsidRPr="00A91ED4">
        <w:rPr>
          <w:szCs w:val="18"/>
          <w:lang w:val="en-US" w:eastAsia="en-GB"/>
        </w:rPr>
        <w:t xml:space="preserve">changes in the approval number </w:t>
      </w:r>
      <w:r>
        <w:rPr>
          <w:szCs w:val="18"/>
          <w:lang w:val="en-US" w:eastAsia="en-GB"/>
        </w:rPr>
        <w:t>(TRANS/WP.29/815, para. 82)</w:t>
      </w:r>
      <w:r w:rsidRPr="002A59E8">
        <w:rPr>
          <w:szCs w:val="18"/>
          <w:lang w:eastAsia="en-GB"/>
        </w:rPr>
        <w:t>.</w:t>
      </w:r>
    </w:p>
  </w:footnote>
  <w:footnote w:id="9">
    <w:p w14:paraId="1A13C2AD" w14:textId="77777777" w:rsidR="00E22B78" w:rsidRPr="003B3154" w:rsidRDefault="00E22B78" w:rsidP="00425054">
      <w:pPr>
        <w:pStyle w:val="FootnoteText"/>
        <w:widowControl w:val="0"/>
        <w:tabs>
          <w:tab w:val="clear" w:pos="1021"/>
          <w:tab w:val="right" w:pos="1020"/>
        </w:tabs>
      </w:pPr>
      <w:r>
        <w:tab/>
      </w:r>
      <w:r>
        <w:rPr>
          <w:rStyle w:val="FootnoteReference"/>
        </w:rPr>
        <w:footnoteRef/>
      </w:r>
      <w:r>
        <w:tab/>
      </w:r>
      <w:r w:rsidRPr="003B3154">
        <w:t xml:space="preserve">FEPA: Federation of European Producers of Abrasives, 20 Avenue Reille, 75014 </w:t>
      </w:r>
      <w:smartTag w:uri="urn:schemas-microsoft-com:office:smarttags" w:element="place">
        <w:smartTag w:uri="urn:schemas-microsoft-com:office:smarttags" w:element="City">
          <w:r w:rsidRPr="003B3154">
            <w:t>Paris</w:t>
          </w:r>
        </w:smartTag>
        <w:r w:rsidRPr="003B3154">
          <w:t xml:space="preserve">, </w:t>
        </w:r>
        <w:smartTag w:uri="urn:schemas-microsoft-com:office:smarttags" w:element="country-region">
          <w:r w:rsidRPr="003B3154">
            <w:t>France</w:t>
          </w:r>
        </w:smartTag>
      </w:smartTag>
      <w:r w:rsidRPr="003B315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6A" w14:textId="77777777" w:rsidR="00E22B78" w:rsidRPr="00184B3A" w:rsidRDefault="00E22B78">
    <w:pPr>
      <w:pStyle w:val="Header"/>
    </w:pPr>
    <w:r>
      <w:t>E/ECE/324/Rev.1/Add.26/Rev.3</w:t>
    </w:r>
    <w:r>
      <w:br/>
      <w:t>E/ECE/TRANS/505/Rev.1/Add.26/Rev.3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79" w14:textId="77777777" w:rsidR="00E22B78" w:rsidRPr="00184B3A" w:rsidRDefault="00E22B78" w:rsidP="00147865">
    <w:pPr>
      <w:pStyle w:val="Header"/>
    </w:pPr>
    <w:r>
      <w:t>E/ECE/324/Rev.1/Add.26/Rev.3</w:t>
    </w:r>
    <w:r>
      <w:br/>
      <w:t>E/ECE/TRANS/505/Rev.1/Add.26/Rev.3</w:t>
    </w:r>
  </w:p>
  <w:p w14:paraId="1A13C27A" w14:textId="77777777" w:rsidR="00E22B78" w:rsidRDefault="00E22B78">
    <w:pPr>
      <w:pStyle w:val="Header"/>
    </w:pPr>
    <w:r>
      <w:t>Annex 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7C" w14:textId="77777777" w:rsidR="00E22B78" w:rsidRPr="00184B3A" w:rsidRDefault="00E22B78">
    <w:pPr>
      <w:pStyle w:val="Header"/>
    </w:pPr>
    <w:r>
      <w:t>E/ECE/324/Rev.1/Add.26/Rev.3</w:t>
    </w:r>
    <w:r>
      <w:br/>
      <w:t>E/ECE/TRANS/505/Rev.1/Add.26/Rev.3</w:t>
    </w:r>
    <w:r w:rsidRPr="00B43D75">
      <w:t xml:space="preserve"> </w:t>
    </w:r>
    <w:r>
      <w:br/>
      <w:t>Annex 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7D" w14:textId="77777777" w:rsidR="00E22B78" w:rsidRPr="00184B3A" w:rsidRDefault="00E22B78" w:rsidP="00B43D75">
    <w:pPr>
      <w:pStyle w:val="Header"/>
      <w:jc w:val="right"/>
    </w:pPr>
    <w:r>
      <w:t>E/ECE/324/Rev.1/Add.26/Rev.2</w:t>
    </w:r>
    <w:r>
      <w:br/>
      <w:t>E/ECE/TRANS/505/Rev.1/Add.26/Rev.2</w:t>
    </w:r>
    <w:r>
      <w:br/>
      <w:t>Annex 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7E" w14:textId="77777777" w:rsidR="00E22B78" w:rsidRDefault="00E22B78" w:rsidP="00CD61ED">
    <w:pPr>
      <w:pStyle w:val="Header"/>
      <w:jc w:val="right"/>
    </w:pPr>
    <w:r>
      <w:t>E/ECE/324/Rev.1/Add.26/Rev.3</w:t>
    </w:r>
    <w:r>
      <w:br/>
      <w:t>E/ECE/TRANS/505/Rev.1/Add.26/Rev.3</w:t>
    </w:r>
    <w:r>
      <w:br/>
      <w:t>Annex 3</w:t>
    </w:r>
  </w:p>
  <w:p w14:paraId="1A13C27F" w14:textId="77777777" w:rsidR="00E22B78" w:rsidRPr="004B5EE9" w:rsidRDefault="00E22B78" w:rsidP="004B5EE9"/>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81" w14:textId="77777777" w:rsidR="00E22B78" w:rsidRPr="00B43D75" w:rsidRDefault="00E22B78" w:rsidP="00CD61ED">
    <w:pPr>
      <w:pStyle w:val="Header"/>
      <w:jc w:val="right"/>
    </w:pPr>
    <w:r>
      <w:t>E/ECE/324/Rev.1/Add.26/Rev.3</w:t>
    </w:r>
    <w:r>
      <w:br/>
      <w:t>E/ECE/TRANS/505/Rev.1/Add.26/Rev.3</w:t>
    </w:r>
    <w:r>
      <w:br/>
      <w:t>Annex 4</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83" w14:textId="77777777" w:rsidR="00E22B78" w:rsidRDefault="00E22B78" w:rsidP="00B43D75">
    <w:pPr>
      <w:pStyle w:val="Header"/>
    </w:pPr>
    <w:r>
      <w:t>E/ECE/324/Rev.1/Add.26/Rev.3</w:t>
    </w:r>
    <w:r>
      <w:br/>
      <w:t>E/ECE/TRANS/505/Rev.1/Add.26/Rev.3</w:t>
    </w:r>
    <w:r>
      <w:br/>
      <w:t>Annex 5</w:t>
    </w:r>
  </w:p>
  <w:p w14:paraId="1A13C284" w14:textId="77777777" w:rsidR="00E22B78" w:rsidRPr="00947033" w:rsidRDefault="00E22B78" w:rsidP="00947033"/>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85" w14:textId="77777777" w:rsidR="00E22B78" w:rsidRDefault="00E22B78" w:rsidP="00B43D75">
    <w:pPr>
      <w:pStyle w:val="Header"/>
      <w:jc w:val="right"/>
    </w:pPr>
    <w:r>
      <w:t>E/ECE/324/Rev.1/Add.26/Rev.3</w:t>
    </w:r>
    <w:r>
      <w:br/>
      <w:t>E/ECE/TRANS/505/Rev.1/Add.26/Rev.3</w:t>
    </w:r>
    <w:r>
      <w:br/>
      <w:t>Annex 5</w:t>
    </w:r>
  </w:p>
  <w:p w14:paraId="1A13C286" w14:textId="77777777" w:rsidR="00E22B78" w:rsidRPr="00947033" w:rsidRDefault="00E22B78" w:rsidP="00947033"/>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87" w14:textId="77777777" w:rsidR="00E22B78" w:rsidRPr="00B43D75" w:rsidRDefault="00E22B78" w:rsidP="00BB0FB0">
    <w:pPr>
      <w:pStyle w:val="Header"/>
    </w:pPr>
    <w:r>
      <w:t>E/ECE/324/Rev.1/Add.26/Rev.3</w:t>
    </w:r>
    <w:r>
      <w:br/>
      <w:t>E/ECE/TRANS/505/Rev.1/Add.26/Rev.3</w:t>
    </w:r>
    <w:r>
      <w:br/>
      <w:t>Annex 5</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89" w14:textId="77777777" w:rsidR="00E22B78" w:rsidRDefault="00E22B78" w:rsidP="00B43D75">
    <w:pPr>
      <w:pStyle w:val="Header"/>
    </w:pPr>
    <w:r>
      <w:t>E/ECE/324/Rev.1/Add.26/Rev.3</w:t>
    </w:r>
    <w:r>
      <w:br/>
      <w:t>E/ECE/TRANS/505/Rev.1/Add.26/Rev.3</w:t>
    </w:r>
    <w:r>
      <w:br/>
      <w:t>Annex 6</w:t>
    </w:r>
  </w:p>
  <w:p w14:paraId="1A13C28A" w14:textId="77777777" w:rsidR="00E22B78" w:rsidRPr="00B52CB9" w:rsidRDefault="00E22B78" w:rsidP="00B52CB9"/>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8B" w14:textId="77777777" w:rsidR="00E22B78" w:rsidRDefault="00E22B78" w:rsidP="00147865">
    <w:pPr>
      <w:pStyle w:val="Header"/>
      <w:jc w:val="right"/>
    </w:pPr>
    <w:r>
      <w:t>E/ECE/324/Rev.1/Add.26/Rev.3</w:t>
    </w:r>
    <w:r>
      <w:br/>
      <w:t>E/ECE/TRANS/505/Rev.1/Add.26/Rev.3</w:t>
    </w:r>
    <w:r>
      <w:br/>
      <w:t>Annex 6</w:t>
    </w:r>
  </w:p>
  <w:p w14:paraId="1A13C28C" w14:textId="77777777" w:rsidR="00E22B78" w:rsidRPr="004C3846" w:rsidRDefault="00E22B78" w:rsidP="004C38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6B" w14:textId="77777777" w:rsidR="00E22B78" w:rsidRPr="00184B3A" w:rsidRDefault="00E22B78" w:rsidP="00184B3A">
    <w:pPr>
      <w:pStyle w:val="Header"/>
      <w:jc w:val="right"/>
    </w:pPr>
    <w:r>
      <w:t>E/ECE/324/Rev.1/Add.26/Rev.2</w:t>
    </w:r>
    <w:r>
      <w:br/>
      <w:t>E/ECE/TRANS/505/Rev.1/Add.26/Rev.2</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8D" w14:textId="77777777" w:rsidR="00E22B78" w:rsidRPr="00B43D75" w:rsidRDefault="00E22B78" w:rsidP="00BB0FB0">
    <w:pPr>
      <w:pStyle w:val="Header"/>
    </w:pPr>
    <w:r>
      <w:t>E/ECE/324/Rev.1/Add.26/Rev.3</w:t>
    </w:r>
    <w:r>
      <w:br/>
      <w:t>E/ECE/TRANS/505/Rev.1/Add.26/Rev.3</w:t>
    </w:r>
    <w:r>
      <w:br/>
      <w:t>Annex 6</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8F" w14:textId="77777777" w:rsidR="00E22B78" w:rsidRDefault="00E22B78" w:rsidP="00B43D75">
    <w:pPr>
      <w:pStyle w:val="Header"/>
    </w:pPr>
    <w:r>
      <w:t>E/ECE/324/Rev.1/Add.26/Rev.3</w:t>
    </w:r>
    <w:r>
      <w:br/>
      <w:t>E/ECE/TRANS/505/Rev.1/Add.26/Rev.3</w:t>
    </w:r>
    <w:r>
      <w:br/>
      <w:t>Annex 7</w:t>
    </w:r>
  </w:p>
  <w:p w14:paraId="1A13C290" w14:textId="77777777" w:rsidR="00E22B78" w:rsidRPr="009B1F04" w:rsidRDefault="00E22B78" w:rsidP="009B1F04"/>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91" w14:textId="77777777" w:rsidR="00E22B78" w:rsidRPr="00184B3A" w:rsidRDefault="00E22B78" w:rsidP="00184B3A">
    <w:pPr>
      <w:pStyle w:val="Header"/>
      <w:jc w:val="right"/>
    </w:pPr>
    <w:r>
      <w:t>E/ECE/324/Rev.1/Add.26/Rev.2</w:t>
    </w:r>
    <w:r>
      <w:br/>
      <w:t>E/ECE/TRANS/505/Rev.1/Add.26/Rev.2</w:t>
    </w:r>
    <w:r>
      <w:br/>
      <w:t>Annex 7</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92" w14:textId="77777777" w:rsidR="00E22B78" w:rsidRPr="00147865" w:rsidRDefault="00E22B78" w:rsidP="00CD61ED">
    <w:pPr>
      <w:pStyle w:val="Header"/>
      <w:jc w:val="right"/>
    </w:pPr>
    <w:r>
      <w:t>E/ECE/324/Rev.1/Add.26/Rev.3</w:t>
    </w:r>
    <w:r>
      <w:br/>
      <w:t>E/ECE/TRANS/505/Rev.1/Add.26/Rev.3</w:t>
    </w:r>
    <w:r>
      <w:br/>
      <w:t>Annex 7</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94" w14:textId="77777777" w:rsidR="00E22B78" w:rsidRDefault="00E22B78" w:rsidP="00B43D75">
    <w:pPr>
      <w:pStyle w:val="Header"/>
    </w:pPr>
    <w:r>
      <w:t>E/ECE/324/Rev.1/Add.26/Rev.3</w:t>
    </w:r>
    <w:r>
      <w:br/>
      <w:t>E/ECE/TRANS/505/Rev.1/Add.26/Rev.3</w:t>
    </w:r>
    <w:r>
      <w:br/>
      <w:t xml:space="preserve">Annex </w:t>
    </w:r>
    <w:r w:rsidR="00BF6A44">
      <w:t>8</w:t>
    </w:r>
  </w:p>
  <w:p w14:paraId="1A13C295" w14:textId="77777777" w:rsidR="00E22B78" w:rsidRPr="00F721BE" w:rsidRDefault="00E22B78" w:rsidP="00F721BE"/>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96" w14:textId="77777777" w:rsidR="00E22B78" w:rsidRDefault="00E22B78" w:rsidP="00184B3A">
    <w:pPr>
      <w:pStyle w:val="Header"/>
      <w:jc w:val="right"/>
    </w:pPr>
    <w:r>
      <w:t>E/ECE/324/Rev.1/Add.26/Rev.3</w:t>
    </w:r>
    <w:r>
      <w:br/>
      <w:t>E/ECE/TRANS/505/Rev.1/Add.26/Rev.3</w:t>
    </w:r>
    <w:r>
      <w:br/>
      <w:t>Annex 9</w:t>
    </w:r>
  </w:p>
  <w:p w14:paraId="1A13C297" w14:textId="77777777" w:rsidR="00E22B78" w:rsidRPr="00F721BE" w:rsidRDefault="00E22B78" w:rsidP="00F721BE"/>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98" w14:textId="77777777" w:rsidR="00E22B78" w:rsidRPr="00147865" w:rsidRDefault="00E22B78" w:rsidP="00E0372A">
    <w:pPr>
      <w:pStyle w:val="Header"/>
      <w:jc w:val="right"/>
    </w:pPr>
    <w:r>
      <w:t>E/ECE/324/Rev.1/Add.26/Rev.3</w:t>
    </w:r>
    <w:r>
      <w:br/>
      <w:t>E/ECE/TRANS/505/Rev.1/Add.26/Rev.3</w:t>
    </w:r>
    <w:r>
      <w:br/>
      <w:t xml:space="preserve">Annex </w:t>
    </w:r>
    <w:r w:rsidR="00BF6A44">
      <w:t>8</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9A" w14:textId="77777777" w:rsidR="00BF6A44" w:rsidRDefault="00BF6A44" w:rsidP="00B43D75">
    <w:pPr>
      <w:pStyle w:val="Header"/>
    </w:pPr>
    <w:r>
      <w:t>E/ECE/324/Rev.1/Add.26/Rev.3</w:t>
    </w:r>
    <w:r>
      <w:br/>
      <w:t>E/ECE/TRANS/505/Rev.1/Add.26/Rev.3</w:t>
    </w:r>
    <w:r>
      <w:br/>
      <w:t>Annex 9</w:t>
    </w:r>
  </w:p>
  <w:p w14:paraId="1A13C29B" w14:textId="77777777" w:rsidR="00BF6A44" w:rsidRPr="00F721BE" w:rsidRDefault="00BF6A44" w:rsidP="00F721BE"/>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9C" w14:textId="77777777" w:rsidR="00BF6A44" w:rsidRDefault="00BF6A44" w:rsidP="00184B3A">
    <w:pPr>
      <w:pStyle w:val="Header"/>
      <w:jc w:val="right"/>
    </w:pPr>
    <w:r>
      <w:t>E/ECE/324/Rev.1/Add.26/Rev.3</w:t>
    </w:r>
    <w:r>
      <w:br/>
      <w:t>E/ECE/TRANS/505/Rev.1/Add.26/Rev.3</w:t>
    </w:r>
    <w:r>
      <w:br/>
      <w:t>Annex 9</w:t>
    </w:r>
  </w:p>
  <w:p w14:paraId="1A13C29D" w14:textId="77777777" w:rsidR="00BF6A44" w:rsidRPr="00F721BE" w:rsidRDefault="00BF6A44" w:rsidP="00F721BE"/>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9E" w14:textId="77777777" w:rsidR="00BF6A44" w:rsidRPr="00147865" w:rsidRDefault="00BF6A44" w:rsidP="00E0372A">
    <w:pPr>
      <w:pStyle w:val="Header"/>
      <w:jc w:val="right"/>
    </w:pPr>
    <w:r>
      <w:t>E/ECE/324/Rev.1/Add.26/Rev.3</w:t>
    </w:r>
    <w:r>
      <w:br/>
      <w:t>E/ECE/TRANS/505/Rev.1/Add.26/Rev.3</w:t>
    </w:r>
    <w:r>
      <w:br/>
      <w:t>Annex 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6E" w14:textId="77777777" w:rsidR="00E22B78" w:rsidRPr="00184B3A" w:rsidRDefault="00E22B78">
    <w:pPr>
      <w:pStyle w:val="Header"/>
    </w:pPr>
    <w:r>
      <w:t>E/ECE/324/Rev.1/Add.26/Rev.3</w:t>
    </w:r>
    <w:r>
      <w:br/>
      <w:t>E/ECE/TRANS/505/Rev.1/Add.26/Rev.3</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9F" w14:textId="77777777" w:rsidR="00E22B78" w:rsidRPr="00184B3A" w:rsidRDefault="00E22B78" w:rsidP="00184B3A">
    <w:pPr>
      <w:pStyle w:val="Header"/>
      <w:jc w:val="right"/>
    </w:pPr>
    <w:r>
      <w:t>E/ECE/324/Rev.1/Add.26/Rev.2</w:t>
    </w:r>
    <w:r>
      <w:br/>
      <w:t>E/ECE/TRANS/505/Rev.1/Add.26/Rev.2</w:t>
    </w:r>
    <w:r>
      <w:br/>
      <w:t>Annex 9 – Appendix 1</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A0" w14:textId="77777777" w:rsidR="00E22B78" w:rsidRPr="00147865" w:rsidRDefault="00E22B78" w:rsidP="00E0372A">
    <w:pPr>
      <w:pStyle w:val="Header"/>
      <w:jc w:val="right"/>
    </w:pPr>
    <w:r>
      <w:t>E/ECE/324/Rev.1/Add.26/Rev.3</w:t>
    </w:r>
    <w:r>
      <w:br/>
      <w:t>E/ECE/TRANS/505/Rev.1/Add.26/Rev.3</w:t>
    </w:r>
    <w:r>
      <w:br/>
      <w:t>Annex 9 – Appendix 1</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A2" w14:textId="77777777" w:rsidR="00E22B78" w:rsidRPr="00184B3A" w:rsidRDefault="00E22B78" w:rsidP="00E0372A">
    <w:pPr>
      <w:pStyle w:val="Header"/>
      <w:jc w:val="right"/>
    </w:pPr>
    <w:r>
      <w:t>E/ECE/324/Rev.1/Add.26/Rev.3</w:t>
    </w:r>
    <w:r>
      <w:br/>
      <w:t>E/ECE/TRANS/505/Rev.1/Add.26/Rev.3</w:t>
    </w:r>
  </w:p>
  <w:p w14:paraId="1A13C2A3" w14:textId="77777777" w:rsidR="00E22B78" w:rsidRDefault="00E22B78" w:rsidP="00E0372A">
    <w:pPr>
      <w:pStyle w:val="Header"/>
      <w:jc w:val="right"/>
    </w:pPr>
    <w:r>
      <w:t>Annex 10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6F" w14:textId="77777777" w:rsidR="00E22B78" w:rsidRPr="00184B3A" w:rsidRDefault="00E22B78" w:rsidP="00184B3A">
    <w:pPr>
      <w:pStyle w:val="Header"/>
      <w:jc w:val="right"/>
    </w:pPr>
    <w:r>
      <w:t>E/ECE/324/Rev.1/Add.26/Rev.3</w:t>
    </w:r>
    <w:r>
      <w:br/>
      <w:t>E/ECE/TRANS/505/Rev.1/Add.26/Rev.3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70" w14:textId="77777777" w:rsidR="00E22B78" w:rsidRPr="00B43D75" w:rsidRDefault="00E22B78" w:rsidP="00B43D7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72" w14:textId="77777777" w:rsidR="00E22B78" w:rsidRPr="00184B3A" w:rsidRDefault="00E22B78">
    <w:pPr>
      <w:pStyle w:val="Header"/>
    </w:pPr>
    <w:r>
      <w:t>E/ECE/324/Rev.1/Add.26/Rev.2</w:t>
    </w:r>
    <w:r>
      <w:br/>
      <w:t>E/ECE/TRANS/505/Rev.1/Add.26/Rev.2</w:t>
    </w:r>
    <w:r>
      <w:br/>
      <w:t>Annex 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73" w14:textId="77777777" w:rsidR="00E22B78" w:rsidRPr="00184B3A" w:rsidRDefault="00E22B78" w:rsidP="00184B3A">
    <w:pPr>
      <w:pStyle w:val="Header"/>
      <w:jc w:val="right"/>
    </w:pPr>
    <w:r>
      <w:t>E/ECE/324/Rev.1/Add.26/Rev.3</w:t>
    </w:r>
    <w:r>
      <w:br/>
      <w:t>E/ECE/TRANS/505/Rev.1/Add.26/Rev.3</w:t>
    </w:r>
    <w:r>
      <w:br/>
      <w:t>Annex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74" w14:textId="77777777" w:rsidR="00E22B78" w:rsidRPr="00184B3A" w:rsidRDefault="00E22B78" w:rsidP="00C367FC">
    <w:pPr>
      <w:pStyle w:val="Header"/>
      <w:jc w:val="right"/>
    </w:pPr>
    <w:r>
      <w:t>E/ECE/324/Rev.1/Add.26/Rev.3</w:t>
    </w:r>
    <w:r>
      <w:br/>
      <w:t>E/ECE/TRANS/505/Rev.1/Add.26/Rev.3</w:t>
    </w:r>
  </w:p>
  <w:p w14:paraId="1A13C275" w14:textId="77777777" w:rsidR="00E22B78" w:rsidRDefault="00E22B78" w:rsidP="00C367FC">
    <w:pPr>
      <w:pStyle w:val="Header"/>
      <w:jc w:val="right"/>
    </w:pPr>
    <w:r>
      <w:t>Annex 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C277" w14:textId="77777777" w:rsidR="00E22B78" w:rsidRDefault="00E22B78" w:rsidP="00B43D75">
    <w:pPr>
      <w:pStyle w:val="Header"/>
      <w:jc w:val="right"/>
    </w:pPr>
    <w:r>
      <w:t>E/ECE/324/Rev.1/Add.26/Rev.2</w:t>
    </w:r>
    <w:r>
      <w:br/>
      <w:t>E/ECE/TRANS/505/Rev.1/Add.26/Rev.2</w:t>
    </w:r>
    <w:r>
      <w:br/>
      <w:t>Annex 2</w:t>
    </w:r>
  </w:p>
  <w:p w14:paraId="1A13C278" w14:textId="77777777" w:rsidR="00E22B78" w:rsidRPr="00337843" w:rsidRDefault="00E22B78" w:rsidP="0033784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593A5215"/>
    <w:multiLevelType w:val="multilevel"/>
    <w:tmpl w:val="5998B8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2041274668">
    <w:abstractNumId w:val="0"/>
  </w:num>
  <w:num w:numId="2" w16cid:durableId="717048919">
    <w:abstractNumId w:val="3"/>
  </w:num>
  <w:num w:numId="3" w16cid:durableId="85856765">
    <w:abstractNumId w:val="1"/>
  </w:num>
  <w:num w:numId="4" w16cid:durableId="1860778504">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activeWritingStyle w:appName="MSWord" w:lang="fr-FR" w:vendorID="64" w:dllVersion="6" w:nlCheck="1" w:checkStyle="1"/>
  <w:activeWritingStyle w:appName="MSWord" w:lang="fr-CH"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de-DE"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B3A"/>
    <w:rsid w:val="00050F6B"/>
    <w:rsid w:val="000539A7"/>
    <w:rsid w:val="00070020"/>
    <w:rsid w:val="00072C8C"/>
    <w:rsid w:val="000931C0"/>
    <w:rsid w:val="0009486D"/>
    <w:rsid w:val="000B0AE0"/>
    <w:rsid w:val="000B175B"/>
    <w:rsid w:val="000B3A0F"/>
    <w:rsid w:val="000E0415"/>
    <w:rsid w:val="000F07E8"/>
    <w:rsid w:val="000F16FA"/>
    <w:rsid w:val="00117A8B"/>
    <w:rsid w:val="001220B8"/>
    <w:rsid w:val="00122EA8"/>
    <w:rsid w:val="00127A88"/>
    <w:rsid w:val="00134C76"/>
    <w:rsid w:val="00136D39"/>
    <w:rsid w:val="001432D4"/>
    <w:rsid w:val="00147865"/>
    <w:rsid w:val="00152D8F"/>
    <w:rsid w:val="00181DF2"/>
    <w:rsid w:val="00184B3A"/>
    <w:rsid w:val="001932C4"/>
    <w:rsid w:val="001A62F7"/>
    <w:rsid w:val="001B4B04"/>
    <w:rsid w:val="001C6663"/>
    <w:rsid w:val="001C7895"/>
    <w:rsid w:val="001D1953"/>
    <w:rsid w:val="001D26DF"/>
    <w:rsid w:val="00211E0B"/>
    <w:rsid w:val="00217925"/>
    <w:rsid w:val="002405A7"/>
    <w:rsid w:val="00253E08"/>
    <w:rsid w:val="00257A76"/>
    <w:rsid w:val="00271682"/>
    <w:rsid w:val="002A24C9"/>
    <w:rsid w:val="002A59E8"/>
    <w:rsid w:val="002B66A9"/>
    <w:rsid w:val="002B757A"/>
    <w:rsid w:val="002F68DE"/>
    <w:rsid w:val="003107FA"/>
    <w:rsid w:val="00317629"/>
    <w:rsid w:val="003229D8"/>
    <w:rsid w:val="0033745A"/>
    <w:rsid w:val="00337843"/>
    <w:rsid w:val="00343286"/>
    <w:rsid w:val="00357649"/>
    <w:rsid w:val="0039277A"/>
    <w:rsid w:val="003972E0"/>
    <w:rsid w:val="003A4CAB"/>
    <w:rsid w:val="003A6BE6"/>
    <w:rsid w:val="003C2CC4"/>
    <w:rsid w:val="003C3936"/>
    <w:rsid w:val="003C4A46"/>
    <w:rsid w:val="003C76B6"/>
    <w:rsid w:val="003D4B23"/>
    <w:rsid w:val="003F1ED3"/>
    <w:rsid w:val="00407E99"/>
    <w:rsid w:val="00425054"/>
    <w:rsid w:val="004325CB"/>
    <w:rsid w:val="00444D53"/>
    <w:rsid w:val="00446DE4"/>
    <w:rsid w:val="00455522"/>
    <w:rsid w:val="00457A4F"/>
    <w:rsid w:val="004A2D6A"/>
    <w:rsid w:val="004A41CA"/>
    <w:rsid w:val="004B0008"/>
    <w:rsid w:val="004B5EE9"/>
    <w:rsid w:val="004C3846"/>
    <w:rsid w:val="004D3CFD"/>
    <w:rsid w:val="00503228"/>
    <w:rsid w:val="00505384"/>
    <w:rsid w:val="00514EF3"/>
    <w:rsid w:val="005420F2"/>
    <w:rsid w:val="005775E5"/>
    <w:rsid w:val="00585BF1"/>
    <w:rsid w:val="005A190E"/>
    <w:rsid w:val="005B3DB3"/>
    <w:rsid w:val="005E11CF"/>
    <w:rsid w:val="00603EC5"/>
    <w:rsid w:val="00611FC4"/>
    <w:rsid w:val="00615843"/>
    <w:rsid w:val="006176FB"/>
    <w:rsid w:val="00620530"/>
    <w:rsid w:val="00620CB8"/>
    <w:rsid w:val="00627ED0"/>
    <w:rsid w:val="00640B26"/>
    <w:rsid w:val="0066095B"/>
    <w:rsid w:val="00665595"/>
    <w:rsid w:val="006836B8"/>
    <w:rsid w:val="006938B4"/>
    <w:rsid w:val="00694A5A"/>
    <w:rsid w:val="006A7392"/>
    <w:rsid w:val="006B7547"/>
    <w:rsid w:val="006E564B"/>
    <w:rsid w:val="00700B6C"/>
    <w:rsid w:val="0072632A"/>
    <w:rsid w:val="007274E1"/>
    <w:rsid w:val="00743CD6"/>
    <w:rsid w:val="00755BCA"/>
    <w:rsid w:val="00777978"/>
    <w:rsid w:val="007A26F4"/>
    <w:rsid w:val="007B5D6C"/>
    <w:rsid w:val="007B6BA5"/>
    <w:rsid w:val="007C0C90"/>
    <w:rsid w:val="007C3390"/>
    <w:rsid w:val="007C4F4B"/>
    <w:rsid w:val="007C5A9B"/>
    <w:rsid w:val="007C69B9"/>
    <w:rsid w:val="007D54BD"/>
    <w:rsid w:val="007E2B7D"/>
    <w:rsid w:val="007F0B83"/>
    <w:rsid w:val="007F6611"/>
    <w:rsid w:val="00807EF7"/>
    <w:rsid w:val="00811734"/>
    <w:rsid w:val="008175E9"/>
    <w:rsid w:val="008242D7"/>
    <w:rsid w:val="00827E05"/>
    <w:rsid w:val="008311A3"/>
    <w:rsid w:val="00836751"/>
    <w:rsid w:val="00871FD5"/>
    <w:rsid w:val="00884438"/>
    <w:rsid w:val="008979B1"/>
    <w:rsid w:val="008A6B25"/>
    <w:rsid w:val="008A6C4F"/>
    <w:rsid w:val="008C2DBF"/>
    <w:rsid w:val="008D5F29"/>
    <w:rsid w:val="008E0880"/>
    <w:rsid w:val="008E0E46"/>
    <w:rsid w:val="008E2CC4"/>
    <w:rsid w:val="008E7877"/>
    <w:rsid w:val="008F3CF0"/>
    <w:rsid w:val="00907AD2"/>
    <w:rsid w:val="009260BE"/>
    <w:rsid w:val="00947033"/>
    <w:rsid w:val="00954F0F"/>
    <w:rsid w:val="00963CBA"/>
    <w:rsid w:val="00974A8D"/>
    <w:rsid w:val="00991261"/>
    <w:rsid w:val="009B1F04"/>
    <w:rsid w:val="009B29AB"/>
    <w:rsid w:val="009D550C"/>
    <w:rsid w:val="009D736E"/>
    <w:rsid w:val="009E1B6C"/>
    <w:rsid w:val="009F2CE7"/>
    <w:rsid w:val="009F31EB"/>
    <w:rsid w:val="009F3A17"/>
    <w:rsid w:val="009F3BAC"/>
    <w:rsid w:val="00A012E0"/>
    <w:rsid w:val="00A1427D"/>
    <w:rsid w:val="00A4386C"/>
    <w:rsid w:val="00A72F22"/>
    <w:rsid w:val="00A748A6"/>
    <w:rsid w:val="00A75486"/>
    <w:rsid w:val="00A85956"/>
    <w:rsid w:val="00A879A4"/>
    <w:rsid w:val="00AC6033"/>
    <w:rsid w:val="00AE15B4"/>
    <w:rsid w:val="00AF7011"/>
    <w:rsid w:val="00B11EA7"/>
    <w:rsid w:val="00B239A7"/>
    <w:rsid w:val="00B30179"/>
    <w:rsid w:val="00B33EC0"/>
    <w:rsid w:val="00B34D88"/>
    <w:rsid w:val="00B43D75"/>
    <w:rsid w:val="00B52CB9"/>
    <w:rsid w:val="00B81E12"/>
    <w:rsid w:val="00BA5780"/>
    <w:rsid w:val="00BB0FB0"/>
    <w:rsid w:val="00BB4332"/>
    <w:rsid w:val="00BC74E9"/>
    <w:rsid w:val="00BD2146"/>
    <w:rsid w:val="00BD538F"/>
    <w:rsid w:val="00BE4F74"/>
    <w:rsid w:val="00BE618E"/>
    <w:rsid w:val="00BF6A44"/>
    <w:rsid w:val="00C015E5"/>
    <w:rsid w:val="00C036D8"/>
    <w:rsid w:val="00C17699"/>
    <w:rsid w:val="00C367FC"/>
    <w:rsid w:val="00C41A28"/>
    <w:rsid w:val="00C463DD"/>
    <w:rsid w:val="00C711C7"/>
    <w:rsid w:val="00C745C3"/>
    <w:rsid w:val="00C81E62"/>
    <w:rsid w:val="00C97EE9"/>
    <w:rsid w:val="00CA3335"/>
    <w:rsid w:val="00CA40B4"/>
    <w:rsid w:val="00CA47EE"/>
    <w:rsid w:val="00CA6FE5"/>
    <w:rsid w:val="00CC0363"/>
    <w:rsid w:val="00CC499C"/>
    <w:rsid w:val="00CD61ED"/>
    <w:rsid w:val="00CE4A8F"/>
    <w:rsid w:val="00D07F62"/>
    <w:rsid w:val="00D2031B"/>
    <w:rsid w:val="00D25FE2"/>
    <w:rsid w:val="00D317BB"/>
    <w:rsid w:val="00D3273F"/>
    <w:rsid w:val="00D3519D"/>
    <w:rsid w:val="00D374E6"/>
    <w:rsid w:val="00D43252"/>
    <w:rsid w:val="00D56970"/>
    <w:rsid w:val="00D82E18"/>
    <w:rsid w:val="00D83325"/>
    <w:rsid w:val="00D95A2C"/>
    <w:rsid w:val="00D96D8A"/>
    <w:rsid w:val="00D978C6"/>
    <w:rsid w:val="00DA67AD"/>
    <w:rsid w:val="00DB3F22"/>
    <w:rsid w:val="00DB5D0F"/>
    <w:rsid w:val="00DC3F07"/>
    <w:rsid w:val="00DF12F7"/>
    <w:rsid w:val="00E00DD2"/>
    <w:rsid w:val="00E02C81"/>
    <w:rsid w:val="00E0372A"/>
    <w:rsid w:val="00E06DB7"/>
    <w:rsid w:val="00E07F47"/>
    <w:rsid w:val="00E130AB"/>
    <w:rsid w:val="00E22B78"/>
    <w:rsid w:val="00E7260F"/>
    <w:rsid w:val="00E87921"/>
    <w:rsid w:val="00E90270"/>
    <w:rsid w:val="00E96630"/>
    <w:rsid w:val="00EA264E"/>
    <w:rsid w:val="00ED00F7"/>
    <w:rsid w:val="00ED1294"/>
    <w:rsid w:val="00ED4E68"/>
    <w:rsid w:val="00ED7A2A"/>
    <w:rsid w:val="00EF1D7F"/>
    <w:rsid w:val="00EF42D7"/>
    <w:rsid w:val="00F25508"/>
    <w:rsid w:val="00F260E2"/>
    <w:rsid w:val="00F444B3"/>
    <w:rsid w:val="00F47F58"/>
    <w:rsid w:val="00F53EDA"/>
    <w:rsid w:val="00F67DCB"/>
    <w:rsid w:val="00F721BE"/>
    <w:rsid w:val="00F7753D"/>
    <w:rsid w:val="00F85F34"/>
    <w:rsid w:val="00FA06F7"/>
    <w:rsid w:val="00FA3D8F"/>
    <w:rsid w:val="00FB171A"/>
    <w:rsid w:val="00FB6B2E"/>
    <w:rsid w:val="00FC68B7"/>
    <w:rsid w:val="00FD6767"/>
    <w:rsid w:val="00FD7BF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1A13BF3D"/>
  <w15:chartTrackingRefBased/>
  <w15:docId w15:val="{7F343B93-1463-4BBB-A259-CF0CBCED7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6" w:qFormat="1"/>
    <w:lsdException w:name="toc 1" w:uiPriority="39"/>
    <w:lsdException w:name="footnote text" w:uiPriority="99" w:qFormat="1"/>
    <w:lsdException w:name="footer" w:uiPriority="99"/>
    <w:lsdException w:name="caption" w:semiHidden="1" w:unhideWhenUsed="1" w:qFormat="1"/>
    <w:lsdException w:name="Subtitle" w:qFormat="1"/>
    <w:lsdException w:name="Hyperlink" w:uiPriority="99"/>
    <w:lsdException w:name="Strong"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11C7"/>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rsid w:val="00503228"/>
    <w:pPr>
      <w:spacing w:line="240" w:lineRule="auto"/>
      <w:outlineLvl w:val="1"/>
    </w:pPr>
  </w:style>
  <w:style w:type="paragraph" w:styleId="Heading3">
    <w:name w:val="heading 3"/>
    <w:basedOn w:val="Normal"/>
    <w:next w:val="Normal"/>
    <w:rsid w:val="00503228"/>
    <w:pPr>
      <w:spacing w:line="240" w:lineRule="auto"/>
      <w:outlineLvl w:val="2"/>
    </w:pPr>
  </w:style>
  <w:style w:type="paragraph" w:styleId="Heading4">
    <w:name w:val="heading 4"/>
    <w:basedOn w:val="Normal"/>
    <w:next w:val="Normal"/>
    <w:rsid w:val="00503228"/>
    <w:pPr>
      <w:spacing w:line="240" w:lineRule="auto"/>
      <w:outlineLvl w:val="3"/>
    </w:pPr>
  </w:style>
  <w:style w:type="paragraph" w:styleId="Heading5">
    <w:name w:val="heading 5"/>
    <w:basedOn w:val="Normal"/>
    <w:next w:val="Normal"/>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rsid w:val="00503228"/>
    <w:pPr>
      <w:spacing w:line="240" w:lineRule="auto"/>
      <w:outlineLvl w:val="6"/>
    </w:pPr>
  </w:style>
  <w:style w:type="paragraph" w:styleId="Heading8">
    <w:name w:val="heading 8"/>
    <w:basedOn w:val="Normal"/>
    <w:next w:val="Normal"/>
    <w:rsid w:val="00503228"/>
    <w:pPr>
      <w:spacing w:line="240" w:lineRule="auto"/>
      <w:outlineLvl w:val="7"/>
    </w:pPr>
  </w:style>
  <w:style w:type="paragraph" w:styleId="Heading9">
    <w:name w:val="heading 9"/>
    <w:basedOn w:val="Normal"/>
    <w:next w:val="Normal"/>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Fußnotenzeichen"/>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
    <w:basedOn w:val="Normal"/>
    <w:link w:val="FootnoteTextChar"/>
    <w:uiPriority w:val="99"/>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FootnoteTextChar">
    <w:name w:val="Footnote Text Char"/>
    <w:aliases w:val="5_G Char,PP Char,5_G_6 Char"/>
    <w:link w:val="FootnoteTex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Emphasis">
    <w:name w:val="Emphasis"/>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paragraph" w:customStyle="1" w:styleId="Annex1">
    <w:name w:val="Annex 1"/>
    <w:basedOn w:val="para"/>
    <w:qFormat/>
    <w:rsid w:val="001432D4"/>
    <w:pPr>
      <w:tabs>
        <w:tab w:val="right" w:leader="dot" w:pos="8505"/>
      </w:tabs>
    </w:pPr>
    <w:rPr>
      <w:lang w:eastAsia="en-GB"/>
    </w:rPr>
  </w:style>
  <w:style w:type="character" w:customStyle="1" w:styleId="FooterChar">
    <w:name w:val="Footer Char"/>
    <w:aliases w:val="3_G Char"/>
    <w:link w:val="Footer"/>
    <w:uiPriority w:val="99"/>
    <w:rsid w:val="00DB3F22"/>
    <w:rPr>
      <w:sz w:val="16"/>
      <w:lang w:eastAsia="en-US"/>
    </w:rPr>
  </w:style>
  <w:style w:type="character" w:styleId="CommentReference">
    <w:name w:val="annotation reference"/>
    <w:rsid w:val="008E2CC4"/>
    <w:rPr>
      <w:sz w:val="16"/>
      <w:szCs w:val="16"/>
    </w:rPr>
  </w:style>
  <w:style w:type="paragraph" w:styleId="CommentText">
    <w:name w:val="annotation text"/>
    <w:basedOn w:val="Normal"/>
    <w:link w:val="CommentTextChar"/>
    <w:rsid w:val="008E2CC4"/>
  </w:style>
  <w:style w:type="character" w:customStyle="1" w:styleId="CommentTextChar">
    <w:name w:val="Comment Text Char"/>
    <w:link w:val="CommentText"/>
    <w:rsid w:val="008E2CC4"/>
    <w:rPr>
      <w:lang w:eastAsia="en-US"/>
    </w:rPr>
  </w:style>
  <w:style w:type="paragraph" w:styleId="CommentSubject">
    <w:name w:val="annotation subject"/>
    <w:basedOn w:val="CommentText"/>
    <w:next w:val="CommentText"/>
    <w:link w:val="CommentSubjectChar"/>
    <w:rsid w:val="008E2CC4"/>
    <w:rPr>
      <w:b/>
      <w:bCs/>
    </w:rPr>
  </w:style>
  <w:style w:type="character" w:customStyle="1" w:styleId="CommentSubjectChar">
    <w:name w:val="Comment Subject Char"/>
    <w:link w:val="CommentSubject"/>
    <w:rsid w:val="008E2CC4"/>
    <w:rPr>
      <w:b/>
      <w:bCs/>
      <w:lang w:eastAsia="en-US"/>
    </w:rPr>
  </w:style>
  <w:style w:type="paragraph" w:styleId="BalloonText">
    <w:name w:val="Balloon Text"/>
    <w:basedOn w:val="Normal"/>
    <w:link w:val="BalloonTextChar"/>
    <w:rsid w:val="008E2CC4"/>
    <w:pPr>
      <w:spacing w:line="240" w:lineRule="auto"/>
    </w:pPr>
    <w:rPr>
      <w:rFonts w:ascii="Tahoma" w:hAnsi="Tahoma" w:cs="Tahoma"/>
      <w:sz w:val="16"/>
      <w:szCs w:val="16"/>
    </w:rPr>
  </w:style>
  <w:style w:type="character" w:customStyle="1" w:styleId="BalloonTextChar">
    <w:name w:val="Balloon Text Char"/>
    <w:link w:val="BalloonText"/>
    <w:rsid w:val="008E2CC4"/>
    <w:rPr>
      <w:rFonts w:ascii="Tahoma" w:hAnsi="Tahoma" w:cs="Tahoma"/>
      <w:sz w:val="16"/>
      <w:szCs w:val="16"/>
      <w:lang w:eastAsia="en-US"/>
    </w:rPr>
  </w:style>
  <w:style w:type="numbering" w:styleId="1ai">
    <w:name w:val="Outline List 1"/>
    <w:basedOn w:val="NoList"/>
    <w:rsid w:val="00A75486"/>
    <w:pPr>
      <w:numPr>
        <w:numId w:val="3"/>
      </w:numPr>
    </w:pPr>
  </w:style>
  <w:style w:type="numbering" w:customStyle="1" w:styleId="1ai1">
    <w:name w:val="1 / a / i1"/>
    <w:basedOn w:val="NoList"/>
    <w:next w:val="1ai"/>
    <w:rsid w:val="00A75486"/>
  </w:style>
  <w:style w:type="numbering" w:customStyle="1" w:styleId="1ai2">
    <w:name w:val="1 / a / i2"/>
    <w:basedOn w:val="NoList"/>
    <w:next w:val="1ai"/>
    <w:rsid w:val="00A75486"/>
  </w:style>
  <w:style w:type="numbering" w:customStyle="1" w:styleId="1ai3">
    <w:name w:val="1 / a / i3"/>
    <w:basedOn w:val="NoList"/>
    <w:next w:val="1ai"/>
    <w:rsid w:val="00F47F58"/>
  </w:style>
  <w:style w:type="numbering" w:customStyle="1" w:styleId="1ai4">
    <w:name w:val="1 / a / i4"/>
    <w:basedOn w:val="NoList"/>
    <w:next w:val="1ai"/>
    <w:rsid w:val="00425054"/>
  </w:style>
  <w:style w:type="paragraph" w:styleId="ListParagraph">
    <w:name w:val="List Paragraph"/>
    <w:basedOn w:val="Normal"/>
    <w:qFormat/>
    <w:rsid w:val="00425054"/>
    <w:pPr>
      <w:suppressAutoHyphens w:val="0"/>
      <w:spacing w:after="200" w:line="276" w:lineRule="auto"/>
      <w:ind w:left="720"/>
      <w:contextualSpacing/>
    </w:pPr>
    <w:rPr>
      <w:rFonts w:ascii="Calibri" w:hAnsi="Calibri"/>
      <w:noProof/>
      <w:sz w:val="22"/>
      <w:szCs w:val="22"/>
    </w:rPr>
  </w:style>
  <w:style w:type="numbering" w:customStyle="1" w:styleId="1ai5">
    <w:name w:val="1 / a / i5"/>
    <w:basedOn w:val="NoList"/>
    <w:next w:val="1ai"/>
    <w:rsid w:val="008F3CF0"/>
  </w:style>
  <w:style w:type="character" w:customStyle="1" w:styleId="Heading1Char">
    <w:name w:val="Heading 1 Char"/>
    <w:aliases w:val="Table_G Char"/>
    <w:link w:val="Heading1"/>
    <w:rsid w:val="00BA5780"/>
    <w:rPr>
      <w:lang w:eastAsia="en-US"/>
    </w:rPr>
  </w:style>
  <w:style w:type="paragraph" w:styleId="TOC1">
    <w:name w:val="toc 1"/>
    <w:basedOn w:val="Normal"/>
    <w:next w:val="Normal"/>
    <w:autoRedefine/>
    <w:uiPriority w:val="39"/>
    <w:rsid w:val="00FD6767"/>
  </w:style>
  <w:style w:type="character" w:customStyle="1" w:styleId="paraChar">
    <w:name w:val="para Char"/>
    <w:link w:val="para"/>
    <w:locked/>
    <w:rsid w:val="008C2DBF"/>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4.png"/><Relationship Id="rId39" Type="http://schemas.openxmlformats.org/officeDocument/2006/relationships/image" Target="media/image10.wmf"/><Relationship Id="rId21" Type="http://schemas.openxmlformats.org/officeDocument/2006/relationships/header" Target="header6.xml"/><Relationship Id="rId34" Type="http://schemas.openxmlformats.org/officeDocument/2006/relationships/image" Target="media/image9.jpeg"/><Relationship Id="rId42" Type="http://schemas.openxmlformats.org/officeDocument/2006/relationships/oleObject" Target="embeddings/oleObject2.bin"/><Relationship Id="rId47" Type="http://schemas.openxmlformats.org/officeDocument/2006/relationships/image" Target="media/image13.wmf"/><Relationship Id="rId50" Type="http://schemas.openxmlformats.org/officeDocument/2006/relationships/header" Target="header16.xml"/><Relationship Id="rId55" Type="http://schemas.openxmlformats.org/officeDocument/2006/relationships/image" Target="media/image15.jpeg"/><Relationship Id="rId63" Type="http://schemas.openxmlformats.org/officeDocument/2006/relationships/header" Target="header21.xml"/><Relationship Id="rId68" Type="http://schemas.openxmlformats.org/officeDocument/2006/relationships/header" Target="header25.xml"/><Relationship Id="rId76" Type="http://schemas.openxmlformats.org/officeDocument/2006/relationships/footer" Target="footer12.xml"/><Relationship Id="rId7" Type="http://schemas.openxmlformats.org/officeDocument/2006/relationships/settings" Target="settings.xml"/><Relationship Id="rId71" Type="http://schemas.openxmlformats.org/officeDocument/2006/relationships/header" Target="header27.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9.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image" Target="media/image7.png"/><Relationship Id="rId37" Type="http://schemas.openxmlformats.org/officeDocument/2006/relationships/header" Target="header13.xml"/><Relationship Id="rId40" Type="http://schemas.openxmlformats.org/officeDocument/2006/relationships/oleObject" Target="embeddings/oleObject1.bin"/><Relationship Id="rId45" Type="http://schemas.openxmlformats.org/officeDocument/2006/relationships/image" Target="media/image12.wmf"/><Relationship Id="rId53" Type="http://schemas.openxmlformats.org/officeDocument/2006/relationships/image" Target="media/image14.wmf"/><Relationship Id="rId58" Type="http://schemas.openxmlformats.org/officeDocument/2006/relationships/image" Target="media/image18.jpeg"/><Relationship Id="rId66" Type="http://schemas.openxmlformats.org/officeDocument/2006/relationships/footer" Target="footer10.xml"/><Relationship Id="rId74" Type="http://schemas.openxmlformats.org/officeDocument/2006/relationships/header" Target="header30.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20.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5.xml"/><Relationship Id="rId44" Type="http://schemas.openxmlformats.org/officeDocument/2006/relationships/footer" Target="footer7.xml"/><Relationship Id="rId52" Type="http://schemas.openxmlformats.org/officeDocument/2006/relationships/footer" Target="footer8.xml"/><Relationship Id="rId60" Type="http://schemas.openxmlformats.org/officeDocument/2006/relationships/header" Target="header19.xml"/><Relationship Id="rId65" Type="http://schemas.openxmlformats.org/officeDocument/2006/relationships/header" Target="header23.xml"/><Relationship Id="rId73" Type="http://schemas.openxmlformats.org/officeDocument/2006/relationships/header" Target="header29.xml"/><Relationship Id="rId78"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image" Target="media/image5.png"/><Relationship Id="rId30" Type="http://schemas.openxmlformats.org/officeDocument/2006/relationships/header" Target="header10.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oleObject" Target="embeddings/oleObject4.bin"/><Relationship Id="rId56" Type="http://schemas.openxmlformats.org/officeDocument/2006/relationships/image" Target="media/image16.jpeg"/><Relationship Id="rId64" Type="http://schemas.openxmlformats.org/officeDocument/2006/relationships/header" Target="header22.xml"/><Relationship Id="rId69" Type="http://schemas.openxmlformats.org/officeDocument/2006/relationships/header" Target="header26.xml"/><Relationship Id="rId77" Type="http://schemas.openxmlformats.org/officeDocument/2006/relationships/header" Target="header32.xml"/><Relationship Id="rId8" Type="http://schemas.openxmlformats.org/officeDocument/2006/relationships/webSettings" Target="webSettings.xml"/><Relationship Id="rId51" Type="http://schemas.openxmlformats.org/officeDocument/2006/relationships/header" Target="header17.xml"/><Relationship Id="rId72" Type="http://schemas.openxmlformats.org/officeDocument/2006/relationships/header" Target="header28.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3.png"/><Relationship Id="rId33" Type="http://schemas.openxmlformats.org/officeDocument/2006/relationships/image" Target="media/image8.png"/><Relationship Id="rId38" Type="http://schemas.openxmlformats.org/officeDocument/2006/relationships/footer" Target="footer6.xml"/><Relationship Id="rId46" Type="http://schemas.openxmlformats.org/officeDocument/2006/relationships/oleObject" Target="embeddings/oleObject3.bin"/><Relationship Id="rId59" Type="http://schemas.openxmlformats.org/officeDocument/2006/relationships/header" Target="header18.xml"/><Relationship Id="rId67" Type="http://schemas.openxmlformats.org/officeDocument/2006/relationships/header" Target="header24.xml"/><Relationship Id="rId20" Type="http://schemas.openxmlformats.org/officeDocument/2006/relationships/image" Target="media/image2.png"/><Relationship Id="rId41" Type="http://schemas.openxmlformats.org/officeDocument/2006/relationships/image" Target="media/image11.wmf"/><Relationship Id="rId54" Type="http://schemas.openxmlformats.org/officeDocument/2006/relationships/oleObject" Target="embeddings/oleObject5.bin"/><Relationship Id="rId62" Type="http://schemas.openxmlformats.org/officeDocument/2006/relationships/footer" Target="footer9.xml"/><Relationship Id="rId70" Type="http://schemas.openxmlformats.org/officeDocument/2006/relationships/footer" Target="footer11.xml"/><Relationship Id="rId75" Type="http://schemas.openxmlformats.org/officeDocument/2006/relationships/header" Target="header3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image" Target="media/image6.png"/><Relationship Id="rId36" Type="http://schemas.openxmlformats.org/officeDocument/2006/relationships/header" Target="header12.xml"/><Relationship Id="rId49" Type="http://schemas.openxmlformats.org/officeDocument/2006/relationships/header" Target="header15.xml"/><Relationship Id="rId57"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MYeceplainpage%20-%20Cop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7685F5-4E83-4F11-B02D-C92CC0E54660}">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F5494808-8ADB-4252-AFED-5A82960A5DD8}">
  <ds:schemaRefs>
    <ds:schemaRef ds:uri="http://schemas.openxmlformats.org/officeDocument/2006/bibliography"/>
  </ds:schemaRefs>
</ds:datastoreItem>
</file>

<file path=customXml/itemProps3.xml><?xml version="1.0" encoding="utf-8"?>
<ds:datastoreItem xmlns:ds="http://schemas.openxmlformats.org/officeDocument/2006/customXml" ds:itemID="{A1A14895-ABE5-4295-922F-7BC09C6AD2D1}">
  <ds:schemaRefs>
    <ds:schemaRef ds:uri="http://schemas.microsoft.com/sharepoint/v3/contenttype/forms"/>
  </ds:schemaRefs>
</ds:datastoreItem>
</file>

<file path=customXml/itemProps4.xml><?xml version="1.0" encoding="utf-8"?>
<ds:datastoreItem xmlns:ds="http://schemas.openxmlformats.org/officeDocument/2006/customXml" ds:itemID="{F6ECFC00-73B1-40E1-A125-727E680FAD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MYeceplainpage - Copy.dot</Template>
  <TotalTime>18</TotalTime>
  <Pages>37</Pages>
  <Words>10786</Words>
  <Characters>61486</Characters>
  <Application>Microsoft Office Word</Application>
  <DocSecurity>0</DocSecurity>
  <Lines>512</Lines>
  <Paragraphs>144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72128</CharactersWithSpaces>
  <SharedDoc>false</SharedDoc>
  <HLinks>
    <vt:vector size="216" baseType="variant">
      <vt:variant>
        <vt:i4>1769523</vt:i4>
      </vt:variant>
      <vt:variant>
        <vt:i4>176</vt:i4>
      </vt:variant>
      <vt:variant>
        <vt:i4>0</vt:i4>
      </vt:variant>
      <vt:variant>
        <vt:i4>5</vt:i4>
      </vt:variant>
      <vt:variant>
        <vt:lpwstr/>
      </vt:variant>
      <vt:variant>
        <vt:lpwstr>_Toc386120455</vt:lpwstr>
      </vt:variant>
      <vt:variant>
        <vt:i4>1769523</vt:i4>
      </vt:variant>
      <vt:variant>
        <vt:i4>173</vt:i4>
      </vt:variant>
      <vt:variant>
        <vt:i4>0</vt:i4>
      </vt:variant>
      <vt:variant>
        <vt:i4>5</vt:i4>
      </vt:variant>
      <vt:variant>
        <vt:lpwstr/>
      </vt:variant>
      <vt:variant>
        <vt:lpwstr>_Toc386120454</vt:lpwstr>
      </vt:variant>
      <vt:variant>
        <vt:i4>1769523</vt:i4>
      </vt:variant>
      <vt:variant>
        <vt:i4>167</vt:i4>
      </vt:variant>
      <vt:variant>
        <vt:i4>0</vt:i4>
      </vt:variant>
      <vt:variant>
        <vt:i4>5</vt:i4>
      </vt:variant>
      <vt:variant>
        <vt:lpwstr/>
      </vt:variant>
      <vt:variant>
        <vt:lpwstr>_Toc386120451</vt:lpwstr>
      </vt:variant>
      <vt:variant>
        <vt:i4>1769523</vt:i4>
      </vt:variant>
      <vt:variant>
        <vt:i4>164</vt:i4>
      </vt:variant>
      <vt:variant>
        <vt:i4>0</vt:i4>
      </vt:variant>
      <vt:variant>
        <vt:i4>5</vt:i4>
      </vt:variant>
      <vt:variant>
        <vt:lpwstr/>
      </vt:variant>
      <vt:variant>
        <vt:lpwstr>_Toc386120450</vt:lpwstr>
      </vt:variant>
      <vt:variant>
        <vt:i4>1703987</vt:i4>
      </vt:variant>
      <vt:variant>
        <vt:i4>158</vt:i4>
      </vt:variant>
      <vt:variant>
        <vt:i4>0</vt:i4>
      </vt:variant>
      <vt:variant>
        <vt:i4>5</vt:i4>
      </vt:variant>
      <vt:variant>
        <vt:lpwstr/>
      </vt:variant>
      <vt:variant>
        <vt:lpwstr>_Toc386120442</vt:lpwstr>
      </vt:variant>
      <vt:variant>
        <vt:i4>1703987</vt:i4>
      </vt:variant>
      <vt:variant>
        <vt:i4>155</vt:i4>
      </vt:variant>
      <vt:variant>
        <vt:i4>0</vt:i4>
      </vt:variant>
      <vt:variant>
        <vt:i4>5</vt:i4>
      </vt:variant>
      <vt:variant>
        <vt:lpwstr/>
      </vt:variant>
      <vt:variant>
        <vt:lpwstr>_Toc386120441</vt:lpwstr>
      </vt:variant>
      <vt:variant>
        <vt:i4>1703987</vt:i4>
      </vt:variant>
      <vt:variant>
        <vt:i4>149</vt:i4>
      </vt:variant>
      <vt:variant>
        <vt:i4>0</vt:i4>
      </vt:variant>
      <vt:variant>
        <vt:i4>5</vt:i4>
      </vt:variant>
      <vt:variant>
        <vt:lpwstr/>
      </vt:variant>
      <vt:variant>
        <vt:lpwstr>_Toc386120440</vt:lpwstr>
      </vt:variant>
      <vt:variant>
        <vt:i4>1900595</vt:i4>
      </vt:variant>
      <vt:variant>
        <vt:i4>146</vt:i4>
      </vt:variant>
      <vt:variant>
        <vt:i4>0</vt:i4>
      </vt:variant>
      <vt:variant>
        <vt:i4>5</vt:i4>
      </vt:variant>
      <vt:variant>
        <vt:lpwstr/>
      </vt:variant>
      <vt:variant>
        <vt:lpwstr>_Toc386120439</vt:lpwstr>
      </vt:variant>
      <vt:variant>
        <vt:i4>1900595</vt:i4>
      </vt:variant>
      <vt:variant>
        <vt:i4>140</vt:i4>
      </vt:variant>
      <vt:variant>
        <vt:i4>0</vt:i4>
      </vt:variant>
      <vt:variant>
        <vt:i4>5</vt:i4>
      </vt:variant>
      <vt:variant>
        <vt:lpwstr/>
      </vt:variant>
      <vt:variant>
        <vt:lpwstr>_Toc386120438</vt:lpwstr>
      </vt:variant>
      <vt:variant>
        <vt:i4>1900595</vt:i4>
      </vt:variant>
      <vt:variant>
        <vt:i4>137</vt:i4>
      </vt:variant>
      <vt:variant>
        <vt:i4>0</vt:i4>
      </vt:variant>
      <vt:variant>
        <vt:i4>5</vt:i4>
      </vt:variant>
      <vt:variant>
        <vt:lpwstr/>
      </vt:variant>
      <vt:variant>
        <vt:lpwstr>_Toc386120437</vt:lpwstr>
      </vt:variant>
      <vt:variant>
        <vt:i4>1900595</vt:i4>
      </vt:variant>
      <vt:variant>
        <vt:i4>131</vt:i4>
      </vt:variant>
      <vt:variant>
        <vt:i4>0</vt:i4>
      </vt:variant>
      <vt:variant>
        <vt:i4>5</vt:i4>
      </vt:variant>
      <vt:variant>
        <vt:lpwstr/>
      </vt:variant>
      <vt:variant>
        <vt:lpwstr>_Toc386120432</vt:lpwstr>
      </vt:variant>
      <vt:variant>
        <vt:i4>1900595</vt:i4>
      </vt:variant>
      <vt:variant>
        <vt:i4>128</vt:i4>
      </vt:variant>
      <vt:variant>
        <vt:i4>0</vt:i4>
      </vt:variant>
      <vt:variant>
        <vt:i4>5</vt:i4>
      </vt:variant>
      <vt:variant>
        <vt:lpwstr/>
      </vt:variant>
      <vt:variant>
        <vt:lpwstr>_Toc386120431</vt:lpwstr>
      </vt:variant>
      <vt:variant>
        <vt:i4>1900595</vt:i4>
      </vt:variant>
      <vt:variant>
        <vt:i4>122</vt:i4>
      </vt:variant>
      <vt:variant>
        <vt:i4>0</vt:i4>
      </vt:variant>
      <vt:variant>
        <vt:i4>5</vt:i4>
      </vt:variant>
      <vt:variant>
        <vt:lpwstr/>
      </vt:variant>
      <vt:variant>
        <vt:lpwstr>_Toc386120430</vt:lpwstr>
      </vt:variant>
      <vt:variant>
        <vt:i4>1835059</vt:i4>
      </vt:variant>
      <vt:variant>
        <vt:i4>119</vt:i4>
      </vt:variant>
      <vt:variant>
        <vt:i4>0</vt:i4>
      </vt:variant>
      <vt:variant>
        <vt:i4>5</vt:i4>
      </vt:variant>
      <vt:variant>
        <vt:lpwstr/>
      </vt:variant>
      <vt:variant>
        <vt:lpwstr>_Toc386120429</vt:lpwstr>
      </vt:variant>
      <vt:variant>
        <vt:i4>1835059</vt:i4>
      </vt:variant>
      <vt:variant>
        <vt:i4>113</vt:i4>
      </vt:variant>
      <vt:variant>
        <vt:i4>0</vt:i4>
      </vt:variant>
      <vt:variant>
        <vt:i4>5</vt:i4>
      </vt:variant>
      <vt:variant>
        <vt:lpwstr/>
      </vt:variant>
      <vt:variant>
        <vt:lpwstr>_Toc386120428</vt:lpwstr>
      </vt:variant>
      <vt:variant>
        <vt:i4>1835059</vt:i4>
      </vt:variant>
      <vt:variant>
        <vt:i4>110</vt:i4>
      </vt:variant>
      <vt:variant>
        <vt:i4>0</vt:i4>
      </vt:variant>
      <vt:variant>
        <vt:i4>5</vt:i4>
      </vt:variant>
      <vt:variant>
        <vt:lpwstr/>
      </vt:variant>
      <vt:variant>
        <vt:lpwstr>_Toc386120427</vt:lpwstr>
      </vt:variant>
      <vt:variant>
        <vt:i4>1835059</vt:i4>
      </vt:variant>
      <vt:variant>
        <vt:i4>104</vt:i4>
      </vt:variant>
      <vt:variant>
        <vt:i4>0</vt:i4>
      </vt:variant>
      <vt:variant>
        <vt:i4>5</vt:i4>
      </vt:variant>
      <vt:variant>
        <vt:lpwstr/>
      </vt:variant>
      <vt:variant>
        <vt:lpwstr>_Toc386120421</vt:lpwstr>
      </vt:variant>
      <vt:variant>
        <vt:i4>1835059</vt:i4>
      </vt:variant>
      <vt:variant>
        <vt:i4>98</vt:i4>
      </vt:variant>
      <vt:variant>
        <vt:i4>0</vt:i4>
      </vt:variant>
      <vt:variant>
        <vt:i4>5</vt:i4>
      </vt:variant>
      <vt:variant>
        <vt:lpwstr/>
      </vt:variant>
      <vt:variant>
        <vt:lpwstr>_Toc386120420</vt:lpwstr>
      </vt:variant>
      <vt:variant>
        <vt:i4>2031667</vt:i4>
      </vt:variant>
      <vt:variant>
        <vt:i4>95</vt:i4>
      </vt:variant>
      <vt:variant>
        <vt:i4>0</vt:i4>
      </vt:variant>
      <vt:variant>
        <vt:i4>5</vt:i4>
      </vt:variant>
      <vt:variant>
        <vt:lpwstr/>
      </vt:variant>
      <vt:variant>
        <vt:lpwstr>_Toc386120419</vt:lpwstr>
      </vt:variant>
      <vt:variant>
        <vt:i4>2031667</vt:i4>
      </vt:variant>
      <vt:variant>
        <vt:i4>89</vt:i4>
      </vt:variant>
      <vt:variant>
        <vt:i4>0</vt:i4>
      </vt:variant>
      <vt:variant>
        <vt:i4>5</vt:i4>
      </vt:variant>
      <vt:variant>
        <vt:lpwstr/>
      </vt:variant>
      <vt:variant>
        <vt:lpwstr>_Toc386120418</vt:lpwstr>
      </vt:variant>
      <vt:variant>
        <vt:i4>2031667</vt:i4>
      </vt:variant>
      <vt:variant>
        <vt:i4>86</vt:i4>
      </vt:variant>
      <vt:variant>
        <vt:i4>0</vt:i4>
      </vt:variant>
      <vt:variant>
        <vt:i4>5</vt:i4>
      </vt:variant>
      <vt:variant>
        <vt:lpwstr/>
      </vt:variant>
      <vt:variant>
        <vt:lpwstr>_Toc386120417</vt:lpwstr>
      </vt:variant>
      <vt:variant>
        <vt:i4>2031667</vt:i4>
      </vt:variant>
      <vt:variant>
        <vt:i4>80</vt:i4>
      </vt:variant>
      <vt:variant>
        <vt:i4>0</vt:i4>
      </vt:variant>
      <vt:variant>
        <vt:i4>5</vt:i4>
      </vt:variant>
      <vt:variant>
        <vt:lpwstr/>
      </vt:variant>
      <vt:variant>
        <vt:lpwstr>_Toc386120416</vt:lpwstr>
      </vt:variant>
      <vt:variant>
        <vt:i4>2031667</vt:i4>
      </vt:variant>
      <vt:variant>
        <vt:i4>74</vt:i4>
      </vt:variant>
      <vt:variant>
        <vt:i4>0</vt:i4>
      </vt:variant>
      <vt:variant>
        <vt:i4>5</vt:i4>
      </vt:variant>
      <vt:variant>
        <vt:lpwstr/>
      </vt:variant>
      <vt:variant>
        <vt:lpwstr>_Toc386120415</vt:lpwstr>
      </vt:variant>
      <vt:variant>
        <vt:i4>2031667</vt:i4>
      </vt:variant>
      <vt:variant>
        <vt:i4>68</vt:i4>
      </vt:variant>
      <vt:variant>
        <vt:i4>0</vt:i4>
      </vt:variant>
      <vt:variant>
        <vt:i4>5</vt:i4>
      </vt:variant>
      <vt:variant>
        <vt:lpwstr/>
      </vt:variant>
      <vt:variant>
        <vt:lpwstr>_Toc386120414</vt:lpwstr>
      </vt:variant>
      <vt:variant>
        <vt:i4>2031667</vt:i4>
      </vt:variant>
      <vt:variant>
        <vt:i4>62</vt:i4>
      </vt:variant>
      <vt:variant>
        <vt:i4>0</vt:i4>
      </vt:variant>
      <vt:variant>
        <vt:i4>5</vt:i4>
      </vt:variant>
      <vt:variant>
        <vt:lpwstr/>
      </vt:variant>
      <vt:variant>
        <vt:lpwstr>_Toc386120413</vt:lpwstr>
      </vt:variant>
      <vt:variant>
        <vt:i4>2031667</vt:i4>
      </vt:variant>
      <vt:variant>
        <vt:i4>56</vt:i4>
      </vt:variant>
      <vt:variant>
        <vt:i4>0</vt:i4>
      </vt:variant>
      <vt:variant>
        <vt:i4>5</vt:i4>
      </vt:variant>
      <vt:variant>
        <vt:lpwstr/>
      </vt:variant>
      <vt:variant>
        <vt:lpwstr>_Toc386120412</vt:lpwstr>
      </vt:variant>
      <vt:variant>
        <vt:i4>2031667</vt:i4>
      </vt:variant>
      <vt:variant>
        <vt:i4>50</vt:i4>
      </vt:variant>
      <vt:variant>
        <vt:i4>0</vt:i4>
      </vt:variant>
      <vt:variant>
        <vt:i4>5</vt:i4>
      </vt:variant>
      <vt:variant>
        <vt:lpwstr/>
      </vt:variant>
      <vt:variant>
        <vt:lpwstr>_Toc386120411</vt:lpwstr>
      </vt:variant>
      <vt:variant>
        <vt:i4>2031667</vt:i4>
      </vt:variant>
      <vt:variant>
        <vt:i4>44</vt:i4>
      </vt:variant>
      <vt:variant>
        <vt:i4>0</vt:i4>
      </vt:variant>
      <vt:variant>
        <vt:i4>5</vt:i4>
      </vt:variant>
      <vt:variant>
        <vt:lpwstr/>
      </vt:variant>
      <vt:variant>
        <vt:lpwstr>_Toc386120410</vt:lpwstr>
      </vt:variant>
      <vt:variant>
        <vt:i4>1966131</vt:i4>
      </vt:variant>
      <vt:variant>
        <vt:i4>38</vt:i4>
      </vt:variant>
      <vt:variant>
        <vt:i4>0</vt:i4>
      </vt:variant>
      <vt:variant>
        <vt:i4>5</vt:i4>
      </vt:variant>
      <vt:variant>
        <vt:lpwstr/>
      </vt:variant>
      <vt:variant>
        <vt:lpwstr>_Toc386120409</vt:lpwstr>
      </vt:variant>
      <vt:variant>
        <vt:i4>1966131</vt:i4>
      </vt:variant>
      <vt:variant>
        <vt:i4>32</vt:i4>
      </vt:variant>
      <vt:variant>
        <vt:i4>0</vt:i4>
      </vt:variant>
      <vt:variant>
        <vt:i4>5</vt:i4>
      </vt:variant>
      <vt:variant>
        <vt:lpwstr/>
      </vt:variant>
      <vt:variant>
        <vt:lpwstr>_Toc386120408</vt:lpwstr>
      </vt:variant>
      <vt:variant>
        <vt:i4>1966131</vt:i4>
      </vt:variant>
      <vt:variant>
        <vt:i4>26</vt:i4>
      </vt:variant>
      <vt:variant>
        <vt:i4>0</vt:i4>
      </vt:variant>
      <vt:variant>
        <vt:i4>5</vt:i4>
      </vt:variant>
      <vt:variant>
        <vt:lpwstr/>
      </vt:variant>
      <vt:variant>
        <vt:lpwstr>_Toc386120407</vt:lpwstr>
      </vt:variant>
      <vt:variant>
        <vt:i4>1966131</vt:i4>
      </vt:variant>
      <vt:variant>
        <vt:i4>20</vt:i4>
      </vt:variant>
      <vt:variant>
        <vt:i4>0</vt:i4>
      </vt:variant>
      <vt:variant>
        <vt:i4>5</vt:i4>
      </vt:variant>
      <vt:variant>
        <vt:lpwstr/>
      </vt:variant>
      <vt:variant>
        <vt:lpwstr>_Toc386120406</vt:lpwstr>
      </vt:variant>
      <vt:variant>
        <vt:i4>1966131</vt:i4>
      </vt:variant>
      <vt:variant>
        <vt:i4>14</vt:i4>
      </vt:variant>
      <vt:variant>
        <vt:i4>0</vt:i4>
      </vt:variant>
      <vt:variant>
        <vt:i4>5</vt:i4>
      </vt:variant>
      <vt:variant>
        <vt:lpwstr/>
      </vt:variant>
      <vt:variant>
        <vt:lpwstr>_Toc386120405</vt:lpwstr>
      </vt:variant>
      <vt:variant>
        <vt:i4>1966131</vt:i4>
      </vt:variant>
      <vt:variant>
        <vt:i4>8</vt:i4>
      </vt:variant>
      <vt:variant>
        <vt:i4>0</vt:i4>
      </vt:variant>
      <vt:variant>
        <vt:i4>5</vt:i4>
      </vt:variant>
      <vt:variant>
        <vt:lpwstr/>
      </vt:variant>
      <vt:variant>
        <vt:lpwstr>_Toc386120404</vt:lpwstr>
      </vt:variant>
      <vt:variant>
        <vt:i4>1966131</vt:i4>
      </vt:variant>
      <vt:variant>
        <vt:i4>2</vt:i4>
      </vt:variant>
      <vt:variant>
        <vt:i4>0</vt:i4>
      </vt:variant>
      <vt:variant>
        <vt:i4>5</vt:i4>
      </vt:variant>
      <vt:variant>
        <vt:lpwstr/>
      </vt:variant>
      <vt:variant>
        <vt:lpwstr>_Toc386120403</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02</dc:creator>
  <cp:keywords/>
  <cp:lastModifiedBy>ECE_TRANS_WP.15_AC.2_2023_R.4_Add.2</cp:lastModifiedBy>
  <cp:revision>6</cp:revision>
  <cp:lastPrinted>2023-09-15T10:34:00Z</cp:lastPrinted>
  <dcterms:created xsi:type="dcterms:W3CDTF">2023-09-14T08:23:00Z</dcterms:created>
  <dcterms:modified xsi:type="dcterms:W3CDTF">2023-09-15T10:34:00Z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rder">
    <vt:r8>89800</vt:r8>
  </property>
  <property fmtid="{D5CDD505-2E9C-101B-9397-08002B2CF9AE}" pid="4" name="Office of Origin">
    <vt:lpwstr/>
  </property>
  <property fmtid="{D5CDD505-2E9C-101B-9397-08002B2CF9AE}" pid="5" name="MediaServiceImageTags">
    <vt:lpwstr/>
  </property>
  <property fmtid="{D5CDD505-2E9C-101B-9397-08002B2CF9AE}" pid="6" name="gba66df640194346a5267c50f24d4797">
    <vt:lpwstr/>
  </property>
  <property fmtid="{D5CDD505-2E9C-101B-9397-08002B2CF9AE}" pid="7" name="Office_x0020_of_x0020_Origin">
    <vt:lpwstr/>
  </property>
</Properties>
</file>