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FF7E55" w14:textId="77777777" w:rsidTr="00B20551">
        <w:trPr>
          <w:cantSplit/>
          <w:trHeight w:hRule="exact" w:val="851"/>
        </w:trPr>
        <w:tc>
          <w:tcPr>
            <w:tcW w:w="1276" w:type="dxa"/>
            <w:tcBorders>
              <w:bottom w:val="single" w:sz="4" w:space="0" w:color="auto"/>
            </w:tcBorders>
            <w:vAlign w:val="bottom"/>
          </w:tcPr>
          <w:p w14:paraId="058BC82F" w14:textId="77777777" w:rsidR="009E6CB7" w:rsidRDefault="009E6CB7" w:rsidP="00B20551">
            <w:pPr>
              <w:spacing w:after="80"/>
            </w:pPr>
          </w:p>
        </w:tc>
        <w:tc>
          <w:tcPr>
            <w:tcW w:w="2268" w:type="dxa"/>
            <w:tcBorders>
              <w:bottom w:val="single" w:sz="4" w:space="0" w:color="auto"/>
            </w:tcBorders>
            <w:vAlign w:val="bottom"/>
          </w:tcPr>
          <w:p w14:paraId="5E8B6EF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2BF269" w14:textId="464D2421" w:rsidR="009E6CB7" w:rsidRPr="00D47EEA" w:rsidRDefault="00FE1998" w:rsidP="00FE1998">
            <w:pPr>
              <w:jc w:val="right"/>
            </w:pPr>
            <w:r w:rsidRPr="00FE1998">
              <w:rPr>
                <w:sz w:val="40"/>
              </w:rPr>
              <w:t>ECE</w:t>
            </w:r>
            <w:r>
              <w:t>/TRANS/WP.15/AC.1/2024/9</w:t>
            </w:r>
          </w:p>
        </w:tc>
      </w:tr>
      <w:tr w:rsidR="009E6CB7" w14:paraId="2717AD51" w14:textId="77777777" w:rsidTr="00B20551">
        <w:trPr>
          <w:cantSplit/>
          <w:trHeight w:hRule="exact" w:val="2835"/>
        </w:trPr>
        <w:tc>
          <w:tcPr>
            <w:tcW w:w="1276" w:type="dxa"/>
            <w:tcBorders>
              <w:top w:val="single" w:sz="4" w:space="0" w:color="auto"/>
              <w:bottom w:val="single" w:sz="12" w:space="0" w:color="auto"/>
            </w:tcBorders>
          </w:tcPr>
          <w:p w14:paraId="2A9E7B11" w14:textId="77777777" w:rsidR="009E6CB7" w:rsidRDefault="00686A48" w:rsidP="00B20551">
            <w:pPr>
              <w:spacing w:before="120"/>
            </w:pPr>
            <w:r>
              <w:rPr>
                <w:noProof/>
                <w:lang w:val="fr-CH" w:eastAsia="fr-CH"/>
              </w:rPr>
              <w:drawing>
                <wp:inline distT="0" distB="0" distL="0" distR="0" wp14:anchorId="64E9A453" wp14:editId="7251FE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E3FC2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838FD8" w14:textId="77777777" w:rsidR="009E6CB7" w:rsidRDefault="00FE1998" w:rsidP="00FE1998">
            <w:pPr>
              <w:spacing w:before="240" w:line="240" w:lineRule="exact"/>
            </w:pPr>
            <w:r>
              <w:t>Distr.: General</w:t>
            </w:r>
          </w:p>
          <w:p w14:paraId="299B3FF5" w14:textId="77777777" w:rsidR="00FE1998" w:rsidRDefault="00FE1998" w:rsidP="00FE1998">
            <w:pPr>
              <w:spacing w:line="240" w:lineRule="exact"/>
            </w:pPr>
            <w:r>
              <w:t>15 December 2023</w:t>
            </w:r>
          </w:p>
          <w:p w14:paraId="1EF64E2A" w14:textId="77777777" w:rsidR="00FE1998" w:rsidRDefault="00FE1998" w:rsidP="00FE1998">
            <w:pPr>
              <w:spacing w:line="240" w:lineRule="exact"/>
            </w:pPr>
          </w:p>
          <w:p w14:paraId="714CB70F" w14:textId="6A2158ED" w:rsidR="00FE1998" w:rsidRDefault="00FE1998" w:rsidP="00FE1998">
            <w:pPr>
              <w:spacing w:line="240" w:lineRule="exact"/>
            </w:pPr>
            <w:r>
              <w:t>Original: English</w:t>
            </w:r>
          </w:p>
        </w:tc>
      </w:tr>
    </w:tbl>
    <w:p w14:paraId="1A88B4CF" w14:textId="77777777" w:rsidR="00FE1998" w:rsidRPr="00960236" w:rsidRDefault="00FE1998" w:rsidP="00C411EB">
      <w:pPr>
        <w:spacing w:before="120"/>
        <w:rPr>
          <w:b/>
          <w:sz w:val="28"/>
          <w:szCs w:val="28"/>
        </w:rPr>
      </w:pPr>
      <w:r w:rsidRPr="00960236">
        <w:rPr>
          <w:b/>
          <w:sz w:val="28"/>
          <w:szCs w:val="28"/>
        </w:rPr>
        <w:t>Economic Commission for Europe</w:t>
      </w:r>
    </w:p>
    <w:p w14:paraId="098D17BC" w14:textId="77777777" w:rsidR="00FE1998" w:rsidRPr="00960236" w:rsidRDefault="00FE1998" w:rsidP="00C411EB">
      <w:pPr>
        <w:spacing w:before="120"/>
        <w:rPr>
          <w:sz w:val="28"/>
          <w:szCs w:val="28"/>
        </w:rPr>
      </w:pPr>
      <w:r w:rsidRPr="00960236">
        <w:rPr>
          <w:sz w:val="28"/>
          <w:szCs w:val="28"/>
        </w:rPr>
        <w:t>Inland Transport Committee</w:t>
      </w:r>
    </w:p>
    <w:p w14:paraId="04D4330F" w14:textId="77777777" w:rsidR="00FE1998" w:rsidRPr="00960236" w:rsidRDefault="00FE1998" w:rsidP="00C411EB">
      <w:pPr>
        <w:spacing w:before="120"/>
        <w:rPr>
          <w:b/>
          <w:sz w:val="24"/>
          <w:szCs w:val="24"/>
        </w:rPr>
      </w:pPr>
      <w:r w:rsidRPr="00960236">
        <w:rPr>
          <w:b/>
          <w:sz w:val="24"/>
          <w:szCs w:val="24"/>
        </w:rPr>
        <w:t>Working Party on the Transport of Dangerous Goods</w:t>
      </w:r>
    </w:p>
    <w:p w14:paraId="5BB77CEC" w14:textId="77777777" w:rsidR="00FE1998" w:rsidRPr="00960236" w:rsidRDefault="00FE1998"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9404599" w14:textId="14B7080A" w:rsidR="00FE1998" w:rsidRDefault="001E75DB" w:rsidP="00C411EB">
      <w:r>
        <w:t>Bern</w:t>
      </w:r>
      <w:r w:rsidR="00FE1998">
        <w:t xml:space="preserve">, </w:t>
      </w:r>
      <w:r>
        <w:t>25-28 March 2024</w:t>
      </w:r>
    </w:p>
    <w:p w14:paraId="21BACC96" w14:textId="3BDDE7E3" w:rsidR="00FE1998" w:rsidRDefault="00FE1998" w:rsidP="00C411EB">
      <w:r>
        <w:t xml:space="preserve">Item </w:t>
      </w:r>
      <w:r w:rsidR="00A37B47">
        <w:t>3</w:t>
      </w:r>
      <w:r>
        <w:t xml:space="preserve"> of the provisional agenda</w:t>
      </w:r>
    </w:p>
    <w:p w14:paraId="1E5EA637" w14:textId="0C3F2097" w:rsidR="001C6663" w:rsidRDefault="00A37B47" w:rsidP="00C411EB">
      <w:pPr>
        <w:rPr>
          <w:b/>
          <w:bCs/>
        </w:rPr>
      </w:pPr>
      <w:r>
        <w:rPr>
          <w:b/>
          <w:bCs/>
        </w:rPr>
        <w:t>Standards</w:t>
      </w:r>
    </w:p>
    <w:p w14:paraId="72D7E9E1" w14:textId="77777777" w:rsidR="00957011" w:rsidRPr="00104A1E" w:rsidRDefault="00957011" w:rsidP="00957011">
      <w:pPr>
        <w:pStyle w:val="HChG"/>
        <w:outlineLvl w:val="0"/>
      </w:pPr>
      <w:r>
        <w:tab/>
      </w:r>
      <w:r>
        <w:tab/>
      </w:r>
      <w:r w:rsidRPr="00104A1E">
        <w:t>Information on work of the Working Group on Standards</w:t>
      </w:r>
    </w:p>
    <w:p w14:paraId="60344017" w14:textId="4783856F" w:rsidR="00957011" w:rsidRPr="00104A1E" w:rsidRDefault="00957011" w:rsidP="00957011">
      <w:pPr>
        <w:pStyle w:val="H1G"/>
        <w:rPr>
          <w:b w:val="0"/>
          <w:sz w:val="18"/>
          <w:szCs w:val="18"/>
        </w:rPr>
      </w:pPr>
      <w:r w:rsidRPr="00104A1E">
        <w:tab/>
      </w:r>
      <w:r w:rsidRPr="00104A1E">
        <w:tab/>
        <w:t>Transmitted by the European Committee for Standardisation (CEN)</w:t>
      </w:r>
      <w:r w:rsidR="001C663F" w:rsidRPr="00AB270E">
        <w:rPr>
          <w:rStyle w:val="FootnoteReference"/>
          <w:sz w:val="20"/>
        </w:rPr>
        <w:footnoteReference w:customMarkFollows="1" w:id="2"/>
        <w:t>*</w:t>
      </w:r>
      <w:r w:rsidRPr="001C663F">
        <w:rPr>
          <w:rStyle w:val="FootnoteReference"/>
          <w:sz w:val="20"/>
          <w:vertAlign w:val="baseline"/>
        </w:rPr>
        <w:t>,</w:t>
      </w:r>
      <w:r w:rsidRPr="00104A1E">
        <w:rPr>
          <w:sz w:val="20"/>
        </w:rPr>
        <w:t xml:space="preserve"> </w:t>
      </w:r>
      <w:r w:rsidRPr="00104A1E">
        <w:rPr>
          <w:rStyle w:val="FootnoteReference"/>
          <w:sz w:val="20"/>
        </w:rPr>
        <w:footnoteReference w:customMarkFollows="1" w:id="3"/>
        <w:t>**</w:t>
      </w:r>
    </w:p>
    <w:p w14:paraId="4F8BAD2A" w14:textId="0E280540" w:rsidR="00957011" w:rsidRPr="00104A1E" w:rsidRDefault="00B138EB" w:rsidP="00B138EB">
      <w:pPr>
        <w:pStyle w:val="HChG"/>
        <w:outlineLvl w:val="0"/>
      </w:pPr>
      <w:r>
        <w:tab/>
        <w:t>I.</w:t>
      </w:r>
      <w:r w:rsidRPr="00104A1E">
        <w:tab/>
      </w:r>
      <w:r w:rsidR="00957011" w:rsidRPr="00104A1E">
        <w:t>Introduction</w:t>
      </w:r>
    </w:p>
    <w:p w14:paraId="3C7EF2EF" w14:textId="3FB3EA80" w:rsidR="00957011" w:rsidRPr="00104A1E" w:rsidRDefault="00B138EB" w:rsidP="00B138EB">
      <w:pPr>
        <w:pStyle w:val="SingleTxtG"/>
      </w:pPr>
      <w:r w:rsidRPr="00104A1E">
        <w:t>1.</w:t>
      </w:r>
      <w:r w:rsidRPr="00104A1E">
        <w:tab/>
      </w:r>
      <w:r w:rsidR="00957011" w:rsidRPr="00104A1E">
        <w:t xml:space="preserve">Following the </w:t>
      </w:r>
      <w:r w:rsidR="00957011" w:rsidRPr="00B138EB">
        <w:t>cooperation</w:t>
      </w:r>
      <w:r w:rsidR="00957011" w:rsidRPr="00104A1E">
        <w:t xml:space="preserve"> agreement between CEN/CENELEC and the Joint Meeting (see </w:t>
      </w:r>
      <w:r w:rsidR="00416643">
        <w:t xml:space="preserve">document </w:t>
      </w:r>
      <w:r w:rsidR="00957011" w:rsidRPr="00104A1E">
        <w:t xml:space="preserve">ECE/TRANS/WP.15/AC.1/122/Add.2, as amended by </w:t>
      </w:r>
      <w:r w:rsidR="00416643">
        <w:t xml:space="preserve">document </w:t>
      </w:r>
      <w:r w:rsidR="00957011" w:rsidRPr="00104A1E">
        <w:t>ECE/TRANS/WP.15/AC.1/130</w:t>
      </w:r>
      <w:r w:rsidR="009D3A7D">
        <w:t xml:space="preserve">, </w:t>
      </w:r>
      <w:r w:rsidR="00957011" w:rsidRPr="00104A1E">
        <w:t xml:space="preserve">Annex III), </w:t>
      </w:r>
      <w:r w:rsidR="00D42DF6">
        <w:t xml:space="preserve">the Management Centre (CCMC) </w:t>
      </w:r>
      <w:r w:rsidR="00957011" w:rsidRPr="00104A1E">
        <w:t>has proposed standards for referencing in the RID/ADR.</w:t>
      </w:r>
    </w:p>
    <w:p w14:paraId="6D3A8A05" w14:textId="1302BA8B" w:rsidR="00957011" w:rsidRPr="00104A1E" w:rsidRDefault="00957011" w:rsidP="00957011">
      <w:pPr>
        <w:pStyle w:val="HChG"/>
      </w:pPr>
      <w:r w:rsidRPr="00104A1E">
        <w:tab/>
      </w:r>
      <w:r w:rsidR="002B4AA7">
        <w:t>II.</w:t>
      </w:r>
      <w:r w:rsidR="002B4AA7">
        <w:tab/>
      </w:r>
      <w:r w:rsidRPr="00104A1E">
        <w:t>Activities during the last semester</w:t>
      </w:r>
    </w:p>
    <w:p w14:paraId="79CDE1CA" w14:textId="77777777" w:rsidR="00957011" w:rsidRPr="00104A1E" w:rsidRDefault="00957011" w:rsidP="002B4AA7">
      <w:pPr>
        <w:pStyle w:val="SingleTxtG"/>
      </w:pPr>
      <w:r w:rsidRPr="00104A1E">
        <w:t>2.</w:t>
      </w:r>
      <w:r w:rsidRPr="00104A1E">
        <w:tab/>
        <w:t>CEN prepared</w:t>
      </w:r>
      <w:r>
        <w:t xml:space="preserve"> three</w:t>
      </w:r>
      <w:r w:rsidRPr="00104A1E">
        <w:t xml:space="preserve"> </w:t>
      </w:r>
      <w:r w:rsidRPr="001412EA">
        <w:t xml:space="preserve">dispatches on </w:t>
      </w:r>
      <w:bookmarkStart w:id="0" w:name="_Hlk137648860"/>
      <w:r>
        <w:t xml:space="preserve">10 October 2023, </w:t>
      </w:r>
      <w:bookmarkEnd w:id="0"/>
      <w:r>
        <w:t xml:space="preserve">8 November 2023, and 5 December 2023 </w:t>
      </w:r>
      <w:r w:rsidRPr="001412EA">
        <w:t xml:space="preserve">for </w:t>
      </w:r>
      <w:r w:rsidRPr="002B4AA7">
        <w:t>consideration</w:t>
      </w:r>
      <w:r w:rsidRPr="001412EA">
        <w:t xml:space="preserve"> by the Working Group. Independent assessments have been provided for the standards in all </w:t>
      </w:r>
      <w:r>
        <w:t>three</w:t>
      </w:r>
      <w:r w:rsidRPr="001412EA">
        <w:t xml:space="preserve"> dispatches.</w:t>
      </w:r>
    </w:p>
    <w:p w14:paraId="6A5C0BE0" w14:textId="054BF7EC" w:rsidR="00957011" w:rsidRPr="00104A1E" w:rsidRDefault="00957011" w:rsidP="00957011">
      <w:pPr>
        <w:pStyle w:val="HChG"/>
      </w:pPr>
      <w:r w:rsidRPr="00104A1E">
        <w:tab/>
      </w:r>
      <w:r w:rsidR="002B4AA7">
        <w:t>III.</w:t>
      </w:r>
      <w:r w:rsidR="002B4AA7">
        <w:tab/>
      </w:r>
      <w:r w:rsidRPr="00104A1E">
        <w:t>New work items</w:t>
      </w:r>
    </w:p>
    <w:p w14:paraId="68407633" w14:textId="56A7C6DB" w:rsidR="00957011" w:rsidRPr="00104A1E" w:rsidRDefault="00957011" w:rsidP="00957011">
      <w:pPr>
        <w:pStyle w:val="SingleTxtG"/>
      </w:pPr>
      <w:r>
        <w:t>3</w:t>
      </w:r>
      <w:r w:rsidRPr="00104A1E">
        <w:t>.</w:t>
      </w:r>
      <w:r w:rsidRPr="00104A1E">
        <w:tab/>
        <w:t xml:space="preserve">With respect to CEN’s work programme the Joint Meeting is invited to take note that the following new work items related to the transport of dangerous goods have been added to the programme of </w:t>
      </w:r>
      <w:r w:rsidR="008E6111">
        <w:t xml:space="preserve">technical committees </w:t>
      </w:r>
      <w:r w:rsidRPr="00104A1E">
        <w:t>CEN/TC’s 23, 268, 286 and 296.</w:t>
      </w:r>
    </w:p>
    <w:p w14:paraId="0C037CF7" w14:textId="77777777" w:rsidR="00957011" w:rsidRPr="00104A1E" w:rsidRDefault="00957011" w:rsidP="00957011">
      <w:pPr>
        <w:pStyle w:val="SingleTxtG"/>
      </w:pPr>
      <w:r>
        <w:t>4</w:t>
      </w:r>
      <w:r w:rsidRPr="00104A1E">
        <w:t>.</w:t>
      </w:r>
      <w:r w:rsidRPr="00104A1E">
        <w:tab/>
        <w:t>The members of the Joint Meeting are invited to advise their experts to take part in the drafting and revision process of these work items via their national standardization bodies.</w:t>
      </w:r>
    </w:p>
    <w:p w14:paraId="7CDDBB8F" w14:textId="7D84A469" w:rsidR="00957011" w:rsidRPr="00104A1E" w:rsidRDefault="00957011" w:rsidP="00B346AA">
      <w:pPr>
        <w:pStyle w:val="H23G"/>
      </w:pPr>
      <w:r w:rsidRPr="00104A1E">
        <w:lastRenderedPageBreak/>
        <w:tab/>
      </w:r>
      <w:r w:rsidRPr="00104A1E">
        <w:tab/>
        <w:t>Table of new CEN work items related to provisions of RID/ADR/ADN</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1985"/>
        <w:gridCol w:w="4172"/>
      </w:tblGrid>
      <w:tr w:rsidR="00957011" w:rsidRPr="00104A1E" w14:paraId="285A98AB" w14:textId="77777777" w:rsidTr="00296345">
        <w:tc>
          <w:tcPr>
            <w:tcW w:w="1843" w:type="dxa"/>
            <w:shd w:val="clear" w:color="auto" w:fill="F2F2F2"/>
            <w:vAlign w:val="bottom"/>
          </w:tcPr>
          <w:p w14:paraId="568DC1A3" w14:textId="77777777" w:rsidR="00957011" w:rsidRPr="00104A1E" w:rsidRDefault="00957011" w:rsidP="00296345">
            <w:pPr>
              <w:keepNext/>
              <w:spacing w:before="80" w:after="80" w:line="200" w:lineRule="exact"/>
              <w:ind w:right="113"/>
              <w:jc w:val="center"/>
              <w:rPr>
                <w:b/>
                <w:sz w:val="18"/>
                <w:szCs w:val="18"/>
              </w:rPr>
            </w:pPr>
            <w:r w:rsidRPr="00104A1E">
              <w:rPr>
                <w:b/>
                <w:iCs/>
                <w:sz w:val="18"/>
                <w:szCs w:val="18"/>
              </w:rPr>
              <w:t>Responsible standardizing body</w:t>
            </w:r>
          </w:p>
        </w:tc>
        <w:tc>
          <w:tcPr>
            <w:tcW w:w="1134" w:type="dxa"/>
            <w:shd w:val="clear" w:color="auto" w:fill="F2F2F2"/>
          </w:tcPr>
          <w:p w14:paraId="174A7EF5" w14:textId="77777777" w:rsidR="00957011" w:rsidRPr="00104A1E" w:rsidRDefault="00957011" w:rsidP="00296345">
            <w:pPr>
              <w:keepNext/>
              <w:spacing w:before="80" w:after="80" w:line="200" w:lineRule="exact"/>
              <w:ind w:right="113"/>
              <w:jc w:val="center"/>
              <w:rPr>
                <w:b/>
                <w:iCs/>
                <w:sz w:val="18"/>
                <w:szCs w:val="18"/>
              </w:rPr>
            </w:pPr>
            <w:r w:rsidRPr="00104A1E">
              <w:rPr>
                <w:b/>
                <w:iCs/>
                <w:sz w:val="18"/>
                <w:szCs w:val="18"/>
              </w:rPr>
              <w:t>Work item No.</w:t>
            </w:r>
          </w:p>
        </w:tc>
        <w:tc>
          <w:tcPr>
            <w:tcW w:w="1985" w:type="dxa"/>
            <w:shd w:val="clear" w:color="auto" w:fill="F2F2F2"/>
          </w:tcPr>
          <w:p w14:paraId="1FF53055" w14:textId="77777777" w:rsidR="00957011" w:rsidRPr="00104A1E" w:rsidRDefault="00957011" w:rsidP="00296345">
            <w:pPr>
              <w:keepNext/>
              <w:spacing w:before="80" w:after="80" w:line="200" w:lineRule="exact"/>
              <w:ind w:right="113"/>
              <w:jc w:val="center"/>
              <w:rPr>
                <w:b/>
                <w:iCs/>
                <w:sz w:val="18"/>
                <w:szCs w:val="18"/>
              </w:rPr>
            </w:pPr>
            <w:r w:rsidRPr="00104A1E">
              <w:rPr>
                <w:b/>
                <w:iCs/>
                <w:sz w:val="18"/>
                <w:szCs w:val="18"/>
              </w:rPr>
              <w:t>Reference</w:t>
            </w:r>
          </w:p>
        </w:tc>
        <w:tc>
          <w:tcPr>
            <w:tcW w:w="4172" w:type="dxa"/>
            <w:shd w:val="clear" w:color="auto" w:fill="F2F2F2"/>
          </w:tcPr>
          <w:p w14:paraId="1C4BF09E" w14:textId="77777777" w:rsidR="00957011" w:rsidRPr="00104A1E" w:rsidRDefault="00957011" w:rsidP="00296345">
            <w:pPr>
              <w:keepNext/>
              <w:spacing w:before="80" w:after="80" w:line="200" w:lineRule="exact"/>
              <w:ind w:right="113"/>
              <w:jc w:val="center"/>
              <w:rPr>
                <w:b/>
                <w:iCs/>
                <w:sz w:val="18"/>
                <w:szCs w:val="18"/>
              </w:rPr>
            </w:pPr>
            <w:r w:rsidRPr="00104A1E">
              <w:rPr>
                <w:b/>
                <w:iCs/>
                <w:sz w:val="18"/>
                <w:szCs w:val="18"/>
              </w:rPr>
              <w:t>Title</w:t>
            </w:r>
          </w:p>
        </w:tc>
      </w:tr>
      <w:tr w:rsidR="00957011" w:rsidRPr="00104A1E" w14:paraId="7D63C2A5" w14:textId="77777777" w:rsidTr="00296345">
        <w:trPr>
          <w:trHeight w:val="420"/>
        </w:trPr>
        <w:tc>
          <w:tcPr>
            <w:tcW w:w="1843" w:type="dxa"/>
            <w:shd w:val="clear" w:color="auto" w:fill="auto"/>
          </w:tcPr>
          <w:p w14:paraId="369FA599" w14:textId="77777777" w:rsidR="00957011" w:rsidRPr="00104A1E" w:rsidRDefault="00957011" w:rsidP="00296345">
            <w:r>
              <w:t>CEN/TC 23</w:t>
            </w:r>
          </w:p>
        </w:tc>
        <w:tc>
          <w:tcPr>
            <w:tcW w:w="1134" w:type="dxa"/>
            <w:shd w:val="clear" w:color="auto" w:fill="auto"/>
          </w:tcPr>
          <w:p w14:paraId="25A0B161" w14:textId="77777777" w:rsidR="00957011" w:rsidRPr="00104A1E" w:rsidRDefault="00957011" w:rsidP="00296345">
            <w:r>
              <w:t>00023255</w:t>
            </w:r>
          </w:p>
        </w:tc>
        <w:tc>
          <w:tcPr>
            <w:tcW w:w="1985" w:type="dxa"/>
            <w:shd w:val="clear" w:color="auto" w:fill="auto"/>
          </w:tcPr>
          <w:p w14:paraId="20C1A511" w14:textId="77777777" w:rsidR="00957011" w:rsidRPr="001412EA" w:rsidRDefault="00957011" w:rsidP="00296345">
            <w:proofErr w:type="spellStart"/>
            <w:r>
              <w:t>pr</w:t>
            </w:r>
            <w:r w:rsidRPr="006D5EB7">
              <w:t>EN</w:t>
            </w:r>
            <w:proofErr w:type="spellEnd"/>
            <w:r w:rsidRPr="006D5EB7">
              <w:t xml:space="preserve"> ISO </w:t>
            </w:r>
            <w:r w:rsidRPr="00CC5549">
              <w:t xml:space="preserve"> 9809-4 rev</w:t>
            </w:r>
          </w:p>
        </w:tc>
        <w:tc>
          <w:tcPr>
            <w:tcW w:w="4172" w:type="dxa"/>
            <w:shd w:val="clear" w:color="auto" w:fill="auto"/>
          </w:tcPr>
          <w:p w14:paraId="3FE633F3" w14:textId="77777777" w:rsidR="00957011" w:rsidRPr="001412EA" w:rsidRDefault="00957011" w:rsidP="00296345">
            <w:r w:rsidRPr="00CC5549">
              <w:t>Gas cylinders — Design, construction and testing of refillable seamless steel gas cylinders and tubes — Part 4: Stainless steel cylinders with an R m value of less than 1 100 MPa</w:t>
            </w:r>
          </w:p>
        </w:tc>
      </w:tr>
      <w:tr w:rsidR="00957011" w:rsidRPr="00104A1E" w14:paraId="64BC3971" w14:textId="77777777" w:rsidTr="00296345">
        <w:trPr>
          <w:trHeight w:val="420"/>
        </w:trPr>
        <w:tc>
          <w:tcPr>
            <w:tcW w:w="1843" w:type="dxa"/>
            <w:shd w:val="clear" w:color="auto" w:fill="auto"/>
          </w:tcPr>
          <w:p w14:paraId="772F3E2E" w14:textId="77777777" w:rsidR="00957011" w:rsidRDefault="00957011" w:rsidP="00296345">
            <w:r>
              <w:t>CEN/TC 23</w:t>
            </w:r>
          </w:p>
        </w:tc>
        <w:tc>
          <w:tcPr>
            <w:tcW w:w="1134" w:type="dxa"/>
            <w:shd w:val="clear" w:color="auto" w:fill="auto"/>
          </w:tcPr>
          <w:p w14:paraId="6A716FDB" w14:textId="77777777" w:rsidR="00957011" w:rsidRDefault="00957011" w:rsidP="00296345">
            <w:r>
              <w:t>00023258</w:t>
            </w:r>
          </w:p>
        </w:tc>
        <w:tc>
          <w:tcPr>
            <w:tcW w:w="1985" w:type="dxa"/>
            <w:shd w:val="clear" w:color="auto" w:fill="auto"/>
          </w:tcPr>
          <w:p w14:paraId="1CDD1C39" w14:textId="77777777" w:rsidR="00957011" w:rsidRDefault="00957011" w:rsidP="00296345">
            <w:proofErr w:type="spellStart"/>
            <w:r w:rsidRPr="00C946DC">
              <w:t>prEN</w:t>
            </w:r>
            <w:proofErr w:type="spellEnd"/>
            <w:r w:rsidRPr="00C946DC">
              <w:t xml:space="preserve"> 13807 rev</w:t>
            </w:r>
          </w:p>
        </w:tc>
        <w:tc>
          <w:tcPr>
            <w:tcW w:w="4172" w:type="dxa"/>
            <w:shd w:val="clear" w:color="auto" w:fill="auto"/>
          </w:tcPr>
          <w:p w14:paraId="69906D41" w14:textId="77777777" w:rsidR="00957011" w:rsidRPr="00CC5549" w:rsidRDefault="00957011" w:rsidP="00296345">
            <w:r w:rsidRPr="00C946DC">
              <w:t xml:space="preserve">Transportable gas cylinders - Battery vehicles and multiple-element gas containers (MEGCs) - Design, manufacture, </w:t>
            </w:r>
            <w:proofErr w:type="gramStart"/>
            <w:r w:rsidRPr="00C946DC">
              <w:t>identification</w:t>
            </w:r>
            <w:proofErr w:type="gramEnd"/>
            <w:r w:rsidRPr="00C946DC">
              <w:t xml:space="preserve"> and testing</w:t>
            </w:r>
          </w:p>
        </w:tc>
      </w:tr>
      <w:tr w:rsidR="00957011" w:rsidRPr="00104A1E" w14:paraId="25F15D2C" w14:textId="77777777" w:rsidTr="00296345">
        <w:trPr>
          <w:trHeight w:val="420"/>
        </w:trPr>
        <w:tc>
          <w:tcPr>
            <w:tcW w:w="1843" w:type="dxa"/>
            <w:shd w:val="clear" w:color="auto" w:fill="auto"/>
          </w:tcPr>
          <w:p w14:paraId="23F4944C" w14:textId="77777777" w:rsidR="00957011" w:rsidRDefault="00957011" w:rsidP="00296345">
            <w:r>
              <w:t>CEN/TC 268</w:t>
            </w:r>
          </w:p>
        </w:tc>
        <w:tc>
          <w:tcPr>
            <w:tcW w:w="1134" w:type="dxa"/>
            <w:shd w:val="clear" w:color="auto" w:fill="auto"/>
          </w:tcPr>
          <w:p w14:paraId="78E9DED4" w14:textId="77777777" w:rsidR="00957011" w:rsidRDefault="00957011" w:rsidP="00296345">
            <w:r>
              <w:t>00268084</w:t>
            </w:r>
          </w:p>
        </w:tc>
        <w:tc>
          <w:tcPr>
            <w:tcW w:w="1985" w:type="dxa"/>
            <w:shd w:val="clear" w:color="auto" w:fill="auto"/>
          </w:tcPr>
          <w:p w14:paraId="3F166633" w14:textId="77777777" w:rsidR="00957011" w:rsidRDefault="00957011" w:rsidP="00296345">
            <w:proofErr w:type="spellStart"/>
            <w:r w:rsidRPr="00C946DC">
              <w:t>prEN</w:t>
            </w:r>
            <w:proofErr w:type="spellEnd"/>
            <w:r w:rsidRPr="00C946DC">
              <w:t xml:space="preserve"> ISO 20421-1</w:t>
            </w:r>
          </w:p>
        </w:tc>
        <w:tc>
          <w:tcPr>
            <w:tcW w:w="4172" w:type="dxa"/>
            <w:shd w:val="clear" w:color="auto" w:fill="auto"/>
          </w:tcPr>
          <w:p w14:paraId="595B7DAE" w14:textId="77777777" w:rsidR="00957011" w:rsidRPr="00CC5549" w:rsidRDefault="00957011" w:rsidP="00296345">
            <w:r w:rsidRPr="00C946DC">
              <w:t xml:space="preserve">Cryogenic vessels - Large transportable vacuum-insulated vessels - Part 1: Design, fabrication, </w:t>
            </w:r>
            <w:proofErr w:type="gramStart"/>
            <w:r w:rsidRPr="00C946DC">
              <w:t>inspection</w:t>
            </w:r>
            <w:proofErr w:type="gramEnd"/>
            <w:r w:rsidRPr="00C946DC">
              <w:t xml:space="preserve"> and testing</w:t>
            </w:r>
          </w:p>
        </w:tc>
      </w:tr>
      <w:tr w:rsidR="00957011" w:rsidRPr="00104A1E" w14:paraId="60C2FF26" w14:textId="77777777" w:rsidTr="00296345">
        <w:trPr>
          <w:trHeight w:val="420"/>
        </w:trPr>
        <w:tc>
          <w:tcPr>
            <w:tcW w:w="1843" w:type="dxa"/>
            <w:shd w:val="clear" w:color="auto" w:fill="auto"/>
          </w:tcPr>
          <w:p w14:paraId="3790161C" w14:textId="77777777" w:rsidR="00957011" w:rsidRDefault="00957011" w:rsidP="00296345">
            <w:r>
              <w:t>CEN/TC 286</w:t>
            </w:r>
          </w:p>
        </w:tc>
        <w:tc>
          <w:tcPr>
            <w:tcW w:w="1134" w:type="dxa"/>
            <w:shd w:val="clear" w:color="auto" w:fill="auto"/>
          </w:tcPr>
          <w:p w14:paraId="2DAD01B2" w14:textId="77777777" w:rsidR="00957011" w:rsidRDefault="00957011" w:rsidP="00296345">
            <w:r>
              <w:t>00286C09</w:t>
            </w:r>
          </w:p>
        </w:tc>
        <w:tc>
          <w:tcPr>
            <w:tcW w:w="1985" w:type="dxa"/>
            <w:shd w:val="clear" w:color="auto" w:fill="auto"/>
          </w:tcPr>
          <w:p w14:paraId="6126D51D" w14:textId="77777777" w:rsidR="00957011" w:rsidRDefault="00957011" w:rsidP="00296345">
            <w:r w:rsidRPr="00C946DC">
              <w:t>EN 16728:2016+A2:2020/</w:t>
            </w:r>
            <w:proofErr w:type="spellStart"/>
            <w:r w:rsidRPr="00C946DC">
              <w:t>prAC</w:t>
            </w:r>
            <w:proofErr w:type="spellEnd"/>
          </w:p>
        </w:tc>
        <w:tc>
          <w:tcPr>
            <w:tcW w:w="4172" w:type="dxa"/>
            <w:shd w:val="clear" w:color="auto" w:fill="auto"/>
          </w:tcPr>
          <w:p w14:paraId="29CAB65E" w14:textId="77777777" w:rsidR="00957011" w:rsidRPr="00CC5549" w:rsidRDefault="00957011" w:rsidP="00296345">
            <w:r w:rsidRPr="00C946DC">
              <w:t>LPG equipment and accessories - Transportable refillable LPG cylinders other than traditional welded and brazed steel cylinders - Periodic inspection</w:t>
            </w:r>
          </w:p>
        </w:tc>
      </w:tr>
    </w:tbl>
    <w:p w14:paraId="33C34E31" w14:textId="26B5CD66" w:rsidR="00957011" w:rsidRPr="00104A1E" w:rsidRDefault="00957011" w:rsidP="00957011">
      <w:pPr>
        <w:pStyle w:val="HChG"/>
      </w:pPr>
      <w:r w:rsidRPr="00104A1E">
        <w:tab/>
      </w:r>
      <w:r w:rsidR="00B346AA">
        <w:t>IV.</w:t>
      </w:r>
      <w:r w:rsidR="00B346AA">
        <w:tab/>
      </w:r>
      <w:r w:rsidRPr="00104A1E">
        <w:t>New and amended references to standards</w:t>
      </w:r>
    </w:p>
    <w:p w14:paraId="669B6B2A" w14:textId="0E70F20B" w:rsidR="00957011" w:rsidRPr="00104A1E" w:rsidRDefault="00957011" w:rsidP="00957011">
      <w:pPr>
        <w:pStyle w:val="SingleTxtG"/>
        <w:rPr>
          <w:snapToGrid w:val="0"/>
          <w:lang w:val="en-US"/>
        </w:rPr>
      </w:pPr>
      <w:r>
        <w:rPr>
          <w:snapToGrid w:val="0"/>
          <w:lang w:val="en-US"/>
        </w:rPr>
        <w:t>5</w:t>
      </w:r>
      <w:r w:rsidRPr="00104A1E">
        <w:rPr>
          <w:snapToGrid w:val="0"/>
          <w:lang w:val="en-US"/>
        </w:rPr>
        <w:t>.</w:t>
      </w:r>
      <w:r w:rsidRPr="00104A1E">
        <w:rPr>
          <w:snapToGrid w:val="0"/>
          <w:lang w:val="en-US"/>
        </w:rPr>
        <w:tab/>
        <w:t xml:space="preserve">Since the session of </w:t>
      </w:r>
      <w:r>
        <w:rPr>
          <w:snapToGrid w:val="0"/>
          <w:lang w:val="en-US"/>
        </w:rPr>
        <w:t>Geneva</w:t>
      </w:r>
      <w:r w:rsidRPr="00104A1E">
        <w:rPr>
          <w:snapToGrid w:val="0"/>
          <w:lang w:val="en-US"/>
        </w:rPr>
        <w:t xml:space="preserve"> 2</w:t>
      </w:r>
      <w:r>
        <w:rPr>
          <w:snapToGrid w:val="0"/>
          <w:lang w:val="en-US"/>
        </w:rPr>
        <w:t>023</w:t>
      </w:r>
      <w:r w:rsidRPr="00104A1E">
        <w:rPr>
          <w:snapToGrid w:val="0"/>
          <w:lang w:val="en-US"/>
        </w:rPr>
        <w:t xml:space="preserve">, draft standards have reached the enquiry, formal </w:t>
      </w:r>
      <w:proofErr w:type="gramStart"/>
      <w:r w:rsidRPr="00104A1E">
        <w:rPr>
          <w:snapToGrid w:val="0"/>
          <w:lang w:val="en-US"/>
        </w:rPr>
        <w:t>vote</w:t>
      </w:r>
      <w:proofErr w:type="gramEnd"/>
      <w:r w:rsidRPr="00104A1E">
        <w:rPr>
          <w:snapToGrid w:val="0"/>
          <w:lang w:val="en-US"/>
        </w:rPr>
        <w:t xml:space="preserve"> or publication stages. These are listed in the </w:t>
      </w:r>
      <w:r w:rsidR="006E0C64">
        <w:rPr>
          <w:snapToGrid w:val="0"/>
          <w:lang w:val="en-US"/>
        </w:rPr>
        <w:t>a</w:t>
      </w:r>
      <w:r w:rsidRPr="00104A1E">
        <w:rPr>
          <w:snapToGrid w:val="0"/>
          <w:lang w:val="en-US"/>
        </w:rPr>
        <w:t xml:space="preserve">nnex of this </w:t>
      </w:r>
      <w:r w:rsidR="00335ECF">
        <w:rPr>
          <w:snapToGrid w:val="0"/>
          <w:lang w:val="en-US"/>
        </w:rPr>
        <w:t>document</w:t>
      </w:r>
      <w:r w:rsidRPr="00104A1E">
        <w:rPr>
          <w:snapToGrid w:val="0"/>
          <w:lang w:val="en-US"/>
        </w:rPr>
        <w:t>.</w:t>
      </w:r>
    </w:p>
    <w:p w14:paraId="736B2164" w14:textId="369D4225" w:rsidR="00957011" w:rsidRPr="00104A1E" w:rsidRDefault="00957011" w:rsidP="00957011">
      <w:pPr>
        <w:ind w:left="1134" w:right="1134"/>
        <w:jc w:val="both"/>
        <w:rPr>
          <w:snapToGrid w:val="0"/>
          <w:lang w:val="en-US"/>
        </w:rPr>
      </w:pPr>
      <w:r>
        <w:rPr>
          <w:snapToGrid w:val="0"/>
          <w:lang w:val="en-US"/>
        </w:rPr>
        <w:t>6</w:t>
      </w:r>
      <w:r w:rsidRPr="00104A1E">
        <w:rPr>
          <w:snapToGrid w:val="0"/>
          <w:lang w:val="en-US"/>
        </w:rPr>
        <w:t>.</w:t>
      </w:r>
      <w:r w:rsidRPr="00104A1E">
        <w:rPr>
          <w:snapToGrid w:val="0"/>
          <w:lang w:val="en-US"/>
        </w:rPr>
        <w:tab/>
        <w:t xml:space="preserve">Members of the Joint </w:t>
      </w:r>
      <w:r w:rsidRPr="001412EA">
        <w:rPr>
          <w:snapToGrid w:val="0"/>
          <w:lang w:val="en-US"/>
        </w:rPr>
        <w:t>Meeting have already been invited to provide their comments to CCMC</w:t>
      </w:r>
      <w:r w:rsidRPr="00104A1E">
        <w:rPr>
          <w:snapToGrid w:val="0"/>
          <w:lang w:val="en-US"/>
        </w:rPr>
        <w:t xml:space="preserve"> (</w:t>
      </w:r>
      <w:hyperlink r:id="rId12" w:history="1">
        <w:r w:rsidRPr="00902184">
          <w:rPr>
            <w:rStyle w:val="Hyperlink"/>
            <w:snapToGrid w:val="0"/>
          </w:rPr>
          <w:t>macarreira</w:t>
        </w:r>
        <w:r w:rsidRPr="00902184">
          <w:rPr>
            <w:rStyle w:val="Hyperlink"/>
            <w:snapToGrid w:val="0"/>
            <w:lang w:val="en-US"/>
          </w:rPr>
          <w:t>@cencenelec.eu</w:t>
        </w:r>
      </w:hyperlink>
      <w:r w:rsidRPr="00104A1E">
        <w:rPr>
          <w:snapToGrid w:val="0"/>
          <w:lang w:val="en-US"/>
        </w:rPr>
        <w:t xml:space="preserve">) – </w:t>
      </w:r>
      <w:r w:rsidRPr="00D05CB0">
        <w:rPr>
          <w:b/>
          <w:bCs/>
          <w:snapToGrid w:val="0"/>
          <w:lang w:val="en-US"/>
        </w:rPr>
        <w:t>til</w:t>
      </w:r>
      <w:r>
        <w:rPr>
          <w:b/>
          <w:bCs/>
          <w:snapToGrid w:val="0"/>
          <w:lang w:val="en-US"/>
        </w:rPr>
        <w:t>l</w:t>
      </w:r>
      <w:r w:rsidRPr="00104A1E">
        <w:rPr>
          <w:b/>
          <w:bCs/>
          <w:snapToGrid w:val="0"/>
          <w:lang w:val="en-US"/>
        </w:rPr>
        <w:t xml:space="preserve"> </w:t>
      </w:r>
      <w:r>
        <w:rPr>
          <w:b/>
          <w:bCs/>
          <w:snapToGrid w:val="0"/>
          <w:lang w:val="en-US"/>
        </w:rPr>
        <w:t>20</w:t>
      </w:r>
      <w:r w:rsidRPr="009A0CEE">
        <w:rPr>
          <w:b/>
          <w:bCs/>
          <w:snapToGrid w:val="0"/>
          <w:lang w:val="en-US"/>
        </w:rPr>
        <w:t xml:space="preserve"> </w:t>
      </w:r>
      <w:r>
        <w:rPr>
          <w:b/>
          <w:bCs/>
          <w:snapToGrid w:val="0"/>
          <w:lang w:val="en-US"/>
        </w:rPr>
        <w:t>December</w:t>
      </w:r>
      <w:r w:rsidRPr="009A0CEE">
        <w:rPr>
          <w:b/>
          <w:bCs/>
          <w:snapToGrid w:val="0"/>
          <w:lang w:val="en-US"/>
        </w:rPr>
        <w:t xml:space="preserve"> 202</w:t>
      </w:r>
      <w:r>
        <w:rPr>
          <w:b/>
          <w:bCs/>
          <w:snapToGrid w:val="0"/>
          <w:lang w:val="en-US"/>
        </w:rPr>
        <w:t>3</w:t>
      </w:r>
      <w:r w:rsidRPr="00104A1E">
        <w:rPr>
          <w:b/>
          <w:bCs/>
          <w:snapToGrid w:val="0"/>
          <w:lang w:val="en-US"/>
        </w:rPr>
        <w:t xml:space="preserve"> </w:t>
      </w:r>
      <w:r w:rsidRPr="001412EA">
        <w:rPr>
          <w:snapToGrid w:val="0"/>
          <w:lang w:val="en-US"/>
        </w:rPr>
        <w:t xml:space="preserve">on the documents listed in </w:t>
      </w:r>
      <w:r>
        <w:rPr>
          <w:snapToGrid w:val="0"/>
          <w:lang w:val="en-US"/>
        </w:rPr>
        <w:t>the d</w:t>
      </w:r>
      <w:r w:rsidRPr="001412EA">
        <w:rPr>
          <w:snapToGrid w:val="0"/>
          <w:lang w:val="en-US"/>
        </w:rPr>
        <w:t xml:space="preserve">ispatches </w:t>
      </w:r>
      <w:r>
        <w:rPr>
          <w:snapToGrid w:val="0"/>
          <w:lang w:val="en-US"/>
        </w:rPr>
        <w:t xml:space="preserve">of </w:t>
      </w:r>
      <w:r>
        <w:t>10 October 2023, 8 November 2023, and 5 December 2023</w:t>
      </w:r>
      <w:r w:rsidRPr="001412EA">
        <w:rPr>
          <w:snapToGrid w:val="0"/>
          <w:lang w:val="en-US"/>
        </w:rPr>
        <w:t xml:space="preserve">. </w:t>
      </w:r>
      <w:r w:rsidRPr="00104A1E">
        <w:rPr>
          <w:snapToGrid w:val="0"/>
          <w:lang w:val="en-US"/>
        </w:rPr>
        <w:t xml:space="preserve">It is foreseen to organize ad hoc web-conferences to review comments </w:t>
      </w:r>
      <w:r>
        <w:rPr>
          <w:b/>
          <w:bCs/>
          <w:snapToGrid w:val="0"/>
          <w:lang w:val="en-US"/>
        </w:rPr>
        <w:t>in January 202</w:t>
      </w:r>
      <w:r w:rsidR="0028197B">
        <w:rPr>
          <w:b/>
          <w:bCs/>
          <w:snapToGrid w:val="0"/>
          <w:lang w:val="en-US"/>
        </w:rPr>
        <w:t>4</w:t>
      </w:r>
      <w:r>
        <w:rPr>
          <w:b/>
          <w:bCs/>
          <w:snapToGrid w:val="0"/>
          <w:lang w:val="en-US"/>
        </w:rPr>
        <w:t xml:space="preserve"> (to be fixed)</w:t>
      </w:r>
      <w:r w:rsidRPr="00104A1E">
        <w:rPr>
          <w:snapToGrid w:val="0"/>
          <w:lang w:val="en-US"/>
        </w:rPr>
        <w:t>. All comments will be consolidated in a separate document and be provided to the Joint Meeting.</w:t>
      </w:r>
    </w:p>
    <w:p w14:paraId="6FECF22F" w14:textId="77777777" w:rsidR="00957011" w:rsidRPr="00104A1E" w:rsidRDefault="00957011" w:rsidP="00957011">
      <w:pPr>
        <w:ind w:left="1134" w:right="1134"/>
        <w:jc w:val="both"/>
        <w:rPr>
          <w:snapToGrid w:val="0"/>
          <w:lang w:val="en-US"/>
        </w:rPr>
      </w:pPr>
    </w:p>
    <w:p w14:paraId="7013F4D3" w14:textId="27958AE3" w:rsidR="00B346AA" w:rsidRDefault="00B346AA">
      <w:pPr>
        <w:rPr>
          <w:snapToGrid w:val="0"/>
          <w:lang w:val="en-US"/>
        </w:rPr>
      </w:pPr>
      <w:r>
        <w:rPr>
          <w:snapToGrid w:val="0"/>
          <w:lang w:val="en-US"/>
        </w:rPr>
        <w:br w:type="page"/>
      </w:r>
    </w:p>
    <w:p w14:paraId="5EEAF138" w14:textId="4981E78C" w:rsidR="00957011" w:rsidRPr="00233A9E" w:rsidRDefault="00AD2457" w:rsidP="00AD2457">
      <w:pPr>
        <w:pStyle w:val="HChG"/>
      </w:pPr>
      <w:r>
        <w:lastRenderedPageBreak/>
        <w:tab/>
      </w:r>
      <w:r>
        <w:tab/>
      </w:r>
      <w:r w:rsidR="00957011" w:rsidRPr="00233A9E">
        <w:t>Annex</w:t>
      </w:r>
    </w:p>
    <w:p w14:paraId="7634E687" w14:textId="3BC2236F" w:rsidR="00957011" w:rsidRPr="00E2282A" w:rsidRDefault="00B221C2" w:rsidP="00B221C2">
      <w:pPr>
        <w:pStyle w:val="HChG"/>
      </w:pPr>
      <w:r>
        <w:tab/>
      </w:r>
      <w:r w:rsidRPr="00E2282A">
        <w:t>A.</w:t>
      </w:r>
      <w:r w:rsidRPr="00E2282A">
        <w:tab/>
      </w:r>
      <w:r w:rsidR="00957011" w:rsidRPr="00E2282A">
        <w:t>Standards at Stage 2: Submitted for Public Enquiry</w:t>
      </w:r>
    </w:p>
    <w:p w14:paraId="667CCC8A" w14:textId="77777777" w:rsidR="00957011" w:rsidRDefault="00957011" w:rsidP="00DE2FC5">
      <w:pPr>
        <w:pStyle w:val="SingleTxtG"/>
        <w:rPr>
          <w:lang w:val="en-US"/>
        </w:rPr>
      </w:pPr>
      <w:bookmarkStart w:id="1" w:name="_Hlk26779328"/>
      <w:r w:rsidRPr="00BA76DD">
        <w:rPr>
          <w:lang w:val="en-US"/>
        </w:rPr>
        <w:t>Dispatch 1</w:t>
      </w:r>
    </w:p>
    <w:p w14:paraId="4013D968" w14:textId="77777777" w:rsidR="00DE2FC5" w:rsidRDefault="00DE2FC5" w:rsidP="00DE2FC5">
      <w:pPr>
        <w:pStyle w:val="SingleTxtG"/>
        <w:rPr>
          <w:b/>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3"/>
        <w:gridCol w:w="755"/>
        <w:gridCol w:w="11"/>
        <w:gridCol w:w="758"/>
        <w:gridCol w:w="2594"/>
        <w:gridCol w:w="9"/>
        <w:gridCol w:w="1430"/>
        <w:gridCol w:w="9"/>
        <w:gridCol w:w="1435"/>
        <w:gridCol w:w="1838"/>
        <w:gridCol w:w="23"/>
      </w:tblGrid>
      <w:tr w:rsidR="00957011" w:rsidRPr="00BA76DD" w14:paraId="3F40A913" w14:textId="77777777" w:rsidTr="00296345">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CBFC1F1" w14:textId="77777777" w:rsidR="00957011" w:rsidRPr="00BA76DD" w:rsidRDefault="00957011" w:rsidP="00296345">
            <w:pPr>
              <w:jc w:val="center"/>
              <w:rPr>
                <w:b/>
                <w:spacing w:val="-3"/>
              </w:rPr>
            </w:pPr>
            <w:r w:rsidRPr="00E92CA2">
              <w:rPr>
                <w:b/>
                <w:spacing w:val="-3"/>
              </w:rPr>
              <w:t>EN ISO 17871:2020/prA1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3802566" w14:textId="77777777" w:rsidR="00957011" w:rsidRPr="00BA76DD" w:rsidRDefault="00957011" w:rsidP="00296345">
            <w:pPr>
              <w:pStyle w:val="Pa0"/>
              <w:spacing w:line="240" w:lineRule="auto"/>
              <w:jc w:val="center"/>
              <w:rPr>
                <w:rFonts w:ascii="Times New Roman" w:hAnsi="Times New Roman"/>
                <w:b/>
                <w:spacing w:val="-3"/>
                <w:sz w:val="20"/>
                <w:szCs w:val="20"/>
              </w:rPr>
            </w:pPr>
            <w:r w:rsidRPr="00E92CA2">
              <w:rPr>
                <w:rFonts w:ascii="Times New Roman" w:hAnsi="Times New Roman"/>
                <w:b/>
                <w:spacing w:val="-3"/>
                <w:sz w:val="20"/>
                <w:szCs w:val="20"/>
              </w:rPr>
              <w:t>Gas cylinders - Quick-release cylinder valves - Specification and type testing - Amendment 1 (ISO 17871:2020/DAM 1:2023)</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62794A5" w14:textId="77777777" w:rsidR="00957011" w:rsidRPr="00BA76DD" w:rsidRDefault="00957011" w:rsidP="00296345">
            <w:pPr>
              <w:pStyle w:val="NoteHead"/>
              <w:spacing w:before="0" w:after="0"/>
              <w:rPr>
                <w:bCs/>
                <w:smallCaps w:val="0"/>
                <w:sz w:val="20"/>
              </w:rPr>
            </w:pPr>
            <w:r w:rsidRPr="00BA76DD">
              <w:rPr>
                <w:bCs/>
                <w:smallCaps w:val="0"/>
                <w:sz w:val="20"/>
              </w:rPr>
              <w:t xml:space="preserve">Where to refer in </w:t>
            </w:r>
          </w:p>
          <w:p w14:paraId="577E4892" w14:textId="77777777" w:rsidR="00957011" w:rsidRPr="00BA76DD" w:rsidRDefault="00957011" w:rsidP="00296345">
            <w:pPr>
              <w:jc w:val="center"/>
              <w:rPr>
                <w:b/>
                <w:bCs/>
              </w:rPr>
            </w:pPr>
            <w:r>
              <w:rPr>
                <w:b/>
                <w:bCs/>
              </w:rPr>
              <w:t>6.2.4.1</w:t>
            </w:r>
          </w:p>
          <w:p w14:paraId="22B2DF95" w14:textId="77777777" w:rsidR="00957011" w:rsidRPr="00BA76DD" w:rsidRDefault="00957011" w:rsidP="00296345">
            <w:pPr>
              <w:jc w:val="center"/>
              <w:rPr>
                <w:b/>
                <w:bCs/>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338291A" w14:textId="77777777" w:rsidR="00957011" w:rsidRPr="00BA76DD" w:rsidRDefault="00957011" w:rsidP="00296345">
            <w:pPr>
              <w:pStyle w:val="NoteHead"/>
              <w:spacing w:before="0" w:after="0"/>
              <w:rPr>
                <w:bCs/>
                <w:smallCaps w:val="0"/>
                <w:sz w:val="20"/>
              </w:rPr>
            </w:pPr>
            <w:r w:rsidRPr="00BA76DD">
              <w:rPr>
                <w:bCs/>
                <w:smallCaps w:val="0"/>
                <w:sz w:val="20"/>
              </w:rPr>
              <w:t xml:space="preserve">Applicable sub-sections and paragraphs: </w:t>
            </w:r>
          </w:p>
          <w:p w14:paraId="5C8D9958" w14:textId="77777777" w:rsidR="00957011" w:rsidRPr="00EF39DB" w:rsidRDefault="00957011" w:rsidP="00296345">
            <w:pPr>
              <w:jc w:val="center"/>
            </w:pPr>
            <w:r w:rsidRPr="00EF39DB">
              <w:t>6.2.3.1, 6.2.2.3</w:t>
            </w:r>
            <w:r>
              <w:t xml:space="preserve"> and</w:t>
            </w:r>
            <w:r w:rsidRPr="00EF39DB">
              <w:t xml:space="preserve"> 6.2.3.4</w:t>
            </w:r>
          </w:p>
        </w:tc>
      </w:tr>
      <w:tr w:rsidR="00957011" w:rsidRPr="00BA76DD" w14:paraId="1F3ACCD3" w14:textId="77777777" w:rsidTr="00296345">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EA30B28" w14:textId="77777777" w:rsidR="00957011" w:rsidRPr="00BA76DD" w:rsidRDefault="00957011" w:rsidP="00296345">
            <w:pPr>
              <w:jc w:val="center"/>
              <w:rPr>
                <w:spacing w:val="-3"/>
              </w:rPr>
            </w:pPr>
            <w:r w:rsidRPr="00E92CA2">
              <w:rPr>
                <w:spacing w:val="-3"/>
              </w:rPr>
              <w:t>00023252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FEFBB6C" w14:textId="77777777" w:rsidR="00957011" w:rsidRPr="00BA76DD" w:rsidRDefault="00957011" w:rsidP="00296345">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6AF5F96B" w14:textId="77777777" w:rsidR="00957011" w:rsidRPr="00BA76DD" w:rsidRDefault="00957011" w:rsidP="00296345">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96E803E" w14:textId="77777777" w:rsidR="00957011" w:rsidRPr="00BA76DD" w:rsidRDefault="00957011" w:rsidP="00296345">
            <w:pPr>
              <w:pStyle w:val="NoteHead"/>
              <w:spacing w:before="0" w:after="0"/>
              <w:rPr>
                <w:bCs/>
                <w:smallCaps w:val="0"/>
                <w:sz w:val="20"/>
              </w:rPr>
            </w:pPr>
          </w:p>
        </w:tc>
      </w:tr>
      <w:tr w:rsidR="00957011" w:rsidRPr="00BA76DD" w14:paraId="35257FB9" w14:textId="77777777" w:rsidTr="00296345">
        <w:trPr>
          <w:gridAfter w:val="1"/>
          <w:wAfter w:w="12" w:type="pct"/>
        </w:trPr>
        <w:tc>
          <w:tcPr>
            <w:tcW w:w="4988" w:type="pct"/>
            <w:gridSpan w:val="10"/>
          </w:tcPr>
          <w:p w14:paraId="2DD08FB3" w14:textId="77777777" w:rsidR="00957011" w:rsidRPr="00BA76DD" w:rsidRDefault="00957011" w:rsidP="00296345">
            <w:pPr>
              <w:tabs>
                <w:tab w:val="num" w:pos="1134"/>
              </w:tabs>
              <w:jc w:val="both"/>
            </w:pPr>
            <w:r w:rsidRPr="00BA76DD">
              <w:t>Assessment of the JMSA: This standard is compliant with the RID/ADR and is suitable for inclusion in the referenced standards</w:t>
            </w:r>
          </w:p>
        </w:tc>
      </w:tr>
      <w:tr w:rsidR="00957011" w:rsidRPr="00BA76DD" w14:paraId="28088516" w14:textId="77777777" w:rsidTr="00296345">
        <w:trPr>
          <w:gridAfter w:val="1"/>
          <w:wAfter w:w="12" w:type="pct"/>
        </w:trPr>
        <w:tc>
          <w:tcPr>
            <w:tcW w:w="4988" w:type="pct"/>
            <w:gridSpan w:val="10"/>
          </w:tcPr>
          <w:p w14:paraId="7AA1B0CC" w14:textId="77777777" w:rsidR="00957011" w:rsidRPr="00BA76DD" w:rsidRDefault="00957011" w:rsidP="00296345">
            <w:r w:rsidRPr="00BA76DD">
              <w:rPr>
                <w:b/>
                <w:iCs/>
              </w:rPr>
              <w:t>Comments from members of the Joint Meeting</w:t>
            </w:r>
            <w:r w:rsidRPr="00BA76DD">
              <w:rPr>
                <w:b/>
              </w:rPr>
              <w:t>:</w:t>
            </w:r>
          </w:p>
        </w:tc>
      </w:tr>
      <w:tr w:rsidR="00957011" w:rsidRPr="00BA76DD" w14:paraId="1BDA0355" w14:textId="77777777" w:rsidTr="00296345">
        <w:trPr>
          <w:gridAfter w:val="1"/>
          <w:wAfter w:w="12" w:type="pct"/>
        </w:trPr>
        <w:tc>
          <w:tcPr>
            <w:tcW w:w="313" w:type="pct"/>
            <w:tcMar>
              <w:top w:w="57" w:type="dxa"/>
              <w:bottom w:w="57" w:type="dxa"/>
            </w:tcMar>
          </w:tcPr>
          <w:p w14:paraId="69E663F2" w14:textId="77777777" w:rsidR="00957011" w:rsidRPr="00BA76DD" w:rsidRDefault="00957011" w:rsidP="00296345">
            <w:pPr>
              <w:jc w:val="center"/>
            </w:pPr>
            <w:r w:rsidRPr="00BA76DD">
              <w:t>Country</w:t>
            </w:r>
          </w:p>
        </w:tc>
        <w:tc>
          <w:tcPr>
            <w:tcW w:w="405" w:type="pct"/>
            <w:gridSpan w:val="2"/>
            <w:tcMar>
              <w:top w:w="57" w:type="dxa"/>
              <w:bottom w:w="57" w:type="dxa"/>
            </w:tcMar>
          </w:tcPr>
          <w:p w14:paraId="46953BA4" w14:textId="77777777" w:rsidR="00957011" w:rsidRPr="00BA76DD" w:rsidRDefault="00957011" w:rsidP="00296345">
            <w:pPr>
              <w:jc w:val="center"/>
            </w:pPr>
            <w:r w:rsidRPr="00BA76DD">
              <w:t>Clause No.</w:t>
            </w:r>
          </w:p>
        </w:tc>
        <w:tc>
          <w:tcPr>
            <w:tcW w:w="1778" w:type="pct"/>
            <w:gridSpan w:val="3"/>
            <w:tcMar>
              <w:top w:w="57" w:type="dxa"/>
              <w:bottom w:w="57" w:type="dxa"/>
            </w:tcMar>
          </w:tcPr>
          <w:p w14:paraId="661DDEAA" w14:textId="77777777" w:rsidR="00957011" w:rsidRPr="00BA76DD" w:rsidRDefault="00957011" w:rsidP="00296345">
            <w:pPr>
              <w:jc w:val="center"/>
            </w:pPr>
            <w:r w:rsidRPr="00BA76DD">
              <w:t xml:space="preserve">Comment (justification for change) </w:t>
            </w:r>
          </w:p>
        </w:tc>
        <w:tc>
          <w:tcPr>
            <w:tcW w:w="761" w:type="pct"/>
            <w:gridSpan w:val="2"/>
            <w:tcMar>
              <w:top w:w="57" w:type="dxa"/>
              <w:bottom w:w="57" w:type="dxa"/>
            </w:tcMar>
          </w:tcPr>
          <w:p w14:paraId="22F402AA" w14:textId="77777777" w:rsidR="00957011" w:rsidRPr="00BA76DD" w:rsidRDefault="00957011" w:rsidP="00296345">
            <w:pPr>
              <w:jc w:val="center"/>
            </w:pPr>
            <w:r w:rsidRPr="00BA76DD">
              <w:t xml:space="preserve">Proposed change </w:t>
            </w:r>
          </w:p>
        </w:tc>
        <w:tc>
          <w:tcPr>
            <w:tcW w:w="759" w:type="pct"/>
            <w:tcMar>
              <w:top w:w="57" w:type="dxa"/>
              <w:bottom w:w="57" w:type="dxa"/>
            </w:tcMar>
          </w:tcPr>
          <w:p w14:paraId="0617049C" w14:textId="77777777" w:rsidR="00957011" w:rsidRPr="00BA76DD" w:rsidRDefault="00957011" w:rsidP="00296345">
            <w:pPr>
              <w:jc w:val="center"/>
            </w:pPr>
            <w:r w:rsidRPr="00BA76DD">
              <w:t>Comment from</w:t>
            </w:r>
          </w:p>
          <w:p w14:paraId="3C1887C6" w14:textId="77777777" w:rsidR="00957011" w:rsidRPr="00BA76DD" w:rsidRDefault="00957011" w:rsidP="00296345">
            <w:pPr>
              <w:jc w:val="center"/>
            </w:pPr>
            <w:r w:rsidRPr="00BA76DD">
              <w:t xml:space="preserve">JMSA </w:t>
            </w:r>
          </w:p>
        </w:tc>
        <w:tc>
          <w:tcPr>
            <w:tcW w:w="972" w:type="pct"/>
            <w:tcMar>
              <w:top w:w="57" w:type="dxa"/>
              <w:bottom w:w="57" w:type="dxa"/>
            </w:tcMar>
          </w:tcPr>
          <w:p w14:paraId="141D8C20" w14:textId="77777777" w:rsidR="00957011" w:rsidRPr="00BA76DD" w:rsidRDefault="00957011" w:rsidP="00296345">
            <w:pPr>
              <w:jc w:val="center"/>
            </w:pPr>
            <w:r w:rsidRPr="00BA76DD">
              <w:t xml:space="preserve">Comment from </w:t>
            </w:r>
          </w:p>
          <w:p w14:paraId="4C956F42" w14:textId="77777777" w:rsidR="00957011" w:rsidRPr="00BA76DD" w:rsidRDefault="00957011" w:rsidP="00296345">
            <w:pPr>
              <w:jc w:val="center"/>
            </w:pPr>
            <w:r w:rsidRPr="00BA76DD">
              <w:t>WG Standards</w:t>
            </w:r>
          </w:p>
        </w:tc>
      </w:tr>
      <w:tr w:rsidR="00957011" w:rsidRPr="00BA76DD" w14:paraId="087E7765" w14:textId="77777777" w:rsidTr="00296345">
        <w:trPr>
          <w:gridAfter w:val="1"/>
          <w:wAfter w:w="12" w:type="pct"/>
        </w:trPr>
        <w:tc>
          <w:tcPr>
            <w:tcW w:w="313" w:type="pct"/>
            <w:tcMar>
              <w:top w:w="0" w:type="dxa"/>
              <w:bottom w:w="0" w:type="dxa"/>
            </w:tcMar>
          </w:tcPr>
          <w:p w14:paraId="15BE8AE1" w14:textId="77777777" w:rsidR="00957011" w:rsidRPr="00BA76DD" w:rsidRDefault="00957011" w:rsidP="00296345">
            <w:pPr>
              <w:jc w:val="center"/>
            </w:pPr>
          </w:p>
        </w:tc>
        <w:tc>
          <w:tcPr>
            <w:tcW w:w="405" w:type="pct"/>
            <w:gridSpan w:val="2"/>
            <w:tcBorders>
              <w:top w:val="single" w:sz="6" w:space="0" w:color="auto"/>
              <w:bottom w:val="single" w:sz="6" w:space="0" w:color="auto"/>
            </w:tcBorders>
            <w:tcMar>
              <w:top w:w="0" w:type="dxa"/>
              <w:bottom w:w="0" w:type="dxa"/>
            </w:tcMar>
          </w:tcPr>
          <w:p w14:paraId="49E299A7" w14:textId="77777777" w:rsidR="00957011" w:rsidRPr="00BA76DD" w:rsidRDefault="00957011" w:rsidP="00296345">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152D7330" w14:textId="77777777" w:rsidR="00957011" w:rsidRPr="00BA76DD" w:rsidRDefault="00957011" w:rsidP="00296345">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0BA8B1E9" w14:textId="77777777" w:rsidR="00957011" w:rsidRPr="00BA76DD" w:rsidRDefault="00957011" w:rsidP="00296345">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61BDF755" w14:textId="77777777" w:rsidR="00957011" w:rsidRPr="00BA76DD" w:rsidRDefault="00957011" w:rsidP="00296345">
            <w:pPr>
              <w:rPr>
                <w:bCs/>
              </w:rPr>
            </w:pPr>
          </w:p>
        </w:tc>
        <w:tc>
          <w:tcPr>
            <w:tcW w:w="972" w:type="pct"/>
            <w:tcMar>
              <w:top w:w="0" w:type="dxa"/>
              <w:bottom w:w="0" w:type="dxa"/>
            </w:tcMar>
          </w:tcPr>
          <w:p w14:paraId="4FC660DA" w14:textId="77777777" w:rsidR="00957011" w:rsidRPr="00BA76DD" w:rsidRDefault="00957011" w:rsidP="00296345">
            <w:pPr>
              <w:keepLines/>
              <w:rPr>
                <w:bCs/>
              </w:rPr>
            </w:pPr>
          </w:p>
        </w:tc>
      </w:tr>
      <w:tr w:rsidR="00957011" w:rsidRPr="00BA76DD" w14:paraId="663E6B0A" w14:textId="77777777" w:rsidTr="00296345">
        <w:trPr>
          <w:gridAfter w:val="1"/>
          <w:wAfter w:w="12" w:type="pct"/>
        </w:trPr>
        <w:tc>
          <w:tcPr>
            <w:tcW w:w="313" w:type="pct"/>
            <w:tcBorders>
              <w:top w:val="single" w:sz="6" w:space="0" w:color="auto"/>
              <w:bottom w:val="single" w:sz="6" w:space="0" w:color="auto"/>
            </w:tcBorders>
            <w:tcMar>
              <w:top w:w="0" w:type="dxa"/>
              <w:bottom w:w="0" w:type="dxa"/>
            </w:tcMar>
          </w:tcPr>
          <w:p w14:paraId="76B71C41" w14:textId="77777777" w:rsidR="00957011" w:rsidRPr="00BA76DD" w:rsidRDefault="00957011" w:rsidP="00296345">
            <w:pPr>
              <w:jc w:val="center"/>
              <w:rPr>
                <w:bCs/>
              </w:rPr>
            </w:pPr>
          </w:p>
        </w:tc>
        <w:tc>
          <w:tcPr>
            <w:tcW w:w="405" w:type="pct"/>
            <w:gridSpan w:val="2"/>
            <w:tcBorders>
              <w:top w:val="single" w:sz="6" w:space="0" w:color="auto"/>
              <w:bottom w:val="single" w:sz="6" w:space="0" w:color="auto"/>
            </w:tcBorders>
            <w:tcMar>
              <w:top w:w="0" w:type="dxa"/>
              <w:bottom w:w="0" w:type="dxa"/>
            </w:tcMar>
          </w:tcPr>
          <w:p w14:paraId="69C3DD27" w14:textId="77777777" w:rsidR="00957011" w:rsidRPr="00BA76DD" w:rsidRDefault="00957011" w:rsidP="00296345">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1A07FE9B" w14:textId="77777777" w:rsidR="00957011" w:rsidRPr="00BA76DD" w:rsidRDefault="00957011" w:rsidP="00296345">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3FBF4731" w14:textId="77777777" w:rsidR="00957011" w:rsidRPr="00BA76DD" w:rsidRDefault="00957011" w:rsidP="00296345"/>
        </w:tc>
        <w:tc>
          <w:tcPr>
            <w:tcW w:w="759" w:type="pct"/>
            <w:tcBorders>
              <w:left w:val="single" w:sz="4" w:space="0" w:color="auto"/>
            </w:tcBorders>
            <w:tcMar>
              <w:top w:w="0" w:type="dxa"/>
              <w:bottom w:w="0" w:type="dxa"/>
            </w:tcMar>
          </w:tcPr>
          <w:p w14:paraId="281AF633" w14:textId="77777777" w:rsidR="00957011" w:rsidRPr="00BA76DD" w:rsidRDefault="00957011" w:rsidP="00296345">
            <w:pPr>
              <w:rPr>
                <w:bCs/>
              </w:rPr>
            </w:pPr>
          </w:p>
        </w:tc>
        <w:tc>
          <w:tcPr>
            <w:tcW w:w="972" w:type="pct"/>
            <w:tcMar>
              <w:top w:w="0" w:type="dxa"/>
              <w:bottom w:w="0" w:type="dxa"/>
            </w:tcMar>
          </w:tcPr>
          <w:p w14:paraId="2D63BC60" w14:textId="77777777" w:rsidR="00957011" w:rsidRPr="00BA76DD" w:rsidRDefault="00957011" w:rsidP="00296345">
            <w:pPr>
              <w:keepLines/>
              <w:rPr>
                <w:bCs/>
              </w:rPr>
            </w:pPr>
          </w:p>
        </w:tc>
      </w:tr>
      <w:tr w:rsidR="00957011" w:rsidRPr="00BA76DD" w14:paraId="17825FDF" w14:textId="77777777" w:rsidTr="00296345">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039D595F" w14:textId="77777777" w:rsidR="00957011" w:rsidRPr="00BA76DD" w:rsidRDefault="00957011" w:rsidP="00296345">
            <w:pPr>
              <w:rPr>
                <w:b/>
                <w:bCs/>
              </w:rPr>
            </w:pPr>
            <w:r w:rsidRPr="00BA76DD">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467A32DB" w14:textId="77777777" w:rsidR="00957011" w:rsidRPr="00BA76DD" w:rsidRDefault="00957011" w:rsidP="00296345">
            <w:pPr>
              <w:keepLines/>
              <w:jc w:val="center"/>
              <w:rPr>
                <w:bCs/>
              </w:rPr>
            </w:pPr>
          </w:p>
        </w:tc>
        <w:tc>
          <w:tcPr>
            <w:tcW w:w="1372" w:type="pct"/>
            <w:tcBorders>
              <w:top w:val="single" w:sz="12" w:space="0" w:color="auto"/>
              <w:bottom w:val="single" w:sz="12" w:space="0" w:color="auto"/>
            </w:tcBorders>
            <w:shd w:val="clear" w:color="auto" w:fill="F2F2F2"/>
          </w:tcPr>
          <w:p w14:paraId="58FDCEE1" w14:textId="77777777" w:rsidR="00957011" w:rsidRPr="00BA76DD" w:rsidRDefault="00957011" w:rsidP="00296345">
            <w:pPr>
              <w:keepLines/>
              <w:tabs>
                <w:tab w:val="left" w:pos="6663"/>
              </w:tabs>
              <w:jc w:val="center"/>
              <w:rPr>
                <w:bCs/>
              </w:rPr>
            </w:pPr>
            <w:r w:rsidRPr="00BA76DD">
              <w:rPr>
                <w:bCs/>
              </w:rPr>
              <w:t>Comments</w:t>
            </w:r>
          </w:p>
          <w:p w14:paraId="1BF666FB" w14:textId="77777777" w:rsidR="00957011" w:rsidRDefault="00957011" w:rsidP="00296345">
            <w:pPr>
              <w:keepLines/>
              <w:tabs>
                <w:tab w:val="left" w:pos="6663"/>
              </w:tabs>
              <w:rPr>
                <w:b/>
              </w:rPr>
            </w:pPr>
          </w:p>
          <w:p w14:paraId="56D96B79" w14:textId="77777777" w:rsidR="00957011" w:rsidRPr="000859BF" w:rsidRDefault="00957011" w:rsidP="00296345">
            <w:pPr>
              <w:keepLines/>
              <w:tabs>
                <w:tab w:val="left" w:pos="6663"/>
              </w:tabs>
            </w:pPr>
          </w:p>
        </w:tc>
        <w:tc>
          <w:tcPr>
            <w:tcW w:w="2509" w:type="pct"/>
            <w:gridSpan w:val="6"/>
            <w:tcBorders>
              <w:top w:val="single" w:sz="12" w:space="0" w:color="auto"/>
              <w:bottom w:val="single" w:sz="12" w:space="0" w:color="auto"/>
            </w:tcBorders>
            <w:shd w:val="clear" w:color="auto" w:fill="F2F2F2"/>
            <w:tcMar>
              <w:top w:w="0" w:type="dxa"/>
              <w:bottom w:w="0" w:type="dxa"/>
            </w:tcMar>
          </w:tcPr>
          <w:p w14:paraId="6DFCD4F3" w14:textId="77777777" w:rsidR="00957011" w:rsidRPr="00BA76DD" w:rsidRDefault="00957011" w:rsidP="00296345">
            <w:pPr>
              <w:keepLines/>
              <w:tabs>
                <w:tab w:val="left" w:pos="6663"/>
              </w:tabs>
              <w:rPr>
                <w:bCs/>
              </w:rPr>
            </w:pPr>
          </w:p>
        </w:tc>
      </w:tr>
    </w:tbl>
    <w:p w14:paraId="33847313" w14:textId="77777777" w:rsidR="00B63E33" w:rsidRDefault="00B63E33" w:rsidP="00DE2FC5">
      <w:pPr>
        <w:pStyle w:val="SingleTxtG"/>
        <w:rPr>
          <w:lang w:val="en-US"/>
        </w:rPr>
      </w:pPr>
    </w:p>
    <w:p w14:paraId="6BF071C4" w14:textId="6D7819D8" w:rsidR="00957011" w:rsidRDefault="00957011" w:rsidP="00DE2FC5">
      <w:pPr>
        <w:pStyle w:val="SingleTxtG"/>
        <w:rPr>
          <w:lang w:val="en-US"/>
        </w:rPr>
      </w:pPr>
      <w:r w:rsidRPr="00BA76DD">
        <w:rPr>
          <w:lang w:val="en-US"/>
        </w:rPr>
        <w:t xml:space="preserve">Dispatch </w:t>
      </w:r>
      <w:r>
        <w:rPr>
          <w:lang w:val="en-US"/>
        </w:rPr>
        <w:t>2</w:t>
      </w:r>
    </w:p>
    <w:p w14:paraId="0A757CAC" w14:textId="77777777" w:rsidR="00DE2FC5" w:rsidRDefault="00DE2FC5" w:rsidP="00DE2FC5">
      <w:pPr>
        <w:pStyle w:val="SingleTxtG"/>
        <w:rPr>
          <w:b/>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4"/>
        <w:gridCol w:w="755"/>
        <w:gridCol w:w="11"/>
        <w:gridCol w:w="758"/>
        <w:gridCol w:w="2594"/>
        <w:gridCol w:w="8"/>
        <w:gridCol w:w="1431"/>
        <w:gridCol w:w="8"/>
        <w:gridCol w:w="1435"/>
        <w:gridCol w:w="1840"/>
        <w:gridCol w:w="21"/>
      </w:tblGrid>
      <w:tr w:rsidR="00957011" w:rsidRPr="00BA76DD" w14:paraId="23C2474F" w14:textId="77777777" w:rsidTr="00DE2FC5">
        <w:trPr>
          <w:gridAfter w:val="1"/>
          <w:wAfter w:w="12" w:type="pc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4A5B0FA" w14:textId="77777777" w:rsidR="00957011" w:rsidRPr="00BA76DD" w:rsidRDefault="00957011" w:rsidP="00296345">
            <w:pPr>
              <w:jc w:val="center"/>
              <w:rPr>
                <w:b/>
                <w:spacing w:val="-3"/>
              </w:rPr>
            </w:pPr>
            <w:proofErr w:type="spellStart"/>
            <w:r w:rsidRPr="00031E3B">
              <w:rPr>
                <w:b/>
                <w:spacing w:val="-3"/>
              </w:rPr>
              <w:t>prEN</w:t>
            </w:r>
            <w:proofErr w:type="spellEnd"/>
            <w:r w:rsidRPr="00031E3B">
              <w:rPr>
                <w:b/>
                <w:spacing w:val="-3"/>
              </w:rPr>
              <w:t xml:space="preserve"> ISO 11118 rev</w:t>
            </w:r>
          </w:p>
        </w:tc>
        <w:tc>
          <w:tcPr>
            <w:tcW w:w="1778"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3834DC5" w14:textId="77777777" w:rsidR="00957011" w:rsidRPr="00BA76DD" w:rsidRDefault="00957011" w:rsidP="00296345">
            <w:pPr>
              <w:pStyle w:val="Pa0"/>
              <w:spacing w:line="240" w:lineRule="auto"/>
              <w:jc w:val="center"/>
              <w:rPr>
                <w:rFonts w:ascii="Times New Roman" w:hAnsi="Times New Roman"/>
                <w:b/>
                <w:spacing w:val="-3"/>
                <w:sz w:val="20"/>
                <w:szCs w:val="20"/>
              </w:rPr>
            </w:pPr>
            <w:r w:rsidRPr="00031E3B">
              <w:rPr>
                <w:rFonts w:ascii="Times New Roman" w:hAnsi="Times New Roman"/>
                <w:b/>
                <w:spacing w:val="-3"/>
                <w:sz w:val="20"/>
                <w:szCs w:val="20"/>
              </w:rPr>
              <w:t xml:space="preserve">Gas cylinders - </w:t>
            </w:r>
            <w:proofErr w:type="gramStart"/>
            <w:r w:rsidRPr="00031E3B">
              <w:rPr>
                <w:rFonts w:ascii="Times New Roman" w:hAnsi="Times New Roman"/>
                <w:b/>
                <w:spacing w:val="-3"/>
                <w:sz w:val="20"/>
                <w:szCs w:val="20"/>
              </w:rPr>
              <w:t>Non-refillable</w:t>
            </w:r>
            <w:proofErr w:type="gramEnd"/>
            <w:r w:rsidRPr="00031E3B">
              <w:rPr>
                <w:rFonts w:ascii="Times New Roman" w:hAnsi="Times New Roman"/>
                <w:b/>
                <w:spacing w:val="-3"/>
                <w:sz w:val="20"/>
                <w:szCs w:val="20"/>
              </w:rPr>
              <w:t xml:space="preserve"> metallic gas cylinders - Specification and test methods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F4B8571" w14:textId="77777777" w:rsidR="00957011" w:rsidRPr="00BA76DD" w:rsidRDefault="00957011" w:rsidP="00296345">
            <w:pPr>
              <w:pStyle w:val="NoteHead"/>
              <w:spacing w:before="0" w:after="0"/>
              <w:rPr>
                <w:bCs/>
                <w:smallCaps w:val="0"/>
                <w:sz w:val="20"/>
              </w:rPr>
            </w:pPr>
            <w:r w:rsidRPr="00BA76DD">
              <w:rPr>
                <w:bCs/>
                <w:smallCaps w:val="0"/>
                <w:sz w:val="20"/>
              </w:rPr>
              <w:t xml:space="preserve">Where to refer in </w:t>
            </w:r>
          </w:p>
          <w:p w14:paraId="5F4AF1BA" w14:textId="77777777" w:rsidR="00957011" w:rsidRDefault="00957011" w:rsidP="00296345">
            <w:pPr>
              <w:jc w:val="center"/>
              <w:rPr>
                <w:b/>
                <w:bCs/>
              </w:rPr>
            </w:pPr>
            <w:r>
              <w:rPr>
                <w:b/>
                <w:bCs/>
              </w:rPr>
              <w:t>4.1.6.15</w:t>
            </w:r>
          </w:p>
          <w:p w14:paraId="592856D1" w14:textId="77777777" w:rsidR="00957011" w:rsidRPr="00BA76DD" w:rsidRDefault="00957011" w:rsidP="00296345">
            <w:pPr>
              <w:jc w:val="center"/>
              <w:rPr>
                <w:b/>
                <w:bCs/>
              </w:rPr>
            </w:pPr>
            <w:r>
              <w:rPr>
                <w:b/>
                <w:bCs/>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B977F7E" w14:textId="77777777" w:rsidR="00957011" w:rsidRPr="00BA76DD" w:rsidRDefault="00957011" w:rsidP="00296345">
            <w:pPr>
              <w:pStyle w:val="NoteHead"/>
              <w:spacing w:before="0" w:after="0"/>
              <w:rPr>
                <w:bCs/>
                <w:smallCaps w:val="0"/>
                <w:sz w:val="20"/>
              </w:rPr>
            </w:pPr>
            <w:r w:rsidRPr="00BA76DD">
              <w:rPr>
                <w:bCs/>
                <w:smallCaps w:val="0"/>
                <w:sz w:val="20"/>
              </w:rPr>
              <w:t xml:space="preserve">Applicable sub-sections and paragraphs: </w:t>
            </w:r>
          </w:p>
          <w:p w14:paraId="7E02F05E" w14:textId="77777777" w:rsidR="00957011" w:rsidRDefault="00957011" w:rsidP="00296345">
            <w:pPr>
              <w:jc w:val="center"/>
            </w:pPr>
            <w:r w:rsidRPr="00EF39DB">
              <w:t xml:space="preserve">4.1.6.8 </w:t>
            </w:r>
          </w:p>
          <w:p w14:paraId="51CC400E" w14:textId="77777777" w:rsidR="00957011" w:rsidRPr="00EF39DB" w:rsidRDefault="00957011" w:rsidP="00296345">
            <w:pPr>
              <w:jc w:val="center"/>
            </w:pPr>
            <w:r w:rsidRPr="00EF39DB">
              <w:t>6.2.3.1, 6.2.3.3</w:t>
            </w:r>
            <w:r>
              <w:t xml:space="preserve"> and 6.2.3.4</w:t>
            </w:r>
          </w:p>
        </w:tc>
      </w:tr>
      <w:tr w:rsidR="00957011" w:rsidRPr="00BA76DD" w14:paraId="3A8EA6DC" w14:textId="77777777" w:rsidTr="00DE2FC5">
        <w:trPr>
          <w:gridAfter w:val="1"/>
          <w:wAfter w:w="12" w:type="pc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F365C97" w14:textId="77777777" w:rsidR="00957011" w:rsidRPr="00BA76DD" w:rsidRDefault="00957011" w:rsidP="00296345">
            <w:pPr>
              <w:jc w:val="center"/>
              <w:rPr>
                <w:spacing w:val="-3"/>
              </w:rPr>
            </w:pPr>
            <w:r w:rsidRPr="00031E3B">
              <w:rPr>
                <w:spacing w:val="-3"/>
              </w:rPr>
              <w:t>00023249</w:t>
            </w:r>
          </w:p>
        </w:tc>
        <w:tc>
          <w:tcPr>
            <w:tcW w:w="1778" w:type="pct"/>
            <w:gridSpan w:val="3"/>
            <w:vMerge/>
            <w:tcBorders>
              <w:left w:val="single" w:sz="6" w:space="0" w:color="auto"/>
              <w:right w:val="single" w:sz="6" w:space="0" w:color="auto"/>
            </w:tcBorders>
            <w:shd w:val="clear" w:color="auto" w:fill="F3F3F3"/>
            <w:tcMar>
              <w:top w:w="28" w:type="dxa"/>
              <w:bottom w:w="28" w:type="dxa"/>
            </w:tcMar>
          </w:tcPr>
          <w:p w14:paraId="138B0438" w14:textId="77777777" w:rsidR="00957011" w:rsidRPr="00BA76DD" w:rsidRDefault="00957011" w:rsidP="00296345">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72D9975" w14:textId="77777777" w:rsidR="00957011" w:rsidRPr="00BA76DD" w:rsidRDefault="00957011" w:rsidP="00296345">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0B64F16D" w14:textId="77777777" w:rsidR="00957011" w:rsidRPr="00BA76DD" w:rsidRDefault="00957011" w:rsidP="00296345">
            <w:pPr>
              <w:pStyle w:val="NoteHead"/>
              <w:spacing w:before="0" w:after="0"/>
              <w:rPr>
                <w:bCs/>
                <w:smallCaps w:val="0"/>
                <w:sz w:val="20"/>
              </w:rPr>
            </w:pPr>
          </w:p>
        </w:tc>
      </w:tr>
      <w:tr w:rsidR="00957011" w:rsidRPr="00BA76DD" w14:paraId="695E104C" w14:textId="77777777" w:rsidTr="00296345">
        <w:trPr>
          <w:gridAfter w:val="1"/>
          <w:wAfter w:w="12" w:type="pct"/>
        </w:trPr>
        <w:tc>
          <w:tcPr>
            <w:tcW w:w="4988" w:type="pct"/>
            <w:gridSpan w:val="10"/>
          </w:tcPr>
          <w:p w14:paraId="0DA40B9C" w14:textId="77777777" w:rsidR="00957011" w:rsidRPr="00BA76DD" w:rsidRDefault="00957011" w:rsidP="00296345">
            <w:pPr>
              <w:tabs>
                <w:tab w:val="num" w:pos="1134"/>
              </w:tabs>
              <w:jc w:val="both"/>
            </w:pPr>
            <w:r w:rsidRPr="00BA76DD">
              <w:t xml:space="preserve">Assessment of the JMSA: </w:t>
            </w:r>
            <w:r w:rsidRPr="00031E3B">
              <w:t>This standard is non-compliant with the RID/ADR/AND (and the UN-Model Regulations</w:t>
            </w:r>
            <w:proofErr w:type="gramStart"/>
            <w:r w:rsidRPr="00031E3B">
              <w:t>), and</w:t>
            </w:r>
            <w:proofErr w:type="gramEnd"/>
            <w:r w:rsidRPr="00031E3B">
              <w:t xml:space="preserve"> requires correction before it can be approved for inclusion in the referenced standards.</w:t>
            </w:r>
          </w:p>
        </w:tc>
      </w:tr>
      <w:tr w:rsidR="00957011" w:rsidRPr="00BA76DD" w14:paraId="2DBAEBDE" w14:textId="77777777" w:rsidTr="00296345">
        <w:trPr>
          <w:gridAfter w:val="1"/>
          <w:wAfter w:w="12" w:type="pct"/>
        </w:trPr>
        <w:tc>
          <w:tcPr>
            <w:tcW w:w="4988" w:type="pct"/>
            <w:gridSpan w:val="10"/>
          </w:tcPr>
          <w:p w14:paraId="58A42F64" w14:textId="77777777" w:rsidR="00957011" w:rsidRPr="00BA76DD" w:rsidRDefault="00957011" w:rsidP="00296345">
            <w:r w:rsidRPr="00BA76DD">
              <w:rPr>
                <w:b/>
                <w:iCs/>
              </w:rPr>
              <w:t>Comments from members of the Joint Meeting</w:t>
            </w:r>
            <w:r w:rsidRPr="00BA76DD">
              <w:rPr>
                <w:b/>
              </w:rPr>
              <w:t>:</w:t>
            </w:r>
          </w:p>
        </w:tc>
      </w:tr>
      <w:tr w:rsidR="00957011" w:rsidRPr="00BA76DD" w14:paraId="57770BB9" w14:textId="77777777" w:rsidTr="00DE2FC5">
        <w:trPr>
          <w:gridAfter w:val="1"/>
          <w:wAfter w:w="12" w:type="pct"/>
        </w:trPr>
        <w:tc>
          <w:tcPr>
            <w:tcW w:w="314" w:type="pct"/>
            <w:tcMar>
              <w:top w:w="57" w:type="dxa"/>
              <w:bottom w:w="57" w:type="dxa"/>
            </w:tcMar>
          </w:tcPr>
          <w:p w14:paraId="76F763A2" w14:textId="77777777" w:rsidR="00957011" w:rsidRPr="00BA76DD" w:rsidRDefault="00957011" w:rsidP="00296345">
            <w:pPr>
              <w:jc w:val="center"/>
            </w:pPr>
            <w:r w:rsidRPr="00BA76DD">
              <w:t>Country</w:t>
            </w:r>
          </w:p>
        </w:tc>
        <w:tc>
          <w:tcPr>
            <w:tcW w:w="405" w:type="pct"/>
            <w:gridSpan w:val="2"/>
            <w:tcMar>
              <w:top w:w="57" w:type="dxa"/>
              <w:bottom w:w="57" w:type="dxa"/>
            </w:tcMar>
          </w:tcPr>
          <w:p w14:paraId="0BB642B4" w14:textId="77777777" w:rsidR="00957011" w:rsidRPr="00BA76DD" w:rsidRDefault="00957011" w:rsidP="00296345">
            <w:pPr>
              <w:jc w:val="center"/>
            </w:pPr>
            <w:r w:rsidRPr="00BA76DD">
              <w:t>Clause No.</w:t>
            </w:r>
          </w:p>
        </w:tc>
        <w:tc>
          <w:tcPr>
            <w:tcW w:w="1777" w:type="pct"/>
            <w:gridSpan w:val="3"/>
            <w:tcMar>
              <w:top w:w="57" w:type="dxa"/>
              <w:bottom w:w="57" w:type="dxa"/>
            </w:tcMar>
          </w:tcPr>
          <w:p w14:paraId="6A29A8D0" w14:textId="77777777" w:rsidR="00957011" w:rsidRPr="00BA76DD" w:rsidRDefault="00957011" w:rsidP="00296345">
            <w:pPr>
              <w:jc w:val="center"/>
            </w:pPr>
            <w:r w:rsidRPr="00BA76DD">
              <w:t xml:space="preserve">Comment (justification for change) </w:t>
            </w:r>
          </w:p>
        </w:tc>
        <w:tc>
          <w:tcPr>
            <w:tcW w:w="761" w:type="pct"/>
            <w:gridSpan w:val="2"/>
            <w:tcMar>
              <w:top w:w="57" w:type="dxa"/>
              <w:bottom w:w="57" w:type="dxa"/>
            </w:tcMar>
          </w:tcPr>
          <w:p w14:paraId="5B3E20F5" w14:textId="77777777" w:rsidR="00957011" w:rsidRPr="00BA76DD" w:rsidRDefault="00957011" w:rsidP="00296345">
            <w:pPr>
              <w:jc w:val="center"/>
            </w:pPr>
            <w:r w:rsidRPr="00BA76DD">
              <w:t xml:space="preserve">Proposed change </w:t>
            </w:r>
          </w:p>
        </w:tc>
        <w:tc>
          <w:tcPr>
            <w:tcW w:w="759" w:type="pct"/>
            <w:tcMar>
              <w:top w:w="57" w:type="dxa"/>
              <w:bottom w:w="57" w:type="dxa"/>
            </w:tcMar>
          </w:tcPr>
          <w:p w14:paraId="79833855" w14:textId="77777777" w:rsidR="00957011" w:rsidRPr="00BA76DD" w:rsidRDefault="00957011" w:rsidP="00296345">
            <w:pPr>
              <w:jc w:val="center"/>
            </w:pPr>
            <w:r w:rsidRPr="00BA76DD">
              <w:t>Comment from</w:t>
            </w:r>
          </w:p>
          <w:p w14:paraId="3A151335" w14:textId="77777777" w:rsidR="00957011" w:rsidRPr="00BA76DD" w:rsidRDefault="00957011" w:rsidP="00296345">
            <w:pPr>
              <w:jc w:val="center"/>
            </w:pPr>
            <w:r w:rsidRPr="00BA76DD">
              <w:t xml:space="preserve">JMSA </w:t>
            </w:r>
          </w:p>
        </w:tc>
        <w:tc>
          <w:tcPr>
            <w:tcW w:w="972" w:type="pct"/>
            <w:tcMar>
              <w:top w:w="57" w:type="dxa"/>
              <w:bottom w:w="57" w:type="dxa"/>
            </w:tcMar>
          </w:tcPr>
          <w:p w14:paraId="558EBBAF" w14:textId="77777777" w:rsidR="00957011" w:rsidRPr="00BA76DD" w:rsidRDefault="00957011" w:rsidP="00296345">
            <w:pPr>
              <w:jc w:val="center"/>
            </w:pPr>
            <w:r w:rsidRPr="00BA76DD">
              <w:t xml:space="preserve">Comment from </w:t>
            </w:r>
          </w:p>
          <w:p w14:paraId="5FC303D6" w14:textId="77777777" w:rsidR="00957011" w:rsidRPr="00BA76DD" w:rsidRDefault="00957011" w:rsidP="00296345">
            <w:pPr>
              <w:jc w:val="center"/>
            </w:pPr>
            <w:r w:rsidRPr="00BA76DD">
              <w:t>WG Standards</w:t>
            </w:r>
          </w:p>
        </w:tc>
      </w:tr>
      <w:tr w:rsidR="00957011" w:rsidRPr="00BA76DD" w14:paraId="2D77C740" w14:textId="77777777" w:rsidTr="00DE2FC5">
        <w:trPr>
          <w:gridAfter w:val="1"/>
          <w:wAfter w:w="12" w:type="pct"/>
        </w:trPr>
        <w:tc>
          <w:tcPr>
            <w:tcW w:w="314" w:type="pct"/>
            <w:tcMar>
              <w:top w:w="0" w:type="dxa"/>
              <w:bottom w:w="0" w:type="dxa"/>
            </w:tcMar>
          </w:tcPr>
          <w:p w14:paraId="0D099007" w14:textId="77777777" w:rsidR="00957011" w:rsidRPr="00BA76DD" w:rsidRDefault="00957011" w:rsidP="00296345">
            <w:pPr>
              <w:jc w:val="center"/>
            </w:pPr>
          </w:p>
        </w:tc>
        <w:tc>
          <w:tcPr>
            <w:tcW w:w="405" w:type="pct"/>
            <w:gridSpan w:val="2"/>
            <w:tcBorders>
              <w:top w:val="single" w:sz="6" w:space="0" w:color="auto"/>
              <w:bottom w:val="single" w:sz="6" w:space="0" w:color="auto"/>
            </w:tcBorders>
            <w:tcMar>
              <w:top w:w="0" w:type="dxa"/>
              <w:bottom w:w="0" w:type="dxa"/>
            </w:tcMar>
          </w:tcPr>
          <w:p w14:paraId="42E70B86" w14:textId="77777777" w:rsidR="00957011" w:rsidRPr="00BA76DD" w:rsidRDefault="00957011" w:rsidP="00296345">
            <w:pPr>
              <w:pStyle w:val="ISOClause"/>
              <w:spacing w:before="60" w:after="60" w:line="240" w:lineRule="auto"/>
              <w:jc w:val="center"/>
              <w:rPr>
                <w:rFonts w:ascii="Times New Roman" w:hAnsi="Times New Roman"/>
                <w:sz w:val="20"/>
                <w:lang w:eastAsia="en-GB"/>
              </w:rPr>
            </w:pPr>
          </w:p>
        </w:tc>
        <w:tc>
          <w:tcPr>
            <w:tcW w:w="1777" w:type="pct"/>
            <w:gridSpan w:val="3"/>
            <w:tcBorders>
              <w:top w:val="single" w:sz="6" w:space="0" w:color="auto"/>
              <w:bottom w:val="single" w:sz="6" w:space="0" w:color="auto"/>
            </w:tcBorders>
            <w:tcMar>
              <w:top w:w="0" w:type="dxa"/>
              <w:bottom w:w="0" w:type="dxa"/>
            </w:tcMar>
          </w:tcPr>
          <w:p w14:paraId="34B1E940" w14:textId="77777777" w:rsidR="00957011" w:rsidRPr="00BA76DD" w:rsidRDefault="00957011" w:rsidP="00296345">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284E005D" w14:textId="77777777" w:rsidR="00957011" w:rsidRPr="00BA76DD" w:rsidRDefault="00957011" w:rsidP="00296345">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370A788" w14:textId="77777777" w:rsidR="00957011" w:rsidRPr="00BA76DD" w:rsidRDefault="00957011" w:rsidP="00296345">
            <w:pPr>
              <w:rPr>
                <w:bCs/>
              </w:rPr>
            </w:pPr>
          </w:p>
        </w:tc>
        <w:tc>
          <w:tcPr>
            <w:tcW w:w="972" w:type="pct"/>
            <w:tcMar>
              <w:top w:w="0" w:type="dxa"/>
              <w:bottom w:w="0" w:type="dxa"/>
            </w:tcMar>
          </w:tcPr>
          <w:p w14:paraId="23D7EBA4" w14:textId="77777777" w:rsidR="00957011" w:rsidRPr="00BA76DD" w:rsidRDefault="00957011" w:rsidP="00296345">
            <w:pPr>
              <w:keepLines/>
              <w:rPr>
                <w:bCs/>
              </w:rPr>
            </w:pPr>
          </w:p>
        </w:tc>
      </w:tr>
      <w:tr w:rsidR="00957011" w:rsidRPr="00BA76DD" w14:paraId="06AF0F25" w14:textId="77777777" w:rsidTr="00DE2FC5">
        <w:trPr>
          <w:gridAfter w:val="1"/>
          <w:wAfter w:w="12" w:type="pct"/>
        </w:trPr>
        <w:tc>
          <w:tcPr>
            <w:tcW w:w="314" w:type="pct"/>
            <w:tcBorders>
              <w:top w:val="single" w:sz="6" w:space="0" w:color="auto"/>
              <w:bottom w:val="single" w:sz="6" w:space="0" w:color="auto"/>
            </w:tcBorders>
            <w:tcMar>
              <w:top w:w="0" w:type="dxa"/>
              <w:bottom w:w="0" w:type="dxa"/>
            </w:tcMar>
          </w:tcPr>
          <w:p w14:paraId="67239F77" w14:textId="77777777" w:rsidR="00957011" w:rsidRPr="00BA76DD" w:rsidRDefault="00957011" w:rsidP="00296345">
            <w:pPr>
              <w:jc w:val="center"/>
              <w:rPr>
                <w:bCs/>
              </w:rPr>
            </w:pPr>
          </w:p>
        </w:tc>
        <w:tc>
          <w:tcPr>
            <w:tcW w:w="405" w:type="pct"/>
            <w:gridSpan w:val="2"/>
            <w:tcBorders>
              <w:top w:val="single" w:sz="6" w:space="0" w:color="auto"/>
              <w:bottom w:val="single" w:sz="6" w:space="0" w:color="auto"/>
            </w:tcBorders>
            <w:tcMar>
              <w:top w:w="0" w:type="dxa"/>
              <w:bottom w:w="0" w:type="dxa"/>
            </w:tcMar>
          </w:tcPr>
          <w:p w14:paraId="5CA9816E" w14:textId="77777777" w:rsidR="00957011" w:rsidRPr="00BA76DD" w:rsidRDefault="00957011" w:rsidP="00296345">
            <w:pPr>
              <w:pStyle w:val="ISOParagraph"/>
              <w:spacing w:before="60" w:after="60" w:line="240" w:lineRule="auto"/>
              <w:jc w:val="center"/>
              <w:rPr>
                <w:rFonts w:ascii="Times New Roman" w:hAnsi="Times New Roman"/>
                <w:sz w:val="20"/>
              </w:rPr>
            </w:pPr>
          </w:p>
        </w:tc>
        <w:tc>
          <w:tcPr>
            <w:tcW w:w="1777" w:type="pct"/>
            <w:gridSpan w:val="3"/>
            <w:tcBorders>
              <w:top w:val="single" w:sz="6" w:space="0" w:color="auto"/>
              <w:bottom w:val="single" w:sz="6" w:space="0" w:color="auto"/>
            </w:tcBorders>
            <w:tcMar>
              <w:top w:w="0" w:type="dxa"/>
              <w:bottom w:w="0" w:type="dxa"/>
            </w:tcMar>
          </w:tcPr>
          <w:p w14:paraId="6DD733B2" w14:textId="77777777" w:rsidR="00957011" w:rsidRPr="00BA76DD" w:rsidRDefault="00957011" w:rsidP="00296345">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73E73297" w14:textId="77777777" w:rsidR="00957011" w:rsidRPr="00BA76DD" w:rsidRDefault="00957011" w:rsidP="00296345"/>
        </w:tc>
        <w:tc>
          <w:tcPr>
            <w:tcW w:w="759" w:type="pct"/>
            <w:tcBorders>
              <w:left w:val="single" w:sz="4" w:space="0" w:color="auto"/>
            </w:tcBorders>
            <w:tcMar>
              <w:top w:w="0" w:type="dxa"/>
              <w:bottom w:w="0" w:type="dxa"/>
            </w:tcMar>
          </w:tcPr>
          <w:p w14:paraId="078CBFAC" w14:textId="77777777" w:rsidR="00957011" w:rsidRPr="00BA76DD" w:rsidRDefault="00957011" w:rsidP="00296345">
            <w:pPr>
              <w:rPr>
                <w:bCs/>
              </w:rPr>
            </w:pPr>
          </w:p>
        </w:tc>
        <w:tc>
          <w:tcPr>
            <w:tcW w:w="972" w:type="pct"/>
            <w:tcMar>
              <w:top w:w="0" w:type="dxa"/>
              <w:bottom w:w="0" w:type="dxa"/>
            </w:tcMar>
          </w:tcPr>
          <w:p w14:paraId="3DA1E3DB" w14:textId="77777777" w:rsidR="00957011" w:rsidRPr="00BA76DD" w:rsidRDefault="00957011" w:rsidP="00296345">
            <w:pPr>
              <w:keepLines/>
              <w:rPr>
                <w:bCs/>
              </w:rPr>
            </w:pPr>
          </w:p>
        </w:tc>
      </w:tr>
      <w:tr w:rsidR="00957011" w:rsidRPr="00BA76DD" w14:paraId="2031C069" w14:textId="77777777" w:rsidTr="00DE2FC5">
        <w:trPr>
          <w:trHeight w:val="655"/>
        </w:trPr>
        <w:tc>
          <w:tcPr>
            <w:tcW w:w="713" w:type="pct"/>
            <w:gridSpan w:val="2"/>
            <w:tcBorders>
              <w:top w:val="single" w:sz="12" w:space="0" w:color="auto"/>
              <w:bottom w:val="single" w:sz="12" w:space="0" w:color="auto"/>
            </w:tcBorders>
            <w:shd w:val="clear" w:color="auto" w:fill="F2F2F2"/>
            <w:tcMar>
              <w:top w:w="0" w:type="dxa"/>
              <w:bottom w:w="0" w:type="dxa"/>
            </w:tcMar>
          </w:tcPr>
          <w:p w14:paraId="04E4B5F8" w14:textId="77777777" w:rsidR="00957011" w:rsidRPr="00BA76DD" w:rsidRDefault="00957011" w:rsidP="00296345">
            <w:pPr>
              <w:rPr>
                <w:b/>
                <w:bCs/>
              </w:rPr>
            </w:pPr>
            <w:r w:rsidRPr="00BA76DD">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5258F0F" w14:textId="77777777" w:rsidR="00957011" w:rsidRPr="00BA76DD" w:rsidRDefault="00957011" w:rsidP="00296345">
            <w:pPr>
              <w:keepLines/>
              <w:jc w:val="center"/>
              <w:rPr>
                <w:bCs/>
              </w:rPr>
            </w:pPr>
          </w:p>
        </w:tc>
        <w:tc>
          <w:tcPr>
            <w:tcW w:w="1372" w:type="pct"/>
            <w:tcBorders>
              <w:top w:val="single" w:sz="12" w:space="0" w:color="auto"/>
              <w:bottom w:val="single" w:sz="12" w:space="0" w:color="auto"/>
            </w:tcBorders>
            <w:shd w:val="clear" w:color="auto" w:fill="F2F2F2"/>
          </w:tcPr>
          <w:p w14:paraId="1CEE137C" w14:textId="77777777" w:rsidR="00957011" w:rsidRPr="00BA76DD" w:rsidRDefault="00957011" w:rsidP="00296345">
            <w:pPr>
              <w:keepLines/>
              <w:tabs>
                <w:tab w:val="left" w:pos="6663"/>
              </w:tabs>
              <w:jc w:val="center"/>
              <w:rPr>
                <w:bCs/>
              </w:rPr>
            </w:pPr>
            <w:r w:rsidRPr="00BA76DD">
              <w:rPr>
                <w:bCs/>
              </w:rPr>
              <w:t>Comments</w:t>
            </w:r>
          </w:p>
          <w:p w14:paraId="746E3823" w14:textId="77777777" w:rsidR="00957011" w:rsidRDefault="00957011" w:rsidP="00296345">
            <w:pPr>
              <w:keepLines/>
              <w:tabs>
                <w:tab w:val="left" w:pos="6663"/>
              </w:tabs>
              <w:rPr>
                <w:b/>
              </w:rPr>
            </w:pPr>
          </w:p>
          <w:p w14:paraId="436C8A7B" w14:textId="77777777" w:rsidR="00957011" w:rsidRPr="000859BF" w:rsidRDefault="00957011" w:rsidP="00296345">
            <w:pPr>
              <w:keepLines/>
              <w:tabs>
                <w:tab w:val="left" w:pos="6663"/>
              </w:tabs>
            </w:pPr>
          </w:p>
        </w:tc>
        <w:tc>
          <w:tcPr>
            <w:tcW w:w="2509" w:type="pct"/>
            <w:gridSpan w:val="6"/>
            <w:tcBorders>
              <w:top w:val="single" w:sz="12" w:space="0" w:color="auto"/>
              <w:bottom w:val="single" w:sz="12" w:space="0" w:color="auto"/>
            </w:tcBorders>
            <w:shd w:val="clear" w:color="auto" w:fill="F2F2F2"/>
            <w:tcMar>
              <w:top w:w="0" w:type="dxa"/>
              <w:bottom w:w="0" w:type="dxa"/>
            </w:tcMar>
          </w:tcPr>
          <w:p w14:paraId="36095C96" w14:textId="77777777" w:rsidR="00957011" w:rsidRPr="00BA76DD" w:rsidRDefault="00957011" w:rsidP="00296345">
            <w:pPr>
              <w:keepLines/>
              <w:tabs>
                <w:tab w:val="left" w:pos="6663"/>
              </w:tabs>
              <w:rPr>
                <w:bCs/>
              </w:rPr>
            </w:pPr>
          </w:p>
        </w:tc>
      </w:tr>
    </w:tbl>
    <w:bookmarkEnd w:id="1"/>
    <w:p w14:paraId="5AC3B576" w14:textId="0DEAF5DB" w:rsidR="00957011" w:rsidRPr="00233A9E" w:rsidRDefault="00B94D05" w:rsidP="00B94D05">
      <w:pPr>
        <w:pStyle w:val="HChG"/>
      </w:pPr>
      <w:r>
        <w:tab/>
      </w:r>
      <w:r w:rsidR="00B221C2" w:rsidRPr="00233A9E">
        <w:t>B.</w:t>
      </w:r>
      <w:r w:rsidR="00B221C2" w:rsidRPr="00233A9E">
        <w:tab/>
      </w:r>
      <w:r w:rsidR="00957011" w:rsidRPr="00233A9E">
        <w:t>Standards at Stage 3 or 4: Submitted for Formal vote or Published</w:t>
      </w:r>
    </w:p>
    <w:p w14:paraId="21155E8A" w14:textId="77777777" w:rsidR="00957011" w:rsidRDefault="00957011" w:rsidP="00B94D05">
      <w:pPr>
        <w:pStyle w:val="SingleTxtG"/>
        <w:rPr>
          <w:b/>
          <w:lang w:val="en-US"/>
        </w:rPr>
      </w:pPr>
      <w:r w:rsidRPr="0042060C">
        <w:rPr>
          <w:lang w:val="en-US"/>
        </w:rPr>
        <w:t>Dispatch 1</w:t>
      </w:r>
    </w:p>
    <w:p w14:paraId="4BD89279" w14:textId="77777777" w:rsidR="00957011" w:rsidRDefault="00957011" w:rsidP="00957011">
      <w:pPr>
        <w:pStyle w:val="Title"/>
        <w:spacing w:before="120"/>
        <w:jc w:val="left"/>
        <w:rPr>
          <w:rFonts w:ascii="Times New Roman" w:hAnsi="Times New Roman"/>
          <w:b w:val="0"/>
          <w:iCs/>
          <w:sz w:val="20"/>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849"/>
        <w:gridCol w:w="847"/>
        <w:gridCol w:w="2373"/>
        <w:gridCol w:w="15"/>
        <w:gridCol w:w="1430"/>
        <w:gridCol w:w="11"/>
        <w:gridCol w:w="1655"/>
        <w:gridCol w:w="1649"/>
      </w:tblGrid>
      <w:tr w:rsidR="00957011" w:rsidRPr="00306C0D" w14:paraId="24001D26" w14:textId="77777777" w:rsidTr="00296345">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E780A97" w14:textId="77777777" w:rsidR="00957011" w:rsidRPr="00904684" w:rsidRDefault="00957011" w:rsidP="00296345">
            <w:pPr>
              <w:jc w:val="center"/>
              <w:rPr>
                <w:b/>
                <w:iCs/>
              </w:rPr>
            </w:pPr>
            <w:r w:rsidRPr="005D713E">
              <w:rPr>
                <w:b/>
                <w:spacing w:val="-3"/>
              </w:rPr>
              <w:lastRenderedPageBreak/>
              <w:t>EN 12972:2018/FprA1</w:t>
            </w:r>
          </w:p>
        </w:tc>
        <w:tc>
          <w:tcPr>
            <w:tcW w:w="1703" w:type="pct"/>
            <w:gridSpan w:val="2"/>
            <w:vMerge w:val="restart"/>
            <w:tcBorders>
              <w:top w:val="single" w:sz="12" w:space="0" w:color="auto"/>
            </w:tcBorders>
            <w:shd w:val="clear" w:color="auto" w:fill="F3F3F3"/>
            <w:tcMar>
              <w:top w:w="28" w:type="dxa"/>
              <w:bottom w:w="28" w:type="dxa"/>
            </w:tcMar>
          </w:tcPr>
          <w:p w14:paraId="6E3B2C80" w14:textId="77777777" w:rsidR="00957011" w:rsidRPr="00904684" w:rsidRDefault="00957011" w:rsidP="00296345">
            <w:pPr>
              <w:jc w:val="center"/>
              <w:rPr>
                <w:b/>
                <w:iCs/>
              </w:rPr>
            </w:pPr>
            <w:r w:rsidRPr="005D713E">
              <w:rPr>
                <w:b/>
                <w:iCs/>
              </w:rPr>
              <w:t>Tanks for the transport of dangerous goods - Testing, inspection and marking of metallic tanks</w:t>
            </w:r>
          </w:p>
        </w:tc>
        <w:tc>
          <w:tcPr>
            <w:tcW w:w="764" w:type="pct"/>
            <w:gridSpan w:val="2"/>
            <w:vMerge w:val="restart"/>
            <w:tcBorders>
              <w:top w:val="single" w:sz="12" w:space="0" w:color="auto"/>
            </w:tcBorders>
            <w:shd w:val="clear" w:color="auto" w:fill="F3F3F3"/>
            <w:tcMar>
              <w:top w:w="28" w:type="dxa"/>
              <w:bottom w:w="28" w:type="dxa"/>
            </w:tcMar>
          </w:tcPr>
          <w:p w14:paraId="6F272F0C" w14:textId="77777777" w:rsidR="00957011" w:rsidRPr="00904684" w:rsidRDefault="00957011" w:rsidP="00296345">
            <w:pPr>
              <w:pStyle w:val="NoteHead"/>
              <w:spacing w:before="0" w:after="0"/>
              <w:rPr>
                <w:rFonts w:eastAsia="Batang"/>
                <w:bCs/>
                <w:smallCaps w:val="0"/>
                <w:sz w:val="20"/>
              </w:rPr>
            </w:pPr>
            <w:r w:rsidRPr="00904684">
              <w:rPr>
                <w:bCs/>
                <w:smallCaps w:val="0"/>
                <w:sz w:val="20"/>
              </w:rPr>
              <w:t>Where to refer in RID/ADR</w:t>
            </w:r>
          </w:p>
          <w:p w14:paraId="4D44C5A3" w14:textId="77777777" w:rsidR="00957011" w:rsidRPr="00904684" w:rsidRDefault="00957011" w:rsidP="00296345">
            <w:pPr>
              <w:jc w:val="center"/>
              <w:rPr>
                <w:b/>
                <w:iCs/>
              </w:rPr>
            </w:pPr>
            <w:r w:rsidRPr="000B23C3">
              <w:rPr>
                <w:rFonts w:ascii="(Asiatische Schriftart verwende" w:hAnsi="(Asiatische Schriftart verwende"/>
                <w:b/>
              </w:rPr>
              <w:t>6.8.2.6.</w:t>
            </w:r>
            <w:r>
              <w:rPr>
                <w:rFonts w:ascii="(Asiatische Schriftart verwende" w:hAnsi="(Asiatische Schriftart verwende"/>
                <w:b/>
              </w:rPr>
              <w:t xml:space="preserve">2 </w:t>
            </w:r>
          </w:p>
        </w:tc>
        <w:tc>
          <w:tcPr>
            <w:tcW w:w="1753" w:type="pct"/>
            <w:gridSpan w:val="3"/>
            <w:vMerge w:val="restart"/>
            <w:tcBorders>
              <w:top w:val="single" w:sz="12" w:space="0" w:color="auto"/>
            </w:tcBorders>
            <w:shd w:val="clear" w:color="auto" w:fill="F3F3F3"/>
            <w:tcMar>
              <w:top w:w="28" w:type="dxa"/>
              <w:bottom w:w="28" w:type="dxa"/>
            </w:tcMar>
          </w:tcPr>
          <w:p w14:paraId="625ED5CE" w14:textId="77777777" w:rsidR="00957011" w:rsidRPr="00904684" w:rsidRDefault="00957011" w:rsidP="00296345">
            <w:pPr>
              <w:jc w:val="center"/>
              <w:rPr>
                <w:rFonts w:ascii="(Asiatische Schriftart verwende" w:hAnsi="(Asiatische Schriftart verwende"/>
                <w:b/>
              </w:rPr>
            </w:pPr>
            <w:r w:rsidRPr="00904684">
              <w:rPr>
                <w:rFonts w:ascii="(Asiatische Schriftart verwende" w:hAnsi="(Asiatische Schriftart verwende"/>
                <w:b/>
              </w:rPr>
              <w:t>Applicable sub-sections and paragraphs:</w:t>
            </w:r>
          </w:p>
          <w:p w14:paraId="6B3D26A3" w14:textId="77777777" w:rsidR="00957011" w:rsidRPr="00F757E1" w:rsidRDefault="00957011" w:rsidP="00296345">
            <w:pPr>
              <w:jc w:val="center"/>
              <w:rPr>
                <w:rFonts w:ascii="(Asiatische Schriftart verwende" w:hAnsi="(Asiatische Schriftart verwende"/>
                <w:bCs/>
              </w:rPr>
            </w:pPr>
            <w:r>
              <w:rPr>
                <w:b/>
                <w:iCs/>
              </w:rPr>
              <w:t>6.8.2.1.23, 6.8.2.4, 6.8.3.4</w:t>
            </w:r>
          </w:p>
        </w:tc>
      </w:tr>
      <w:tr w:rsidR="00957011" w:rsidRPr="00306C0D" w14:paraId="302ECC3B" w14:textId="77777777" w:rsidTr="00296345">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36AFDDE" w14:textId="77777777" w:rsidR="00957011" w:rsidRPr="00904684" w:rsidRDefault="00957011" w:rsidP="00296345">
            <w:pPr>
              <w:jc w:val="center"/>
              <w:rPr>
                <w:spacing w:val="-3"/>
              </w:rPr>
            </w:pPr>
            <w:r w:rsidRPr="00904684">
              <w:rPr>
                <w:spacing w:val="-3"/>
              </w:rPr>
              <w:t>00</w:t>
            </w:r>
            <w:r>
              <w:rPr>
                <w:spacing w:val="-3"/>
              </w:rPr>
              <w:t>296112</w:t>
            </w:r>
          </w:p>
        </w:tc>
        <w:tc>
          <w:tcPr>
            <w:tcW w:w="1703" w:type="pct"/>
            <w:gridSpan w:val="2"/>
            <w:vMerge/>
            <w:tcBorders>
              <w:bottom w:val="single" w:sz="6" w:space="0" w:color="auto"/>
            </w:tcBorders>
            <w:shd w:val="clear" w:color="auto" w:fill="F3F3F3"/>
            <w:tcMar>
              <w:top w:w="28" w:type="dxa"/>
              <w:bottom w:w="28" w:type="dxa"/>
            </w:tcMar>
          </w:tcPr>
          <w:p w14:paraId="2A99F6EE" w14:textId="77777777" w:rsidR="00957011" w:rsidRPr="00306C0D" w:rsidRDefault="00957011" w:rsidP="0029634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6FA2D4A9" w14:textId="77777777" w:rsidR="00957011" w:rsidRPr="00306C0D" w:rsidRDefault="00957011" w:rsidP="0029634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4C54D2E" w14:textId="77777777" w:rsidR="00957011" w:rsidRPr="00306C0D" w:rsidRDefault="00957011" w:rsidP="00296345">
            <w:pPr>
              <w:pStyle w:val="NoteHead"/>
              <w:spacing w:before="0" w:after="0"/>
              <w:rPr>
                <w:bCs/>
                <w:smallCaps w:val="0"/>
                <w:sz w:val="20"/>
              </w:rPr>
            </w:pPr>
          </w:p>
        </w:tc>
      </w:tr>
      <w:tr w:rsidR="00957011" w:rsidRPr="00306C0D" w14:paraId="3F22ED67" w14:textId="77777777" w:rsidTr="00296345">
        <w:tc>
          <w:tcPr>
            <w:tcW w:w="5000" w:type="pct"/>
            <w:gridSpan w:val="9"/>
            <w:tcBorders>
              <w:top w:val="single" w:sz="6" w:space="0" w:color="auto"/>
            </w:tcBorders>
            <w:shd w:val="clear" w:color="auto" w:fill="auto"/>
          </w:tcPr>
          <w:p w14:paraId="0E5DCA34" w14:textId="77777777" w:rsidR="00957011" w:rsidRPr="00306C0D" w:rsidRDefault="00957011" w:rsidP="00296345">
            <w:pPr>
              <w:tabs>
                <w:tab w:val="num" w:pos="1134"/>
              </w:tabs>
              <w:jc w:val="both"/>
              <w:rPr>
                <w:rFonts w:eastAsia="MS Mincho"/>
                <w:lang w:eastAsia="ja-JP"/>
              </w:rPr>
            </w:pPr>
            <w:r w:rsidRPr="00A23165">
              <w:t>Assessment by the JMSA: This standard is compliant with the RID/ADR and is suitable for referencing in the RID/ADR</w:t>
            </w:r>
          </w:p>
        </w:tc>
      </w:tr>
      <w:tr w:rsidR="00957011" w:rsidRPr="00306C0D" w14:paraId="57DA15A7" w14:textId="77777777" w:rsidTr="00296345">
        <w:trPr>
          <w:trHeight w:val="160"/>
        </w:trPr>
        <w:tc>
          <w:tcPr>
            <w:tcW w:w="5000" w:type="pct"/>
            <w:gridSpan w:val="9"/>
            <w:shd w:val="clear" w:color="auto" w:fill="auto"/>
          </w:tcPr>
          <w:p w14:paraId="39FA7151" w14:textId="77777777" w:rsidR="00957011" w:rsidRPr="00306C0D" w:rsidRDefault="00957011" w:rsidP="00296345">
            <w:pPr>
              <w:rPr>
                <w:b/>
                <w:iCs/>
              </w:rPr>
            </w:pPr>
            <w:r w:rsidRPr="00306C0D">
              <w:rPr>
                <w:b/>
                <w:iCs/>
              </w:rPr>
              <w:t>Comments from members of the Joint Meeting</w:t>
            </w:r>
            <w:r w:rsidRPr="00306C0D">
              <w:rPr>
                <w:b/>
              </w:rPr>
              <w:t>:</w:t>
            </w:r>
          </w:p>
        </w:tc>
      </w:tr>
      <w:tr w:rsidR="00957011" w:rsidRPr="00306C0D" w14:paraId="71047982" w14:textId="77777777" w:rsidTr="00296345">
        <w:tc>
          <w:tcPr>
            <w:tcW w:w="331" w:type="pct"/>
            <w:shd w:val="clear" w:color="auto" w:fill="auto"/>
            <w:tcMar>
              <w:top w:w="57" w:type="dxa"/>
              <w:bottom w:w="57" w:type="dxa"/>
            </w:tcMar>
          </w:tcPr>
          <w:p w14:paraId="647D90B7" w14:textId="77777777" w:rsidR="00957011" w:rsidRPr="00306C0D" w:rsidRDefault="00957011" w:rsidP="00296345">
            <w:pPr>
              <w:jc w:val="center"/>
            </w:pPr>
            <w:r w:rsidRPr="00306C0D">
              <w:t>Country</w:t>
            </w:r>
          </w:p>
        </w:tc>
        <w:tc>
          <w:tcPr>
            <w:tcW w:w="449" w:type="pct"/>
            <w:shd w:val="clear" w:color="auto" w:fill="auto"/>
            <w:tcMar>
              <w:top w:w="57" w:type="dxa"/>
              <w:bottom w:w="57" w:type="dxa"/>
            </w:tcMar>
          </w:tcPr>
          <w:p w14:paraId="4025AFA5" w14:textId="77777777" w:rsidR="00957011" w:rsidRPr="00306C0D" w:rsidRDefault="00957011" w:rsidP="00296345">
            <w:pPr>
              <w:jc w:val="center"/>
            </w:pPr>
            <w:r w:rsidRPr="00306C0D">
              <w:t>Clause No.</w:t>
            </w:r>
          </w:p>
        </w:tc>
        <w:tc>
          <w:tcPr>
            <w:tcW w:w="1711" w:type="pct"/>
            <w:gridSpan w:val="3"/>
            <w:shd w:val="clear" w:color="auto" w:fill="auto"/>
            <w:tcMar>
              <w:top w:w="57" w:type="dxa"/>
              <w:bottom w:w="57" w:type="dxa"/>
            </w:tcMar>
          </w:tcPr>
          <w:p w14:paraId="00D02DC1" w14:textId="77777777" w:rsidR="00957011" w:rsidRPr="00306C0D" w:rsidRDefault="00957011" w:rsidP="00296345">
            <w:pPr>
              <w:jc w:val="center"/>
            </w:pPr>
            <w:r w:rsidRPr="00306C0D">
              <w:t xml:space="preserve">Comment (justification for change) </w:t>
            </w:r>
          </w:p>
        </w:tc>
        <w:tc>
          <w:tcPr>
            <w:tcW w:w="762" w:type="pct"/>
            <w:gridSpan w:val="2"/>
            <w:shd w:val="clear" w:color="auto" w:fill="auto"/>
            <w:tcMar>
              <w:top w:w="57" w:type="dxa"/>
              <w:bottom w:w="57" w:type="dxa"/>
            </w:tcMar>
          </w:tcPr>
          <w:p w14:paraId="4D77EC4D" w14:textId="77777777" w:rsidR="00957011" w:rsidRPr="00306C0D" w:rsidRDefault="00957011" w:rsidP="00296345">
            <w:pPr>
              <w:jc w:val="center"/>
            </w:pPr>
            <w:r w:rsidRPr="00306C0D">
              <w:t xml:space="preserve">Proposed change </w:t>
            </w:r>
          </w:p>
        </w:tc>
        <w:tc>
          <w:tcPr>
            <w:tcW w:w="875" w:type="pct"/>
            <w:shd w:val="clear" w:color="auto" w:fill="auto"/>
            <w:tcMar>
              <w:top w:w="57" w:type="dxa"/>
              <w:bottom w:w="57" w:type="dxa"/>
            </w:tcMar>
          </w:tcPr>
          <w:p w14:paraId="0CB11FBE" w14:textId="77777777" w:rsidR="00957011" w:rsidRPr="00306C0D" w:rsidRDefault="00957011" w:rsidP="00296345">
            <w:pPr>
              <w:jc w:val="center"/>
            </w:pPr>
            <w:r w:rsidRPr="00306C0D">
              <w:t>Comment from JMSA</w:t>
            </w:r>
          </w:p>
        </w:tc>
        <w:tc>
          <w:tcPr>
            <w:tcW w:w="872" w:type="pct"/>
            <w:shd w:val="clear" w:color="auto" w:fill="auto"/>
          </w:tcPr>
          <w:p w14:paraId="021B6BD5" w14:textId="77777777" w:rsidR="00957011" w:rsidRPr="00306C0D" w:rsidRDefault="00957011" w:rsidP="00296345">
            <w:pPr>
              <w:jc w:val="center"/>
            </w:pPr>
            <w:r w:rsidRPr="00306C0D">
              <w:t>Comment from WG Standards</w:t>
            </w:r>
          </w:p>
        </w:tc>
      </w:tr>
      <w:tr w:rsidR="00957011" w:rsidRPr="00306C0D" w14:paraId="1C206705" w14:textId="77777777" w:rsidTr="00296345">
        <w:tc>
          <w:tcPr>
            <w:tcW w:w="331" w:type="pct"/>
            <w:shd w:val="clear" w:color="auto" w:fill="auto"/>
            <w:tcMar>
              <w:top w:w="57" w:type="dxa"/>
              <w:bottom w:w="57" w:type="dxa"/>
            </w:tcMar>
          </w:tcPr>
          <w:p w14:paraId="53B653BC" w14:textId="77777777" w:rsidR="00957011" w:rsidRPr="00306C0D" w:rsidRDefault="00957011" w:rsidP="00296345">
            <w:pPr>
              <w:spacing w:line="240" w:lineRule="auto"/>
              <w:jc w:val="center"/>
              <w:rPr>
                <w:bCs/>
              </w:rPr>
            </w:pPr>
          </w:p>
        </w:tc>
        <w:tc>
          <w:tcPr>
            <w:tcW w:w="449" w:type="pct"/>
            <w:shd w:val="clear" w:color="auto" w:fill="auto"/>
            <w:tcMar>
              <w:top w:w="57" w:type="dxa"/>
              <w:bottom w:w="57" w:type="dxa"/>
            </w:tcMar>
          </w:tcPr>
          <w:p w14:paraId="14B7263F" w14:textId="77777777" w:rsidR="00957011" w:rsidRPr="00306C0D" w:rsidRDefault="00957011" w:rsidP="00296345">
            <w:pPr>
              <w:spacing w:line="240" w:lineRule="auto"/>
              <w:rPr>
                <w:bCs/>
              </w:rPr>
            </w:pPr>
          </w:p>
        </w:tc>
        <w:tc>
          <w:tcPr>
            <w:tcW w:w="1711" w:type="pct"/>
            <w:gridSpan w:val="3"/>
            <w:shd w:val="clear" w:color="auto" w:fill="auto"/>
            <w:tcMar>
              <w:top w:w="57" w:type="dxa"/>
              <w:bottom w:w="57" w:type="dxa"/>
            </w:tcMar>
          </w:tcPr>
          <w:p w14:paraId="5142F549" w14:textId="77777777" w:rsidR="00957011" w:rsidRPr="00306C0D" w:rsidRDefault="00957011" w:rsidP="00296345">
            <w:pPr>
              <w:tabs>
                <w:tab w:val="left" w:pos="6663"/>
              </w:tabs>
              <w:spacing w:line="240" w:lineRule="auto"/>
              <w:rPr>
                <w:bCs/>
              </w:rPr>
            </w:pPr>
          </w:p>
        </w:tc>
        <w:tc>
          <w:tcPr>
            <w:tcW w:w="762" w:type="pct"/>
            <w:gridSpan w:val="2"/>
            <w:shd w:val="clear" w:color="auto" w:fill="auto"/>
            <w:tcMar>
              <w:top w:w="57" w:type="dxa"/>
              <w:bottom w:w="57" w:type="dxa"/>
            </w:tcMar>
          </w:tcPr>
          <w:p w14:paraId="10C8C66B" w14:textId="77777777" w:rsidR="00957011" w:rsidRPr="00306C0D" w:rsidRDefault="00957011" w:rsidP="00296345">
            <w:pPr>
              <w:spacing w:line="240" w:lineRule="auto"/>
              <w:rPr>
                <w:bCs/>
              </w:rPr>
            </w:pPr>
          </w:p>
        </w:tc>
        <w:tc>
          <w:tcPr>
            <w:tcW w:w="875" w:type="pct"/>
            <w:shd w:val="clear" w:color="auto" w:fill="auto"/>
            <w:tcMar>
              <w:top w:w="57" w:type="dxa"/>
              <w:bottom w:w="57" w:type="dxa"/>
            </w:tcMar>
          </w:tcPr>
          <w:p w14:paraId="0170A2A2" w14:textId="77777777" w:rsidR="00957011" w:rsidRPr="00306C0D" w:rsidRDefault="00957011" w:rsidP="00296345">
            <w:pPr>
              <w:spacing w:line="240" w:lineRule="auto"/>
              <w:rPr>
                <w:bCs/>
              </w:rPr>
            </w:pPr>
          </w:p>
        </w:tc>
        <w:tc>
          <w:tcPr>
            <w:tcW w:w="872" w:type="pct"/>
            <w:shd w:val="clear" w:color="auto" w:fill="auto"/>
            <w:tcMar>
              <w:top w:w="57" w:type="dxa"/>
              <w:bottom w:w="57" w:type="dxa"/>
            </w:tcMar>
          </w:tcPr>
          <w:p w14:paraId="591BD753" w14:textId="77777777" w:rsidR="00957011" w:rsidRPr="00306C0D" w:rsidRDefault="00957011" w:rsidP="00296345">
            <w:pPr>
              <w:spacing w:line="240" w:lineRule="auto"/>
              <w:rPr>
                <w:bCs/>
              </w:rPr>
            </w:pPr>
          </w:p>
        </w:tc>
      </w:tr>
      <w:tr w:rsidR="00957011" w:rsidRPr="00306C0D" w14:paraId="4ED0ECDF" w14:textId="77777777" w:rsidTr="00296345">
        <w:tc>
          <w:tcPr>
            <w:tcW w:w="331" w:type="pct"/>
            <w:shd w:val="clear" w:color="auto" w:fill="auto"/>
            <w:tcMar>
              <w:top w:w="57" w:type="dxa"/>
              <w:bottom w:w="57" w:type="dxa"/>
            </w:tcMar>
          </w:tcPr>
          <w:p w14:paraId="221CDDEB" w14:textId="77777777" w:rsidR="00957011" w:rsidRPr="00306C0D" w:rsidRDefault="00957011" w:rsidP="00296345">
            <w:pPr>
              <w:spacing w:line="240" w:lineRule="auto"/>
              <w:jc w:val="center"/>
              <w:rPr>
                <w:bCs/>
              </w:rPr>
            </w:pPr>
          </w:p>
        </w:tc>
        <w:tc>
          <w:tcPr>
            <w:tcW w:w="449" w:type="pct"/>
            <w:shd w:val="clear" w:color="auto" w:fill="auto"/>
            <w:tcMar>
              <w:top w:w="57" w:type="dxa"/>
              <w:bottom w:w="57" w:type="dxa"/>
            </w:tcMar>
          </w:tcPr>
          <w:p w14:paraId="487A5590" w14:textId="77777777" w:rsidR="00957011" w:rsidRPr="00306C0D" w:rsidRDefault="00957011" w:rsidP="00296345">
            <w:pPr>
              <w:spacing w:line="240" w:lineRule="auto"/>
              <w:rPr>
                <w:bCs/>
              </w:rPr>
            </w:pPr>
          </w:p>
        </w:tc>
        <w:tc>
          <w:tcPr>
            <w:tcW w:w="1711" w:type="pct"/>
            <w:gridSpan w:val="3"/>
            <w:shd w:val="clear" w:color="auto" w:fill="auto"/>
            <w:tcMar>
              <w:top w:w="57" w:type="dxa"/>
              <w:bottom w:w="57" w:type="dxa"/>
            </w:tcMar>
          </w:tcPr>
          <w:p w14:paraId="1831634F" w14:textId="77777777" w:rsidR="00957011" w:rsidRPr="00306C0D" w:rsidRDefault="00957011" w:rsidP="00296345">
            <w:pPr>
              <w:tabs>
                <w:tab w:val="left" w:pos="6663"/>
              </w:tabs>
              <w:spacing w:line="240" w:lineRule="auto"/>
              <w:rPr>
                <w:bCs/>
              </w:rPr>
            </w:pPr>
          </w:p>
        </w:tc>
        <w:tc>
          <w:tcPr>
            <w:tcW w:w="762" w:type="pct"/>
            <w:gridSpan w:val="2"/>
            <w:shd w:val="clear" w:color="auto" w:fill="auto"/>
            <w:tcMar>
              <w:top w:w="57" w:type="dxa"/>
              <w:bottom w:w="57" w:type="dxa"/>
            </w:tcMar>
          </w:tcPr>
          <w:p w14:paraId="39BB9A0D" w14:textId="77777777" w:rsidR="00957011" w:rsidRPr="00306C0D" w:rsidRDefault="00957011" w:rsidP="00296345">
            <w:pPr>
              <w:spacing w:line="240" w:lineRule="auto"/>
              <w:rPr>
                <w:bCs/>
              </w:rPr>
            </w:pPr>
          </w:p>
        </w:tc>
        <w:tc>
          <w:tcPr>
            <w:tcW w:w="875" w:type="pct"/>
            <w:shd w:val="clear" w:color="auto" w:fill="auto"/>
            <w:tcMar>
              <w:top w:w="57" w:type="dxa"/>
              <w:bottom w:w="57" w:type="dxa"/>
            </w:tcMar>
          </w:tcPr>
          <w:p w14:paraId="6D11C215" w14:textId="77777777" w:rsidR="00957011" w:rsidRPr="00306C0D" w:rsidRDefault="00957011" w:rsidP="00296345">
            <w:pPr>
              <w:spacing w:line="240" w:lineRule="auto"/>
              <w:rPr>
                <w:bCs/>
              </w:rPr>
            </w:pPr>
          </w:p>
        </w:tc>
        <w:tc>
          <w:tcPr>
            <w:tcW w:w="872" w:type="pct"/>
            <w:shd w:val="clear" w:color="auto" w:fill="auto"/>
            <w:tcMar>
              <w:top w:w="57" w:type="dxa"/>
              <w:bottom w:w="57" w:type="dxa"/>
            </w:tcMar>
          </w:tcPr>
          <w:p w14:paraId="5D4F85E8" w14:textId="77777777" w:rsidR="00957011" w:rsidRPr="00306C0D" w:rsidRDefault="00957011" w:rsidP="00296345">
            <w:pPr>
              <w:spacing w:line="240" w:lineRule="auto"/>
              <w:rPr>
                <w:bCs/>
              </w:rPr>
            </w:pPr>
          </w:p>
        </w:tc>
      </w:tr>
      <w:tr w:rsidR="00957011" w:rsidRPr="00306C0D" w14:paraId="56F67F5B" w14:textId="77777777" w:rsidTr="00296345">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01C0DD0" w14:textId="77777777" w:rsidR="00957011" w:rsidRPr="00306C0D" w:rsidRDefault="00957011" w:rsidP="00296345">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0F4AC67F" w14:textId="77777777" w:rsidR="00957011" w:rsidRPr="00306C0D" w:rsidRDefault="00957011" w:rsidP="00296345">
            <w:pPr>
              <w:keepLines/>
              <w:jc w:val="center"/>
              <w:rPr>
                <w:bCs/>
              </w:rPr>
            </w:pPr>
          </w:p>
        </w:tc>
        <w:tc>
          <w:tcPr>
            <w:tcW w:w="1263" w:type="pct"/>
            <w:gridSpan w:val="2"/>
            <w:tcBorders>
              <w:top w:val="single" w:sz="12" w:space="0" w:color="auto"/>
              <w:bottom w:val="single" w:sz="12" w:space="0" w:color="auto"/>
            </w:tcBorders>
            <w:shd w:val="clear" w:color="auto" w:fill="F2F2F2"/>
          </w:tcPr>
          <w:p w14:paraId="42ADB91F" w14:textId="77777777" w:rsidR="00957011" w:rsidRDefault="00957011" w:rsidP="00296345">
            <w:pPr>
              <w:keepLines/>
              <w:tabs>
                <w:tab w:val="left" w:pos="6663"/>
              </w:tabs>
              <w:jc w:val="center"/>
              <w:rPr>
                <w:bCs/>
              </w:rPr>
            </w:pPr>
            <w:r w:rsidRPr="00306C0D">
              <w:rPr>
                <w:bCs/>
              </w:rPr>
              <w:t>Comments</w:t>
            </w:r>
          </w:p>
          <w:p w14:paraId="1DA3C2F0" w14:textId="77777777" w:rsidR="00957011" w:rsidRPr="00306C0D" w:rsidRDefault="00957011" w:rsidP="00296345">
            <w:pPr>
              <w:keepLines/>
              <w:tabs>
                <w:tab w:val="left" w:pos="6663"/>
              </w:tabs>
              <w:jc w:val="center"/>
              <w:rPr>
                <w:bCs/>
              </w:rPr>
            </w:pPr>
          </w:p>
          <w:p w14:paraId="2E7A4183" w14:textId="77777777" w:rsidR="00957011" w:rsidRPr="00306C0D" w:rsidRDefault="00957011" w:rsidP="00296345">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84"/>
              <w:gridCol w:w="1560"/>
              <w:gridCol w:w="1560"/>
            </w:tblGrid>
            <w:tr w:rsidR="00957011" w:rsidRPr="00306C0D" w14:paraId="08F0888E" w14:textId="77777777" w:rsidTr="00296345">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3300DA4" w14:textId="77777777" w:rsidR="00957011" w:rsidRPr="00306C0D" w:rsidRDefault="00957011" w:rsidP="00296345">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5881842" w14:textId="77777777" w:rsidR="00957011" w:rsidRPr="00306C0D" w:rsidRDefault="00957011" w:rsidP="00296345">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11760FC" w14:textId="77777777" w:rsidR="00957011" w:rsidRPr="00306C0D" w:rsidRDefault="00957011" w:rsidP="00296345">
                  <w:pPr>
                    <w:keepLines/>
                    <w:jc w:val="center"/>
                    <w:rPr>
                      <w:bCs/>
                    </w:rPr>
                  </w:pPr>
                  <w:r w:rsidRPr="00306C0D">
                    <w:rPr>
                      <w:bCs/>
                    </w:rPr>
                    <w:t>Latest date for withdrawal of existing type approvals</w:t>
                  </w:r>
                </w:p>
              </w:tc>
            </w:tr>
            <w:tr w:rsidR="00957011" w:rsidRPr="00306C0D" w14:paraId="309ADB81" w14:textId="77777777" w:rsidTr="0029634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B35D5F" w14:textId="77777777" w:rsidR="00957011" w:rsidRPr="00306C0D" w:rsidRDefault="00957011" w:rsidP="0029634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211B851" w14:textId="77777777" w:rsidR="00957011" w:rsidRPr="00306C0D" w:rsidRDefault="00957011" w:rsidP="00296345">
                  <w:pPr>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CD8B4BF" w14:textId="77777777" w:rsidR="00957011" w:rsidRPr="00306C0D" w:rsidRDefault="00957011" w:rsidP="00296345">
                  <w:pPr>
                    <w:autoSpaceDE w:val="0"/>
                    <w:autoSpaceDN w:val="0"/>
                    <w:adjustRightInd w:val="0"/>
                    <w:spacing w:line="240" w:lineRule="auto"/>
                    <w:jc w:val="center"/>
                    <w:rPr>
                      <w:bCs/>
                    </w:rPr>
                  </w:pPr>
                </w:p>
              </w:tc>
            </w:tr>
            <w:tr w:rsidR="00957011" w:rsidRPr="00306C0D" w14:paraId="3991E790" w14:textId="77777777" w:rsidTr="0029634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FE3AEB8" w14:textId="77777777" w:rsidR="00957011" w:rsidRPr="00306C0D" w:rsidRDefault="00957011" w:rsidP="0029634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CB28DEE" w14:textId="77777777" w:rsidR="00957011" w:rsidRPr="00306C0D" w:rsidRDefault="00957011" w:rsidP="0029634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8FBA913" w14:textId="77777777" w:rsidR="00957011" w:rsidRPr="00306C0D" w:rsidRDefault="00957011" w:rsidP="00296345">
                  <w:pPr>
                    <w:keepNext/>
                    <w:ind w:hanging="22"/>
                    <w:jc w:val="center"/>
                    <w:rPr>
                      <w:bCs/>
                    </w:rPr>
                  </w:pPr>
                </w:p>
              </w:tc>
            </w:tr>
          </w:tbl>
          <w:p w14:paraId="2D6D58DA" w14:textId="77777777" w:rsidR="00957011" w:rsidRPr="00306C0D" w:rsidRDefault="00957011" w:rsidP="00296345">
            <w:pPr>
              <w:keepLines/>
              <w:tabs>
                <w:tab w:val="left" w:pos="6663"/>
              </w:tabs>
              <w:rPr>
                <w:bCs/>
              </w:rPr>
            </w:pPr>
          </w:p>
        </w:tc>
      </w:tr>
    </w:tbl>
    <w:p w14:paraId="7B556B0F" w14:textId="2FD177C1" w:rsidR="00957011" w:rsidRDefault="00B63E33" w:rsidP="00B63E33">
      <w:pPr>
        <w:pStyle w:val="HChG"/>
      </w:pPr>
      <w:r>
        <w:tab/>
      </w:r>
      <w:r>
        <w:tab/>
      </w:r>
      <w:r w:rsidR="00957011">
        <w:t>General purpose standards:</w:t>
      </w:r>
    </w:p>
    <w:p w14:paraId="16F9167D" w14:textId="1B2966FB" w:rsidR="00957011" w:rsidRDefault="00A4058E" w:rsidP="00A4058E">
      <w:pPr>
        <w:pStyle w:val="SingleTxtG"/>
      </w:pPr>
      <w:r>
        <w:t>1.</w:t>
      </w:r>
      <w:r>
        <w:tab/>
      </w:r>
      <w:r w:rsidR="00957011">
        <w:t xml:space="preserve">No </w:t>
      </w:r>
      <w:r w:rsidR="00957011" w:rsidRPr="00B63E33">
        <w:t>publication</w:t>
      </w:r>
      <w:r w:rsidR="00957011">
        <w:t xml:space="preserve"> of new version of </w:t>
      </w:r>
      <w:proofErr w:type="gramStart"/>
      <w:r w:rsidR="00957011">
        <w:t>general purpose</w:t>
      </w:r>
      <w:proofErr w:type="gramEnd"/>
      <w:r w:rsidR="00957011">
        <w:t xml:space="preserve"> standards since the last Joint Meeting Session. Nevertheless, it has been identified that </w:t>
      </w:r>
      <w:r w:rsidR="00957011" w:rsidRPr="007547F0">
        <w:t>EN 590:2013+A1:2017 has been replaced by EN 590:2022</w:t>
      </w:r>
      <w:r w:rsidR="00957011">
        <w:t>. This latest version should replace the withdrawn one.</w:t>
      </w:r>
    </w:p>
    <w:p w14:paraId="78B292A7" w14:textId="5062311C" w:rsidR="00957011" w:rsidRPr="00214A88" w:rsidRDefault="00B63E33" w:rsidP="00B63E33">
      <w:pPr>
        <w:pStyle w:val="HChG"/>
      </w:pPr>
      <w:r>
        <w:tab/>
      </w:r>
      <w:r>
        <w:tab/>
      </w:r>
      <w:r w:rsidR="00957011">
        <w:t>Additional i</w:t>
      </w:r>
      <w:r w:rsidR="00957011" w:rsidRPr="00214A88">
        <w:t xml:space="preserve">nformation regarding standards referenced </w:t>
      </w:r>
      <w:r w:rsidR="00957011">
        <w:t>simultaneously in</w:t>
      </w:r>
      <w:r w:rsidR="00957011" w:rsidRPr="00214A88">
        <w:t xml:space="preserve"> </w:t>
      </w:r>
      <w:r w:rsidR="00957011">
        <w:t>ADR and RID</w:t>
      </w:r>
      <w:r w:rsidR="00957011" w:rsidRPr="00214A88">
        <w:t xml:space="preserve">: </w:t>
      </w:r>
    </w:p>
    <w:p w14:paraId="75B0FAB0" w14:textId="3A1AF4A6" w:rsidR="00957011" w:rsidRDefault="00A4058E" w:rsidP="00A4058E">
      <w:pPr>
        <w:pStyle w:val="SingleTxtG"/>
      </w:pPr>
      <w:r>
        <w:t>2.</w:t>
      </w:r>
      <w:r>
        <w:tab/>
      </w:r>
      <w:r w:rsidR="00957011">
        <w:t xml:space="preserve">The </w:t>
      </w:r>
      <w:r w:rsidR="00957011" w:rsidRPr="00B63E33">
        <w:t>referenced</w:t>
      </w:r>
      <w:r w:rsidR="00957011">
        <w:t xml:space="preserve"> version of some standards included simultaneously in ADR and RID has been withdrawn. A series of actions are proposed:</w:t>
      </w:r>
    </w:p>
    <w:p w14:paraId="218E330B" w14:textId="44504B3E" w:rsidR="00957011" w:rsidRDefault="00B63E33" w:rsidP="00B63E33">
      <w:pPr>
        <w:pStyle w:val="SingleTxtG"/>
        <w:ind w:left="2058" w:hanging="357"/>
      </w:pPr>
      <w:r>
        <w:t>(a)</w:t>
      </w:r>
      <w:r>
        <w:tab/>
      </w:r>
      <w:r w:rsidR="00957011" w:rsidRPr="00CA7A91">
        <w:t>EN ISO 13088:</w:t>
      </w:r>
      <w:r w:rsidR="00957011" w:rsidRPr="00B63E33">
        <w:t>2011</w:t>
      </w:r>
      <w:r w:rsidR="00957011">
        <w:t xml:space="preserve"> has been replaced by </w:t>
      </w:r>
      <w:r w:rsidR="00957011" w:rsidRPr="00CA7A91">
        <w:t>EN ISO 13088:2012</w:t>
      </w:r>
      <w:r w:rsidR="00957011">
        <w:t xml:space="preserve"> and </w:t>
      </w:r>
      <w:r w:rsidR="00957011" w:rsidRPr="00CA7A91">
        <w:t>EN ISO 13088:2012</w:t>
      </w:r>
      <w:r w:rsidR="00957011">
        <w:t xml:space="preserve"> </w:t>
      </w:r>
      <w:r w:rsidR="00957011" w:rsidRPr="00CA7A91">
        <w:t>/A1:2020</w:t>
      </w:r>
      <w:r w:rsidR="00957011">
        <w:t>. The amendment to</w:t>
      </w:r>
      <w:r w:rsidR="00957011" w:rsidRPr="00CA7A91">
        <w:t xml:space="preserve"> P200 (11) </w:t>
      </w:r>
      <w:r w:rsidR="00957011">
        <w:t xml:space="preserve">is already adopted, so there is </w:t>
      </w:r>
      <w:r w:rsidR="00957011" w:rsidRPr="007547F0">
        <w:t>no action to take</w:t>
      </w:r>
      <w:r w:rsidR="00957011" w:rsidRPr="00CA7A91">
        <w:t>.</w:t>
      </w:r>
    </w:p>
    <w:p w14:paraId="6748DF45" w14:textId="71579064" w:rsidR="00957011" w:rsidRDefault="00B63E33" w:rsidP="00B5637C">
      <w:pPr>
        <w:pStyle w:val="SingleTxtG"/>
        <w:ind w:left="2058" w:hanging="357"/>
      </w:pPr>
      <w:r>
        <w:t>(b)</w:t>
      </w:r>
      <w:r>
        <w:tab/>
      </w:r>
      <w:r w:rsidR="00957011" w:rsidRPr="00A85BA6">
        <w:t xml:space="preserve">EN </w:t>
      </w:r>
      <w:r w:rsidR="00957011" w:rsidRPr="00B63E33">
        <w:t>1439</w:t>
      </w:r>
      <w:r w:rsidR="00957011" w:rsidRPr="00A85BA6">
        <w:t>:2021 is already listed on P200 (11)</w:t>
      </w:r>
      <w:r w:rsidR="00002870">
        <w:t>,</w:t>
      </w:r>
      <w:r w:rsidR="00957011" w:rsidRPr="00A85BA6">
        <w:t xml:space="preserve"> </w:t>
      </w:r>
      <w:r w:rsidR="00957011">
        <w:t xml:space="preserve">but </w:t>
      </w:r>
      <w:r w:rsidR="00002870">
        <w:t>there</w:t>
      </w:r>
      <w:r w:rsidR="00957011">
        <w:t xml:space="preserve"> is </w:t>
      </w:r>
      <w:r w:rsidR="00002870">
        <w:t xml:space="preserve">a </w:t>
      </w:r>
      <w:r w:rsidR="00957011">
        <w:t>need to delete</w:t>
      </w:r>
      <w:r w:rsidR="00957011" w:rsidRPr="00A85BA6">
        <w:t xml:space="preserve"> EN 14794:2005 in P200 (11)</w:t>
      </w:r>
      <w:r w:rsidR="00957011">
        <w:t>.</w:t>
      </w:r>
    </w:p>
    <w:p w14:paraId="0B8BDFA8" w14:textId="440754A5" w:rsidR="00957011" w:rsidRDefault="00B63E33" w:rsidP="008D67D9">
      <w:pPr>
        <w:pStyle w:val="SingleTxtG"/>
        <w:ind w:left="2058" w:hanging="357"/>
      </w:pPr>
      <w:r>
        <w:t>(c)</w:t>
      </w:r>
      <w:r>
        <w:tab/>
      </w:r>
      <w:r w:rsidR="00957011" w:rsidRPr="00A85BA6">
        <w:t>EN ISO 9712:2012</w:t>
      </w:r>
      <w:r w:rsidR="00957011">
        <w:t xml:space="preserve"> has been replaced by </w:t>
      </w:r>
      <w:r w:rsidR="00957011" w:rsidRPr="00A85BA6">
        <w:t>EN ISO 9712:2022</w:t>
      </w:r>
      <w:r w:rsidR="00957011">
        <w:t>.</w:t>
      </w:r>
    </w:p>
    <w:p w14:paraId="2B66C5C3" w14:textId="756496F2" w:rsidR="00B63E33" w:rsidRPr="00B63E33" w:rsidRDefault="00B63E33" w:rsidP="00B63E33">
      <w:pPr>
        <w:spacing w:before="240"/>
        <w:jc w:val="center"/>
        <w:rPr>
          <w:u w:val="single"/>
        </w:rPr>
      </w:pPr>
      <w:r>
        <w:rPr>
          <w:u w:val="single"/>
        </w:rPr>
        <w:tab/>
      </w:r>
      <w:r>
        <w:rPr>
          <w:u w:val="single"/>
        </w:rPr>
        <w:tab/>
      </w:r>
      <w:r>
        <w:rPr>
          <w:u w:val="single"/>
        </w:rPr>
        <w:tab/>
      </w:r>
    </w:p>
    <w:sectPr w:rsidR="00B63E33" w:rsidRPr="00B63E33" w:rsidSect="00FE1998">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B0B5" w14:textId="77777777" w:rsidR="00FD2D80" w:rsidRDefault="00FD2D80"/>
  </w:endnote>
  <w:endnote w:type="continuationSeparator" w:id="0">
    <w:p w14:paraId="70A2B0D8" w14:textId="77777777" w:rsidR="00FD2D80" w:rsidRDefault="00FD2D80"/>
  </w:endnote>
  <w:endnote w:type="continuationNotice" w:id="1">
    <w:p w14:paraId="0E4E274C" w14:textId="77777777" w:rsidR="00FD2D80" w:rsidRDefault="00FD2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FF53" w14:textId="44401657" w:rsidR="00FE1998" w:rsidRPr="00FE1998" w:rsidRDefault="00FE1998" w:rsidP="00FE1998">
    <w:pPr>
      <w:pStyle w:val="Footer"/>
      <w:tabs>
        <w:tab w:val="right" w:pos="9638"/>
      </w:tabs>
      <w:rPr>
        <w:sz w:val="18"/>
      </w:rPr>
    </w:pPr>
    <w:r w:rsidRPr="00FE1998">
      <w:rPr>
        <w:b/>
        <w:sz w:val="18"/>
      </w:rPr>
      <w:fldChar w:fldCharType="begin"/>
    </w:r>
    <w:r w:rsidRPr="00FE1998">
      <w:rPr>
        <w:b/>
        <w:sz w:val="18"/>
      </w:rPr>
      <w:instrText xml:space="preserve"> PAGE  \* MERGEFORMAT </w:instrText>
    </w:r>
    <w:r w:rsidRPr="00FE1998">
      <w:rPr>
        <w:b/>
        <w:sz w:val="18"/>
      </w:rPr>
      <w:fldChar w:fldCharType="separate"/>
    </w:r>
    <w:r w:rsidRPr="00FE1998">
      <w:rPr>
        <w:b/>
        <w:noProof/>
        <w:sz w:val="18"/>
      </w:rPr>
      <w:t>2</w:t>
    </w:r>
    <w:r w:rsidRPr="00FE19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6A94" w14:textId="5B0F29FF" w:rsidR="00FE1998" w:rsidRPr="00FE1998" w:rsidRDefault="00FE1998" w:rsidP="00FE1998">
    <w:pPr>
      <w:pStyle w:val="Footer"/>
      <w:tabs>
        <w:tab w:val="right" w:pos="9638"/>
      </w:tabs>
      <w:rPr>
        <w:b/>
        <w:sz w:val="18"/>
      </w:rPr>
    </w:pPr>
    <w:r>
      <w:tab/>
    </w:r>
    <w:r w:rsidRPr="00FE1998">
      <w:rPr>
        <w:b/>
        <w:sz w:val="18"/>
      </w:rPr>
      <w:fldChar w:fldCharType="begin"/>
    </w:r>
    <w:r w:rsidRPr="00FE1998">
      <w:rPr>
        <w:b/>
        <w:sz w:val="18"/>
      </w:rPr>
      <w:instrText xml:space="preserve"> PAGE  \* MERGEFORMAT </w:instrText>
    </w:r>
    <w:r w:rsidRPr="00FE1998">
      <w:rPr>
        <w:b/>
        <w:sz w:val="18"/>
      </w:rPr>
      <w:fldChar w:fldCharType="separate"/>
    </w:r>
    <w:r w:rsidRPr="00FE1998">
      <w:rPr>
        <w:b/>
        <w:noProof/>
        <w:sz w:val="18"/>
      </w:rPr>
      <w:t>3</w:t>
    </w:r>
    <w:r w:rsidRPr="00FE19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6F7" w14:textId="748D1612" w:rsidR="003D5A5E" w:rsidRDefault="003D5A5E" w:rsidP="003D5A5E">
    <w:pPr>
      <w:pStyle w:val="Footer"/>
    </w:pPr>
    <w:r w:rsidRPr="0027112F">
      <w:rPr>
        <w:noProof/>
        <w:lang w:val="en-US"/>
      </w:rPr>
      <w:drawing>
        <wp:anchor distT="0" distB="0" distL="114300" distR="114300" simplePos="0" relativeHeight="251659264" behindDoc="0" locked="1" layoutInCell="1" allowOverlap="1" wp14:anchorId="526F45A7" wp14:editId="11D0064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94B9A8" w14:textId="338BD794" w:rsidR="003D5A5E" w:rsidRPr="003D5A5E" w:rsidRDefault="003D5A5E" w:rsidP="003D5A5E">
    <w:pPr>
      <w:pStyle w:val="Footer"/>
      <w:ind w:right="1134"/>
      <w:rPr>
        <w:sz w:val="20"/>
      </w:rPr>
    </w:pPr>
    <w:r>
      <w:rPr>
        <w:sz w:val="20"/>
      </w:rPr>
      <w:t>GE.23-25423(E)</w:t>
    </w:r>
    <w:r>
      <w:rPr>
        <w:noProof/>
        <w:sz w:val="20"/>
      </w:rPr>
      <w:drawing>
        <wp:anchor distT="0" distB="0" distL="114300" distR="114300" simplePos="0" relativeHeight="251660288" behindDoc="0" locked="0" layoutInCell="1" allowOverlap="1" wp14:anchorId="371A82FF" wp14:editId="2FF3237C">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47A" w14:textId="77777777" w:rsidR="00FD2D80" w:rsidRPr="000B175B" w:rsidRDefault="00FD2D80" w:rsidP="000B175B">
      <w:pPr>
        <w:tabs>
          <w:tab w:val="right" w:pos="2155"/>
        </w:tabs>
        <w:spacing w:after="80"/>
        <w:ind w:left="680"/>
        <w:rPr>
          <w:u w:val="single"/>
        </w:rPr>
      </w:pPr>
      <w:r>
        <w:rPr>
          <w:u w:val="single"/>
        </w:rPr>
        <w:tab/>
      </w:r>
    </w:p>
  </w:footnote>
  <w:footnote w:type="continuationSeparator" w:id="0">
    <w:p w14:paraId="678389BD" w14:textId="77777777" w:rsidR="00FD2D80" w:rsidRPr="00FC68B7" w:rsidRDefault="00FD2D80" w:rsidP="00FC68B7">
      <w:pPr>
        <w:tabs>
          <w:tab w:val="left" w:pos="2155"/>
        </w:tabs>
        <w:spacing w:after="80"/>
        <w:ind w:left="680"/>
        <w:rPr>
          <w:u w:val="single"/>
        </w:rPr>
      </w:pPr>
      <w:r>
        <w:rPr>
          <w:u w:val="single"/>
        </w:rPr>
        <w:tab/>
      </w:r>
    </w:p>
  </w:footnote>
  <w:footnote w:type="continuationNotice" w:id="1">
    <w:p w14:paraId="30AC3A4B" w14:textId="77777777" w:rsidR="00FD2D80" w:rsidRDefault="00FD2D80"/>
  </w:footnote>
  <w:footnote w:id="2">
    <w:p w14:paraId="1BA2D52F" w14:textId="627CA530" w:rsidR="001C663F" w:rsidRPr="001C663F" w:rsidRDefault="001C663F">
      <w:pPr>
        <w:pStyle w:val="FootnoteText"/>
        <w:rPr>
          <w:lang w:val="fr-CH"/>
        </w:rPr>
      </w:pPr>
      <w:r>
        <w:rPr>
          <w:rStyle w:val="FootnoteReference"/>
        </w:rPr>
        <w:tab/>
      </w:r>
      <w:r w:rsidRPr="00AB270E">
        <w:rPr>
          <w:rStyle w:val="FootnoteReference"/>
          <w:sz w:val="20"/>
        </w:rPr>
        <w:t>*</w:t>
      </w:r>
      <w:r>
        <w:rPr>
          <w:rStyle w:val="FootnoteReference"/>
          <w:sz w:val="20"/>
          <w:vertAlign w:val="baseline"/>
        </w:rPr>
        <w:tab/>
      </w:r>
      <w:r w:rsidRPr="001C663F">
        <w:rPr>
          <w:sz w:val="20"/>
        </w:rPr>
        <w:t xml:space="preserve"> </w:t>
      </w:r>
      <w:r w:rsidR="00AB270E">
        <w:rPr>
          <w:sz w:val="20"/>
        </w:rPr>
        <w:t>A/7</w:t>
      </w:r>
      <w:r w:rsidR="00716979">
        <w:rPr>
          <w:sz w:val="20"/>
        </w:rPr>
        <w:t>8</w:t>
      </w:r>
      <w:r w:rsidR="00AB270E">
        <w:rPr>
          <w:sz w:val="20"/>
        </w:rPr>
        <w:t xml:space="preserve">/6 (Sect.20), </w:t>
      </w:r>
      <w:r w:rsidR="00FA1C6C">
        <w:rPr>
          <w:sz w:val="20"/>
        </w:rPr>
        <w:t>table</w:t>
      </w:r>
      <w:r w:rsidR="00AB270E">
        <w:rPr>
          <w:sz w:val="20"/>
        </w:rPr>
        <w:t xml:space="preserve"> 20.</w:t>
      </w:r>
      <w:r w:rsidR="0081014B">
        <w:rPr>
          <w:sz w:val="20"/>
        </w:rPr>
        <w:t>5</w:t>
      </w:r>
      <w:r w:rsidR="00AB270E">
        <w:rPr>
          <w:sz w:val="20"/>
        </w:rPr>
        <w:t>.</w:t>
      </w:r>
    </w:p>
  </w:footnote>
  <w:footnote w:id="3">
    <w:p w14:paraId="44EE22CB" w14:textId="0A313ED6" w:rsidR="00957011" w:rsidRPr="001A76F1" w:rsidRDefault="00957011" w:rsidP="00957011">
      <w:pPr>
        <w:pStyle w:val="FootnoteText"/>
        <w:rPr>
          <w:sz w:val="20"/>
        </w:rPr>
      </w:pPr>
      <w:r>
        <w:rPr>
          <w:sz w:val="20"/>
        </w:rPr>
        <w:tab/>
      </w:r>
      <w:r w:rsidRPr="00C36F9E">
        <w:rPr>
          <w:rStyle w:val="FootnoteReference"/>
          <w:sz w:val="20"/>
        </w:rPr>
        <w:t>**</w:t>
      </w:r>
      <w:r>
        <w:rPr>
          <w:sz w:val="20"/>
        </w:rPr>
        <w:tab/>
      </w:r>
      <w:r w:rsidR="009F7AFD">
        <w:rPr>
          <w:sz w:val="20"/>
        </w:rPr>
        <w:t xml:space="preserve"> </w:t>
      </w:r>
      <w:r w:rsidRPr="00F30C99">
        <w:t xml:space="preserve">Circulated by the Intergovernmental Organisation for International Carriage by Rail (OTIF) under the symbol </w:t>
      </w:r>
      <w:r w:rsidRPr="00561474">
        <w:t>OTIF/RID/RC/20</w:t>
      </w:r>
      <w:r>
        <w:t>24</w:t>
      </w:r>
      <w:r w:rsidRPr="00561474">
        <w:t>/</w:t>
      </w:r>
      <w:r w:rsidR="00136794">
        <w:t>9</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924F" w14:textId="77306CD7" w:rsidR="00FE1998" w:rsidRPr="00FE1998" w:rsidRDefault="003D5A5E">
    <w:pPr>
      <w:pStyle w:val="Header"/>
    </w:pPr>
    <w:r>
      <w:fldChar w:fldCharType="begin"/>
    </w:r>
    <w:r>
      <w:instrText xml:space="preserve"> TITLE  \* MERGEFORMAT </w:instrText>
    </w:r>
    <w:r>
      <w:fldChar w:fldCharType="separate"/>
    </w:r>
    <w:r w:rsidR="00780B1D">
      <w:t>ECE/TRANS/WP.15/AC.1/2024/9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1AB" w14:textId="1937F0CB" w:rsidR="00FE1998" w:rsidRPr="00FE1998" w:rsidRDefault="003D5A5E" w:rsidP="00FE1998">
    <w:pPr>
      <w:pStyle w:val="Header"/>
      <w:jc w:val="right"/>
    </w:pPr>
    <w:r>
      <w:fldChar w:fldCharType="begin"/>
    </w:r>
    <w:r>
      <w:instrText xml:space="preserve"> TITLE  \* MERGEFORMAT </w:instrText>
    </w:r>
    <w:r>
      <w:fldChar w:fldCharType="separate"/>
    </w:r>
    <w:r w:rsidR="00780B1D">
      <w:t>ECE/TRANS/WP.15/AC.1/2024/9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A0709"/>
    <w:multiLevelType w:val="hybridMultilevel"/>
    <w:tmpl w:val="FD404BAA"/>
    <w:lvl w:ilvl="0" w:tplc="EF9CB98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6A48BB"/>
    <w:multiLevelType w:val="hybridMultilevel"/>
    <w:tmpl w:val="7E62D50E"/>
    <w:lvl w:ilvl="0" w:tplc="F808FFAE">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51086C12"/>
    <w:multiLevelType w:val="hybridMultilevel"/>
    <w:tmpl w:val="D4EE54F6"/>
    <w:lvl w:ilvl="0" w:tplc="D9901966">
      <w:start w:val="1"/>
      <w:numFmt w:val="upperLetter"/>
      <w:lvlText w:val="%1."/>
      <w:lvlJc w:val="left"/>
      <w:pPr>
        <w:ind w:left="1490" w:hanging="36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abstractNum w:abstractNumId="21" w15:restartNumberingAfterBreak="0">
    <w:nsid w:val="58602D1E"/>
    <w:multiLevelType w:val="hybridMultilevel"/>
    <w:tmpl w:val="431A9654"/>
    <w:lvl w:ilvl="0" w:tplc="86E22CF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33AB2"/>
    <w:multiLevelType w:val="hybridMultilevel"/>
    <w:tmpl w:val="D6B68DF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2702526">
    <w:abstractNumId w:val="1"/>
  </w:num>
  <w:num w:numId="2" w16cid:durableId="273901803">
    <w:abstractNumId w:val="0"/>
  </w:num>
  <w:num w:numId="3" w16cid:durableId="656883698">
    <w:abstractNumId w:val="2"/>
  </w:num>
  <w:num w:numId="4" w16cid:durableId="1865289896">
    <w:abstractNumId w:val="3"/>
  </w:num>
  <w:num w:numId="5" w16cid:durableId="1186332975">
    <w:abstractNumId w:val="8"/>
  </w:num>
  <w:num w:numId="6" w16cid:durableId="1449396166">
    <w:abstractNumId w:val="9"/>
  </w:num>
  <w:num w:numId="7" w16cid:durableId="1621842046">
    <w:abstractNumId w:val="7"/>
  </w:num>
  <w:num w:numId="8" w16cid:durableId="1278756650">
    <w:abstractNumId w:val="6"/>
  </w:num>
  <w:num w:numId="9" w16cid:durableId="396897973">
    <w:abstractNumId w:val="5"/>
  </w:num>
  <w:num w:numId="10" w16cid:durableId="61947817">
    <w:abstractNumId w:val="4"/>
  </w:num>
  <w:num w:numId="11" w16cid:durableId="754209703">
    <w:abstractNumId w:val="16"/>
  </w:num>
  <w:num w:numId="12" w16cid:durableId="1555314036">
    <w:abstractNumId w:val="14"/>
  </w:num>
  <w:num w:numId="13" w16cid:durableId="1206526059">
    <w:abstractNumId w:val="10"/>
  </w:num>
  <w:num w:numId="14" w16cid:durableId="1533686108">
    <w:abstractNumId w:val="12"/>
  </w:num>
  <w:num w:numId="15" w16cid:durableId="1013531938">
    <w:abstractNumId w:val="18"/>
  </w:num>
  <w:num w:numId="16" w16cid:durableId="795098508">
    <w:abstractNumId w:val="13"/>
  </w:num>
  <w:num w:numId="17" w16cid:durableId="1722362995">
    <w:abstractNumId w:val="22"/>
  </w:num>
  <w:num w:numId="18" w16cid:durableId="1368991312">
    <w:abstractNumId w:val="24"/>
  </w:num>
  <w:num w:numId="19" w16cid:durableId="1633779480">
    <w:abstractNumId w:val="11"/>
  </w:num>
  <w:num w:numId="20" w16cid:durableId="592131539">
    <w:abstractNumId w:val="11"/>
  </w:num>
  <w:num w:numId="21" w16cid:durableId="1806853307">
    <w:abstractNumId w:val="17"/>
  </w:num>
  <w:num w:numId="22" w16cid:durableId="613634338">
    <w:abstractNumId w:val="23"/>
  </w:num>
  <w:num w:numId="23" w16cid:durableId="974719903">
    <w:abstractNumId w:val="15"/>
  </w:num>
  <w:num w:numId="24" w16cid:durableId="1386298060">
    <w:abstractNumId w:val="20"/>
  </w:num>
  <w:num w:numId="25" w16cid:durableId="366873972">
    <w:abstractNumId w:val="21"/>
  </w:num>
  <w:num w:numId="26" w16cid:durableId="12299946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98"/>
    <w:rsid w:val="00002870"/>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36794"/>
    <w:rsid w:val="00156B99"/>
    <w:rsid w:val="00166124"/>
    <w:rsid w:val="00184DDA"/>
    <w:rsid w:val="001900CD"/>
    <w:rsid w:val="001A0452"/>
    <w:rsid w:val="001B4B04"/>
    <w:rsid w:val="001B5875"/>
    <w:rsid w:val="001C4B9C"/>
    <w:rsid w:val="001C663F"/>
    <w:rsid w:val="001C6663"/>
    <w:rsid w:val="001C7895"/>
    <w:rsid w:val="001D26DF"/>
    <w:rsid w:val="001E555D"/>
    <w:rsid w:val="001E75DB"/>
    <w:rsid w:val="001F1599"/>
    <w:rsid w:val="001F19C4"/>
    <w:rsid w:val="002043F0"/>
    <w:rsid w:val="00211E0B"/>
    <w:rsid w:val="00232575"/>
    <w:rsid w:val="00247258"/>
    <w:rsid w:val="00257CAC"/>
    <w:rsid w:val="00264441"/>
    <w:rsid w:val="0027237A"/>
    <w:rsid w:val="0028197B"/>
    <w:rsid w:val="002974E9"/>
    <w:rsid w:val="002A7F94"/>
    <w:rsid w:val="002B109A"/>
    <w:rsid w:val="002B4AA7"/>
    <w:rsid w:val="002C6D45"/>
    <w:rsid w:val="002D6E53"/>
    <w:rsid w:val="002F046D"/>
    <w:rsid w:val="002F3023"/>
    <w:rsid w:val="00301764"/>
    <w:rsid w:val="003229D8"/>
    <w:rsid w:val="00335ECF"/>
    <w:rsid w:val="00336C97"/>
    <w:rsid w:val="00337F88"/>
    <w:rsid w:val="00342432"/>
    <w:rsid w:val="0035223F"/>
    <w:rsid w:val="00352D4B"/>
    <w:rsid w:val="0035638C"/>
    <w:rsid w:val="003A3376"/>
    <w:rsid w:val="003A46BB"/>
    <w:rsid w:val="003A4EC7"/>
    <w:rsid w:val="003A7295"/>
    <w:rsid w:val="003B1F60"/>
    <w:rsid w:val="003C2CC4"/>
    <w:rsid w:val="003D4B23"/>
    <w:rsid w:val="003D5A5E"/>
    <w:rsid w:val="003E278A"/>
    <w:rsid w:val="00413520"/>
    <w:rsid w:val="00416643"/>
    <w:rsid w:val="00430D57"/>
    <w:rsid w:val="004325CB"/>
    <w:rsid w:val="00440A07"/>
    <w:rsid w:val="00462880"/>
    <w:rsid w:val="00476F24"/>
    <w:rsid w:val="004C55B0"/>
    <w:rsid w:val="004F6BA0"/>
    <w:rsid w:val="00503BEA"/>
    <w:rsid w:val="00533616"/>
    <w:rsid w:val="00535ABA"/>
    <w:rsid w:val="0053768B"/>
    <w:rsid w:val="005420F2"/>
    <w:rsid w:val="0054285C"/>
    <w:rsid w:val="00577219"/>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0C64"/>
    <w:rsid w:val="006E564B"/>
    <w:rsid w:val="006E7154"/>
    <w:rsid w:val="007003CD"/>
    <w:rsid w:val="0070701E"/>
    <w:rsid w:val="00716979"/>
    <w:rsid w:val="007173E0"/>
    <w:rsid w:val="0072632A"/>
    <w:rsid w:val="007358E8"/>
    <w:rsid w:val="00736ECE"/>
    <w:rsid w:val="0074533B"/>
    <w:rsid w:val="007643BC"/>
    <w:rsid w:val="007801C5"/>
    <w:rsid w:val="00780B1D"/>
    <w:rsid w:val="00780C68"/>
    <w:rsid w:val="007959FE"/>
    <w:rsid w:val="007A0CF1"/>
    <w:rsid w:val="007A478E"/>
    <w:rsid w:val="007B4349"/>
    <w:rsid w:val="007B6BA5"/>
    <w:rsid w:val="007C3390"/>
    <w:rsid w:val="007C42D8"/>
    <w:rsid w:val="007C4F4B"/>
    <w:rsid w:val="007D7362"/>
    <w:rsid w:val="007F5CE2"/>
    <w:rsid w:val="007F6611"/>
    <w:rsid w:val="00800522"/>
    <w:rsid w:val="0081014B"/>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44A1"/>
    <w:rsid w:val="008A6B25"/>
    <w:rsid w:val="008A6C4F"/>
    <w:rsid w:val="008A77AE"/>
    <w:rsid w:val="008B389E"/>
    <w:rsid w:val="008D045E"/>
    <w:rsid w:val="008D3F25"/>
    <w:rsid w:val="008D4D82"/>
    <w:rsid w:val="008D67D9"/>
    <w:rsid w:val="008E0E46"/>
    <w:rsid w:val="008E6111"/>
    <w:rsid w:val="008E7116"/>
    <w:rsid w:val="008F143B"/>
    <w:rsid w:val="008F3882"/>
    <w:rsid w:val="008F4B7C"/>
    <w:rsid w:val="00926E47"/>
    <w:rsid w:val="00947162"/>
    <w:rsid w:val="00957011"/>
    <w:rsid w:val="009610D0"/>
    <w:rsid w:val="0096375C"/>
    <w:rsid w:val="009662E6"/>
    <w:rsid w:val="0097095E"/>
    <w:rsid w:val="0098592B"/>
    <w:rsid w:val="00985FC4"/>
    <w:rsid w:val="00990766"/>
    <w:rsid w:val="00991261"/>
    <w:rsid w:val="009964C4"/>
    <w:rsid w:val="009A7B81"/>
    <w:rsid w:val="009D01C0"/>
    <w:rsid w:val="009D3A7D"/>
    <w:rsid w:val="009D6A08"/>
    <w:rsid w:val="009E0A16"/>
    <w:rsid w:val="009E6CB7"/>
    <w:rsid w:val="009E7970"/>
    <w:rsid w:val="009F2EAC"/>
    <w:rsid w:val="009F57E3"/>
    <w:rsid w:val="009F7AFD"/>
    <w:rsid w:val="00A10F4F"/>
    <w:rsid w:val="00A11067"/>
    <w:rsid w:val="00A1704A"/>
    <w:rsid w:val="00A37B47"/>
    <w:rsid w:val="00A4058E"/>
    <w:rsid w:val="00A425EB"/>
    <w:rsid w:val="00A72F22"/>
    <w:rsid w:val="00A733BC"/>
    <w:rsid w:val="00A748A6"/>
    <w:rsid w:val="00A76A69"/>
    <w:rsid w:val="00A879A4"/>
    <w:rsid w:val="00AA0FF8"/>
    <w:rsid w:val="00AB270E"/>
    <w:rsid w:val="00AC0F2C"/>
    <w:rsid w:val="00AC502A"/>
    <w:rsid w:val="00AD2457"/>
    <w:rsid w:val="00AF58C1"/>
    <w:rsid w:val="00B04A3F"/>
    <w:rsid w:val="00B06643"/>
    <w:rsid w:val="00B138EB"/>
    <w:rsid w:val="00B15055"/>
    <w:rsid w:val="00B20551"/>
    <w:rsid w:val="00B221C2"/>
    <w:rsid w:val="00B23D55"/>
    <w:rsid w:val="00B30179"/>
    <w:rsid w:val="00B33FC7"/>
    <w:rsid w:val="00B346AA"/>
    <w:rsid w:val="00B37B15"/>
    <w:rsid w:val="00B45C02"/>
    <w:rsid w:val="00B5637C"/>
    <w:rsid w:val="00B63E33"/>
    <w:rsid w:val="00B70B63"/>
    <w:rsid w:val="00B72A1E"/>
    <w:rsid w:val="00B81E12"/>
    <w:rsid w:val="00B94D05"/>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2556"/>
    <w:rsid w:val="00C463DD"/>
    <w:rsid w:val="00C67AC9"/>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2DF6"/>
    <w:rsid w:val="00D43252"/>
    <w:rsid w:val="00D44D86"/>
    <w:rsid w:val="00D50B7D"/>
    <w:rsid w:val="00D52012"/>
    <w:rsid w:val="00D704E5"/>
    <w:rsid w:val="00D72727"/>
    <w:rsid w:val="00D978C6"/>
    <w:rsid w:val="00DA0956"/>
    <w:rsid w:val="00DA357F"/>
    <w:rsid w:val="00DA3E12"/>
    <w:rsid w:val="00DB6908"/>
    <w:rsid w:val="00DC18AD"/>
    <w:rsid w:val="00DC1940"/>
    <w:rsid w:val="00DE2FC5"/>
    <w:rsid w:val="00DF7CAE"/>
    <w:rsid w:val="00E423C0"/>
    <w:rsid w:val="00E6414C"/>
    <w:rsid w:val="00E7260F"/>
    <w:rsid w:val="00E759B5"/>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1C6C"/>
    <w:rsid w:val="00FC03CD"/>
    <w:rsid w:val="00FC0646"/>
    <w:rsid w:val="00FC68B7"/>
    <w:rsid w:val="00FD2D80"/>
    <w:rsid w:val="00FE199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33F7D"/>
  <w15:docId w15:val="{090D3C3D-8A93-4538-AB3C-B0FB26DF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customStyle="1" w:styleId="ParaNoG">
    <w:name w:val="_ParaNo._G"/>
    <w:basedOn w:val="SingleTxtG"/>
    <w:rsid w:val="00957011"/>
    <w:pPr>
      <w:tabs>
        <w:tab w:val="clear" w:pos="1701"/>
        <w:tab w:val="clear" w:pos="2268"/>
        <w:tab w:val="clear" w:pos="2835"/>
      </w:tabs>
      <w:suppressAutoHyphens/>
    </w:pPr>
    <w:rPr>
      <w:lang w:eastAsia="en-US"/>
    </w:rPr>
  </w:style>
  <w:style w:type="paragraph" w:styleId="Title">
    <w:name w:val="Title"/>
    <w:basedOn w:val="Normal"/>
    <w:link w:val="TitleChar"/>
    <w:qFormat/>
    <w:rsid w:val="00957011"/>
    <w:pPr>
      <w:suppressAutoHyphens/>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rsid w:val="00957011"/>
    <w:rPr>
      <w:rFonts w:ascii="Arial" w:hAnsi="Arial"/>
      <w:b/>
      <w:bCs/>
      <w:kern w:val="28"/>
      <w:sz w:val="32"/>
      <w:szCs w:val="32"/>
      <w:lang w:val="en-GB" w:eastAsia="en-US"/>
    </w:rPr>
  </w:style>
  <w:style w:type="character" w:customStyle="1" w:styleId="H1GChar">
    <w:name w:val="_ H_1_G Char"/>
    <w:link w:val="H1G"/>
    <w:rsid w:val="00957011"/>
    <w:rPr>
      <w:b/>
      <w:sz w:val="24"/>
      <w:lang w:val="en-GB"/>
    </w:rPr>
  </w:style>
  <w:style w:type="character" w:customStyle="1" w:styleId="FootnoteTextChar">
    <w:name w:val="Footnote Text Char"/>
    <w:aliases w:val="5_G Char"/>
    <w:link w:val="FootnoteText"/>
    <w:rsid w:val="00957011"/>
    <w:rPr>
      <w:sz w:val="18"/>
      <w:lang w:val="en-GB"/>
    </w:rPr>
  </w:style>
  <w:style w:type="character" w:customStyle="1" w:styleId="HChGChar">
    <w:name w:val="_ H _Ch_G Char"/>
    <w:link w:val="HChG"/>
    <w:rsid w:val="00957011"/>
    <w:rPr>
      <w:b/>
      <w:sz w:val="28"/>
      <w:lang w:val="en-GB"/>
    </w:rPr>
  </w:style>
  <w:style w:type="paragraph" w:customStyle="1" w:styleId="NoteHead">
    <w:name w:val="NoteHead"/>
    <w:basedOn w:val="Normal"/>
    <w:next w:val="Normal"/>
    <w:rsid w:val="00957011"/>
    <w:pPr>
      <w:spacing w:before="720" w:after="720" w:line="240" w:lineRule="auto"/>
      <w:jc w:val="center"/>
    </w:pPr>
    <w:rPr>
      <w:b/>
      <w:smallCaps/>
      <w:sz w:val="24"/>
      <w:lang w:eastAsia="en-US"/>
    </w:rPr>
  </w:style>
  <w:style w:type="character" w:customStyle="1" w:styleId="FooterChar">
    <w:name w:val="Footer Char"/>
    <w:aliases w:val="3_G Char"/>
    <w:link w:val="Footer"/>
    <w:uiPriority w:val="99"/>
    <w:rsid w:val="00957011"/>
    <w:rPr>
      <w:sz w:val="16"/>
      <w:lang w:val="en-GB"/>
    </w:rPr>
  </w:style>
  <w:style w:type="paragraph" w:customStyle="1" w:styleId="ISOClause">
    <w:name w:val="ISO_Clause"/>
    <w:basedOn w:val="Normal"/>
    <w:rsid w:val="00957011"/>
    <w:pPr>
      <w:spacing w:before="210" w:line="210" w:lineRule="exact"/>
    </w:pPr>
    <w:rPr>
      <w:rFonts w:ascii="Arial" w:hAnsi="Arial"/>
      <w:sz w:val="18"/>
      <w:lang w:eastAsia="en-US"/>
    </w:rPr>
  </w:style>
  <w:style w:type="paragraph" w:customStyle="1" w:styleId="ISOComments">
    <w:name w:val="ISO_Comments"/>
    <w:basedOn w:val="Normal"/>
    <w:rsid w:val="00957011"/>
    <w:pPr>
      <w:spacing w:before="210" w:line="210" w:lineRule="exact"/>
    </w:pPr>
    <w:rPr>
      <w:rFonts w:ascii="Arial" w:hAnsi="Arial"/>
      <w:sz w:val="18"/>
      <w:lang w:eastAsia="en-US"/>
    </w:rPr>
  </w:style>
  <w:style w:type="paragraph" w:customStyle="1" w:styleId="ISOChange">
    <w:name w:val="ISO_Change"/>
    <w:basedOn w:val="Normal"/>
    <w:rsid w:val="00957011"/>
    <w:pPr>
      <w:spacing w:before="210" w:line="210" w:lineRule="exact"/>
    </w:pPr>
    <w:rPr>
      <w:rFonts w:ascii="Arial" w:hAnsi="Arial"/>
      <w:sz w:val="18"/>
      <w:lang w:eastAsia="en-US"/>
    </w:rPr>
  </w:style>
  <w:style w:type="paragraph" w:customStyle="1" w:styleId="ISOParagraph">
    <w:name w:val="ISO_Paragraph"/>
    <w:basedOn w:val="Normal"/>
    <w:rsid w:val="00957011"/>
    <w:pPr>
      <w:spacing w:before="210" w:line="210" w:lineRule="exact"/>
    </w:pPr>
    <w:rPr>
      <w:rFonts w:ascii="Arial" w:hAnsi="Arial"/>
      <w:sz w:val="18"/>
      <w:lang w:eastAsia="en-US"/>
    </w:rPr>
  </w:style>
  <w:style w:type="character" w:customStyle="1" w:styleId="HeaderChar">
    <w:name w:val="Header Char"/>
    <w:aliases w:val="6_G Char"/>
    <w:basedOn w:val="DefaultParagraphFont"/>
    <w:link w:val="Header"/>
    <w:rsid w:val="00957011"/>
    <w:rPr>
      <w:b/>
      <w:sz w:val="18"/>
      <w:lang w:val="en-GB"/>
    </w:rPr>
  </w:style>
  <w:style w:type="paragraph" w:customStyle="1" w:styleId="Pa0">
    <w:name w:val="Pa0"/>
    <w:basedOn w:val="Normal"/>
    <w:next w:val="Normal"/>
    <w:uiPriority w:val="99"/>
    <w:rsid w:val="00957011"/>
    <w:pPr>
      <w:autoSpaceDE w:val="0"/>
      <w:autoSpaceDN w:val="0"/>
      <w:adjustRightInd w:val="0"/>
      <w:spacing w:line="361" w:lineRule="atLeast"/>
    </w:pPr>
    <w:rPr>
      <w:rFonts w:ascii="Cambria" w:hAnsi="Cambr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carreira@cencenelec.e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CF22B25A-F850-4800-9977-473E618116C3}"/>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895</Words>
  <Characters>4993</Characters>
  <Application>Microsoft Office Word</Application>
  <DocSecurity>0</DocSecurity>
  <Lines>275</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ECE/TRANS/WP.15/AC.1/2024/9</dc:title>
  <dc:subject>2325423</dc:subject>
  <dc:creator>Alicia DORCA-GARCIA</dc:creator>
  <cp:keywords/>
  <dc:description/>
  <cp:lastModifiedBy>Pauline Anne Escalante</cp:lastModifiedBy>
  <cp:revision>2</cp:revision>
  <cp:lastPrinted>2009-02-18T09:36:00Z</cp:lastPrinted>
  <dcterms:created xsi:type="dcterms:W3CDTF">2023-12-15T15:49:00Z</dcterms:created>
  <dcterms:modified xsi:type="dcterms:W3CDTF">2023-12-15T15:49:00Z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