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8A6658C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908C61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663DBB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5AF644" w14:textId="51C9C51F" w:rsidR="001433FD" w:rsidRPr="00125393" w:rsidRDefault="00125393" w:rsidP="00125393">
            <w:pPr>
              <w:jc w:val="right"/>
            </w:pPr>
            <w:r w:rsidRPr="00125393">
              <w:rPr>
                <w:sz w:val="40"/>
              </w:rPr>
              <w:t>ECE</w:t>
            </w:r>
            <w:r>
              <w:t>/ADN/2024/2</w:t>
            </w:r>
            <w:r w:rsidR="00E6511E">
              <w:t>/Corr.1</w:t>
            </w:r>
          </w:p>
        </w:tc>
      </w:tr>
      <w:tr w:rsidR="001433FD" w:rsidRPr="00DB58B5" w14:paraId="41D3C875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927357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039160" wp14:editId="73ECC5BF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5FB562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BE5648" w14:textId="77777777" w:rsidR="0001207F" w:rsidRDefault="005B33B2" w:rsidP="005B33B2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A00CE5C" w14:textId="18A706C9" w:rsidR="005B33B2" w:rsidRDefault="00B02A17" w:rsidP="005B33B2">
            <w:pPr>
              <w:spacing w:line="240" w:lineRule="exact"/>
            </w:pPr>
            <w:r>
              <w:t>16</w:t>
            </w:r>
            <w:r w:rsidR="001B70BA">
              <w:t xml:space="preserve"> janvier 2024</w:t>
            </w:r>
          </w:p>
          <w:p w14:paraId="0BF9A732" w14:textId="77777777" w:rsidR="005B33B2" w:rsidRDefault="005B33B2" w:rsidP="005B33B2">
            <w:pPr>
              <w:spacing w:line="240" w:lineRule="exact"/>
            </w:pPr>
          </w:p>
          <w:p w14:paraId="038FE1BD" w14:textId="7CC3C2E5" w:rsidR="005B33B2" w:rsidRPr="00DB58B5" w:rsidRDefault="005B33B2" w:rsidP="005B33B2">
            <w:pPr>
              <w:spacing w:line="240" w:lineRule="exact"/>
            </w:pPr>
            <w:r>
              <w:t xml:space="preserve">Original : </w:t>
            </w:r>
            <w:r w:rsidR="008B5B72">
              <w:t xml:space="preserve">anglais et </w:t>
            </w:r>
            <w:r>
              <w:t>français</w:t>
            </w:r>
            <w:r w:rsidR="006035D0">
              <w:t xml:space="preserve"> </w:t>
            </w:r>
          </w:p>
        </w:tc>
      </w:tr>
    </w:tbl>
    <w:p w14:paraId="74BDFE34" w14:textId="77777777" w:rsidR="00DE239D" w:rsidRDefault="00DE239D" w:rsidP="00961E7B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32DC47A4" w14:textId="77777777" w:rsidR="002C3DF3" w:rsidRDefault="005617AF" w:rsidP="00493A5D">
      <w:pPr>
        <w:spacing w:before="120"/>
        <w:rPr>
          <w:b/>
          <w:bCs/>
        </w:rPr>
      </w:pPr>
      <w:r>
        <w:rPr>
          <w:b/>
          <w:lang w:val="fr-FR"/>
        </w:rPr>
        <w:t>Comité d'administration de</w:t>
      </w:r>
      <w:r w:rsidRPr="004812F5">
        <w:rPr>
          <w:b/>
          <w:lang w:val="fr-FR"/>
        </w:rPr>
        <w:t xml:space="preserve"> l’Accord européen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>des marchandises</w:t>
      </w:r>
      <w:r>
        <w:rPr>
          <w:b/>
          <w:lang w:val="fr-FR"/>
        </w:rPr>
        <w:t xml:space="preserve">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intérieures (ADN)</w:t>
      </w:r>
      <w:r w:rsidR="00493A5D" w:rsidRPr="00493A5D">
        <w:rPr>
          <w:b/>
          <w:bCs/>
        </w:rPr>
        <w:t xml:space="preserve"> </w:t>
      </w:r>
    </w:p>
    <w:p w14:paraId="04365697" w14:textId="58E70CA0" w:rsidR="00493A5D" w:rsidRPr="001B0DD7" w:rsidRDefault="00493A5D" w:rsidP="00493A5D">
      <w:pPr>
        <w:spacing w:before="120"/>
        <w:rPr>
          <w:b/>
          <w:bCs/>
        </w:rPr>
      </w:pPr>
      <w:r w:rsidRPr="0062430F">
        <w:rPr>
          <w:b/>
          <w:bCs/>
        </w:rPr>
        <w:t>Trente et unième</w:t>
      </w:r>
      <w:r w:rsidRPr="001B0DD7">
        <w:rPr>
          <w:b/>
          <w:bCs/>
          <w:lang w:val="fr-FR"/>
        </w:rPr>
        <w:t xml:space="preserve"> </w:t>
      </w:r>
      <w:r w:rsidRPr="001B0DD7">
        <w:rPr>
          <w:b/>
          <w:bCs/>
        </w:rPr>
        <w:t>session</w:t>
      </w:r>
    </w:p>
    <w:p w14:paraId="33A4A058" w14:textId="1956C6E0" w:rsidR="00493A5D" w:rsidRPr="004C5793" w:rsidRDefault="00493A5D" w:rsidP="00493A5D">
      <w:pPr>
        <w:rPr>
          <w:rFonts w:asciiTheme="majorBidi" w:hAnsiTheme="majorBidi" w:cstheme="majorBidi"/>
        </w:rPr>
      </w:pPr>
      <w:r>
        <w:t>Genève, 26 janvier 2024</w:t>
      </w:r>
      <w:r>
        <w:br/>
      </w:r>
      <w:r w:rsidRPr="004C5793">
        <w:rPr>
          <w:rFonts w:asciiTheme="majorBidi" w:hAnsiTheme="majorBidi" w:cstheme="majorBidi"/>
        </w:rPr>
        <w:t xml:space="preserve">Point </w:t>
      </w:r>
      <w:r w:rsidR="00DA4001">
        <w:rPr>
          <w:rFonts w:asciiTheme="majorBidi" w:hAnsiTheme="majorBidi" w:cstheme="majorBidi"/>
        </w:rPr>
        <w:t>4 d)</w:t>
      </w:r>
      <w:r w:rsidRPr="004C5793">
        <w:rPr>
          <w:rFonts w:asciiTheme="majorBidi" w:hAnsiTheme="majorBidi" w:cstheme="majorBidi"/>
        </w:rPr>
        <w:t xml:space="preserve"> de l'ordre du jour provisoire</w:t>
      </w:r>
    </w:p>
    <w:p w14:paraId="4A605633" w14:textId="77777777" w:rsidR="00E922D2" w:rsidRPr="00E922D2" w:rsidRDefault="00E922D2" w:rsidP="00C26819">
      <w:pPr>
        <w:rPr>
          <w:b/>
          <w:bCs/>
        </w:rPr>
      </w:pPr>
      <w:r w:rsidRPr="00E922D2">
        <w:rPr>
          <w:b/>
          <w:bCs/>
        </w:rPr>
        <w:t>Questions relatives à la mise en œuvre de l’ADN :</w:t>
      </w:r>
    </w:p>
    <w:p w14:paraId="37CDF898" w14:textId="6D3F9736" w:rsidR="005617AF" w:rsidRDefault="00C26819" w:rsidP="00C26819">
      <w:pPr>
        <w:rPr>
          <w:b/>
        </w:rPr>
      </w:pPr>
      <w:r>
        <w:rPr>
          <w:b/>
        </w:rPr>
        <w:t>a</w:t>
      </w:r>
      <w:r w:rsidRPr="00C26819">
        <w:rPr>
          <w:b/>
        </w:rPr>
        <w:t>utres questions</w:t>
      </w:r>
    </w:p>
    <w:p w14:paraId="0EC685A6" w14:textId="5D3BCD1D" w:rsidR="0018144E" w:rsidRDefault="0018144E" w:rsidP="0018144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27E16">
        <w:rPr>
          <w:lang w:val="fr-FR"/>
        </w:rPr>
        <w:t>Listes de contrôle selon 1.8.1.2.1 ADN</w:t>
      </w:r>
    </w:p>
    <w:p w14:paraId="749B5B7C" w14:textId="64AE7FD3" w:rsidR="006073C7" w:rsidRPr="00FE01B5" w:rsidRDefault="003B5F50" w:rsidP="00FE01B5">
      <w:pPr>
        <w:ind w:left="567" w:firstLine="567"/>
        <w:rPr>
          <w:b/>
          <w:bCs/>
        </w:rPr>
      </w:pPr>
      <w:r w:rsidRPr="003B5F50">
        <w:rPr>
          <w:b/>
          <w:bCs/>
        </w:rPr>
        <w:t>Rectificatif</w:t>
      </w:r>
    </w:p>
    <w:p w14:paraId="6F98EB00" w14:textId="29FC70D5" w:rsidR="0018144E" w:rsidRDefault="0018144E" w:rsidP="0018144E">
      <w:pPr>
        <w:pStyle w:val="H1G"/>
        <w:rPr>
          <w:lang w:val="fr-FR"/>
        </w:rPr>
      </w:pPr>
      <w:bookmarkStart w:id="0" w:name="FzDateinamePfad"/>
      <w:bookmarkEnd w:id="0"/>
      <w:r>
        <w:rPr>
          <w:lang w:val="fr-FR"/>
        </w:rPr>
        <w:tab/>
      </w:r>
      <w:r>
        <w:rPr>
          <w:lang w:val="fr-FR"/>
        </w:rPr>
        <w:tab/>
      </w:r>
      <w:r w:rsidRPr="00371EC5">
        <w:rPr>
          <w:lang w:val="fr-FR"/>
        </w:rPr>
        <w:t xml:space="preserve">Communication </w:t>
      </w:r>
      <w:r>
        <w:rPr>
          <w:lang w:val="fr-FR"/>
        </w:rPr>
        <w:t>des</w:t>
      </w:r>
      <w:r w:rsidRPr="00371EC5">
        <w:rPr>
          <w:lang w:val="fr-FR"/>
        </w:rPr>
        <w:t xml:space="preserve"> </w:t>
      </w:r>
      <w:r w:rsidR="00DC42F0">
        <w:rPr>
          <w:lang w:val="fr-FR"/>
        </w:rPr>
        <w:t>G</w:t>
      </w:r>
      <w:r w:rsidRPr="00371EC5">
        <w:rPr>
          <w:lang w:val="fr-FR"/>
        </w:rPr>
        <w:t>ouvernement</w:t>
      </w:r>
      <w:r>
        <w:rPr>
          <w:lang w:val="fr-FR"/>
        </w:rPr>
        <w:t xml:space="preserve">s </w:t>
      </w:r>
      <w:r w:rsidR="00DC2ABF">
        <w:rPr>
          <w:lang w:val="fr-FR"/>
        </w:rPr>
        <w:t>d</w:t>
      </w:r>
      <w:r w:rsidR="002A2074">
        <w:rPr>
          <w:lang w:val="fr-FR"/>
        </w:rPr>
        <w:t>e l</w:t>
      </w:r>
      <w:r w:rsidR="00DC2ABF">
        <w:rPr>
          <w:lang w:val="fr-FR"/>
        </w:rPr>
        <w:t>’Allemagne</w:t>
      </w:r>
      <w:r>
        <w:rPr>
          <w:lang w:val="fr-FR"/>
        </w:rPr>
        <w:t xml:space="preserve"> et </w:t>
      </w:r>
      <w:r w:rsidR="00DC2ABF">
        <w:rPr>
          <w:lang w:val="fr-FR"/>
        </w:rPr>
        <w:t>d</w:t>
      </w:r>
      <w:r w:rsidR="002A2074">
        <w:rPr>
          <w:lang w:val="fr-FR"/>
        </w:rPr>
        <w:t>e l</w:t>
      </w:r>
      <w:r w:rsidR="00DC2ABF">
        <w:rPr>
          <w:lang w:val="fr-FR"/>
        </w:rPr>
        <w:t>’Autriche</w:t>
      </w:r>
      <w:r w:rsidR="004A170E">
        <w:rPr>
          <w:rStyle w:val="FootnoteReference"/>
        </w:rPr>
        <w:footnoteReference w:id="2"/>
      </w:r>
    </w:p>
    <w:p w14:paraId="06841A9F" w14:textId="19263524" w:rsidR="00395937" w:rsidRPr="00BE3D48" w:rsidRDefault="00395937" w:rsidP="0058427E">
      <w:pPr>
        <w:pStyle w:val="ListParagraph"/>
        <w:suppressAutoHyphens w:val="0"/>
        <w:spacing w:after="240" w:line="240" w:lineRule="auto"/>
        <w:ind w:firstLine="414"/>
        <w:contextualSpacing w:val="0"/>
        <w:rPr>
          <w:b/>
          <w:bCs/>
          <w:lang w:val="fr-CH"/>
        </w:rPr>
      </w:pPr>
      <w:r w:rsidRPr="00BE3D48">
        <w:rPr>
          <w:b/>
          <w:bCs/>
          <w:lang w:val="fr-CH"/>
        </w:rPr>
        <w:t xml:space="preserve">Ligne 49, page </w:t>
      </w:r>
      <w:r w:rsidR="00E67905" w:rsidRPr="00BE3D48">
        <w:rPr>
          <w:b/>
          <w:bCs/>
          <w:lang w:val="fr-CH"/>
        </w:rPr>
        <w:t>9</w:t>
      </w:r>
    </w:p>
    <w:p w14:paraId="23873EAB" w14:textId="4D317342" w:rsidR="00E67905" w:rsidRPr="00BE3D48" w:rsidRDefault="00E67905" w:rsidP="001D66E2">
      <w:pPr>
        <w:pStyle w:val="ListParagraph"/>
        <w:suppressAutoHyphens w:val="0"/>
        <w:spacing w:after="120" w:line="240" w:lineRule="auto"/>
        <w:ind w:firstLine="414"/>
        <w:contextualSpacing w:val="0"/>
        <w:rPr>
          <w:i/>
          <w:iCs/>
          <w:lang w:val="fr-CH"/>
        </w:rPr>
      </w:pPr>
      <w:r w:rsidRPr="00BE3D48">
        <w:rPr>
          <w:i/>
          <w:iCs/>
          <w:lang w:val="fr-CH"/>
        </w:rPr>
        <w:t xml:space="preserve">Au lieu de 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0D4B1B" w:rsidRPr="00BE3D48" w14:paraId="2F485606" w14:textId="77777777" w:rsidTr="00BE3D48">
        <w:trPr>
          <w:cantSplit/>
          <w:jc w:val="center"/>
        </w:trPr>
        <w:tc>
          <w:tcPr>
            <w:tcW w:w="561" w:type="dxa"/>
          </w:tcPr>
          <w:p w14:paraId="0F053656" w14:textId="77777777" w:rsidR="000D4B1B" w:rsidRPr="00BE3D48" w:rsidRDefault="000D4B1B" w:rsidP="002B7187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  <w:lang w:eastAsia="en-US"/>
              </w:rPr>
              <w:t>49.</w:t>
            </w:r>
          </w:p>
        </w:tc>
        <w:tc>
          <w:tcPr>
            <w:tcW w:w="5671" w:type="dxa"/>
          </w:tcPr>
          <w:p w14:paraId="56023F6F" w14:textId="77777777" w:rsidR="000D4B1B" w:rsidRPr="00BE3D48" w:rsidRDefault="000D4B1B" w:rsidP="002B7187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 xml:space="preserve">Les espaces de cale contenant des citernes à cargaison isolées et les </w:t>
            </w:r>
            <w:proofErr w:type="spellStart"/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>cofferdams</w:t>
            </w:r>
            <w:proofErr w:type="spellEnd"/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 xml:space="preserve"> qui ne servent pas de locaux de service ne sont pas remplis d’eau</w:t>
            </w:r>
            <w:r w:rsidRPr="00BE3D48">
              <w:rPr>
                <w:rFonts w:eastAsiaTheme="minorHAnsi"/>
                <w:bCs/>
                <w:i/>
                <w:u w:val="single"/>
                <w:lang w:eastAsia="en-US"/>
              </w:rPr>
              <w:t> ?</w:t>
            </w:r>
          </w:p>
        </w:tc>
      </w:tr>
    </w:tbl>
    <w:p w14:paraId="100CA636" w14:textId="41F8034B" w:rsidR="000D4B1B" w:rsidRPr="00BE3D48" w:rsidRDefault="000D4B1B" w:rsidP="001D66E2">
      <w:pPr>
        <w:pStyle w:val="ListParagraph"/>
        <w:suppressAutoHyphens w:val="0"/>
        <w:spacing w:before="120" w:after="120" w:line="240" w:lineRule="auto"/>
        <w:ind w:firstLine="414"/>
        <w:contextualSpacing w:val="0"/>
        <w:rPr>
          <w:i/>
          <w:iCs/>
          <w:lang w:val="fr-CH"/>
        </w:rPr>
      </w:pPr>
      <w:r w:rsidRPr="00BE3D48">
        <w:rPr>
          <w:i/>
          <w:iCs/>
          <w:lang w:val="fr-CH"/>
        </w:rPr>
        <w:t xml:space="preserve">Lire 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1"/>
      </w:tblGrid>
      <w:tr w:rsidR="001D66E2" w:rsidRPr="00BE3D48" w14:paraId="68401A25" w14:textId="77777777" w:rsidTr="002B7187">
        <w:trPr>
          <w:cantSplit/>
          <w:jc w:val="center"/>
        </w:trPr>
        <w:tc>
          <w:tcPr>
            <w:tcW w:w="561" w:type="dxa"/>
          </w:tcPr>
          <w:p w14:paraId="46BD513B" w14:textId="77777777" w:rsidR="001D66E2" w:rsidRPr="00BE3D48" w:rsidRDefault="001D66E2" w:rsidP="002B7187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20"/>
              <w:rPr>
                <w:bCs/>
              </w:rPr>
            </w:pPr>
            <w:r w:rsidRPr="00BE3D48">
              <w:rPr>
                <w:rFonts w:eastAsiaTheme="minorHAnsi"/>
                <w:bCs/>
                <w:u w:val="single"/>
                <w:lang w:eastAsia="en-US"/>
              </w:rPr>
              <w:t>49.</w:t>
            </w:r>
          </w:p>
        </w:tc>
        <w:tc>
          <w:tcPr>
            <w:tcW w:w="5671" w:type="dxa"/>
          </w:tcPr>
          <w:p w14:paraId="67E21B59" w14:textId="40504B0F" w:rsidR="001D66E2" w:rsidRPr="00BE3D48" w:rsidRDefault="001D66E2" w:rsidP="002B7187">
            <w:pPr>
              <w:widowControl w:val="0"/>
              <w:autoSpaceDE w:val="0"/>
              <w:autoSpaceDN w:val="0"/>
              <w:adjustRightInd w:val="0"/>
              <w:spacing w:after="120" w:line="199" w:lineRule="exact"/>
              <w:ind w:right="-23"/>
              <w:jc w:val="both"/>
              <w:rPr>
                <w:bCs/>
              </w:rPr>
            </w:pPr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 xml:space="preserve">Les espaces de cale contenant des citernes à cargaison isolées et les </w:t>
            </w:r>
            <w:proofErr w:type="spellStart"/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>cofferdams</w:t>
            </w:r>
            <w:proofErr w:type="spellEnd"/>
            <w:r w:rsidRPr="00BE3D48">
              <w:rPr>
                <w:rFonts w:eastAsiaTheme="minorHAnsi"/>
                <w:bCs/>
                <w:iCs/>
                <w:u w:val="single"/>
                <w:lang w:eastAsia="en-US"/>
              </w:rPr>
              <w:t xml:space="preserve"> qui servent de locaux de service ne sont pas remplis d’eau</w:t>
            </w:r>
            <w:r w:rsidRPr="00BE3D48">
              <w:rPr>
                <w:rFonts w:eastAsiaTheme="minorHAnsi"/>
                <w:bCs/>
                <w:i/>
                <w:u w:val="single"/>
                <w:lang w:eastAsia="en-US"/>
              </w:rPr>
              <w:t> ?</w:t>
            </w:r>
          </w:p>
        </w:tc>
      </w:tr>
    </w:tbl>
    <w:p w14:paraId="275468E0" w14:textId="77777777" w:rsidR="000D4B1B" w:rsidRPr="00BE3D48" w:rsidRDefault="000D4B1B" w:rsidP="00115860">
      <w:pPr>
        <w:pStyle w:val="ListParagraph"/>
        <w:suppressAutoHyphens w:val="0"/>
        <w:spacing w:line="240" w:lineRule="auto"/>
        <w:contextualSpacing w:val="0"/>
        <w:rPr>
          <w:lang w:val="fr-CH"/>
        </w:rPr>
      </w:pPr>
    </w:p>
    <w:p w14:paraId="20ABCE89" w14:textId="2075E9E3" w:rsidR="00C26819" w:rsidRPr="007A69E6" w:rsidRDefault="007A69E6" w:rsidP="007A69E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6819" w:rsidRPr="007A69E6" w:rsidSect="005B33B2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DC35" w14:textId="77777777" w:rsidR="000D5EDA" w:rsidRDefault="000D5EDA" w:rsidP="00F95C08">
      <w:pPr>
        <w:spacing w:line="240" w:lineRule="auto"/>
      </w:pPr>
    </w:p>
  </w:endnote>
  <w:endnote w:type="continuationSeparator" w:id="0">
    <w:p w14:paraId="4C3B9DE4" w14:textId="77777777" w:rsidR="000D5EDA" w:rsidRPr="00AC3823" w:rsidRDefault="000D5EDA" w:rsidP="00AC3823">
      <w:pPr>
        <w:pStyle w:val="Footer"/>
      </w:pPr>
    </w:p>
  </w:endnote>
  <w:endnote w:type="continuationNotice" w:id="1">
    <w:p w14:paraId="7525BAD4" w14:textId="77777777" w:rsidR="000D5EDA" w:rsidRDefault="000D5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A47" w14:textId="77777777" w:rsidR="005B33B2" w:rsidRPr="005B33B2" w:rsidRDefault="005B33B2" w:rsidP="005B33B2">
    <w:pPr>
      <w:pStyle w:val="Footer"/>
      <w:tabs>
        <w:tab w:val="right" w:pos="9638"/>
      </w:tabs>
      <w:rPr>
        <w:sz w:val="18"/>
      </w:rPr>
    </w:pPr>
    <w:r w:rsidRPr="005B33B2">
      <w:rPr>
        <w:b/>
        <w:sz w:val="18"/>
      </w:rPr>
      <w:fldChar w:fldCharType="begin"/>
    </w:r>
    <w:r w:rsidRPr="005B33B2">
      <w:rPr>
        <w:b/>
        <w:sz w:val="18"/>
      </w:rPr>
      <w:instrText xml:space="preserve"> PAGE  \* MERGEFORMAT </w:instrText>
    </w:r>
    <w:r w:rsidRPr="005B33B2">
      <w:rPr>
        <w:b/>
        <w:sz w:val="18"/>
      </w:rPr>
      <w:fldChar w:fldCharType="separate"/>
    </w:r>
    <w:r w:rsidRPr="005B33B2">
      <w:rPr>
        <w:b/>
        <w:noProof/>
        <w:sz w:val="18"/>
      </w:rPr>
      <w:t>2</w:t>
    </w:r>
    <w:r w:rsidRPr="005B33B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5A2" w14:textId="77777777" w:rsidR="005B33B2" w:rsidRPr="005B33B2" w:rsidRDefault="005B33B2" w:rsidP="005B33B2">
    <w:pPr>
      <w:pStyle w:val="Footer"/>
      <w:tabs>
        <w:tab w:val="right" w:pos="9638"/>
      </w:tabs>
      <w:rPr>
        <w:b/>
        <w:sz w:val="18"/>
      </w:rPr>
    </w:pPr>
    <w:r>
      <w:tab/>
    </w:r>
    <w:r w:rsidRPr="005B33B2">
      <w:rPr>
        <w:b/>
        <w:sz w:val="18"/>
      </w:rPr>
      <w:fldChar w:fldCharType="begin"/>
    </w:r>
    <w:r w:rsidRPr="005B33B2">
      <w:rPr>
        <w:b/>
        <w:sz w:val="18"/>
      </w:rPr>
      <w:instrText xml:space="preserve"> PAGE  \* MERGEFORMAT </w:instrText>
    </w:r>
    <w:r w:rsidRPr="005B33B2">
      <w:rPr>
        <w:b/>
        <w:sz w:val="18"/>
      </w:rPr>
      <w:fldChar w:fldCharType="separate"/>
    </w:r>
    <w:r w:rsidRPr="005B33B2">
      <w:rPr>
        <w:b/>
        <w:noProof/>
        <w:sz w:val="18"/>
      </w:rPr>
      <w:t>3</w:t>
    </w:r>
    <w:r w:rsidRPr="005B33B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8C49" w14:textId="77777777" w:rsidR="000D5EDA" w:rsidRPr="00AC3823" w:rsidRDefault="000D5E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B2DB95" w14:textId="77777777" w:rsidR="000D5EDA" w:rsidRPr="00AC3823" w:rsidRDefault="000D5E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868E8E" w14:textId="77777777" w:rsidR="000D5EDA" w:rsidRPr="00AC3823" w:rsidRDefault="000D5EDA">
      <w:pPr>
        <w:spacing w:line="240" w:lineRule="auto"/>
        <w:rPr>
          <w:sz w:val="2"/>
          <w:szCs w:val="2"/>
        </w:rPr>
      </w:pPr>
    </w:p>
  </w:footnote>
  <w:footnote w:id="2">
    <w:p w14:paraId="46929C09" w14:textId="26820C9E" w:rsidR="004A170E" w:rsidRDefault="00720D25" w:rsidP="00AC0F6B">
      <w:pPr>
        <w:pStyle w:val="FootnoteText"/>
        <w:widowControl w:val="0"/>
      </w:pPr>
      <w:r>
        <w:tab/>
      </w:r>
      <w:r w:rsidR="004A170E">
        <w:rPr>
          <w:rStyle w:val="FootnoteReference"/>
        </w:rPr>
        <w:footnoteRef/>
      </w:r>
      <w:r>
        <w:tab/>
      </w:r>
      <w:r w:rsidRPr="00BB5D49">
        <w:t xml:space="preserve">Diffusé en langue allemande par la </w:t>
      </w:r>
      <w:r w:rsidRPr="00664B4D">
        <w:rPr>
          <w:lang w:val="fr-FR"/>
        </w:rPr>
        <w:t>Commission Centrale pour la Navigation du Rhin</w:t>
      </w:r>
      <w:r w:rsidRPr="00BB5D49">
        <w:t xml:space="preserve"> sous la cote </w:t>
      </w:r>
      <w:r>
        <w:rPr>
          <w:lang w:val="fr-FR"/>
        </w:rPr>
        <w:t>CCNR/ZKR/ADN/2024</w:t>
      </w:r>
      <w:r w:rsidRPr="00BB5D49">
        <w:rPr>
          <w:lang w:val="fr-FR"/>
        </w:rPr>
        <w:t>/</w:t>
      </w:r>
      <w:r>
        <w:rPr>
          <w:lang w:val="fr-FR"/>
        </w:rPr>
        <w:t>2</w:t>
      </w:r>
      <w:r w:rsidR="007C7633">
        <w:rPr>
          <w:lang w:val="fr-FR"/>
        </w:rPr>
        <w:t>/Corr.1</w:t>
      </w:r>
      <w:r w:rsidRPr="00BB5D49">
        <w:rPr>
          <w:lang w:val="fr-FR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242" w14:textId="1E07FFE0" w:rsidR="005B33B2" w:rsidRPr="005B33B2" w:rsidRDefault="00E739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ECE/ADN/2024/2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899" w14:textId="170E5751" w:rsidR="005B33B2" w:rsidRPr="005B33B2" w:rsidRDefault="00E739D6" w:rsidP="005B33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ECE/ADN/2024/2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265B3"/>
    <w:multiLevelType w:val="hybridMultilevel"/>
    <w:tmpl w:val="A406E948"/>
    <w:styleLink w:val="1111111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671F3"/>
    <w:multiLevelType w:val="hybridMultilevel"/>
    <w:tmpl w:val="408E0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E7AFC"/>
    <w:multiLevelType w:val="hybridMultilevel"/>
    <w:tmpl w:val="32684416"/>
    <w:lvl w:ilvl="0" w:tplc="06869C00">
      <w:start w:val="12"/>
      <w:numFmt w:val="bullet"/>
      <w:lvlText w:val="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B015E9E"/>
    <w:multiLevelType w:val="hybridMultilevel"/>
    <w:tmpl w:val="1666C006"/>
    <w:lvl w:ilvl="0" w:tplc="FBF0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4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A8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2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A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42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7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8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E0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7999"/>
    <w:multiLevelType w:val="hybridMultilevel"/>
    <w:tmpl w:val="43A21F34"/>
    <w:lvl w:ilvl="0" w:tplc="C674EB24">
      <w:start w:val="12"/>
      <w:numFmt w:val="bullet"/>
      <w:lvlText w:val=""/>
      <w:lvlJc w:val="left"/>
      <w:pPr>
        <w:ind w:left="473" w:hanging="360"/>
      </w:pPr>
      <w:rPr>
        <w:rFonts w:ascii="Wingdings" w:eastAsia="Times New Roman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73D"/>
    <w:multiLevelType w:val="hybridMultilevel"/>
    <w:tmpl w:val="8572C76E"/>
    <w:lvl w:ilvl="0" w:tplc="EAEE575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16C573C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6325D4A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61A08B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AB6AA076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7F4608A8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73AE50BC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9898877E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8C38B79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0" w15:restartNumberingAfterBreak="0">
    <w:nsid w:val="50FF07CC"/>
    <w:multiLevelType w:val="hybridMultilevel"/>
    <w:tmpl w:val="A7CEF29C"/>
    <w:lvl w:ilvl="0" w:tplc="257C70F4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D0F6132A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7FDA5CD8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64860328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6FBE68BE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C4265D3A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D1342D20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7276A056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B2D4FC78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1" w15:restartNumberingAfterBreak="0">
    <w:nsid w:val="51C94C67"/>
    <w:multiLevelType w:val="hybridMultilevel"/>
    <w:tmpl w:val="B7CEE5F8"/>
    <w:lvl w:ilvl="0" w:tplc="DFC2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5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4A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5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9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AD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CD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66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E531A"/>
    <w:multiLevelType w:val="hybridMultilevel"/>
    <w:tmpl w:val="98D46A5A"/>
    <w:lvl w:ilvl="0" w:tplc="D13C81DE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C12AE"/>
    <w:multiLevelType w:val="hybridMultilevel"/>
    <w:tmpl w:val="CBD43BB0"/>
    <w:lvl w:ilvl="0" w:tplc="D7383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C440F"/>
    <w:multiLevelType w:val="hybridMultilevel"/>
    <w:tmpl w:val="74846820"/>
    <w:styleLink w:val="ArticleSection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9974F8"/>
    <w:multiLevelType w:val="hybridMultilevel"/>
    <w:tmpl w:val="3206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503FE4"/>
    <w:multiLevelType w:val="hybridMultilevel"/>
    <w:tmpl w:val="C0061BEC"/>
    <w:lvl w:ilvl="0" w:tplc="3F26EFDC">
      <w:start w:val="1"/>
      <w:numFmt w:val="bullet"/>
      <w:pStyle w:val="Heading1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8CDA3118" w:tentative="1">
      <w:start w:val="1"/>
      <w:numFmt w:val="bullet"/>
      <w:pStyle w:val="Heading2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D6CA9FCC" w:tentative="1">
      <w:start w:val="1"/>
      <w:numFmt w:val="bullet"/>
      <w:pStyle w:val="Heading3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CE3A07A8" w:tentative="1">
      <w:start w:val="1"/>
      <w:numFmt w:val="bullet"/>
      <w:pStyle w:val="Heading4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F061A8" w:tentative="1">
      <w:start w:val="1"/>
      <w:numFmt w:val="bullet"/>
      <w:pStyle w:val="Heading5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DA0C875E" w:tentative="1">
      <w:start w:val="1"/>
      <w:numFmt w:val="bullet"/>
      <w:pStyle w:val="Heading6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C610D54C" w:tentative="1">
      <w:start w:val="1"/>
      <w:numFmt w:val="bullet"/>
      <w:pStyle w:val="Heading7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7940E9A8" w:tentative="1">
      <w:start w:val="1"/>
      <w:numFmt w:val="bullet"/>
      <w:pStyle w:val="Heading8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90E04B96" w:tentative="1">
      <w:start w:val="1"/>
      <w:numFmt w:val="bullet"/>
      <w:pStyle w:val="Heading9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F386E"/>
    <w:multiLevelType w:val="hybridMultilevel"/>
    <w:tmpl w:val="6D0CF72A"/>
    <w:styleLink w:val="1ai2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487093222">
    <w:abstractNumId w:val="41"/>
  </w:num>
  <w:num w:numId="2" w16cid:durableId="958410060">
    <w:abstractNumId w:val="25"/>
  </w:num>
  <w:num w:numId="3" w16cid:durableId="1055474185">
    <w:abstractNumId w:val="13"/>
  </w:num>
  <w:num w:numId="4" w16cid:durableId="403065176">
    <w:abstractNumId w:val="8"/>
  </w:num>
  <w:num w:numId="5" w16cid:durableId="1964336977">
    <w:abstractNumId w:val="3"/>
  </w:num>
  <w:num w:numId="6" w16cid:durableId="843204264">
    <w:abstractNumId w:val="2"/>
  </w:num>
  <w:num w:numId="7" w16cid:durableId="985086305">
    <w:abstractNumId w:val="1"/>
  </w:num>
  <w:num w:numId="8" w16cid:durableId="274875140">
    <w:abstractNumId w:val="0"/>
  </w:num>
  <w:num w:numId="9" w16cid:durableId="1568878206">
    <w:abstractNumId w:val="9"/>
  </w:num>
  <w:num w:numId="10" w16cid:durableId="1990012453">
    <w:abstractNumId w:val="7"/>
  </w:num>
  <w:num w:numId="11" w16cid:durableId="1498575099">
    <w:abstractNumId w:val="6"/>
  </w:num>
  <w:num w:numId="12" w16cid:durableId="121312939">
    <w:abstractNumId w:val="5"/>
  </w:num>
  <w:num w:numId="13" w16cid:durableId="1464695511">
    <w:abstractNumId w:val="4"/>
  </w:num>
  <w:num w:numId="14" w16cid:durableId="976757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3679256">
    <w:abstractNumId w:val="36"/>
  </w:num>
  <w:num w:numId="16" w16cid:durableId="1975400803">
    <w:abstractNumId w:val="30"/>
  </w:num>
  <w:num w:numId="17" w16cid:durableId="1362432986">
    <w:abstractNumId w:val="29"/>
  </w:num>
  <w:num w:numId="18" w16cid:durableId="1459377656">
    <w:abstractNumId w:val="44"/>
  </w:num>
  <w:num w:numId="19" w16cid:durableId="1619146313">
    <w:abstractNumId w:val="31"/>
  </w:num>
  <w:num w:numId="20" w16cid:durableId="1429085892">
    <w:abstractNumId w:val="26"/>
  </w:num>
  <w:num w:numId="21" w16cid:durableId="150491368">
    <w:abstractNumId w:val="21"/>
  </w:num>
  <w:num w:numId="22" w16cid:durableId="334698149">
    <w:abstractNumId w:val="42"/>
  </w:num>
  <w:num w:numId="23" w16cid:durableId="2022275036">
    <w:abstractNumId w:val="23"/>
  </w:num>
  <w:num w:numId="24" w16cid:durableId="335570469">
    <w:abstractNumId w:val="16"/>
  </w:num>
  <w:num w:numId="25" w16cid:durableId="1766073294">
    <w:abstractNumId w:val="43"/>
  </w:num>
  <w:num w:numId="26" w16cid:durableId="1620843590">
    <w:abstractNumId w:val="32"/>
  </w:num>
  <w:num w:numId="27" w16cid:durableId="1855998525">
    <w:abstractNumId w:val="38"/>
  </w:num>
  <w:num w:numId="28" w16cid:durableId="967200476">
    <w:abstractNumId w:val="28"/>
  </w:num>
  <w:num w:numId="29" w16cid:durableId="40859928">
    <w:abstractNumId w:val="33"/>
  </w:num>
  <w:num w:numId="30" w16cid:durableId="1647973560">
    <w:abstractNumId w:val="20"/>
  </w:num>
  <w:num w:numId="31" w16cid:durableId="208080300">
    <w:abstractNumId w:val="18"/>
  </w:num>
  <w:num w:numId="32" w16cid:durableId="1004937023">
    <w:abstractNumId w:val="10"/>
  </w:num>
  <w:num w:numId="33" w16cid:durableId="1921675981">
    <w:abstractNumId w:val="15"/>
  </w:num>
  <w:num w:numId="34" w16cid:durableId="1774978167">
    <w:abstractNumId w:val="22"/>
  </w:num>
  <w:num w:numId="35" w16cid:durableId="2112892587">
    <w:abstractNumId w:val="17"/>
  </w:num>
  <w:num w:numId="36" w16cid:durableId="289674284">
    <w:abstractNumId w:val="37"/>
  </w:num>
  <w:num w:numId="37" w16cid:durableId="558595724">
    <w:abstractNumId w:val="45"/>
  </w:num>
  <w:num w:numId="38" w16cid:durableId="160051620">
    <w:abstractNumId w:val="34"/>
  </w:num>
  <w:num w:numId="39" w16cid:durableId="355624070">
    <w:abstractNumId w:val="11"/>
  </w:num>
  <w:num w:numId="40" w16cid:durableId="831600549">
    <w:abstractNumId w:val="19"/>
  </w:num>
  <w:num w:numId="41" w16cid:durableId="1803813387">
    <w:abstractNumId w:val="46"/>
  </w:num>
  <w:num w:numId="42" w16cid:durableId="556357394">
    <w:abstractNumId w:val="39"/>
  </w:num>
  <w:num w:numId="43" w16cid:durableId="347997080">
    <w:abstractNumId w:val="35"/>
  </w:num>
  <w:num w:numId="44" w16cid:durableId="115413386">
    <w:abstractNumId w:val="14"/>
  </w:num>
  <w:num w:numId="45" w16cid:durableId="392968796">
    <w:abstractNumId w:val="12"/>
  </w:num>
  <w:num w:numId="46" w16cid:durableId="673845288">
    <w:abstractNumId w:val="27"/>
  </w:num>
  <w:num w:numId="47" w16cid:durableId="2143619881">
    <w:abstractNumId w:val="24"/>
  </w:num>
  <w:num w:numId="48" w16cid:durableId="148374158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B33B2"/>
    <w:rsid w:val="0001207F"/>
    <w:rsid w:val="00017BFC"/>
    <w:rsid w:val="00017F94"/>
    <w:rsid w:val="00023842"/>
    <w:rsid w:val="000334F9"/>
    <w:rsid w:val="0007796D"/>
    <w:rsid w:val="000942EE"/>
    <w:rsid w:val="000A52BF"/>
    <w:rsid w:val="000B7790"/>
    <w:rsid w:val="000D3EE9"/>
    <w:rsid w:val="000D4B1B"/>
    <w:rsid w:val="000D5EDA"/>
    <w:rsid w:val="000D62F3"/>
    <w:rsid w:val="00111F2F"/>
    <w:rsid w:val="00115860"/>
    <w:rsid w:val="00125393"/>
    <w:rsid w:val="001433FD"/>
    <w:rsid w:val="0014365E"/>
    <w:rsid w:val="001541D3"/>
    <w:rsid w:val="001560B8"/>
    <w:rsid w:val="00176178"/>
    <w:rsid w:val="0018144E"/>
    <w:rsid w:val="00196B9F"/>
    <w:rsid w:val="001B70BA"/>
    <w:rsid w:val="001D400F"/>
    <w:rsid w:val="001D66E2"/>
    <w:rsid w:val="001F525A"/>
    <w:rsid w:val="001F5E24"/>
    <w:rsid w:val="00223272"/>
    <w:rsid w:val="00240333"/>
    <w:rsid w:val="0024779E"/>
    <w:rsid w:val="002832AC"/>
    <w:rsid w:val="002A2074"/>
    <w:rsid w:val="002C3DF3"/>
    <w:rsid w:val="002D7C93"/>
    <w:rsid w:val="003112BA"/>
    <w:rsid w:val="00336B00"/>
    <w:rsid w:val="0037241C"/>
    <w:rsid w:val="003819FF"/>
    <w:rsid w:val="00387C35"/>
    <w:rsid w:val="00395937"/>
    <w:rsid w:val="003B5F50"/>
    <w:rsid w:val="00423F71"/>
    <w:rsid w:val="00441C3B"/>
    <w:rsid w:val="00446B0A"/>
    <w:rsid w:val="00446FE5"/>
    <w:rsid w:val="00452396"/>
    <w:rsid w:val="00493A5D"/>
    <w:rsid w:val="0049687C"/>
    <w:rsid w:val="004A170E"/>
    <w:rsid w:val="004E468C"/>
    <w:rsid w:val="005250BA"/>
    <w:rsid w:val="005316B0"/>
    <w:rsid w:val="00537ACC"/>
    <w:rsid w:val="00546FF9"/>
    <w:rsid w:val="005505B7"/>
    <w:rsid w:val="005569C1"/>
    <w:rsid w:val="005617AF"/>
    <w:rsid w:val="00573BE5"/>
    <w:rsid w:val="0058427E"/>
    <w:rsid w:val="00586ED3"/>
    <w:rsid w:val="00596AA9"/>
    <w:rsid w:val="005B33B2"/>
    <w:rsid w:val="005B4D0F"/>
    <w:rsid w:val="006035D0"/>
    <w:rsid w:val="006073C7"/>
    <w:rsid w:val="00611B08"/>
    <w:rsid w:val="00635F71"/>
    <w:rsid w:val="00641FD2"/>
    <w:rsid w:val="006C3D46"/>
    <w:rsid w:val="006E7626"/>
    <w:rsid w:val="00703D0F"/>
    <w:rsid w:val="00706363"/>
    <w:rsid w:val="0071601D"/>
    <w:rsid w:val="00720D25"/>
    <w:rsid w:val="007A62E6"/>
    <w:rsid w:val="007A69E6"/>
    <w:rsid w:val="007B321C"/>
    <w:rsid w:val="007C7633"/>
    <w:rsid w:val="007E6B75"/>
    <w:rsid w:val="0080684C"/>
    <w:rsid w:val="008076D0"/>
    <w:rsid w:val="00813E15"/>
    <w:rsid w:val="008204DA"/>
    <w:rsid w:val="00871C75"/>
    <w:rsid w:val="008767E8"/>
    <w:rsid w:val="008776DC"/>
    <w:rsid w:val="00883605"/>
    <w:rsid w:val="008B33EB"/>
    <w:rsid w:val="008B4D2C"/>
    <w:rsid w:val="008B5B72"/>
    <w:rsid w:val="008E6043"/>
    <w:rsid w:val="00912448"/>
    <w:rsid w:val="00953197"/>
    <w:rsid w:val="00961E7B"/>
    <w:rsid w:val="00963DBE"/>
    <w:rsid w:val="009705C8"/>
    <w:rsid w:val="00982D54"/>
    <w:rsid w:val="009C1CF4"/>
    <w:rsid w:val="009E2E8E"/>
    <w:rsid w:val="009F02C9"/>
    <w:rsid w:val="00A012F8"/>
    <w:rsid w:val="00A30353"/>
    <w:rsid w:val="00A479A9"/>
    <w:rsid w:val="00A62D91"/>
    <w:rsid w:val="00A7490B"/>
    <w:rsid w:val="00A90D54"/>
    <w:rsid w:val="00AA113A"/>
    <w:rsid w:val="00AA435D"/>
    <w:rsid w:val="00AC0F6B"/>
    <w:rsid w:val="00AC3823"/>
    <w:rsid w:val="00AC699A"/>
    <w:rsid w:val="00AE323C"/>
    <w:rsid w:val="00AE7B37"/>
    <w:rsid w:val="00AF774C"/>
    <w:rsid w:val="00B00181"/>
    <w:rsid w:val="00B00B0D"/>
    <w:rsid w:val="00B02A17"/>
    <w:rsid w:val="00B40927"/>
    <w:rsid w:val="00B40F1A"/>
    <w:rsid w:val="00B50E25"/>
    <w:rsid w:val="00B533D3"/>
    <w:rsid w:val="00B64918"/>
    <w:rsid w:val="00B765F7"/>
    <w:rsid w:val="00BA0CA9"/>
    <w:rsid w:val="00BE3D48"/>
    <w:rsid w:val="00C02897"/>
    <w:rsid w:val="00C26819"/>
    <w:rsid w:val="00C7616F"/>
    <w:rsid w:val="00CB16B5"/>
    <w:rsid w:val="00CC79C9"/>
    <w:rsid w:val="00CE0608"/>
    <w:rsid w:val="00CF4EFA"/>
    <w:rsid w:val="00D064B7"/>
    <w:rsid w:val="00D3439C"/>
    <w:rsid w:val="00D44A33"/>
    <w:rsid w:val="00D44CF3"/>
    <w:rsid w:val="00DA4001"/>
    <w:rsid w:val="00DB1831"/>
    <w:rsid w:val="00DC2ABF"/>
    <w:rsid w:val="00DC42F0"/>
    <w:rsid w:val="00DD3BFD"/>
    <w:rsid w:val="00DE239D"/>
    <w:rsid w:val="00DF30C8"/>
    <w:rsid w:val="00DF431C"/>
    <w:rsid w:val="00DF6678"/>
    <w:rsid w:val="00E01033"/>
    <w:rsid w:val="00E13A6B"/>
    <w:rsid w:val="00E6511E"/>
    <w:rsid w:val="00E67905"/>
    <w:rsid w:val="00E739D6"/>
    <w:rsid w:val="00E922D2"/>
    <w:rsid w:val="00E978CD"/>
    <w:rsid w:val="00EA7A7A"/>
    <w:rsid w:val="00EF2E22"/>
    <w:rsid w:val="00F016E8"/>
    <w:rsid w:val="00F0592C"/>
    <w:rsid w:val="00F06ED4"/>
    <w:rsid w:val="00F43289"/>
    <w:rsid w:val="00F660DF"/>
    <w:rsid w:val="00F9374D"/>
    <w:rsid w:val="00F94D51"/>
    <w:rsid w:val="00F95C08"/>
    <w:rsid w:val="00FD1EC9"/>
    <w:rsid w:val="00FE01B5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589FF"/>
  <w15:docId w15:val="{C9DCA718-681B-416C-ADF5-6C5D00D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B9F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1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qFormat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qFormat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Korrespondenzangaben">
    <w:name w:val="Korrespondenzangaben"/>
    <w:basedOn w:val="Normal"/>
    <w:rsid w:val="0018144E"/>
    <w:pPr>
      <w:widowControl w:val="0"/>
      <w:spacing w:line="240" w:lineRule="exact"/>
    </w:pPr>
    <w:rPr>
      <w:sz w:val="24"/>
      <w:szCs w:val="24"/>
      <w:lang w:val="en-GB" w:eastAsia="en-GB"/>
    </w:rPr>
  </w:style>
  <w:style w:type="paragraph" w:customStyle="1" w:styleId="Default">
    <w:name w:val="Default"/>
    <w:rsid w:val="00611B08"/>
    <w:pPr>
      <w:autoSpaceDE w:val="0"/>
      <w:autoSpaceDN w:val="0"/>
      <w:adjustRightInd w:val="0"/>
      <w:spacing w:line="240" w:lineRule="auto"/>
    </w:pPr>
    <w:rPr>
      <w:rFonts w:eastAsia="Batang"/>
      <w:snapToGrid w:val="0"/>
      <w:color w:val="000000"/>
      <w:sz w:val="24"/>
      <w:szCs w:val="24"/>
      <w:lang w:val="en-GB" w:eastAsia="en-GB"/>
    </w:rPr>
  </w:style>
  <w:style w:type="paragraph" w:customStyle="1" w:styleId="Rvision1">
    <w:name w:val="Révision1"/>
    <w:hidden/>
    <w:uiPriority w:val="99"/>
    <w:semiHidden/>
    <w:rsid w:val="00611B08"/>
    <w:pPr>
      <w:spacing w:line="240" w:lineRule="auto"/>
    </w:pPr>
    <w:rPr>
      <w:lang w:val="en-GB" w:eastAsia="en-GB"/>
    </w:rPr>
  </w:style>
  <w:style w:type="character" w:customStyle="1" w:styleId="H1GChar">
    <w:name w:val="_ H_1_G Char"/>
    <w:link w:val="H1G"/>
    <w:rsid w:val="00611B08"/>
    <w:rPr>
      <w:b/>
      <w:sz w:val="24"/>
    </w:rPr>
  </w:style>
  <w:style w:type="character" w:styleId="CommentReference">
    <w:name w:val="annotation reference"/>
    <w:rsid w:val="00611B08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611B08"/>
    <w:pPr>
      <w:suppressAutoHyphens/>
    </w:pPr>
    <w:rPr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11B0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1B08"/>
    <w:rPr>
      <w:b/>
      <w:bCs/>
      <w:lang w:val="en-GB" w:eastAsia="en-GB"/>
    </w:rPr>
  </w:style>
  <w:style w:type="paragraph" w:customStyle="1" w:styleId="Absenderfenster">
    <w:name w:val="Absenderfenster"/>
    <w:basedOn w:val="Normal"/>
    <w:rsid w:val="00611B08"/>
    <w:pPr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611B0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611B08"/>
    <w:pPr>
      <w:widowControl w:val="0"/>
      <w:spacing w:line="36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11B08"/>
    <w:pPr>
      <w:suppressAutoHyphens/>
      <w:ind w:left="720"/>
      <w:contextualSpacing/>
    </w:pPr>
    <w:rPr>
      <w:lang w:val="en-GB" w:eastAsia="en-GB"/>
    </w:rPr>
  </w:style>
  <w:style w:type="character" w:customStyle="1" w:styleId="value">
    <w:name w:val="value"/>
    <w:basedOn w:val="DefaultParagraphFont"/>
    <w:rsid w:val="00611B08"/>
  </w:style>
  <w:style w:type="character" w:styleId="Strong">
    <w:name w:val="Strong"/>
    <w:basedOn w:val="DefaultParagraphFont"/>
    <w:qFormat/>
    <w:rsid w:val="00611B08"/>
    <w:rPr>
      <w:b/>
      <w:bCs/>
    </w:rPr>
  </w:style>
  <w:style w:type="paragraph" w:customStyle="1" w:styleId="ParaNoG">
    <w:name w:val="_ParaNo._G"/>
    <w:basedOn w:val="Normal"/>
    <w:next w:val="Normal"/>
    <w:qFormat/>
    <w:rsid w:val="00611B08"/>
    <w:pPr>
      <w:numPr>
        <w:numId w:val="29"/>
      </w:numPr>
      <w:tabs>
        <w:tab w:val="clear" w:pos="1491"/>
      </w:tabs>
      <w:suppressAutoHyphens/>
      <w:spacing w:after="120"/>
      <w:ind w:right="1134"/>
      <w:jc w:val="both"/>
      <w:outlineLvl w:val="0"/>
    </w:pPr>
    <w:rPr>
      <w:lang w:val="ru-RU" w:eastAsia="ru-RU"/>
    </w:rPr>
  </w:style>
  <w:style w:type="table" w:customStyle="1" w:styleId="TabNum">
    <w:name w:val="_TabNum"/>
    <w:basedOn w:val="TableNormal"/>
    <w:rsid w:val="00611B0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1B08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rCar">
    <w:name w:val="Car Car"/>
    <w:locked/>
    <w:rsid w:val="00611B08"/>
    <w:rPr>
      <w:rFonts w:ascii="Times New Roman" w:hAnsi="Times New Roman"/>
      <w:sz w:val="16"/>
      <w:lang w:val="en-GB"/>
    </w:rPr>
  </w:style>
  <w:style w:type="paragraph" w:customStyle="1" w:styleId="ListParagraph1">
    <w:name w:val="List Paragraph1"/>
    <w:basedOn w:val="Normal"/>
    <w:rsid w:val="00611B08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paragraph" w:styleId="ListBullet">
    <w:name w:val="List Bullet"/>
    <w:basedOn w:val="Normal"/>
    <w:rsid w:val="00611B08"/>
    <w:pPr>
      <w:spacing w:after="200" w:line="276" w:lineRule="auto"/>
      <w:ind w:left="360" w:hanging="360"/>
      <w:contextualSpacing/>
    </w:pPr>
    <w:rPr>
      <w:rFonts w:ascii="Calibri" w:hAnsi="Calibri"/>
      <w:snapToGrid w:val="0"/>
      <w:sz w:val="22"/>
      <w:szCs w:val="22"/>
      <w:lang w:val="en-GB" w:eastAsia="fr-FR"/>
    </w:rPr>
  </w:style>
  <w:style w:type="character" w:customStyle="1" w:styleId="6GCarCar">
    <w:name w:val="6_G Car Car"/>
    <w:locked/>
    <w:rsid w:val="00611B08"/>
    <w:rPr>
      <w:b/>
      <w:sz w:val="18"/>
      <w:lang w:val="en-GB"/>
    </w:rPr>
  </w:style>
  <w:style w:type="character" w:customStyle="1" w:styleId="3GCarCar">
    <w:name w:val="3_G Car Car"/>
    <w:locked/>
    <w:rsid w:val="00611B08"/>
    <w:rPr>
      <w:sz w:val="16"/>
      <w:lang w:val="en-GB"/>
    </w:rPr>
  </w:style>
  <w:style w:type="character" w:customStyle="1" w:styleId="tw4winMark">
    <w:name w:val="tw4winMark"/>
    <w:rsid w:val="00611B0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11B0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11B08"/>
    <w:rPr>
      <w:color w:val="0000FF"/>
    </w:rPr>
  </w:style>
  <w:style w:type="character" w:customStyle="1" w:styleId="tw4winPopup">
    <w:name w:val="tw4winPopup"/>
    <w:rsid w:val="00611B0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11B0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11B0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11B0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11B08"/>
    <w:rPr>
      <w:rFonts w:ascii="Courier New" w:hAnsi="Courier New"/>
      <w:noProof/>
      <w:color w:val="800000"/>
    </w:rPr>
  </w:style>
  <w:style w:type="paragraph" w:styleId="Revision">
    <w:name w:val="Revision"/>
    <w:hidden/>
    <w:uiPriority w:val="99"/>
    <w:semiHidden/>
    <w:rsid w:val="00611B08"/>
    <w:pPr>
      <w:spacing w:line="240" w:lineRule="auto"/>
    </w:pPr>
    <w:rPr>
      <w:snapToGrid w:val="0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611B08"/>
  </w:style>
  <w:style w:type="paragraph" w:customStyle="1" w:styleId="N2">
    <w:name w:val="N2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en-GB" w:eastAsia="fr-FR"/>
    </w:rPr>
  </w:style>
  <w:style w:type="paragraph" w:customStyle="1" w:styleId="N5">
    <w:name w:val="N5"/>
    <w:basedOn w:val="Normal"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en-GB" w:eastAsia="fr-FR"/>
    </w:rPr>
  </w:style>
  <w:style w:type="paragraph" w:styleId="PlainText">
    <w:name w:val="Plain Text"/>
    <w:basedOn w:val="Normal"/>
    <w:link w:val="PlainTextChar"/>
    <w:unhideWhenUsed/>
    <w:rsid w:val="00611B08"/>
    <w:pPr>
      <w:spacing w:line="240" w:lineRule="auto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611B08"/>
    <w:rPr>
      <w:rFonts w:ascii="Calibri" w:eastAsia="Calibri" w:hAnsi="Calibri"/>
      <w:sz w:val="22"/>
      <w:szCs w:val="21"/>
      <w:lang w:val="en-GB" w:eastAsia="en-US"/>
    </w:rPr>
  </w:style>
  <w:style w:type="paragraph" w:customStyle="1" w:styleId="Textkrper-Einzug31">
    <w:name w:val="Textkörper-Einzug 31"/>
    <w:basedOn w:val="Normal"/>
    <w:rsid w:val="00611B08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z w:val="16"/>
      <w:lang w:val="en-GB" w:eastAsia="nl-NL"/>
    </w:rPr>
  </w:style>
  <w:style w:type="paragraph" w:customStyle="1" w:styleId="Textkrper21">
    <w:name w:val="Textkörper 21"/>
    <w:basedOn w:val="Normal"/>
    <w:rsid w:val="00611B08"/>
    <w:pPr>
      <w:widowControl w:val="0"/>
      <w:overflowPunct w:val="0"/>
      <w:autoSpaceDE w:val="0"/>
      <w:autoSpaceDN w:val="0"/>
      <w:adjustRightInd w:val="0"/>
      <w:spacing w:line="220" w:lineRule="exact"/>
      <w:ind w:left="1701" w:hanging="566"/>
      <w:jc w:val="both"/>
      <w:textAlignment w:val="baseline"/>
    </w:pPr>
    <w:rPr>
      <w:rFonts w:ascii="Arial" w:hAnsi="Arial"/>
      <w:lang w:val="en-GB" w:eastAsia="nl-NL"/>
    </w:rPr>
  </w:style>
  <w:style w:type="numbering" w:customStyle="1" w:styleId="Aucuneliste2">
    <w:name w:val="Aucune liste2"/>
    <w:next w:val="NoList"/>
    <w:uiPriority w:val="99"/>
    <w:semiHidden/>
    <w:unhideWhenUsed/>
    <w:rsid w:val="00611B08"/>
  </w:style>
  <w:style w:type="table" w:customStyle="1" w:styleId="Grilledutableau1">
    <w:name w:val="Grille du tableau1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neNumber">
    <w:name w:val="line number"/>
    <w:unhideWhenUsed/>
    <w:rsid w:val="00611B08"/>
  </w:style>
  <w:style w:type="paragraph" w:styleId="BodyText">
    <w:name w:val="Body Text"/>
    <w:basedOn w:val="Normal"/>
    <w:next w:val="Normal"/>
    <w:link w:val="BodyTextChar"/>
    <w:rsid w:val="00611B08"/>
    <w:pPr>
      <w:suppressAutoHyphens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11B08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611B08"/>
    <w:pPr>
      <w:suppressAutoHyphens/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11B08"/>
    <w:rPr>
      <w:lang w:val="en-GB" w:eastAsia="en-US"/>
    </w:rPr>
  </w:style>
  <w:style w:type="paragraph" w:styleId="BlockText">
    <w:name w:val="Block Text"/>
    <w:basedOn w:val="Normal"/>
    <w:rsid w:val="00611B08"/>
    <w:pPr>
      <w:suppressAutoHyphens/>
      <w:ind w:left="1440" w:right="1440"/>
    </w:pPr>
    <w:rPr>
      <w:lang w:val="en-GB" w:eastAsia="en-US"/>
    </w:rPr>
  </w:style>
  <w:style w:type="numbering" w:styleId="111111">
    <w:name w:val="Outline List 2"/>
    <w:basedOn w:val="NoList"/>
    <w:rsid w:val="00611B08"/>
    <w:pPr>
      <w:numPr>
        <w:numId w:val="43"/>
      </w:numPr>
    </w:pPr>
  </w:style>
  <w:style w:type="numbering" w:styleId="1ai">
    <w:name w:val="Outline List 1"/>
    <w:basedOn w:val="NoList"/>
    <w:rsid w:val="00611B08"/>
    <w:pPr>
      <w:numPr>
        <w:numId w:val="44"/>
      </w:numPr>
    </w:pPr>
  </w:style>
  <w:style w:type="numbering" w:styleId="ArticleSection">
    <w:name w:val="Outline List 3"/>
    <w:basedOn w:val="NoList"/>
    <w:rsid w:val="00611B08"/>
    <w:pPr>
      <w:numPr>
        <w:numId w:val="45"/>
      </w:numPr>
    </w:pPr>
  </w:style>
  <w:style w:type="paragraph" w:styleId="BodyText2">
    <w:name w:val="Body Text 2"/>
    <w:basedOn w:val="Normal"/>
    <w:link w:val="BodyText2Char"/>
    <w:rsid w:val="00611B08"/>
    <w:pPr>
      <w:suppressAutoHyphens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11B08"/>
    <w:rPr>
      <w:lang w:val="en-GB" w:eastAsia="en-US"/>
    </w:rPr>
  </w:style>
  <w:style w:type="paragraph" w:styleId="BodyText3">
    <w:name w:val="Body Text 3"/>
    <w:basedOn w:val="Normal"/>
    <w:link w:val="BodyText3Char"/>
    <w:rsid w:val="00611B08"/>
    <w:pPr>
      <w:suppressAutoHyphens/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611B0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11B0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1B0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11B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1B08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611B08"/>
    <w:pPr>
      <w:suppressAutoHyphens/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1B08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611B08"/>
    <w:pPr>
      <w:suppressAutoHyphens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1B0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11B08"/>
    <w:pPr>
      <w:suppressAutoHyphens/>
      <w:ind w:left="4252"/>
    </w:pPr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611B08"/>
    <w:rPr>
      <w:lang w:val="en-GB" w:eastAsia="en-US"/>
    </w:rPr>
  </w:style>
  <w:style w:type="paragraph" w:styleId="Date">
    <w:name w:val="Date"/>
    <w:basedOn w:val="Normal"/>
    <w:next w:val="Normal"/>
    <w:link w:val="DateChar"/>
    <w:rsid w:val="00611B08"/>
    <w:pPr>
      <w:suppressAutoHyphens/>
    </w:pPr>
    <w:rPr>
      <w:lang w:val="en-GB" w:eastAsia="en-US"/>
    </w:rPr>
  </w:style>
  <w:style w:type="character" w:customStyle="1" w:styleId="DateChar">
    <w:name w:val="Date Char"/>
    <w:basedOn w:val="DefaultParagraphFont"/>
    <w:link w:val="Date"/>
    <w:rsid w:val="00611B08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611B08"/>
    <w:pPr>
      <w:suppressAutoHyphens/>
    </w:pPr>
    <w:rPr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611B08"/>
    <w:rPr>
      <w:lang w:val="en-GB" w:eastAsia="en-US"/>
    </w:rPr>
  </w:style>
  <w:style w:type="character" w:styleId="Emphasis">
    <w:name w:val="Emphasis"/>
    <w:qFormat/>
    <w:rsid w:val="00611B08"/>
    <w:rPr>
      <w:i/>
      <w:iCs/>
    </w:rPr>
  </w:style>
  <w:style w:type="paragraph" w:styleId="EnvelopeReturn">
    <w:name w:val="envelope return"/>
    <w:basedOn w:val="Normal"/>
    <w:rsid w:val="00611B08"/>
    <w:pPr>
      <w:suppressAutoHyphens/>
    </w:pPr>
    <w:rPr>
      <w:rFonts w:ascii="Arial" w:hAnsi="Arial" w:cs="Arial"/>
      <w:lang w:val="en-GB" w:eastAsia="en-US"/>
    </w:rPr>
  </w:style>
  <w:style w:type="character" w:styleId="HTMLAcronym">
    <w:name w:val="HTML Acronym"/>
    <w:rsid w:val="00611B08"/>
  </w:style>
  <w:style w:type="paragraph" w:styleId="HTMLAddress">
    <w:name w:val="HTML Address"/>
    <w:basedOn w:val="Normal"/>
    <w:link w:val="HTMLAddressChar"/>
    <w:rsid w:val="00611B08"/>
    <w:pPr>
      <w:suppressAutoHyphens/>
    </w:pPr>
    <w:rPr>
      <w:i/>
      <w:iCs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611B08"/>
    <w:rPr>
      <w:i/>
      <w:iCs/>
      <w:lang w:val="en-GB" w:eastAsia="en-US"/>
    </w:rPr>
  </w:style>
  <w:style w:type="character" w:styleId="HTMLCite">
    <w:name w:val="HTML Cite"/>
    <w:rsid w:val="00611B08"/>
    <w:rPr>
      <w:i/>
      <w:iCs/>
    </w:rPr>
  </w:style>
  <w:style w:type="character" w:styleId="HTMLCode">
    <w:name w:val="HTML Code"/>
    <w:rsid w:val="00611B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11B08"/>
    <w:rPr>
      <w:i/>
      <w:iCs/>
    </w:rPr>
  </w:style>
  <w:style w:type="character" w:styleId="HTMLKeyboard">
    <w:name w:val="HTML Keyboard"/>
    <w:rsid w:val="00611B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B08"/>
    <w:pPr>
      <w:suppressAutoHyphens/>
    </w:pPr>
    <w:rPr>
      <w:rFonts w:ascii="Courier New" w:hAnsi="Courier New" w:cs="Courier New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11B08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611B08"/>
    <w:rPr>
      <w:rFonts w:ascii="Courier New" w:hAnsi="Courier New" w:cs="Courier New"/>
    </w:rPr>
  </w:style>
  <w:style w:type="character" w:styleId="HTMLTypewriter">
    <w:name w:val="HTML Typewriter"/>
    <w:rsid w:val="00611B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11B08"/>
    <w:rPr>
      <w:i/>
      <w:iCs/>
    </w:rPr>
  </w:style>
  <w:style w:type="paragraph" w:styleId="List">
    <w:name w:val="List"/>
    <w:basedOn w:val="Normal"/>
    <w:rsid w:val="00611B08"/>
    <w:pPr>
      <w:suppressAutoHyphens/>
      <w:ind w:left="283" w:hanging="283"/>
    </w:pPr>
    <w:rPr>
      <w:lang w:val="en-GB" w:eastAsia="en-US"/>
    </w:rPr>
  </w:style>
  <w:style w:type="paragraph" w:styleId="List2">
    <w:name w:val="List 2"/>
    <w:basedOn w:val="Normal"/>
    <w:rsid w:val="00611B08"/>
    <w:pPr>
      <w:suppressAutoHyphens/>
      <w:ind w:left="566" w:hanging="283"/>
    </w:pPr>
    <w:rPr>
      <w:lang w:val="en-GB" w:eastAsia="en-US"/>
    </w:rPr>
  </w:style>
  <w:style w:type="paragraph" w:styleId="List3">
    <w:name w:val="List 3"/>
    <w:basedOn w:val="Normal"/>
    <w:rsid w:val="00611B08"/>
    <w:pPr>
      <w:suppressAutoHyphens/>
      <w:ind w:left="849" w:hanging="283"/>
    </w:pPr>
    <w:rPr>
      <w:lang w:val="en-GB" w:eastAsia="en-US"/>
    </w:rPr>
  </w:style>
  <w:style w:type="paragraph" w:styleId="List4">
    <w:name w:val="List 4"/>
    <w:basedOn w:val="Normal"/>
    <w:rsid w:val="00611B08"/>
    <w:pPr>
      <w:suppressAutoHyphens/>
      <w:ind w:left="1132" w:hanging="283"/>
    </w:pPr>
    <w:rPr>
      <w:lang w:val="en-GB" w:eastAsia="en-US"/>
    </w:rPr>
  </w:style>
  <w:style w:type="paragraph" w:styleId="List5">
    <w:name w:val="List 5"/>
    <w:basedOn w:val="Normal"/>
    <w:rsid w:val="00611B08"/>
    <w:pPr>
      <w:suppressAutoHyphens/>
      <w:ind w:left="1415" w:hanging="283"/>
    </w:pPr>
    <w:rPr>
      <w:lang w:val="en-GB" w:eastAsia="en-US"/>
    </w:rPr>
  </w:style>
  <w:style w:type="paragraph" w:styleId="ListBullet2">
    <w:name w:val="List Bullet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Bullet3">
    <w:name w:val="List Bullet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Bullet4">
    <w:name w:val="List Bullet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Bullet5">
    <w:name w:val="List Bullet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ListContinue">
    <w:name w:val="List Continue"/>
    <w:basedOn w:val="Normal"/>
    <w:rsid w:val="00611B08"/>
    <w:pPr>
      <w:suppressAutoHyphens/>
      <w:spacing w:after="120"/>
      <w:ind w:left="283"/>
    </w:pPr>
    <w:rPr>
      <w:lang w:val="en-GB" w:eastAsia="en-US"/>
    </w:rPr>
  </w:style>
  <w:style w:type="paragraph" w:styleId="ListContinue2">
    <w:name w:val="List Continue 2"/>
    <w:basedOn w:val="Normal"/>
    <w:rsid w:val="00611B08"/>
    <w:pPr>
      <w:suppressAutoHyphens/>
      <w:spacing w:after="120"/>
      <w:ind w:left="566"/>
    </w:pPr>
    <w:rPr>
      <w:lang w:val="en-GB" w:eastAsia="en-US"/>
    </w:rPr>
  </w:style>
  <w:style w:type="paragraph" w:styleId="ListContinue3">
    <w:name w:val="List Continue 3"/>
    <w:basedOn w:val="Normal"/>
    <w:rsid w:val="00611B08"/>
    <w:pPr>
      <w:suppressAutoHyphens/>
      <w:spacing w:after="120"/>
      <w:ind w:left="849"/>
    </w:pPr>
    <w:rPr>
      <w:lang w:val="en-GB" w:eastAsia="en-US"/>
    </w:rPr>
  </w:style>
  <w:style w:type="paragraph" w:styleId="ListContinue4">
    <w:name w:val="List Continue 4"/>
    <w:basedOn w:val="Normal"/>
    <w:rsid w:val="00611B08"/>
    <w:pPr>
      <w:suppressAutoHyphens/>
      <w:spacing w:after="120"/>
      <w:ind w:left="1132"/>
    </w:pPr>
    <w:rPr>
      <w:lang w:val="en-GB" w:eastAsia="en-US"/>
    </w:rPr>
  </w:style>
  <w:style w:type="paragraph" w:styleId="ListContinue5">
    <w:name w:val="List Continue 5"/>
    <w:basedOn w:val="Normal"/>
    <w:rsid w:val="00611B08"/>
    <w:pPr>
      <w:suppressAutoHyphens/>
      <w:spacing w:after="120"/>
      <w:ind w:left="1415"/>
    </w:pPr>
    <w:rPr>
      <w:lang w:val="en-GB" w:eastAsia="en-US"/>
    </w:rPr>
  </w:style>
  <w:style w:type="paragraph" w:styleId="ListNumber">
    <w:name w:val="List Number"/>
    <w:basedOn w:val="Normal"/>
    <w:rsid w:val="00611B08"/>
    <w:pPr>
      <w:tabs>
        <w:tab w:val="num" w:pos="360"/>
      </w:tabs>
      <w:suppressAutoHyphens/>
      <w:ind w:left="360" w:hanging="360"/>
    </w:pPr>
    <w:rPr>
      <w:lang w:val="en-GB" w:eastAsia="en-US"/>
    </w:rPr>
  </w:style>
  <w:style w:type="paragraph" w:styleId="ListNumber2">
    <w:name w:val="List Number 2"/>
    <w:basedOn w:val="Normal"/>
    <w:rsid w:val="00611B08"/>
    <w:pPr>
      <w:tabs>
        <w:tab w:val="num" w:pos="643"/>
      </w:tabs>
      <w:suppressAutoHyphens/>
      <w:ind w:left="643" w:hanging="360"/>
    </w:pPr>
    <w:rPr>
      <w:lang w:val="en-GB" w:eastAsia="en-US"/>
    </w:rPr>
  </w:style>
  <w:style w:type="paragraph" w:styleId="ListNumber3">
    <w:name w:val="List Number 3"/>
    <w:basedOn w:val="Normal"/>
    <w:rsid w:val="00611B08"/>
    <w:pPr>
      <w:tabs>
        <w:tab w:val="num" w:pos="926"/>
      </w:tabs>
      <w:suppressAutoHyphens/>
      <w:ind w:left="926" w:hanging="360"/>
    </w:pPr>
    <w:rPr>
      <w:lang w:val="en-GB" w:eastAsia="en-US"/>
    </w:rPr>
  </w:style>
  <w:style w:type="paragraph" w:styleId="ListNumber4">
    <w:name w:val="List Number 4"/>
    <w:basedOn w:val="Normal"/>
    <w:rsid w:val="00611B08"/>
    <w:pPr>
      <w:tabs>
        <w:tab w:val="num" w:pos="1209"/>
      </w:tabs>
      <w:suppressAutoHyphens/>
      <w:ind w:left="1209" w:hanging="360"/>
    </w:pPr>
    <w:rPr>
      <w:lang w:val="en-GB" w:eastAsia="en-US"/>
    </w:rPr>
  </w:style>
  <w:style w:type="paragraph" w:styleId="ListNumber5">
    <w:name w:val="List Number 5"/>
    <w:basedOn w:val="Normal"/>
    <w:rsid w:val="00611B08"/>
    <w:pPr>
      <w:tabs>
        <w:tab w:val="num" w:pos="1492"/>
      </w:tabs>
      <w:suppressAutoHyphens/>
      <w:ind w:left="1492" w:hanging="360"/>
    </w:pPr>
    <w:rPr>
      <w:lang w:val="en-GB" w:eastAsia="en-US"/>
    </w:rPr>
  </w:style>
  <w:style w:type="paragraph" w:styleId="MessageHeader">
    <w:name w:val="Message Header"/>
    <w:basedOn w:val="Normal"/>
    <w:link w:val="MessageHeaderChar"/>
    <w:rsid w:val="00611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611B0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611B08"/>
    <w:pPr>
      <w:suppressAutoHyphens/>
    </w:pPr>
    <w:rPr>
      <w:sz w:val="24"/>
      <w:szCs w:val="24"/>
      <w:lang w:val="en-GB" w:eastAsia="en-US"/>
    </w:rPr>
  </w:style>
  <w:style w:type="paragraph" w:styleId="NormalIndent">
    <w:name w:val="Normal Indent"/>
    <w:basedOn w:val="Normal"/>
    <w:rsid w:val="00611B08"/>
    <w:pPr>
      <w:suppressAutoHyphens/>
      <w:ind w:left="567"/>
    </w:pPr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611B08"/>
    <w:pPr>
      <w:suppressAutoHyphens/>
    </w:pPr>
    <w:rPr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611B0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11B08"/>
    <w:pPr>
      <w:suppressAutoHyphens/>
    </w:pPr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611B08"/>
    <w:rPr>
      <w:lang w:val="en-GB" w:eastAsia="en-US"/>
    </w:rPr>
  </w:style>
  <w:style w:type="paragraph" w:styleId="Signature">
    <w:name w:val="Signature"/>
    <w:basedOn w:val="Normal"/>
    <w:link w:val="SignatureChar"/>
    <w:rsid w:val="00611B08"/>
    <w:pPr>
      <w:suppressAutoHyphens/>
      <w:ind w:left="4252"/>
    </w:pPr>
    <w:rPr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611B08"/>
    <w:rPr>
      <w:lang w:val="en-GB" w:eastAsia="en-US"/>
    </w:rPr>
  </w:style>
  <w:style w:type="paragraph" w:styleId="Subtitle">
    <w:name w:val="Subtitle"/>
    <w:basedOn w:val="Normal"/>
    <w:link w:val="SubtitleChar"/>
    <w:qFormat/>
    <w:rsid w:val="00611B08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11B0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611B08"/>
    <w:pPr>
      <w:suppressAutoHyphens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1B08"/>
    <w:pPr>
      <w:suppressAutoHyphens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1B08"/>
    <w:pPr>
      <w:suppressAutoHyphens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1B08"/>
    <w:pPr>
      <w:suppressAutoHyphens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1B08"/>
    <w:pPr>
      <w:suppressAutoHyphens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1B08"/>
    <w:pPr>
      <w:suppressAutoHyphens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1B08"/>
    <w:pPr>
      <w:suppressAutoHyphens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1B08"/>
    <w:pPr>
      <w:suppressAutoHyphens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1B08"/>
    <w:pPr>
      <w:suppressAutoHyphens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1B08"/>
    <w:pPr>
      <w:suppressAutoHyphens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1B08"/>
    <w:pPr>
      <w:suppressAutoHyphens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1B08"/>
    <w:pPr>
      <w:suppressAutoHyphens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1B08"/>
    <w:pPr>
      <w:suppressAutoHyphens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1B08"/>
    <w:pPr>
      <w:suppressAutoHyphens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1B08"/>
    <w:pPr>
      <w:suppressAutoHyphens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11B08"/>
    <w:pPr>
      <w:suppressAutoHyphens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1B08"/>
    <w:pPr>
      <w:suppressAutoHyphens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1B08"/>
    <w:pPr>
      <w:suppressAutoHyphens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1B08"/>
    <w:pPr>
      <w:suppressAutoHyphens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1B08"/>
    <w:pPr>
      <w:suppressAutoHyphens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1B08"/>
    <w:pPr>
      <w:suppressAutoHyphens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1B08"/>
    <w:pPr>
      <w:suppressAutoHyphens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11B0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1B0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611B0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611B08"/>
  </w:style>
  <w:style w:type="numbering" w:customStyle="1" w:styleId="NoList2">
    <w:name w:val="No List2"/>
    <w:next w:val="NoList"/>
    <w:uiPriority w:val="99"/>
    <w:semiHidden/>
    <w:unhideWhenUsed/>
    <w:rsid w:val="00611B08"/>
  </w:style>
  <w:style w:type="character" w:customStyle="1" w:styleId="SingleTxtGCar">
    <w:name w:val="_ Single Txt_G Car"/>
    <w:locked/>
    <w:rsid w:val="00611B08"/>
    <w:rPr>
      <w:snapToGrid w:val="0"/>
      <w:lang w:val="x-none" w:eastAsia="x-none"/>
    </w:rPr>
  </w:style>
  <w:style w:type="paragraph" w:customStyle="1" w:styleId="Paragraphedeliste1">
    <w:name w:val="Paragraphe de liste1"/>
    <w:basedOn w:val="Normal"/>
    <w:uiPriority w:val="34"/>
    <w:qFormat/>
    <w:rsid w:val="00611B08"/>
    <w:pPr>
      <w:widowControl w:val="0"/>
      <w:overflowPunct w:val="0"/>
      <w:autoSpaceDE w:val="0"/>
      <w:autoSpaceDN w:val="0"/>
      <w:adjustRightInd w:val="0"/>
      <w:spacing w:line="240" w:lineRule="auto"/>
      <w:ind w:left="720" w:hanging="1134"/>
      <w:contextualSpacing/>
      <w:jc w:val="both"/>
      <w:textAlignment w:val="baseline"/>
    </w:pPr>
    <w:rPr>
      <w:lang w:val="en-GB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11B08"/>
  </w:style>
  <w:style w:type="table" w:customStyle="1" w:styleId="Grilledutableau2">
    <w:name w:val="Grille du tableau2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1">
    <w:name w:val="1 / 1.1 / 1.1.11"/>
    <w:basedOn w:val="NoList"/>
    <w:next w:val="111111"/>
    <w:rsid w:val="00611B08"/>
    <w:pPr>
      <w:numPr>
        <w:numId w:val="40"/>
      </w:numPr>
    </w:pPr>
  </w:style>
  <w:style w:type="numbering" w:customStyle="1" w:styleId="1ai1">
    <w:name w:val="1 / a / i1"/>
    <w:basedOn w:val="NoList"/>
    <w:next w:val="1ai"/>
    <w:rsid w:val="00611B08"/>
  </w:style>
  <w:style w:type="numbering" w:customStyle="1" w:styleId="ArticleSection1">
    <w:name w:val="Article / Section1"/>
    <w:basedOn w:val="NoList"/>
    <w:next w:val="ArticleSection"/>
    <w:rsid w:val="00611B08"/>
  </w:style>
  <w:style w:type="numbering" w:customStyle="1" w:styleId="NoList11">
    <w:name w:val="No List11"/>
    <w:next w:val="NoList"/>
    <w:uiPriority w:val="99"/>
    <w:semiHidden/>
    <w:unhideWhenUsed/>
    <w:rsid w:val="00611B08"/>
  </w:style>
  <w:style w:type="numbering" w:customStyle="1" w:styleId="NoList21">
    <w:name w:val="No List21"/>
    <w:next w:val="NoList"/>
    <w:uiPriority w:val="99"/>
    <w:semiHidden/>
    <w:unhideWhenUsed/>
    <w:rsid w:val="00611B08"/>
  </w:style>
  <w:style w:type="numbering" w:customStyle="1" w:styleId="Aucuneliste4">
    <w:name w:val="Aucune liste4"/>
    <w:next w:val="NoList"/>
    <w:uiPriority w:val="99"/>
    <w:semiHidden/>
    <w:unhideWhenUsed/>
    <w:rsid w:val="00611B08"/>
  </w:style>
  <w:style w:type="table" w:customStyle="1" w:styleId="Grilledutableau3">
    <w:name w:val="Grille du tableau3"/>
    <w:basedOn w:val="TableNormal"/>
    <w:next w:val="TableGrid"/>
    <w:rsid w:val="00611B08"/>
    <w:pPr>
      <w:suppressAutoHyphens/>
    </w:pPr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111112">
    <w:name w:val="1 / 1.1 / 1.1.12"/>
    <w:basedOn w:val="NoList"/>
    <w:next w:val="111111"/>
    <w:semiHidden/>
    <w:rsid w:val="00611B08"/>
  </w:style>
  <w:style w:type="numbering" w:customStyle="1" w:styleId="1ai2">
    <w:name w:val="1 / a / i2"/>
    <w:basedOn w:val="NoList"/>
    <w:next w:val="1ai"/>
    <w:semiHidden/>
    <w:rsid w:val="00611B08"/>
    <w:pPr>
      <w:numPr>
        <w:numId w:val="41"/>
      </w:numPr>
    </w:pPr>
  </w:style>
  <w:style w:type="numbering" w:customStyle="1" w:styleId="ArticleSection2">
    <w:name w:val="Article / Section2"/>
    <w:basedOn w:val="NoList"/>
    <w:next w:val="ArticleSection"/>
    <w:semiHidden/>
    <w:rsid w:val="00611B08"/>
    <w:pPr>
      <w:numPr>
        <w:numId w:val="42"/>
      </w:numPr>
    </w:pPr>
  </w:style>
  <w:style w:type="numbering" w:customStyle="1" w:styleId="NoList12">
    <w:name w:val="No List12"/>
    <w:next w:val="NoList"/>
    <w:uiPriority w:val="99"/>
    <w:semiHidden/>
    <w:unhideWhenUsed/>
    <w:rsid w:val="00611B08"/>
  </w:style>
  <w:style w:type="numbering" w:customStyle="1" w:styleId="NoList22">
    <w:name w:val="No List22"/>
    <w:next w:val="NoList"/>
    <w:uiPriority w:val="99"/>
    <w:semiHidden/>
    <w:unhideWhenUsed/>
    <w:rsid w:val="006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ADN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E4BA-BD17-4A60-8D56-60C8DDA0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932F-8BB8-41BF-8217-FA36BC498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D760-2F9D-49F3-8836-BF96D286D4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248438-1B91-4434-9352-9B62DB2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ADN_F.dotm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ECE/ADN/2024/2</dc:title>
  <dc:subject>FINAL</dc:subject>
  <dc:creator>Editorial</dc:creator>
  <cp:keywords/>
  <dc:description/>
  <cp:lastModifiedBy>Secretariat</cp:lastModifiedBy>
  <cp:revision>25</cp:revision>
  <cp:lastPrinted>2024-01-16T16:13:00Z</cp:lastPrinted>
  <dcterms:created xsi:type="dcterms:W3CDTF">2024-01-03T13:16:00Z</dcterms:created>
  <dcterms:modified xsi:type="dcterms:W3CDTF">2024-01-16T16:13:00Z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