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0C2C2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AD7839" w14:textId="77777777" w:rsidR="002D5AAC" w:rsidRDefault="002D5AAC" w:rsidP="00F716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EA069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0B92D0" w14:textId="1B14FC25" w:rsidR="002D5AAC" w:rsidRDefault="00F7169D" w:rsidP="00F7169D">
            <w:pPr>
              <w:jc w:val="right"/>
            </w:pPr>
            <w:r w:rsidRPr="00F7169D">
              <w:rPr>
                <w:sz w:val="40"/>
              </w:rPr>
              <w:t>ECE</w:t>
            </w:r>
            <w:r>
              <w:t>/TRANS/WP.29/GRSG/2024/21</w:t>
            </w:r>
          </w:p>
        </w:tc>
      </w:tr>
      <w:tr w:rsidR="002D5AAC" w14:paraId="5692142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0782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1EF983" wp14:editId="3C56D1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2385E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71FAEE" w14:textId="77777777" w:rsidR="002D5AAC" w:rsidRDefault="00F716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0E3E78" w14:textId="77777777" w:rsidR="00F7169D" w:rsidRDefault="00F7169D" w:rsidP="00F716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32AF63AD" w14:textId="77777777" w:rsidR="00F7169D" w:rsidRDefault="00F7169D" w:rsidP="00F716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D50E4B" w14:textId="5D110A42" w:rsidR="00F7169D" w:rsidRPr="008D53B6" w:rsidRDefault="00F7169D" w:rsidP="00F716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1B41B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9D5ACB" w14:textId="77777777" w:rsidR="00F7169D" w:rsidRPr="00F7169D" w:rsidRDefault="00F7169D" w:rsidP="00F7169D">
      <w:pPr>
        <w:spacing w:before="120"/>
        <w:rPr>
          <w:sz w:val="28"/>
          <w:szCs w:val="28"/>
        </w:rPr>
      </w:pPr>
      <w:r w:rsidRPr="00F7169D">
        <w:rPr>
          <w:sz w:val="28"/>
          <w:szCs w:val="28"/>
        </w:rPr>
        <w:t>Комитет по внутреннему транспорту</w:t>
      </w:r>
    </w:p>
    <w:p w14:paraId="21B0DE09" w14:textId="1F04FE85" w:rsidR="00F7169D" w:rsidRPr="00F7169D" w:rsidRDefault="00F7169D" w:rsidP="00F7169D">
      <w:pPr>
        <w:spacing w:before="120"/>
        <w:rPr>
          <w:b/>
          <w:bCs/>
          <w:sz w:val="24"/>
          <w:szCs w:val="24"/>
        </w:rPr>
      </w:pPr>
      <w:r w:rsidRPr="00F7169D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F7169D">
        <w:rPr>
          <w:b/>
          <w:bCs/>
          <w:sz w:val="24"/>
          <w:szCs w:val="24"/>
        </w:rPr>
        <w:t>в области транспортных средств</w:t>
      </w:r>
    </w:p>
    <w:p w14:paraId="1942D344" w14:textId="5CF80A6A" w:rsidR="00F7169D" w:rsidRPr="007C3F71" w:rsidRDefault="00F7169D" w:rsidP="00F7169D">
      <w:pPr>
        <w:spacing w:before="120"/>
        <w:rPr>
          <w:b/>
          <w:bCs/>
        </w:rPr>
      </w:pPr>
      <w:r w:rsidRPr="007C3F71">
        <w:rPr>
          <w:b/>
          <w:bCs/>
        </w:rPr>
        <w:t>Рабочая группа по общим предписаниям,</w:t>
      </w:r>
      <w:r>
        <w:rPr>
          <w:b/>
          <w:bCs/>
        </w:rPr>
        <w:br/>
      </w:r>
      <w:r w:rsidRPr="007C3F71">
        <w:rPr>
          <w:b/>
          <w:bCs/>
        </w:rPr>
        <w:t>касающимся безопасности</w:t>
      </w:r>
    </w:p>
    <w:p w14:paraId="33AFA2EF" w14:textId="77777777" w:rsidR="00F7169D" w:rsidRPr="00643916" w:rsidRDefault="00F7169D" w:rsidP="00F7169D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740A6C62" w14:textId="77777777" w:rsidR="00F7169D" w:rsidRPr="00643916" w:rsidRDefault="00F7169D" w:rsidP="00F7169D">
      <w:r>
        <w:t>Женева, 15</w:t>
      </w:r>
      <w:r w:rsidRPr="007C3F71">
        <w:t>–</w:t>
      </w:r>
      <w:r>
        <w:t>19 апреля 2024 года</w:t>
      </w:r>
    </w:p>
    <w:p w14:paraId="4EECE955" w14:textId="77777777" w:rsidR="00F7169D" w:rsidRPr="00643916" w:rsidRDefault="00F7169D" w:rsidP="00F7169D">
      <w:pPr>
        <w:rPr>
          <w:b/>
        </w:rPr>
      </w:pPr>
      <w:r>
        <w:t>Пункт 4 a) предварительной повестки дня</w:t>
      </w:r>
      <w:r>
        <w:br/>
      </w:r>
      <w:r>
        <w:rPr>
          <w:b/>
          <w:bCs/>
        </w:rPr>
        <w:t>Предупреждение о присутствии уязвимых участников</w:t>
      </w:r>
      <w:r>
        <w:rPr>
          <w:b/>
          <w:bCs/>
        </w:rPr>
        <w:br/>
        <w:t>дорожного движения в непосредственной близости:</w:t>
      </w:r>
    </w:p>
    <w:p w14:paraId="71C033EC" w14:textId="77777777" w:rsidR="00F7169D" w:rsidRPr="00643916" w:rsidRDefault="00F7169D" w:rsidP="00F7169D">
      <w:pPr>
        <w:rPr>
          <w:bCs/>
        </w:rPr>
      </w:pPr>
      <w:r>
        <w:rPr>
          <w:b/>
          <w:bCs/>
        </w:rPr>
        <w:t>Правила № 46 ООН (устройства непрямого обзора)</w:t>
      </w:r>
    </w:p>
    <w:p w14:paraId="7594E0F6" w14:textId="31302F50" w:rsidR="00F7169D" w:rsidRPr="00C078A2" w:rsidRDefault="00F7169D" w:rsidP="00F7169D">
      <w:pPr>
        <w:pStyle w:val="HChG"/>
        <w:jc w:val="both"/>
      </w:pPr>
      <w:r>
        <w:tab/>
      </w:r>
      <w:r>
        <w:tab/>
      </w:r>
      <w:r>
        <w:rPr>
          <w:bCs/>
        </w:rPr>
        <w:t>Предложение по дополнению 1 к поправкам серии 06 к</w:t>
      </w:r>
      <w:bookmarkStart w:id="0" w:name="_Hlk156293670"/>
      <w:r w:rsidRPr="00D560E7">
        <w:rPr>
          <w:lang w:val="en-US"/>
        </w:rPr>
        <w:t> </w:t>
      </w:r>
      <w:bookmarkEnd w:id="0"/>
      <w:r>
        <w:rPr>
          <w:bCs/>
        </w:rPr>
        <w:t>Правилам № 46 ООН (устройства непрямого обзора)</w:t>
      </w:r>
    </w:p>
    <w:p w14:paraId="6B8743DC" w14:textId="77777777" w:rsidR="00F7169D" w:rsidRPr="00643916" w:rsidRDefault="00F7169D" w:rsidP="00F7169D">
      <w:pPr>
        <w:pStyle w:val="H1G"/>
        <w:rPr>
          <w:b w:val="0"/>
        </w:rPr>
      </w:pPr>
      <w:r>
        <w:tab/>
      </w:r>
      <w:r>
        <w:tab/>
        <w:t>Представлено экспертом от Нидерландов</w:t>
      </w:r>
      <w:r w:rsidRPr="00F7169D">
        <w:rPr>
          <w:b w:val="0"/>
          <w:bCs/>
          <w:sz w:val="18"/>
          <w:szCs w:val="18"/>
        </w:rPr>
        <w:t>*</w:t>
      </w:r>
    </w:p>
    <w:p w14:paraId="3F4350EC" w14:textId="11CC9C6F" w:rsidR="00F7169D" w:rsidRPr="00643916" w:rsidRDefault="00F7169D" w:rsidP="00F7169D">
      <w:pPr>
        <w:pStyle w:val="SingleTxtG"/>
        <w:ind w:firstLine="567"/>
      </w:pPr>
      <w:r>
        <w:footnoteReference w:customMarkFollows="1" w:id="1"/>
        <w:t>Воспроизведенный ниже текст был подготовлен экспертом от Нидерландов с целью обновить ссылки на объемный механизм определения точки «H»</w:t>
      </w:r>
      <w:r w:rsidRPr="00F7169D">
        <w:t xml:space="preserve"> </w:t>
      </w:r>
      <w:r>
        <w:br/>
        <w:t>(механизм 3-D «H») и процедуру его калибровки, которые в настоящее время пересматриваются и переносятся из Сводной резолюции о конструкции транспортных средств (СР.3) в Общую резолюцию № 1 (ОР.1). Изменения к нынешнему тексту Правил № 46 ООН выделены жирным шрифтом в случае новых элементов или зачеркиванием — в случае исключенных элементов.</w:t>
      </w:r>
      <w:bookmarkStart w:id="1" w:name="_Hlk46250620"/>
    </w:p>
    <w:bookmarkEnd w:id="1"/>
    <w:p w14:paraId="14844D45" w14:textId="77777777" w:rsidR="00F7169D" w:rsidRPr="00643916" w:rsidRDefault="00F7169D" w:rsidP="00F7169D">
      <w:pPr>
        <w:pStyle w:val="SingleTxtG"/>
        <w:ind w:firstLine="425"/>
      </w:pPr>
    </w:p>
    <w:p w14:paraId="32951A3F" w14:textId="77777777" w:rsidR="00F7169D" w:rsidRPr="00643916" w:rsidRDefault="00F7169D" w:rsidP="00F7169D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643916">
        <w:rPr>
          <w:rFonts w:asciiTheme="majorBidi" w:hAnsiTheme="majorBidi" w:cstheme="majorBidi"/>
        </w:rPr>
        <w:br w:type="page"/>
      </w:r>
    </w:p>
    <w:p w14:paraId="1D1CB5FC" w14:textId="5B8F47DB" w:rsidR="00F7169D" w:rsidRPr="00643916" w:rsidRDefault="00F7169D" w:rsidP="00F7169D">
      <w:pPr>
        <w:pStyle w:val="H1G"/>
        <w:rPr>
          <w:rFonts w:eastAsia="MS Mincho"/>
          <w:color w:val="000000"/>
          <w:szCs w:val="28"/>
        </w:rPr>
      </w:pPr>
      <w:r>
        <w:lastRenderedPageBreak/>
        <w:tab/>
      </w:r>
      <w:r>
        <w:t>I.</w:t>
      </w:r>
      <w:r>
        <w:tab/>
        <w:t>Предложение</w:t>
      </w:r>
    </w:p>
    <w:p w14:paraId="717E48E1" w14:textId="77777777" w:rsidR="00F7169D" w:rsidRPr="00643916" w:rsidRDefault="00F7169D" w:rsidP="00F7169D">
      <w:pPr>
        <w:pStyle w:val="Para"/>
        <w:spacing w:after="0"/>
        <w:jc w:val="left"/>
        <w:rPr>
          <w:bCs/>
          <w:lang w:val="ru-RU"/>
        </w:rPr>
      </w:pPr>
      <w:r>
        <w:rPr>
          <w:i/>
          <w:iCs/>
          <w:lang w:val="ru-RU"/>
        </w:rPr>
        <w:t>Пункт 18.1</w:t>
      </w:r>
      <w:r>
        <w:rPr>
          <w:lang w:val="ru-RU"/>
        </w:rPr>
        <w:t xml:space="preserve"> изменить следующим образом:</w:t>
      </w:r>
    </w:p>
    <w:p w14:paraId="14BED2C2" w14:textId="555165B7" w:rsidR="00F7169D" w:rsidRPr="00C10F88" w:rsidRDefault="00660876" w:rsidP="00F7169D">
      <w:pPr>
        <w:keepNext/>
        <w:keepLines/>
        <w:spacing w:before="120" w:after="120"/>
        <w:ind w:left="2276" w:right="1138" w:hanging="1138"/>
        <w:jc w:val="both"/>
        <w:rPr>
          <w:b/>
        </w:rPr>
      </w:pPr>
      <w:r>
        <w:t>«</w:t>
      </w:r>
      <w:r w:rsidR="00F7169D">
        <w:t>18.1</w:t>
      </w:r>
      <w:r w:rsidR="00F7169D">
        <w:tab/>
      </w:r>
      <w:r w:rsidR="00F7169D">
        <w:rPr>
          <w:strike/>
        </w:rPr>
        <w:t>Процедура соответствия производства должна удовлетворять требованиям, изложенным в добавлении 2 к Соглашению (E/ECE/324-E/ECE/TRANS/505/Rev.2).</w:t>
      </w:r>
      <w:r w:rsidR="00B242D9" w:rsidRPr="00B242D9">
        <w:t xml:space="preserve"> </w:t>
      </w:r>
      <w:r w:rsidR="00F7169D">
        <w:rPr>
          <w:b/>
          <w:bCs/>
        </w:rPr>
        <w:t>Процедуры обеспечения соответствия производства должны соответствовать общим положениям, содержащимся в статье 2 и в приложении 1 к Соглашению 1958 года (E/ECE/TRANS/505/Rev.3), и отвечать нижеследующим требованиям</w:t>
      </w:r>
      <w:r w:rsidR="00B242D9">
        <w:rPr>
          <w:b/>
          <w:bCs/>
          <w:lang w:val="en-US"/>
        </w:rPr>
        <w:t>:</w:t>
      </w:r>
      <w:r>
        <w:t>»</w:t>
      </w:r>
      <w:r w:rsidR="00F7169D" w:rsidRPr="00660876">
        <w:t>.</w:t>
      </w:r>
    </w:p>
    <w:p w14:paraId="77A8090E" w14:textId="77777777" w:rsidR="00F7169D" w:rsidRPr="00643916" w:rsidRDefault="00F7169D" w:rsidP="00F7169D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>
        <w:rPr>
          <w:i/>
          <w:iCs/>
          <w:lang w:val="ru-RU"/>
        </w:rPr>
        <w:t>Пункт 8, сноску 1</w:t>
      </w:r>
      <w:r>
        <w:rPr>
          <w:lang w:val="ru-RU"/>
        </w:rPr>
        <w:t xml:space="preserve"> изменить следующим образом:</w:t>
      </w:r>
    </w:p>
    <w:p w14:paraId="04706137" w14:textId="0FB82D1A" w:rsidR="00F7169D" w:rsidRPr="00643916" w:rsidRDefault="00660876" w:rsidP="00F7169D">
      <w:pPr>
        <w:pStyle w:val="Para"/>
        <w:spacing w:before="120"/>
        <w:ind w:left="2276" w:right="1138" w:hanging="1138"/>
        <w:rPr>
          <w:b/>
          <w:sz w:val="18"/>
          <w:szCs w:val="18"/>
          <w:lang w:val="ru-RU"/>
        </w:rPr>
      </w:pPr>
      <w:r>
        <w:rPr>
          <w:lang w:val="ru-RU"/>
        </w:rPr>
        <w:t>«</w:t>
      </w:r>
      <w:r w:rsidR="00F7169D">
        <w:rPr>
          <w:vertAlign w:val="superscript"/>
          <w:lang w:val="ru-RU"/>
        </w:rPr>
        <w:t>1</w:t>
      </w:r>
      <w:r w:rsidR="00F7169D">
        <w:rPr>
          <w:lang w:val="ru-RU"/>
        </w:rPr>
        <w:tab/>
        <w:t xml:space="preserve">Эта процедура описана в </w:t>
      </w:r>
      <w:r w:rsidR="00F7169D">
        <w:rPr>
          <w:strike/>
          <w:lang w:val="ru-RU"/>
        </w:rPr>
        <w:t>приложении 1 к Сводной резолюции о конструкции транспортных средств (СР.3) (документ ЕСЕ/TRANS/WP.29/78/Rev.7).</w:t>
      </w:r>
      <w:r w:rsidR="00F7169D">
        <w:rPr>
          <w:lang w:val="ru-RU"/>
        </w:rPr>
        <w:t xml:space="preserve"> </w:t>
      </w:r>
      <w:r w:rsidR="00F7169D">
        <w:rPr>
          <w:strike/>
          <w:lang w:val="ru-RU"/>
        </w:rPr>
        <w:t>https://unece.org/transport/standards/transport/vehicle-regulations-wp29/resolutions.</w:t>
      </w:r>
      <w:r w:rsidR="00F7169D">
        <w:rPr>
          <w:lang w:val="ru-RU"/>
        </w:rPr>
        <w:t xml:space="preserve"> </w:t>
      </w:r>
      <w:r w:rsidR="00F7169D">
        <w:rPr>
          <w:b/>
          <w:bCs/>
          <w:lang w:val="ru-RU"/>
        </w:rPr>
        <w:t>добавлении 6 к Общей резолюции № 1 (ОР.1) (документ</w:t>
      </w:r>
      <w:r w:rsidR="00B242D9" w:rsidRPr="00D560E7">
        <w:rPr>
          <w:lang w:val="en-US"/>
        </w:rPr>
        <w:t> </w:t>
      </w:r>
      <w:r w:rsidR="00F7169D">
        <w:rPr>
          <w:b/>
          <w:bCs/>
          <w:lang w:val="ru-RU"/>
        </w:rPr>
        <w:t>ECE/TRANS/WP.29/1101/Amend.5);</w:t>
      </w:r>
      <w:r w:rsidR="00F7169D" w:rsidRPr="0054743A">
        <w:rPr>
          <w:b/>
          <w:bCs/>
          <w:lang w:val="ru-RU"/>
        </w:rPr>
        <w:t xml:space="preserve"> см.</w:t>
      </w:r>
      <w:bookmarkStart w:id="2" w:name="_Hlk156421770"/>
      <w:r w:rsidR="00B242D9" w:rsidRPr="00B242D9">
        <w:rPr>
          <w:lang w:val="ru-RU"/>
        </w:rPr>
        <w:t xml:space="preserve"> </w:t>
      </w:r>
      <w:r w:rsidR="00B242D9" w:rsidRPr="00D560E7">
        <w:rPr>
          <w:lang w:val="en-US"/>
        </w:rPr>
        <w:t> </w:t>
      </w:r>
      <w:hyperlink r:id="rId8" w:history="1">
        <w:r w:rsidR="00B242D9" w:rsidRPr="00B242D9">
          <w:rPr>
            <w:rStyle w:val="af1"/>
            <w:b/>
          </w:rPr>
          <w:t>https</w:t>
        </w:r>
        <w:r w:rsidR="00B242D9" w:rsidRPr="00B242D9">
          <w:rPr>
            <w:rStyle w:val="af1"/>
            <w:b/>
            <w:lang w:val="ru-RU"/>
          </w:rPr>
          <w:t>://</w:t>
        </w:r>
        <w:proofErr w:type="spellStart"/>
        <w:r w:rsidR="00B242D9" w:rsidRPr="00B242D9">
          <w:rPr>
            <w:rStyle w:val="af1"/>
            <w:b/>
          </w:rPr>
          <w:t>unece</w:t>
        </w:r>
        <w:proofErr w:type="spellEnd"/>
        <w:r w:rsidR="00B242D9" w:rsidRPr="00B242D9">
          <w:rPr>
            <w:rStyle w:val="af1"/>
            <w:b/>
            <w:lang w:val="ru-RU"/>
          </w:rPr>
          <w:t>.</w:t>
        </w:r>
        <w:r w:rsidR="00B242D9" w:rsidRPr="00B242D9">
          <w:rPr>
            <w:rStyle w:val="af1"/>
            <w:b/>
          </w:rPr>
          <w:t>org</w:t>
        </w:r>
        <w:r w:rsidR="00B242D9" w:rsidRPr="00B242D9">
          <w:rPr>
            <w:rStyle w:val="af1"/>
            <w:b/>
            <w:lang w:val="ru-RU"/>
          </w:rPr>
          <w:t>/</w:t>
        </w:r>
        <w:r w:rsidR="00B242D9" w:rsidRPr="00B242D9">
          <w:rPr>
            <w:rStyle w:val="af1"/>
            <w:b/>
          </w:rPr>
          <w:t>transport</w:t>
        </w:r>
        <w:r w:rsidR="00B242D9" w:rsidRPr="00B242D9">
          <w:rPr>
            <w:rStyle w:val="af1"/>
            <w:b/>
            <w:lang w:val="ru-RU"/>
          </w:rPr>
          <w:t>/</w:t>
        </w:r>
        <w:r w:rsidR="00B242D9" w:rsidRPr="00B242D9">
          <w:rPr>
            <w:rStyle w:val="af1"/>
            <w:b/>
          </w:rPr>
          <w:t>vehicle</w:t>
        </w:r>
        <w:r w:rsidR="00B242D9" w:rsidRPr="00B242D9">
          <w:rPr>
            <w:rStyle w:val="af1"/>
            <w:b/>
            <w:lang w:val="ru-RU"/>
          </w:rPr>
          <w:t>-</w:t>
        </w:r>
        <w:r w:rsidR="00B242D9" w:rsidRPr="00B242D9">
          <w:rPr>
            <w:rStyle w:val="af1"/>
            <w:b/>
          </w:rPr>
          <w:t>regulations</w:t>
        </w:r>
        <w:r w:rsidR="00B242D9" w:rsidRPr="00B242D9">
          <w:rPr>
            <w:rStyle w:val="af1"/>
            <w:b/>
            <w:lang w:val="ru-RU"/>
          </w:rPr>
          <w:t>/</w:t>
        </w:r>
        <w:proofErr w:type="spellStart"/>
        <w:r w:rsidR="00B242D9" w:rsidRPr="00B242D9">
          <w:rPr>
            <w:rStyle w:val="af1"/>
            <w:b/>
          </w:rPr>
          <w:t>wp</w:t>
        </w:r>
        <w:proofErr w:type="spellEnd"/>
        <w:r w:rsidR="00B242D9" w:rsidRPr="00B242D9">
          <w:rPr>
            <w:rStyle w:val="af1"/>
            <w:b/>
            <w:lang w:val="ru-RU"/>
          </w:rPr>
          <w:t>29/</w:t>
        </w:r>
        <w:r w:rsidR="00B242D9" w:rsidRPr="00B242D9">
          <w:rPr>
            <w:rStyle w:val="af1"/>
            <w:b/>
          </w:rPr>
          <w:t>resolutions</w:t>
        </w:r>
      </w:hyperlink>
      <w:r>
        <w:rPr>
          <w:lang w:val="ru-RU"/>
        </w:rPr>
        <w:t>»</w:t>
      </w:r>
      <w:r w:rsidR="00F7169D" w:rsidRPr="00660876">
        <w:rPr>
          <w:lang w:val="ru-RU"/>
        </w:rPr>
        <w:t>.</w:t>
      </w:r>
    </w:p>
    <w:bookmarkEnd w:id="2"/>
    <w:p w14:paraId="664E29A9" w14:textId="655033EB" w:rsidR="00F7169D" w:rsidRPr="00643916" w:rsidRDefault="00F7169D" w:rsidP="00F7169D">
      <w:pPr>
        <w:pStyle w:val="H1G"/>
        <w:rPr>
          <w:rFonts w:eastAsia="MS Mincho"/>
          <w:color w:val="000000"/>
          <w:sz w:val="28"/>
          <w:szCs w:val="28"/>
        </w:rPr>
      </w:pPr>
      <w:r>
        <w:tab/>
      </w:r>
      <w:r>
        <w:t>II.</w:t>
      </w:r>
      <w:r>
        <w:tab/>
        <w:t>Обоснование</w:t>
      </w:r>
    </w:p>
    <w:p w14:paraId="4233EEBC" w14:textId="77777777" w:rsidR="00F7169D" w:rsidRPr="00643916" w:rsidRDefault="00F7169D" w:rsidP="00F7169D">
      <w:pPr>
        <w:pStyle w:val="SingleTxtG"/>
        <w:rPr>
          <w:rFonts w:eastAsia="Malgun Gothic"/>
        </w:rPr>
      </w:pPr>
      <w:r>
        <w:t>1.</w:t>
      </w:r>
      <w:r>
        <w:tab/>
        <w:t>Раздел 8 был обновлен с учетом пересмотра 3 Соглашения 1958 года.</w:t>
      </w:r>
    </w:p>
    <w:p w14:paraId="5D5A7EE8" w14:textId="50B6B3CA" w:rsidR="00F7169D" w:rsidRPr="00C078A2" w:rsidRDefault="00F7169D" w:rsidP="00F7169D">
      <w:pPr>
        <w:pStyle w:val="SingleTxtG"/>
        <w:rPr>
          <w:rFonts w:eastAsia="Malgun Gothic"/>
        </w:rPr>
      </w:pPr>
      <w:r>
        <w:t>2.</w:t>
      </w:r>
      <w:r>
        <w:tab/>
        <w:t>Технические требования к механизму 3-D «H» были обновлены и перенесены</w:t>
      </w:r>
      <w:r w:rsidR="00A2791F" w:rsidRPr="00D560E7">
        <w:rPr>
          <w:lang w:val="en-US"/>
        </w:rPr>
        <w:t> </w:t>
      </w:r>
      <w:r>
        <w:t>из</w:t>
      </w:r>
      <w:r w:rsidR="00A2791F" w:rsidRPr="00D560E7">
        <w:rPr>
          <w:lang w:val="en-US"/>
        </w:rPr>
        <w:t> </w:t>
      </w:r>
      <w:r>
        <w:t>СР.3 в ОР.1. Была также добавлена процедура калибровки, с тем чтобы механизм</w:t>
      </w:r>
      <w:r w:rsidR="00A2791F" w:rsidRPr="00D560E7">
        <w:rPr>
          <w:lang w:val="en-US"/>
        </w:rPr>
        <w:t> </w:t>
      </w:r>
      <w:r>
        <w:t>3-D «H», используемый для проведения всех испытаний в контексте правил ООН и глобальных 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14516997" w14:textId="7CB62258" w:rsidR="00E12C5F" w:rsidRPr="00F7169D" w:rsidRDefault="00F7169D" w:rsidP="00F7169D">
      <w:pPr>
        <w:spacing w:before="240"/>
        <w:jc w:val="center"/>
        <w:rPr>
          <w:u w:val="single"/>
        </w:rPr>
      </w:pPr>
      <w:r w:rsidRPr="00C078A2">
        <w:rPr>
          <w:u w:val="single"/>
        </w:rPr>
        <w:tab/>
      </w:r>
      <w:r w:rsidRPr="00C078A2">
        <w:rPr>
          <w:u w:val="single"/>
        </w:rPr>
        <w:tab/>
      </w:r>
      <w:r w:rsidRPr="00C078A2">
        <w:rPr>
          <w:u w:val="single"/>
        </w:rPr>
        <w:tab/>
      </w:r>
    </w:p>
    <w:sectPr w:rsidR="00E12C5F" w:rsidRPr="00F7169D" w:rsidSect="00F7169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6E42" w14:textId="77777777" w:rsidR="00672912" w:rsidRPr="00A312BC" w:rsidRDefault="00672912" w:rsidP="00A312BC"/>
  </w:endnote>
  <w:endnote w:type="continuationSeparator" w:id="0">
    <w:p w14:paraId="66C566A9" w14:textId="77777777" w:rsidR="00672912" w:rsidRPr="00A312BC" w:rsidRDefault="006729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A13B" w14:textId="6F31BC13" w:rsidR="00F7169D" w:rsidRPr="00F7169D" w:rsidRDefault="00F7169D">
    <w:pPr>
      <w:pStyle w:val="a8"/>
    </w:pPr>
    <w:r w:rsidRPr="00F7169D">
      <w:rPr>
        <w:b/>
        <w:sz w:val="18"/>
      </w:rPr>
      <w:fldChar w:fldCharType="begin"/>
    </w:r>
    <w:r w:rsidRPr="00F7169D">
      <w:rPr>
        <w:b/>
        <w:sz w:val="18"/>
      </w:rPr>
      <w:instrText xml:space="preserve"> PAGE  \* MERGEFORMAT </w:instrText>
    </w:r>
    <w:r w:rsidRPr="00F7169D">
      <w:rPr>
        <w:b/>
        <w:sz w:val="18"/>
      </w:rPr>
      <w:fldChar w:fldCharType="separate"/>
    </w:r>
    <w:r w:rsidRPr="00F7169D">
      <w:rPr>
        <w:b/>
        <w:noProof/>
        <w:sz w:val="18"/>
      </w:rPr>
      <w:t>2</w:t>
    </w:r>
    <w:r w:rsidRPr="00F7169D">
      <w:rPr>
        <w:b/>
        <w:sz w:val="18"/>
      </w:rPr>
      <w:fldChar w:fldCharType="end"/>
    </w:r>
    <w:r>
      <w:rPr>
        <w:b/>
        <w:sz w:val="18"/>
      </w:rPr>
      <w:tab/>
    </w:r>
    <w:r>
      <w:t>GE.24-01573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5800" w14:textId="0017EF9A" w:rsidR="00F7169D" w:rsidRPr="00F7169D" w:rsidRDefault="00F7169D" w:rsidP="00F7169D">
    <w:pPr>
      <w:pStyle w:val="a8"/>
      <w:tabs>
        <w:tab w:val="clear" w:pos="9639"/>
        <w:tab w:val="right" w:pos="9638"/>
      </w:tabs>
      <w:rPr>
        <w:b/>
        <w:sz w:val="18"/>
      </w:rPr>
    </w:pPr>
    <w:r>
      <w:t>GE.24-01573</w:t>
    </w:r>
    <w:r>
      <w:tab/>
    </w:r>
    <w:r w:rsidRPr="00F7169D">
      <w:rPr>
        <w:b/>
        <w:sz w:val="18"/>
      </w:rPr>
      <w:fldChar w:fldCharType="begin"/>
    </w:r>
    <w:r w:rsidRPr="00F7169D">
      <w:rPr>
        <w:b/>
        <w:sz w:val="18"/>
      </w:rPr>
      <w:instrText xml:space="preserve"> PAGE  \* MERGEFORMAT </w:instrText>
    </w:r>
    <w:r w:rsidRPr="00F7169D">
      <w:rPr>
        <w:b/>
        <w:sz w:val="18"/>
      </w:rPr>
      <w:fldChar w:fldCharType="separate"/>
    </w:r>
    <w:r w:rsidRPr="00F7169D">
      <w:rPr>
        <w:b/>
        <w:noProof/>
        <w:sz w:val="18"/>
      </w:rPr>
      <w:t>3</w:t>
    </w:r>
    <w:r w:rsidRPr="00F716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AAF" w14:textId="67C6F427" w:rsidR="00042B72" w:rsidRPr="00F7169D" w:rsidRDefault="00F7169D" w:rsidP="00F7169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FA8636" wp14:editId="2DB01B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50BFDD" wp14:editId="1E4329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120224  130224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D286" w14:textId="77777777" w:rsidR="00672912" w:rsidRPr="001075E9" w:rsidRDefault="006729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73BAD0" w14:textId="77777777" w:rsidR="00672912" w:rsidRDefault="006729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D0294F" w14:textId="77777777" w:rsidR="00F7169D" w:rsidRPr="00C078A2" w:rsidRDefault="00F7169D" w:rsidP="00F7169D">
      <w:pPr>
        <w:pStyle w:val="ad"/>
        <w:jc w:val="both"/>
      </w:pPr>
      <w:r>
        <w:tab/>
      </w:r>
      <w:r w:rsidRPr="00F7169D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0C1B" w14:textId="466E0B91" w:rsidR="00F7169D" w:rsidRPr="00F7169D" w:rsidRDefault="00F7169D">
    <w:pPr>
      <w:pStyle w:val="a5"/>
    </w:pPr>
    <w:fldSimple w:instr=" TITLE  \* MERGEFORMAT ">
      <w:r w:rsidR="00274E6D">
        <w:t>ECE/TRANS/WP.29/GRSG/2024/21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18D2" w14:textId="58C09A07" w:rsidR="00F7169D" w:rsidRPr="00F7169D" w:rsidRDefault="00F7169D" w:rsidP="00F7169D">
    <w:pPr>
      <w:pStyle w:val="a5"/>
      <w:jc w:val="right"/>
    </w:pPr>
    <w:fldSimple w:instr=" TITLE  \* MERGEFORMAT ">
      <w:r w:rsidR="00274E6D">
        <w:t>ECE/TRANS/WP.29/GRSG/2024/21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1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4E6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0876"/>
    <w:rsid w:val="0067291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91F"/>
    <w:rsid w:val="00A312BC"/>
    <w:rsid w:val="00A84021"/>
    <w:rsid w:val="00A84D35"/>
    <w:rsid w:val="00A917B3"/>
    <w:rsid w:val="00AB4B51"/>
    <w:rsid w:val="00B10CC7"/>
    <w:rsid w:val="00B242D9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169D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36C5"/>
  <w15:docId w15:val="{5F550C23-CC0C-4556-8253-24170A1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F7169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F7169D"/>
    <w:rPr>
      <w:lang w:val="ru-RU" w:eastAsia="en-US"/>
    </w:rPr>
  </w:style>
  <w:style w:type="paragraph" w:customStyle="1" w:styleId="Para">
    <w:name w:val="Para"/>
    <w:basedOn w:val="a"/>
    <w:qFormat/>
    <w:rsid w:val="00F7169D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A27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vehicle-regulations/wp29/resolution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64DE7-9091-4D70-8563-ACE8839860F8}"/>
</file>

<file path=customXml/itemProps2.xml><?xml version="1.0" encoding="utf-8"?>
<ds:datastoreItem xmlns:ds="http://schemas.openxmlformats.org/officeDocument/2006/customXml" ds:itemID="{16A2DABA-F059-4DB7-B73F-65B23AEC5B3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265</Words>
  <Characters>2363</Characters>
  <Application>Microsoft Office Word</Application>
  <DocSecurity>0</DocSecurity>
  <Lines>214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ECE/TRANS/WP.29/GRSG/2024/21</vt:lpstr>
      <vt:lpstr>A/</vt:lpstr>
      <vt:lpstr>A/</vt:lpstr>
    </vt:vector>
  </TitlesOfParts>
  <Company>DCM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ECE/TRANS/WP.29/GRSG/2024/21</dc:title>
  <dc:subject/>
  <dc:creator>Tatiana CHVETS</dc:creator>
  <cp:keywords/>
  <cp:lastModifiedBy>Tatiana Chvets</cp:lastModifiedBy>
  <cp:revision>3</cp:revision>
  <cp:lastPrinted>2024-02-13T10:24:00Z</cp:lastPrinted>
  <dcterms:created xsi:type="dcterms:W3CDTF">2024-02-13T10:24:00Z</dcterms:created>
  <dcterms:modified xsi:type="dcterms:W3CDTF">2024-02-13T10:25:00Z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