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FA7CBF" w14:textId="77777777" w:rsidTr="00C97039">
        <w:trPr>
          <w:trHeight w:hRule="exact" w:val="851"/>
        </w:trPr>
        <w:tc>
          <w:tcPr>
            <w:tcW w:w="1276" w:type="dxa"/>
            <w:tcBorders>
              <w:bottom w:val="single" w:sz="4" w:space="0" w:color="auto"/>
            </w:tcBorders>
          </w:tcPr>
          <w:p w14:paraId="77FA05F7" w14:textId="77777777" w:rsidR="00F35BAF" w:rsidRPr="00DB58B5" w:rsidRDefault="00F35BAF" w:rsidP="00EB23B8"/>
        </w:tc>
        <w:tc>
          <w:tcPr>
            <w:tcW w:w="2268" w:type="dxa"/>
            <w:tcBorders>
              <w:bottom w:val="single" w:sz="4" w:space="0" w:color="auto"/>
            </w:tcBorders>
            <w:vAlign w:val="bottom"/>
          </w:tcPr>
          <w:p w14:paraId="4DC3DEF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E4DD53D" w14:textId="77777777" w:rsidR="00F35BAF" w:rsidRPr="00DB58B5" w:rsidRDefault="00EB23B8" w:rsidP="00EB23B8">
            <w:pPr>
              <w:jc w:val="right"/>
            </w:pPr>
            <w:r w:rsidRPr="00EB23B8">
              <w:rPr>
                <w:sz w:val="40"/>
              </w:rPr>
              <w:t>ECE</w:t>
            </w:r>
            <w:r>
              <w:t>/TRANS/WP.15/2024/1</w:t>
            </w:r>
          </w:p>
        </w:tc>
      </w:tr>
      <w:tr w:rsidR="00F35BAF" w:rsidRPr="00DB58B5" w14:paraId="5CD35F06" w14:textId="77777777" w:rsidTr="00C97039">
        <w:trPr>
          <w:trHeight w:hRule="exact" w:val="2835"/>
        </w:trPr>
        <w:tc>
          <w:tcPr>
            <w:tcW w:w="1276" w:type="dxa"/>
            <w:tcBorders>
              <w:top w:val="single" w:sz="4" w:space="0" w:color="auto"/>
              <w:bottom w:val="single" w:sz="12" w:space="0" w:color="auto"/>
            </w:tcBorders>
          </w:tcPr>
          <w:p w14:paraId="36908155" w14:textId="77777777" w:rsidR="00F35BAF" w:rsidRPr="00DB58B5" w:rsidRDefault="00F35BAF" w:rsidP="00C97039">
            <w:pPr>
              <w:spacing w:before="120"/>
              <w:jc w:val="center"/>
            </w:pPr>
            <w:r>
              <w:rPr>
                <w:noProof/>
                <w:lang w:eastAsia="fr-CH"/>
              </w:rPr>
              <w:drawing>
                <wp:inline distT="0" distB="0" distL="0" distR="0" wp14:anchorId="388FD280" wp14:editId="008B4D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BE5A7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A1771A" w14:textId="77777777" w:rsidR="00F35BAF" w:rsidRDefault="00EB23B8" w:rsidP="00C97039">
            <w:pPr>
              <w:spacing w:before="240"/>
            </w:pPr>
            <w:proofErr w:type="spellStart"/>
            <w:r>
              <w:t>Distr</w:t>
            </w:r>
            <w:proofErr w:type="spellEnd"/>
            <w:r>
              <w:t>. générale</w:t>
            </w:r>
          </w:p>
          <w:p w14:paraId="2A62DB31" w14:textId="77777777" w:rsidR="00EB23B8" w:rsidRDefault="00EB23B8" w:rsidP="00EB23B8">
            <w:pPr>
              <w:spacing w:line="240" w:lineRule="exact"/>
            </w:pPr>
            <w:r>
              <w:t>5 janvier 2024</w:t>
            </w:r>
          </w:p>
          <w:p w14:paraId="2D7FA9DD" w14:textId="77777777" w:rsidR="00EB23B8" w:rsidRDefault="00EB23B8" w:rsidP="00EB23B8">
            <w:pPr>
              <w:spacing w:line="240" w:lineRule="exact"/>
            </w:pPr>
            <w:r>
              <w:t>Français</w:t>
            </w:r>
          </w:p>
          <w:p w14:paraId="15A45812" w14:textId="77777777" w:rsidR="00EB23B8" w:rsidRPr="00DB58B5" w:rsidRDefault="00EB23B8" w:rsidP="00EB23B8">
            <w:pPr>
              <w:spacing w:line="240" w:lineRule="exact"/>
            </w:pPr>
            <w:r>
              <w:t>Original : anglais</w:t>
            </w:r>
          </w:p>
        </w:tc>
      </w:tr>
    </w:tbl>
    <w:p w14:paraId="33F15F61" w14:textId="6E09156C" w:rsidR="007F20FA" w:rsidRPr="000312C0" w:rsidRDefault="007F20FA" w:rsidP="007F20FA">
      <w:pPr>
        <w:spacing w:before="120"/>
        <w:rPr>
          <w:b/>
          <w:sz w:val="28"/>
          <w:szCs w:val="28"/>
        </w:rPr>
      </w:pPr>
      <w:r w:rsidRPr="000312C0">
        <w:rPr>
          <w:b/>
          <w:sz w:val="28"/>
          <w:szCs w:val="28"/>
        </w:rPr>
        <w:t>Commission économique pour l</w:t>
      </w:r>
      <w:r w:rsidR="00EB23B8">
        <w:rPr>
          <w:b/>
          <w:sz w:val="28"/>
          <w:szCs w:val="28"/>
        </w:rPr>
        <w:t>’</w:t>
      </w:r>
      <w:r w:rsidRPr="000312C0">
        <w:rPr>
          <w:b/>
          <w:sz w:val="28"/>
          <w:szCs w:val="28"/>
        </w:rPr>
        <w:t>Europe</w:t>
      </w:r>
    </w:p>
    <w:p w14:paraId="4DE4E780" w14:textId="77777777" w:rsidR="007F20FA" w:rsidRDefault="007F20FA" w:rsidP="007F20FA">
      <w:pPr>
        <w:spacing w:before="120"/>
        <w:rPr>
          <w:sz w:val="28"/>
          <w:szCs w:val="28"/>
        </w:rPr>
      </w:pPr>
      <w:r w:rsidRPr="00685843">
        <w:rPr>
          <w:sz w:val="28"/>
          <w:szCs w:val="28"/>
        </w:rPr>
        <w:t>Comité des transports intérieurs</w:t>
      </w:r>
    </w:p>
    <w:p w14:paraId="183A056E" w14:textId="77777777" w:rsidR="00EB23B8" w:rsidRPr="009E01B8" w:rsidRDefault="00EB23B8" w:rsidP="00E85C74">
      <w:pPr>
        <w:spacing w:before="120"/>
        <w:rPr>
          <w:b/>
          <w:sz w:val="24"/>
          <w:szCs w:val="24"/>
        </w:rPr>
      </w:pPr>
      <w:r w:rsidRPr="009E01B8">
        <w:rPr>
          <w:b/>
          <w:sz w:val="24"/>
          <w:szCs w:val="24"/>
        </w:rPr>
        <w:t>Groupe de travail des transports de marchandises dangereuses</w:t>
      </w:r>
    </w:p>
    <w:p w14:paraId="04EF0F80" w14:textId="2EC8F597" w:rsidR="00EB23B8" w:rsidRPr="00992778" w:rsidRDefault="00EB23B8" w:rsidP="00E85C74">
      <w:pPr>
        <w:spacing w:before="120"/>
        <w:rPr>
          <w:b/>
        </w:rPr>
      </w:pPr>
      <w:r>
        <w:rPr>
          <w:b/>
          <w:bCs/>
          <w:lang w:val="fr-FR"/>
        </w:rPr>
        <w:t>115</w:t>
      </w:r>
      <w:r w:rsidRPr="00EB23B8">
        <w:rPr>
          <w:b/>
          <w:bCs/>
          <w:vertAlign w:val="superscript"/>
          <w:lang w:val="fr-FR"/>
        </w:rPr>
        <w:t>e</w:t>
      </w:r>
      <w:r>
        <w:rPr>
          <w:b/>
          <w:bCs/>
          <w:lang w:val="fr-FR"/>
        </w:rPr>
        <w:t> </w:t>
      </w:r>
      <w:r w:rsidRPr="00992778">
        <w:rPr>
          <w:b/>
        </w:rPr>
        <w:t>session</w:t>
      </w:r>
    </w:p>
    <w:p w14:paraId="6232605D" w14:textId="33CAF6EB" w:rsidR="00EB23B8" w:rsidRDefault="00EB23B8" w:rsidP="00E85C74">
      <w:r>
        <w:t xml:space="preserve">Genève, </w:t>
      </w:r>
      <w:r>
        <w:rPr>
          <w:lang w:val="fr-FR"/>
        </w:rPr>
        <w:t>2-5 avril 2024</w:t>
      </w:r>
    </w:p>
    <w:p w14:paraId="41A7B8D6" w14:textId="0AA554DB" w:rsidR="00EB23B8" w:rsidRDefault="00EB23B8" w:rsidP="00E85C74">
      <w:r w:rsidRPr="00B93E72">
        <w:t xml:space="preserve">Point </w:t>
      </w:r>
      <w:r>
        <w:rPr>
          <w:lang w:val="fr-FR"/>
        </w:rPr>
        <w:t>9</w:t>
      </w:r>
      <w:r w:rsidRPr="00B93E72">
        <w:t xml:space="preserve"> de l</w:t>
      </w:r>
      <w:r>
        <w:t>’</w:t>
      </w:r>
      <w:r w:rsidRPr="00B93E72">
        <w:t>ordre du jour provisoire</w:t>
      </w:r>
    </w:p>
    <w:p w14:paraId="24AC7B87" w14:textId="77777777" w:rsidR="00EB23B8" w:rsidRPr="009F23A4" w:rsidRDefault="00EB23B8" w:rsidP="00EB23B8">
      <w:pPr>
        <w:rPr>
          <w:b/>
          <w:bCs/>
          <w:szCs w:val="24"/>
        </w:rPr>
      </w:pPr>
      <w:r>
        <w:rPr>
          <w:b/>
          <w:bCs/>
          <w:lang w:val="fr-FR"/>
        </w:rPr>
        <w:t>Questions diverses</w:t>
      </w:r>
    </w:p>
    <w:p w14:paraId="080BB5A6" w14:textId="77777777" w:rsidR="00EB23B8" w:rsidRPr="009F23A4" w:rsidRDefault="00EB23B8" w:rsidP="00EB23B8">
      <w:pPr>
        <w:pStyle w:val="HChG"/>
      </w:pPr>
      <w:r>
        <w:rPr>
          <w:lang w:val="fr-FR"/>
        </w:rPr>
        <w:tab/>
      </w:r>
      <w:r>
        <w:rPr>
          <w:lang w:val="fr-FR"/>
        </w:rPr>
        <w:tab/>
        <w:t>Uniformisation des examens de conduite ADR</w:t>
      </w:r>
    </w:p>
    <w:p w14:paraId="6191FC7B" w14:textId="6D4DEE73" w:rsidR="00F9573C" w:rsidRPr="00EB23B8" w:rsidRDefault="00EB23B8" w:rsidP="00EB23B8">
      <w:pPr>
        <w:pStyle w:val="H1G"/>
        <w:rPr>
          <w:spacing w:val="-2"/>
        </w:rPr>
      </w:pPr>
      <w:r>
        <w:rPr>
          <w:lang w:val="fr-FR"/>
        </w:rPr>
        <w:tab/>
      </w:r>
      <w:r>
        <w:rPr>
          <w:lang w:val="fr-FR"/>
        </w:rPr>
        <w:tab/>
      </w:r>
      <w:r w:rsidRPr="00EB23B8">
        <w:rPr>
          <w:spacing w:val="-2"/>
          <w:lang w:val="fr-FR"/>
        </w:rPr>
        <w:t>Communication de l</w:t>
      </w:r>
      <w:r>
        <w:rPr>
          <w:spacing w:val="-2"/>
          <w:lang w:val="fr-FR"/>
        </w:rPr>
        <w:t>’</w:t>
      </w:r>
      <w:r w:rsidRPr="00EB23B8">
        <w:rPr>
          <w:spacing w:val="-2"/>
          <w:lang w:val="fr-FR"/>
        </w:rPr>
        <w:t>Union internationale des transports routiers (IRU)</w:t>
      </w:r>
      <w:r w:rsidRPr="00EB23B8">
        <w:rPr>
          <w:rStyle w:val="Appelnotedebasdep"/>
          <w:b w:val="0"/>
          <w:bCs/>
          <w:spacing w:val="-2"/>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B23B8" w14:paraId="5D825307" w14:textId="77777777" w:rsidTr="00EB23B8">
        <w:trPr>
          <w:jc w:val="center"/>
        </w:trPr>
        <w:tc>
          <w:tcPr>
            <w:tcW w:w="9628" w:type="dxa"/>
            <w:shd w:val="clear" w:color="auto" w:fill="auto"/>
          </w:tcPr>
          <w:p w14:paraId="5E758529" w14:textId="77777777" w:rsidR="00EB23B8" w:rsidRDefault="00EB23B8">
            <w:pPr>
              <w:spacing w:before="240" w:after="120"/>
              <w:ind w:left="255"/>
              <w:rPr>
                <w:i/>
                <w:sz w:val="24"/>
              </w:rPr>
            </w:pPr>
            <w:r>
              <w:rPr>
                <w:i/>
                <w:sz w:val="24"/>
              </w:rPr>
              <w:t>Résumé</w:t>
            </w:r>
          </w:p>
        </w:tc>
      </w:tr>
      <w:tr w:rsidR="00EB23B8" w14:paraId="136126AD" w14:textId="77777777" w:rsidTr="00EB23B8">
        <w:trPr>
          <w:jc w:val="center"/>
        </w:trPr>
        <w:tc>
          <w:tcPr>
            <w:tcW w:w="9628" w:type="dxa"/>
            <w:shd w:val="clear" w:color="auto" w:fill="auto"/>
          </w:tcPr>
          <w:p w14:paraId="6BB82B47" w14:textId="3C0C038F" w:rsidR="00EB23B8" w:rsidRDefault="00EB23B8" w:rsidP="00EB23B8">
            <w:pPr>
              <w:pStyle w:val="SingleTxtG"/>
              <w:ind w:left="3402" w:hanging="2268"/>
            </w:pPr>
            <w:r>
              <w:rPr>
                <w:b/>
                <w:bCs/>
                <w:lang w:val="fr-FR"/>
              </w:rPr>
              <w:t>Résumé analytique</w:t>
            </w:r>
            <w:r>
              <w:rPr>
                <w:b/>
                <w:bCs/>
                <w:lang w:val="fr-FR"/>
              </w:rPr>
              <w:t> </w:t>
            </w:r>
            <w:r>
              <w:rPr>
                <w:b/>
                <w:bCs/>
                <w:lang w:val="fr-FR"/>
              </w:rPr>
              <w:t>:</w:t>
            </w:r>
            <w:r>
              <w:rPr>
                <w:lang w:val="fr-FR"/>
              </w:rPr>
              <w:tab/>
              <w:t>Pour uniformiser les examens de conduite ADR, il est nécessaire de créer un catalogue de questions. Ainsi, on pourra fixer et maintenir un niveau de qualité minimal pour la formation et l</w:t>
            </w:r>
            <w:r>
              <w:rPr>
                <w:lang w:val="fr-FR"/>
              </w:rPr>
              <w:t>’</w:t>
            </w:r>
            <w:r>
              <w:rPr>
                <w:lang w:val="fr-FR"/>
              </w:rPr>
              <w:t>évaluation des conducteurs dans les Parties contractantes à l</w:t>
            </w:r>
            <w:r>
              <w:rPr>
                <w:lang w:val="fr-FR"/>
              </w:rPr>
              <w:t>’</w:t>
            </w:r>
            <w:r>
              <w:rPr>
                <w:lang w:val="fr-FR"/>
              </w:rPr>
              <w:t>ADR.</w:t>
            </w:r>
          </w:p>
        </w:tc>
      </w:tr>
      <w:tr w:rsidR="00EB23B8" w14:paraId="53FEED5E" w14:textId="77777777" w:rsidTr="00EB23B8">
        <w:trPr>
          <w:jc w:val="center"/>
        </w:trPr>
        <w:tc>
          <w:tcPr>
            <w:tcW w:w="9628" w:type="dxa"/>
            <w:shd w:val="clear" w:color="auto" w:fill="auto"/>
          </w:tcPr>
          <w:p w14:paraId="76D49256" w14:textId="4E949421" w:rsidR="00EB23B8" w:rsidRDefault="00EB23B8" w:rsidP="00EB23B8">
            <w:pPr>
              <w:pStyle w:val="SingleTxtG"/>
              <w:ind w:left="3402" w:hanging="2268"/>
            </w:pPr>
            <w:r>
              <w:rPr>
                <w:b/>
                <w:bCs/>
                <w:lang w:val="fr-FR"/>
              </w:rPr>
              <w:t>Mesures à prendre</w:t>
            </w:r>
            <w:r>
              <w:rPr>
                <w:b/>
                <w:bCs/>
                <w:lang w:val="fr-FR"/>
              </w:rPr>
              <w:t> </w:t>
            </w:r>
            <w:r>
              <w:rPr>
                <w:b/>
                <w:bCs/>
                <w:lang w:val="fr-FR"/>
              </w:rPr>
              <w:t>:</w:t>
            </w:r>
            <w:r>
              <w:rPr>
                <w:lang w:val="fr-FR"/>
              </w:rPr>
              <w:tab/>
              <w:t>Il faudrait créer un groupe de travail informel chargé d</w:t>
            </w:r>
            <w:r>
              <w:rPr>
                <w:lang w:val="fr-FR"/>
              </w:rPr>
              <w:t>’</w:t>
            </w:r>
            <w:r>
              <w:rPr>
                <w:lang w:val="fr-FR"/>
              </w:rPr>
              <w:t>élaborer le catalogue de questions.</w:t>
            </w:r>
          </w:p>
        </w:tc>
      </w:tr>
      <w:tr w:rsidR="00EB23B8" w14:paraId="7EF3EF49" w14:textId="77777777" w:rsidTr="00EB23B8">
        <w:trPr>
          <w:jc w:val="center"/>
        </w:trPr>
        <w:tc>
          <w:tcPr>
            <w:tcW w:w="9628" w:type="dxa"/>
            <w:shd w:val="clear" w:color="auto" w:fill="auto"/>
          </w:tcPr>
          <w:p w14:paraId="11157346" w14:textId="77777777" w:rsidR="00EB23B8" w:rsidRDefault="00EB23B8"/>
        </w:tc>
      </w:tr>
    </w:tbl>
    <w:p w14:paraId="0C34BE4F" w14:textId="517CAFA6" w:rsidR="00EB23B8" w:rsidRDefault="00EB23B8" w:rsidP="00EB23B8">
      <w:r>
        <w:br w:type="page"/>
      </w:r>
    </w:p>
    <w:p w14:paraId="31892518" w14:textId="7172CD40" w:rsidR="00EB23B8" w:rsidRPr="009F23A4" w:rsidRDefault="00EB23B8" w:rsidP="00EB23B8">
      <w:pPr>
        <w:pStyle w:val="HChG"/>
        <w:rPr>
          <w:rFonts w:eastAsia="Calibri"/>
        </w:rPr>
      </w:pPr>
      <w:r>
        <w:rPr>
          <w:lang w:val="fr-FR"/>
        </w:rPr>
        <w:lastRenderedPageBreak/>
        <w:tab/>
      </w:r>
      <w:r>
        <w:rPr>
          <w:lang w:val="fr-FR"/>
        </w:rPr>
        <w:t>I.</w:t>
      </w:r>
      <w:r>
        <w:rPr>
          <w:lang w:val="fr-FR"/>
        </w:rPr>
        <w:tab/>
        <w:t>Introduction</w:t>
      </w:r>
    </w:p>
    <w:p w14:paraId="7560E979" w14:textId="4EE7BE2D" w:rsidR="00EB23B8" w:rsidRPr="009F23A4" w:rsidRDefault="00EB23B8" w:rsidP="00EB23B8">
      <w:pPr>
        <w:pStyle w:val="SingleTxtG"/>
      </w:pPr>
      <w:r>
        <w:rPr>
          <w:lang w:val="fr-FR"/>
        </w:rPr>
        <w:t>1.</w:t>
      </w:r>
      <w:r>
        <w:rPr>
          <w:lang w:val="fr-FR"/>
        </w:rPr>
        <w:tab/>
        <w:t>La formation et l</w:t>
      </w:r>
      <w:r>
        <w:rPr>
          <w:lang w:val="fr-FR"/>
        </w:rPr>
        <w:t>’</w:t>
      </w:r>
      <w:r>
        <w:rPr>
          <w:lang w:val="fr-FR"/>
        </w:rPr>
        <w:t>évaluation des conducteurs ADR sont des éléments essentiels de la sécurité des transports de marchandises dangereuses. L</w:t>
      </w:r>
      <w:r>
        <w:rPr>
          <w:lang w:val="fr-FR"/>
        </w:rPr>
        <w:t>’</w:t>
      </w:r>
      <w:r>
        <w:rPr>
          <w:lang w:val="fr-FR"/>
        </w:rPr>
        <w:t>ADR contient des dispositions relatives à la formation des conducteurs et à l</w:t>
      </w:r>
      <w:r>
        <w:rPr>
          <w:lang w:val="fr-FR"/>
        </w:rPr>
        <w:t>’</w:t>
      </w:r>
      <w:r>
        <w:rPr>
          <w:lang w:val="fr-FR"/>
        </w:rPr>
        <w:t>examen de conduite, mais le contenu de l</w:t>
      </w:r>
      <w:r>
        <w:rPr>
          <w:lang w:val="fr-FR"/>
        </w:rPr>
        <w:t>’</w:t>
      </w:r>
      <w:r>
        <w:rPr>
          <w:lang w:val="fr-FR"/>
        </w:rPr>
        <w:t>examen n</w:t>
      </w:r>
      <w:r>
        <w:rPr>
          <w:lang w:val="fr-FR"/>
        </w:rPr>
        <w:t>’</w:t>
      </w:r>
      <w:r>
        <w:rPr>
          <w:lang w:val="fr-FR"/>
        </w:rPr>
        <w:t>est pas homogène.</w:t>
      </w:r>
    </w:p>
    <w:p w14:paraId="21E9CC68" w14:textId="26920DE5" w:rsidR="00EB23B8" w:rsidRPr="009F23A4" w:rsidRDefault="00EB23B8" w:rsidP="00EB23B8">
      <w:pPr>
        <w:pStyle w:val="SingleTxtG"/>
      </w:pPr>
      <w:r>
        <w:rPr>
          <w:lang w:val="fr-FR"/>
        </w:rPr>
        <w:t>2.</w:t>
      </w:r>
      <w:r>
        <w:rPr>
          <w:lang w:val="fr-FR"/>
        </w:rPr>
        <w:tab/>
        <w:t>Une solution possible consiste à créer un catalogue de questions. Les questions posées lors d</w:t>
      </w:r>
      <w:r>
        <w:rPr>
          <w:lang w:val="fr-FR"/>
        </w:rPr>
        <w:t>’</w:t>
      </w:r>
      <w:r>
        <w:rPr>
          <w:lang w:val="fr-FR"/>
        </w:rPr>
        <w:t>un examen théorique devraient être tirées de ce catalogue.</w:t>
      </w:r>
    </w:p>
    <w:p w14:paraId="21537897" w14:textId="6D2AFB32" w:rsidR="00EB23B8" w:rsidRPr="009F23A4" w:rsidRDefault="00EB23B8" w:rsidP="00EB23B8">
      <w:pPr>
        <w:pStyle w:val="HChG"/>
        <w:rPr>
          <w:rFonts w:eastAsia="Calibri"/>
          <w:kern w:val="2"/>
          <w:szCs w:val="22"/>
          <w14:ligatures w14:val="standardContextual"/>
        </w:rPr>
      </w:pPr>
      <w:r>
        <w:rPr>
          <w:bCs/>
          <w:lang w:val="fr-FR"/>
        </w:rPr>
        <w:tab/>
      </w:r>
      <w:r>
        <w:rPr>
          <w:bCs/>
          <w:lang w:val="fr-FR"/>
        </w:rPr>
        <w:t>II.</w:t>
      </w:r>
      <w:r>
        <w:rPr>
          <w:lang w:val="fr-FR"/>
        </w:rPr>
        <w:tab/>
      </w:r>
      <w:r w:rsidRPr="00EB23B8">
        <w:rPr>
          <w:lang w:val="fr-FR"/>
        </w:rPr>
        <w:t>Contexte</w:t>
      </w:r>
    </w:p>
    <w:p w14:paraId="1A460549" w14:textId="355D6E8C" w:rsidR="00EB23B8" w:rsidRPr="009F23A4" w:rsidRDefault="00EB23B8" w:rsidP="00EB23B8">
      <w:pPr>
        <w:pStyle w:val="SingleTxtG"/>
      </w:pPr>
      <w:r>
        <w:rPr>
          <w:lang w:val="fr-FR"/>
        </w:rPr>
        <w:t>3.</w:t>
      </w:r>
      <w:r>
        <w:rPr>
          <w:lang w:val="fr-FR"/>
        </w:rPr>
        <w:tab/>
        <w:t>Dans certaines Parties contractantes qui ont adhéré récemment à l</w:t>
      </w:r>
      <w:r>
        <w:rPr>
          <w:lang w:val="fr-FR"/>
        </w:rPr>
        <w:t>’</w:t>
      </w:r>
      <w:r>
        <w:rPr>
          <w:lang w:val="fr-FR"/>
        </w:rPr>
        <w:t>ADR, les modalités de formation et d</w:t>
      </w:r>
      <w:r>
        <w:rPr>
          <w:lang w:val="fr-FR"/>
        </w:rPr>
        <w:t>’</w:t>
      </w:r>
      <w:r>
        <w:rPr>
          <w:lang w:val="fr-FR"/>
        </w:rPr>
        <w:t>examen concernant l</w:t>
      </w:r>
      <w:r>
        <w:rPr>
          <w:lang w:val="fr-FR"/>
        </w:rPr>
        <w:t>’</w:t>
      </w:r>
      <w:r>
        <w:rPr>
          <w:lang w:val="fr-FR"/>
        </w:rPr>
        <w:t>ADR ne sont pas bien établies. Or, les certificats ADR délivrés par l</w:t>
      </w:r>
      <w:r>
        <w:rPr>
          <w:lang w:val="fr-FR"/>
        </w:rPr>
        <w:t>’</w:t>
      </w:r>
      <w:r>
        <w:rPr>
          <w:lang w:val="fr-FR"/>
        </w:rPr>
        <w:t>autorité compétente d</w:t>
      </w:r>
      <w:r>
        <w:rPr>
          <w:lang w:val="fr-FR"/>
        </w:rPr>
        <w:t>’</w:t>
      </w:r>
      <w:r>
        <w:rPr>
          <w:lang w:val="fr-FR"/>
        </w:rPr>
        <w:t>une Partie contractante sont valables sur l</w:t>
      </w:r>
      <w:r>
        <w:rPr>
          <w:lang w:val="fr-FR"/>
        </w:rPr>
        <w:t>’</w:t>
      </w:r>
      <w:r>
        <w:rPr>
          <w:lang w:val="fr-FR"/>
        </w:rPr>
        <w:t>ensemble du territoire où l</w:t>
      </w:r>
      <w:r>
        <w:rPr>
          <w:lang w:val="fr-FR"/>
        </w:rPr>
        <w:t>’</w:t>
      </w:r>
      <w:r>
        <w:rPr>
          <w:lang w:val="fr-FR"/>
        </w:rPr>
        <w:t>ADR s</w:t>
      </w:r>
      <w:r>
        <w:rPr>
          <w:lang w:val="fr-FR"/>
        </w:rPr>
        <w:t>’</w:t>
      </w:r>
      <w:r>
        <w:rPr>
          <w:lang w:val="fr-FR"/>
        </w:rPr>
        <w:t>applique.</w:t>
      </w:r>
    </w:p>
    <w:p w14:paraId="0B457F7D" w14:textId="08468ED4" w:rsidR="00EB23B8" w:rsidRPr="009F23A4" w:rsidRDefault="00EB23B8" w:rsidP="00EB23B8">
      <w:pPr>
        <w:pStyle w:val="SingleTxtG"/>
      </w:pPr>
      <w:r>
        <w:rPr>
          <w:lang w:val="fr-FR"/>
        </w:rPr>
        <w:t>4.</w:t>
      </w:r>
      <w:r>
        <w:rPr>
          <w:lang w:val="fr-FR"/>
        </w:rPr>
        <w:tab/>
        <w:t>La difficulté des examens ADR diffère d</w:t>
      </w:r>
      <w:r>
        <w:rPr>
          <w:lang w:val="fr-FR"/>
        </w:rPr>
        <w:t>’</w:t>
      </w:r>
      <w:r>
        <w:rPr>
          <w:lang w:val="fr-FR"/>
        </w:rPr>
        <w:t>un pays à l</w:t>
      </w:r>
      <w:r>
        <w:rPr>
          <w:lang w:val="fr-FR"/>
        </w:rPr>
        <w:t>’</w:t>
      </w:r>
      <w:r>
        <w:rPr>
          <w:lang w:val="fr-FR"/>
        </w:rPr>
        <w:t>autre</w:t>
      </w:r>
      <w:r>
        <w:rPr>
          <w:lang w:val="fr-FR"/>
        </w:rPr>
        <w:t> </w:t>
      </w:r>
      <w:r>
        <w:rPr>
          <w:lang w:val="fr-FR"/>
        </w:rPr>
        <w:t>; c</w:t>
      </w:r>
      <w:r>
        <w:rPr>
          <w:lang w:val="fr-FR"/>
        </w:rPr>
        <w:t>’</w:t>
      </w:r>
      <w:r>
        <w:rPr>
          <w:lang w:val="fr-FR"/>
        </w:rPr>
        <w:t xml:space="preserve">est pourquoi un </w:t>
      </w:r>
      <w:r>
        <w:rPr>
          <w:lang w:val="fr-FR"/>
        </w:rPr>
        <w:t>« </w:t>
      </w:r>
      <w:r>
        <w:rPr>
          <w:lang w:val="fr-FR"/>
        </w:rPr>
        <w:t>tourisme d</w:t>
      </w:r>
      <w:r>
        <w:rPr>
          <w:lang w:val="fr-FR"/>
        </w:rPr>
        <w:t>’</w:t>
      </w:r>
      <w:r>
        <w:rPr>
          <w:lang w:val="fr-FR"/>
        </w:rPr>
        <w:t>examen</w:t>
      </w:r>
      <w:r>
        <w:rPr>
          <w:lang w:val="fr-FR"/>
        </w:rPr>
        <w:t> »</w:t>
      </w:r>
      <w:r>
        <w:rPr>
          <w:lang w:val="fr-FR"/>
        </w:rPr>
        <w:t xml:space="preserve"> s</w:t>
      </w:r>
      <w:r>
        <w:rPr>
          <w:lang w:val="fr-FR"/>
        </w:rPr>
        <w:t>’</w:t>
      </w:r>
      <w:r>
        <w:rPr>
          <w:lang w:val="fr-FR"/>
        </w:rPr>
        <w:t>est développé, permettant aux conducteurs de se rendre dans d</w:t>
      </w:r>
      <w:r>
        <w:rPr>
          <w:lang w:val="fr-FR"/>
        </w:rPr>
        <w:t>’</w:t>
      </w:r>
      <w:r>
        <w:rPr>
          <w:lang w:val="fr-FR"/>
        </w:rPr>
        <w:t>autres pays dans l</w:t>
      </w:r>
      <w:r>
        <w:rPr>
          <w:lang w:val="fr-FR"/>
        </w:rPr>
        <w:t>’</w:t>
      </w:r>
      <w:r>
        <w:rPr>
          <w:lang w:val="fr-FR"/>
        </w:rPr>
        <w:t>espoir de réussir l</w:t>
      </w:r>
      <w:r>
        <w:rPr>
          <w:lang w:val="fr-FR"/>
        </w:rPr>
        <w:t>’</w:t>
      </w:r>
      <w:r>
        <w:rPr>
          <w:lang w:val="fr-FR"/>
        </w:rPr>
        <w:t>examen plus facilement.</w:t>
      </w:r>
    </w:p>
    <w:p w14:paraId="04389A35" w14:textId="326DA35D" w:rsidR="00EB23B8" w:rsidRPr="009F23A4" w:rsidRDefault="00EB23B8" w:rsidP="00EB23B8">
      <w:pPr>
        <w:pStyle w:val="SingleTxtG"/>
      </w:pPr>
      <w:r>
        <w:rPr>
          <w:lang w:val="fr-FR"/>
        </w:rPr>
        <w:t>5.</w:t>
      </w:r>
      <w:r>
        <w:rPr>
          <w:lang w:val="fr-FR"/>
        </w:rPr>
        <w:tab/>
        <w:t>Les pays qui prévoient de signer l</w:t>
      </w:r>
      <w:r>
        <w:rPr>
          <w:lang w:val="fr-FR"/>
        </w:rPr>
        <w:t>’</w:t>
      </w:r>
      <w:r>
        <w:rPr>
          <w:lang w:val="fr-FR"/>
        </w:rPr>
        <w:t>Accord à l</w:t>
      </w:r>
      <w:r>
        <w:rPr>
          <w:lang w:val="fr-FR"/>
        </w:rPr>
        <w:t>’</w:t>
      </w:r>
      <w:r>
        <w:rPr>
          <w:lang w:val="fr-FR"/>
        </w:rPr>
        <w:t>avenir ne disposent d</w:t>
      </w:r>
      <w:r>
        <w:rPr>
          <w:lang w:val="fr-FR"/>
        </w:rPr>
        <w:t>’</w:t>
      </w:r>
      <w:r>
        <w:rPr>
          <w:lang w:val="fr-FR"/>
        </w:rPr>
        <w:t>aucune directive ou norme concernant la qualité minimale des examens de conduite ADR.</w:t>
      </w:r>
    </w:p>
    <w:p w14:paraId="0A8094C9" w14:textId="6016AE46" w:rsidR="00EB23B8" w:rsidRPr="009F23A4" w:rsidRDefault="00EB23B8" w:rsidP="00EB23B8">
      <w:pPr>
        <w:pStyle w:val="HChG"/>
      </w:pPr>
      <w:r>
        <w:rPr>
          <w:bCs/>
          <w:lang w:val="fr-FR"/>
        </w:rPr>
        <w:tab/>
      </w:r>
      <w:r>
        <w:rPr>
          <w:bCs/>
          <w:lang w:val="fr-FR"/>
        </w:rPr>
        <w:t>III.</w:t>
      </w:r>
      <w:r>
        <w:rPr>
          <w:lang w:val="fr-FR"/>
        </w:rPr>
        <w:tab/>
      </w:r>
      <w:r w:rsidRPr="00EB23B8">
        <w:rPr>
          <w:lang w:val="fr-FR"/>
        </w:rPr>
        <w:t>Proposition</w:t>
      </w:r>
    </w:p>
    <w:p w14:paraId="01D898F9" w14:textId="78BAD491" w:rsidR="00EB23B8" w:rsidRPr="009F23A4" w:rsidRDefault="00EB23B8" w:rsidP="00EB23B8">
      <w:pPr>
        <w:pStyle w:val="SingleTxtG"/>
      </w:pPr>
      <w:bookmarkStart w:id="0" w:name="_Hlk141103608"/>
      <w:r>
        <w:rPr>
          <w:lang w:val="fr-FR"/>
        </w:rPr>
        <w:t>6.</w:t>
      </w:r>
      <w:r>
        <w:rPr>
          <w:lang w:val="fr-FR"/>
        </w:rPr>
        <w:tab/>
        <w:t>Les Parties contractantes devraient établir un catalogue de questions pouvant être utilisées pour construire les épreuves théoriques des examens de conduite ADR. Ainsi, la difficulté des examens pourrait être uniformisée et les conducteurs titulaires d</w:t>
      </w:r>
      <w:r>
        <w:rPr>
          <w:lang w:val="fr-FR"/>
        </w:rPr>
        <w:t>’</w:t>
      </w:r>
      <w:r>
        <w:rPr>
          <w:lang w:val="fr-FR"/>
        </w:rPr>
        <w:t>un certificat ADR auraient des connaissances similaires dans tous les pays couverts par l</w:t>
      </w:r>
      <w:r>
        <w:rPr>
          <w:lang w:val="fr-FR"/>
        </w:rPr>
        <w:t>’</w:t>
      </w:r>
      <w:r>
        <w:rPr>
          <w:lang w:val="fr-FR"/>
        </w:rPr>
        <w:t>ADR.</w:t>
      </w:r>
    </w:p>
    <w:p w14:paraId="6D71338A" w14:textId="347D4B3C" w:rsidR="00EB23B8" w:rsidRPr="009F23A4" w:rsidRDefault="00EB23B8" w:rsidP="00EB23B8">
      <w:pPr>
        <w:pStyle w:val="SingleTxtG"/>
      </w:pPr>
      <w:r>
        <w:rPr>
          <w:lang w:val="fr-FR"/>
        </w:rPr>
        <w:t>7.</w:t>
      </w:r>
      <w:r>
        <w:rPr>
          <w:lang w:val="fr-FR"/>
        </w:rPr>
        <w:tab/>
        <w:t>L</w:t>
      </w:r>
      <w:r>
        <w:rPr>
          <w:lang w:val="fr-FR"/>
        </w:rPr>
        <w:t>’</w:t>
      </w:r>
      <w:r>
        <w:rPr>
          <w:lang w:val="fr-FR"/>
        </w:rPr>
        <w:t>IRU est prête à traiter ce sujet, dont l</w:t>
      </w:r>
      <w:r>
        <w:rPr>
          <w:lang w:val="fr-FR"/>
        </w:rPr>
        <w:t>’</w:t>
      </w:r>
      <w:r>
        <w:rPr>
          <w:lang w:val="fr-FR"/>
        </w:rPr>
        <w:t>examen devrait être confié à un groupe de travail informel. Tous les participants à la session sont invités à formuler des suggestions et des idées de solutions.</w:t>
      </w:r>
      <w:bookmarkEnd w:id="0"/>
    </w:p>
    <w:p w14:paraId="2AD31FFC" w14:textId="549B2CE8" w:rsidR="00EB23B8" w:rsidRPr="009F23A4" w:rsidRDefault="00EB23B8" w:rsidP="00EB23B8">
      <w:pPr>
        <w:pStyle w:val="HChG"/>
      </w:pPr>
      <w:r>
        <w:rPr>
          <w:bCs/>
          <w:lang w:val="fr-FR"/>
        </w:rPr>
        <w:tab/>
      </w:r>
      <w:r>
        <w:rPr>
          <w:bCs/>
          <w:lang w:val="fr-FR"/>
        </w:rPr>
        <w:t>IV.</w:t>
      </w:r>
      <w:r>
        <w:rPr>
          <w:lang w:val="fr-FR"/>
        </w:rPr>
        <w:tab/>
      </w:r>
      <w:r w:rsidRPr="00EB23B8">
        <w:rPr>
          <w:lang w:val="fr-FR"/>
        </w:rPr>
        <w:t>Justification</w:t>
      </w:r>
    </w:p>
    <w:p w14:paraId="007ED1DB" w14:textId="490FDAFB" w:rsidR="00EB23B8" w:rsidRPr="009F23A4" w:rsidRDefault="00EB23B8" w:rsidP="00EB23B8">
      <w:pPr>
        <w:pStyle w:val="SingleTxtG"/>
      </w:pPr>
      <w:r>
        <w:rPr>
          <w:lang w:val="fr-FR"/>
        </w:rPr>
        <w:t>8.</w:t>
      </w:r>
      <w:r>
        <w:rPr>
          <w:lang w:val="fr-FR"/>
        </w:rPr>
        <w:tab/>
        <w:t>Il existe un catalogue de questions pour l</w:t>
      </w:r>
      <w:r>
        <w:rPr>
          <w:lang w:val="fr-FR"/>
        </w:rPr>
        <w:t>’</w:t>
      </w:r>
      <w:r>
        <w:rPr>
          <w:lang w:val="fr-FR"/>
        </w:rPr>
        <w:t>examen de qualification des experts ADN, qui est utilisé dans les pays appliquant l</w:t>
      </w:r>
      <w:r>
        <w:rPr>
          <w:lang w:val="fr-FR"/>
        </w:rPr>
        <w:t>’</w:t>
      </w:r>
      <w:r>
        <w:rPr>
          <w:lang w:val="fr-FR"/>
        </w:rPr>
        <w:t>ADN. Ce catalogue est bien conçu et actualisé périodiquement en fonction des modifications apportées à l</w:t>
      </w:r>
      <w:r>
        <w:rPr>
          <w:lang w:val="fr-FR"/>
        </w:rPr>
        <w:t>’</w:t>
      </w:r>
      <w:r>
        <w:rPr>
          <w:lang w:val="fr-FR"/>
        </w:rPr>
        <w:t>ADN tous les deux ans.</w:t>
      </w:r>
    </w:p>
    <w:p w14:paraId="376B63D9" w14:textId="445E6048" w:rsidR="00EB23B8" w:rsidRDefault="00EB23B8" w:rsidP="00EB23B8">
      <w:pPr>
        <w:pStyle w:val="SingleTxtG"/>
        <w:rPr>
          <w:lang w:val="fr-FR"/>
        </w:rPr>
      </w:pPr>
      <w:r>
        <w:rPr>
          <w:lang w:val="fr-FR"/>
        </w:rPr>
        <w:t>9.</w:t>
      </w:r>
      <w:r>
        <w:rPr>
          <w:lang w:val="fr-FR"/>
        </w:rPr>
        <w:tab/>
        <w:t>L</w:t>
      </w:r>
      <w:r>
        <w:rPr>
          <w:lang w:val="fr-FR"/>
        </w:rPr>
        <w:t>’</w:t>
      </w:r>
      <w:r>
        <w:rPr>
          <w:lang w:val="fr-FR"/>
        </w:rPr>
        <w:t>IRU s</w:t>
      </w:r>
      <w:r>
        <w:rPr>
          <w:lang w:val="fr-FR"/>
        </w:rPr>
        <w:t>’</w:t>
      </w:r>
      <w:r>
        <w:rPr>
          <w:lang w:val="fr-FR"/>
        </w:rPr>
        <w:t>occupe de l</w:t>
      </w:r>
      <w:r>
        <w:rPr>
          <w:lang w:val="fr-FR"/>
        </w:rPr>
        <w:t>’</w:t>
      </w:r>
      <w:r>
        <w:rPr>
          <w:lang w:val="fr-FR"/>
        </w:rPr>
        <w:t>agrément des centres de formation dans de nombreux pays. Certains de ces pays sont Parties contractantes à l</w:t>
      </w:r>
      <w:r>
        <w:rPr>
          <w:lang w:val="fr-FR"/>
        </w:rPr>
        <w:t>’</w:t>
      </w:r>
      <w:r>
        <w:rPr>
          <w:lang w:val="fr-FR"/>
        </w:rPr>
        <w:t>ADR, tandis que d</w:t>
      </w:r>
      <w:r>
        <w:rPr>
          <w:lang w:val="fr-FR"/>
        </w:rPr>
        <w:t>’</w:t>
      </w:r>
      <w:r>
        <w:rPr>
          <w:lang w:val="fr-FR"/>
        </w:rPr>
        <w:t>autres prévoient de signer l</w:t>
      </w:r>
      <w:r>
        <w:rPr>
          <w:lang w:val="fr-FR"/>
        </w:rPr>
        <w:t>’</w:t>
      </w:r>
      <w:r>
        <w:rPr>
          <w:lang w:val="fr-FR"/>
        </w:rPr>
        <w:t>Accord dans un avenir proche. Par conséquent, l</w:t>
      </w:r>
      <w:r>
        <w:rPr>
          <w:lang w:val="fr-FR"/>
        </w:rPr>
        <w:t>’</w:t>
      </w:r>
      <w:r>
        <w:rPr>
          <w:lang w:val="fr-FR"/>
        </w:rPr>
        <w:t>IRU dispose d</w:t>
      </w:r>
      <w:r>
        <w:rPr>
          <w:lang w:val="fr-FR"/>
        </w:rPr>
        <w:t>’</w:t>
      </w:r>
      <w:r>
        <w:rPr>
          <w:lang w:val="fr-FR"/>
        </w:rPr>
        <w:t>une vue d</w:t>
      </w:r>
      <w:r>
        <w:rPr>
          <w:lang w:val="fr-FR"/>
        </w:rPr>
        <w:t>’</w:t>
      </w:r>
      <w:r>
        <w:rPr>
          <w:lang w:val="fr-FR"/>
        </w:rPr>
        <w:t>ensemble de la qualité des formations et des examens relatifs à l</w:t>
      </w:r>
      <w:r>
        <w:rPr>
          <w:lang w:val="fr-FR"/>
        </w:rPr>
        <w:t>’</w:t>
      </w:r>
      <w:r>
        <w:rPr>
          <w:lang w:val="fr-FR"/>
        </w:rPr>
        <w:t>ADR dans les différents pays.</w:t>
      </w:r>
    </w:p>
    <w:p w14:paraId="13B3B187" w14:textId="39E90843" w:rsidR="00EB23B8" w:rsidRPr="00EB23B8" w:rsidRDefault="00EB23B8" w:rsidP="00EB23B8">
      <w:pPr>
        <w:pStyle w:val="SingleTxtG"/>
        <w:spacing w:before="240" w:after="0"/>
        <w:jc w:val="center"/>
        <w:rPr>
          <w:u w:val="single"/>
        </w:rPr>
      </w:pPr>
      <w:r>
        <w:rPr>
          <w:u w:val="single"/>
        </w:rPr>
        <w:tab/>
      </w:r>
      <w:r>
        <w:rPr>
          <w:u w:val="single"/>
        </w:rPr>
        <w:tab/>
      </w:r>
      <w:r>
        <w:rPr>
          <w:u w:val="single"/>
        </w:rPr>
        <w:tab/>
      </w:r>
      <w:r>
        <w:rPr>
          <w:u w:val="single"/>
        </w:rPr>
        <w:tab/>
      </w:r>
    </w:p>
    <w:sectPr w:rsidR="00EB23B8" w:rsidRPr="00EB23B8" w:rsidSect="00EB23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45BC" w14:textId="77777777" w:rsidR="005267CF" w:rsidRDefault="005267CF" w:rsidP="00F95C08">
      <w:pPr>
        <w:spacing w:line="240" w:lineRule="auto"/>
      </w:pPr>
    </w:p>
  </w:endnote>
  <w:endnote w:type="continuationSeparator" w:id="0">
    <w:p w14:paraId="4B461AC3" w14:textId="77777777" w:rsidR="005267CF" w:rsidRPr="00AC3823" w:rsidRDefault="005267CF" w:rsidP="00AC3823">
      <w:pPr>
        <w:pStyle w:val="Pieddepage"/>
      </w:pPr>
    </w:p>
  </w:endnote>
  <w:endnote w:type="continuationNotice" w:id="1">
    <w:p w14:paraId="7A23EFB3" w14:textId="77777777" w:rsidR="005267CF" w:rsidRDefault="005267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B739" w14:textId="77777777" w:rsidR="00EB23B8" w:rsidRPr="00EB23B8" w:rsidRDefault="00EB23B8" w:rsidP="00EB23B8">
    <w:pPr>
      <w:pStyle w:val="Pieddepage"/>
      <w:tabs>
        <w:tab w:val="right" w:pos="9638"/>
      </w:tabs>
    </w:pPr>
    <w:r w:rsidRPr="00EB23B8">
      <w:rPr>
        <w:b/>
        <w:sz w:val="18"/>
      </w:rPr>
      <w:fldChar w:fldCharType="begin"/>
    </w:r>
    <w:r w:rsidRPr="00EB23B8">
      <w:rPr>
        <w:b/>
        <w:sz w:val="18"/>
      </w:rPr>
      <w:instrText xml:space="preserve"> PAGE  \* MERGEFORMAT </w:instrText>
    </w:r>
    <w:r w:rsidRPr="00EB23B8">
      <w:rPr>
        <w:b/>
        <w:sz w:val="18"/>
      </w:rPr>
      <w:fldChar w:fldCharType="separate"/>
    </w:r>
    <w:r w:rsidRPr="00EB23B8">
      <w:rPr>
        <w:b/>
        <w:noProof/>
        <w:sz w:val="18"/>
      </w:rPr>
      <w:t>2</w:t>
    </w:r>
    <w:r w:rsidRPr="00EB23B8">
      <w:rPr>
        <w:b/>
        <w:sz w:val="18"/>
      </w:rPr>
      <w:fldChar w:fldCharType="end"/>
    </w:r>
    <w:r>
      <w:rPr>
        <w:b/>
        <w:sz w:val="18"/>
      </w:rPr>
      <w:tab/>
    </w:r>
    <w:r>
      <w:t>GE.24-00183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2364" w14:textId="77777777" w:rsidR="00EB23B8" w:rsidRPr="00EB23B8" w:rsidRDefault="00EB23B8" w:rsidP="00EB23B8">
    <w:pPr>
      <w:pStyle w:val="Pieddepage"/>
      <w:tabs>
        <w:tab w:val="right" w:pos="9638"/>
      </w:tabs>
      <w:rPr>
        <w:b/>
        <w:sz w:val="18"/>
      </w:rPr>
    </w:pPr>
    <w:r>
      <w:t>GE.24-00183</w:t>
    </w:r>
    <w:r>
      <w:tab/>
    </w:r>
    <w:r w:rsidRPr="00EB23B8">
      <w:rPr>
        <w:b/>
        <w:sz w:val="18"/>
      </w:rPr>
      <w:fldChar w:fldCharType="begin"/>
    </w:r>
    <w:r w:rsidRPr="00EB23B8">
      <w:rPr>
        <w:b/>
        <w:sz w:val="18"/>
      </w:rPr>
      <w:instrText xml:space="preserve"> PAGE  \* MERGEFORMAT </w:instrText>
    </w:r>
    <w:r w:rsidRPr="00EB23B8">
      <w:rPr>
        <w:b/>
        <w:sz w:val="18"/>
      </w:rPr>
      <w:fldChar w:fldCharType="separate"/>
    </w:r>
    <w:r w:rsidRPr="00EB23B8">
      <w:rPr>
        <w:b/>
        <w:noProof/>
        <w:sz w:val="18"/>
      </w:rPr>
      <w:t>3</w:t>
    </w:r>
    <w:r w:rsidRPr="00EB23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5807" w14:textId="422BD091" w:rsidR="007F20FA" w:rsidRPr="00EB23B8" w:rsidRDefault="00EB23B8" w:rsidP="00EB23B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5216B7C" wp14:editId="4E25523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24-00183  (F)</w:t>
    </w:r>
    <w:r>
      <w:rPr>
        <w:noProof/>
        <w:sz w:val="20"/>
      </w:rPr>
      <w:drawing>
        <wp:anchor distT="0" distB="0" distL="114300" distR="114300" simplePos="0" relativeHeight="251660288" behindDoc="0" locked="0" layoutInCell="1" allowOverlap="1" wp14:anchorId="46EC868B" wp14:editId="7AF25164">
          <wp:simplePos x="0" y="0"/>
          <wp:positionH relativeFrom="margin">
            <wp:posOffset>5489575</wp:posOffset>
          </wp:positionH>
          <wp:positionV relativeFrom="margin">
            <wp:posOffset>8891905</wp:posOffset>
          </wp:positionV>
          <wp:extent cx="638175" cy="638175"/>
          <wp:effectExtent l="0" t="0" r="9525" b="9525"/>
          <wp:wrapNone/>
          <wp:docPr id="1956388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080224    090224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165A" w14:textId="77777777" w:rsidR="005267CF" w:rsidRPr="00AC3823" w:rsidRDefault="005267CF" w:rsidP="00AC3823">
      <w:pPr>
        <w:pStyle w:val="Pieddepage"/>
        <w:tabs>
          <w:tab w:val="right" w:pos="2155"/>
        </w:tabs>
        <w:spacing w:after="80" w:line="240" w:lineRule="atLeast"/>
        <w:ind w:left="680"/>
        <w:rPr>
          <w:u w:val="single"/>
        </w:rPr>
      </w:pPr>
      <w:r>
        <w:rPr>
          <w:u w:val="single"/>
        </w:rPr>
        <w:tab/>
      </w:r>
    </w:p>
  </w:footnote>
  <w:footnote w:type="continuationSeparator" w:id="0">
    <w:p w14:paraId="0988DF84" w14:textId="77777777" w:rsidR="005267CF" w:rsidRPr="00AC3823" w:rsidRDefault="005267CF" w:rsidP="00AC3823">
      <w:pPr>
        <w:pStyle w:val="Pieddepage"/>
        <w:tabs>
          <w:tab w:val="right" w:pos="2155"/>
        </w:tabs>
        <w:spacing w:after="80" w:line="240" w:lineRule="atLeast"/>
        <w:ind w:left="680"/>
        <w:rPr>
          <w:u w:val="single"/>
        </w:rPr>
      </w:pPr>
      <w:r>
        <w:rPr>
          <w:u w:val="single"/>
        </w:rPr>
        <w:tab/>
      </w:r>
    </w:p>
  </w:footnote>
  <w:footnote w:type="continuationNotice" w:id="1">
    <w:p w14:paraId="309CA6C6" w14:textId="77777777" w:rsidR="005267CF" w:rsidRPr="00AC3823" w:rsidRDefault="005267CF">
      <w:pPr>
        <w:spacing w:line="240" w:lineRule="auto"/>
        <w:rPr>
          <w:sz w:val="2"/>
          <w:szCs w:val="2"/>
        </w:rPr>
      </w:pPr>
    </w:p>
  </w:footnote>
  <w:footnote w:id="2">
    <w:p w14:paraId="6574DAA9" w14:textId="1604DB18" w:rsidR="00EB23B8" w:rsidRPr="00EB23B8" w:rsidRDefault="00EB23B8">
      <w:pPr>
        <w:pStyle w:val="Notedebasdepage"/>
      </w:pPr>
      <w:r>
        <w:rPr>
          <w:rStyle w:val="Appelnotedebasdep"/>
        </w:rPr>
        <w:tab/>
      </w:r>
      <w:r w:rsidRPr="00EB23B8">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0166" w14:textId="39B288B5" w:rsidR="00EB23B8" w:rsidRPr="00EB23B8" w:rsidRDefault="00EB23B8">
    <w:pPr>
      <w:pStyle w:val="En-tte"/>
    </w:pPr>
    <w:fldSimple w:instr=" TITLE  \* MERGEFORMAT ">
      <w:r w:rsidR="00EF350B">
        <w:t>ECE/TRANS/WP.15/2024/1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2073" w14:textId="78B89278" w:rsidR="00EB23B8" w:rsidRPr="00EB23B8" w:rsidRDefault="00EB23B8" w:rsidP="00EB23B8">
    <w:pPr>
      <w:pStyle w:val="En-tte"/>
      <w:jc w:val="right"/>
    </w:pPr>
    <w:fldSimple w:instr=" TITLE  \* MERGEFORMAT ">
      <w:r w:rsidR="00EF350B">
        <w:t>ECE/TRANS/WP.15/2024/1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66081557">
    <w:abstractNumId w:val="12"/>
  </w:num>
  <w:num w:numId="2" w16cid:durableId="372459511">
    <w:abstractNumId w:val="11"/>
  </w:num>
  <w:num w:numId="3" w16cid:durableId="1810634238">
    <w:abstractNumId w:val="10"/>
  </w:num>
  <w:num w:numId="4" w16cid:durableId="1677270887">
    <w:abstractNumId w:val="8"/>
  </w:num>
  <w:num w:numId="5" w16cid:durableId="1039433217">
    <w:abstractNumId w:val="3"/>
  </w:num>
  <w:num w:numId="6" w16cid:durableId="976255050">
    <w:abstractNumId w:val="2"/>
  </w:num>
  <w:num w:numId="7" w16cid:durableId="2037146781">
    <w:abstractNumId w:val="1"/>
  </w:num>
  <w:num w:numId="8" w16cid:durableId="1315796492">
    <w:abstractNumId w:val="0"/>
  </w:num>
  <w:num w:numId="9" w16cid:durableId="666396262">
    <w:abstractNumId w:val="9"/>
  </w:num>
  <w:num w:numId="10" w16cid:durableId="1154764547">
    <w:abstractNumId w:val="7"/>
  </w:num>
  <w:num w:numId="11" w16cid:durableId="995766493">
    <w:abstractNumId w:val="6"/>
  </w:num>
  <w:num w:numId="12" w16cid:durableId="999771610">
    <w:abstractNumId w:val="5"/>
  </w:num>
  <w:num w:numId="13" w16cid:durableId="1020664088">
    <w:abstractNumId w:val="4"/>
  </w:num>
  <w:num w:numId="14" w16cid:durableId="525681900">
    <w:abstractNumId w:val="12"/>
  </w:num>
  <w:num w:numId="15" w16cid:durableId="1263337565">
    <w:abstractNumId w:val="11"/>
  </w:num>
  <w:num w:numId="16" w16cid:durableId="1561015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C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267CF"/>
    <w:rsid w:val="005505B7"/>
    <w:rsid w:val="00573BE5"/>
    <w:rsid w:val="00586ED3"/>
    <w:rsid w:val="00596AA9"/>
    <w:rsid w:val="0071601D"/>
    <w:rsid w:val="007A62E6"/>
    <w:rsid w:val="007F20FA"/>
    <w:rsid w:val="0080684C"/>
    <w:rsid w:val="00834B74"/>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B23B8"/>
    <w:rsid w:val="00ED7237"/>
    <w:rsid w:val="00EF2E22"/>
    <w:rsid w:val="00EF350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087A4"/>
  <w15:docId w15:val="{6228E884-A645-4500-A685-84C8EED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B23B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674D4-C1BA-437C-A673-B07396DE0715}"/>
</file>

<file path=customXml/itemProps2.xml><?xml version="1.0" encoding="utf-8"?>
<ds:datastoreItem xmlns:ds="http://schemas.openxmlformats.org/officeDocument/2006/customXml" ds:itemID="{3AD1E5E0-A867-4714-AB07-9B986531B9EB}"/>
</file>

<file path=docProps/app.xml><?xml version="1.0" encoding="utf-8"?>
<Properties xmlns="http://schemas.openxmlformats.org/officeDocument/2006/extended-properties" xmlns:vt="http://schemas.openxmlformats.org/officeDocument/2006/docPropsVTypes">
  <Template>ECE_TRANS.dotm</Template>
  <TotalTime>3</TotalTime>
  <Pages>2</Pages>
  <Words>501</Words>
  <Characters>2746</Characters>
  <Application>Microsoft Office Word</Application>
  <DocSecurity>0</DocSecurity>
  <Lines>36</Lines>
  <Paragraphs>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ECE/TRANS/WP.15/2024/1</dc:title>
  <dc:subject/>
  <dc:creator>Julien OKRZESIK</dc:creator>
  <cp:keywords/>
  <cp:lastModifiedBy>Julien Okrzesik</cp:lastModifiedBy>
  <cp:revision>3</cp:revision>
  <cp:lastPrinted>2024-02-09T11:41:00Z</cp:lastPrinted>
  <dcterms:created xsi:type="dcterms:W3CDTF">2024-02-09T11:40:00Z</dcterms:created>
  <dcterms:modified xsi:type="dcterms:W3CDTF">2024-02-09T11:51:00Z</dcterms:modified>
</cp:coreProperties>
</file>