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76D6C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5ADE45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0DE8E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AC34EB" w14:textId="7D0BE4EC" w:rsidR="002D5AAC" w:rsidRDefault="008379A9" w:rsidP="008379A9">
            <w:pPr>
              <w:jc w:val="right"/>
            </w:pPr>
            <w:r w:rsidRPr="008379A9">
              <w:rPr>
                <w:sz w:val="40"/>
              </w:rPr>
              <w:t>ECE</w:t>
            </w:r>
            <w:r>
              <w:t>/TRANS/WP.15/266/Add.1</w:t>
            </w:r>
          </w:p>
        </w:tc>
      </w:tr>
      <w:tr w:rsidR="002D5AAC" w:rsidRPr="008379A9" w14:paraId="39C5A9F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1ADEC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81B622" wp14:editId="5B34F95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E202A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F9E7D5" w14:textId="77777777" w:rsidR="002D5AAC" w:rsidRDefault="008379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CDA15E" w14:textId="77777777" w:rsidR="008379A9" w:rsidRDefault="008379A9" w:rsidP="008379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January 2024</w:t>
            </w:r>
          </w:p>
          <w:p w14:paraId="55DE1E0C" w14:textId="77777777" w:rsidR="008379A9" w:rsidRDefault="008379A9" w:rsidP="008379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8D0355" w14:textId="68D22CF3" w:rsidR="008379A9" w:rsidRPr="008D53B6" w:rsidRDefault="008379A9" w:rsidP="008379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1683F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C9A093" w14:textId="77777777" w:rsidR="008379A9" w:rsidRPr="008379A9" w:rsidRDefault="008379A9" w:rsidP="008379A9">
      <w:pPr>
        <w:spacing w:before="120"/>
        <w:rPr>
          <w:sz w:val="28"/>
          <w:szCs w:val="28"/>
        </w:rPr>
      </w:pPr>
      <w:r w:rsidRPr="008379A9">
        <w:rPr>
          <w:sz w:val="28"/>
          <w:szCs w:val="28"/>
        </w:rPr>
        <w:t>Комитет по внутреннему транспорту</w:t>
      </w:r>
    </w:p>
    <w:p w14:paraId="12220E5B" w14:textId="77777777" w:rsidR="008379A9" w:rsidRPr="00133E7B" w:rsidRDefault="008379A9" w:rsidP="008379A9">
      <w:pPr>
        <w:spacing w:before="120"/>
        <w:rPr>
          <w:b/>
          <w:bCs/>
          <w:sz w:val="24"/>
          <w:szCs w:val="24"/>
        </w:rPr>
      </w:pPr>
      <w:r w:rsidRPr="00133E7B">
        <w:rPr>
          <w:b/>
          <w:bCs/>
          <w:sz w:val="24"/>
          <w:szCs w:val="24"/>
        </w:rPr>
        <w:t>Рабочая группа по перевозкам опасных грузов</w:t>
      </w:r>
    </w:p>
    <w:p w14:paraId="3F8D8290" w14:textId="77777777" w:rsidR="008379A9" w:rsidRPr="001330DE" w:rsidRDefault="008379A9" w:rsidP="008379A9">
      <w:pPr>
        <w:spacing w:before="120"/>
        <w:rPr>
          <w:rFonts w:eastAsia="SimSun"/>
          <w:b/>
        </w:rPr>
      </w:pPr>
      <w:r>
        <w:rPr>
          <w:b/>
          <w:bCs/>
        </w:rPr>
        <w:t>Сто пятнадцатая сессия</w:t>
      </w:r>
      <w:r>
        <w:t xml:space="preserve"> </w:t>
      </w:r>
    </w:p>
    <w:p w14:paraId="32D6AF6C" w14:textId="18A851AF" w:rsidR="008379A9" w:rsidRPr="00BA64A8" w:rsidRDefault="008379A9" w:rsidP="008379A9">
      <w:pPr>
        <w:rPr>
          <w:rFonts w:eastAsia="SimSun"/>
        </w:rPr>
      </w:pPr>
      <w:r>
        <w:t>Женева, 2</w:t>
      </w:r>
      <w:r w:rsidR="00391AE0">
        <w:rPr>
          <w:lang w:val="en-US"/>
        </w:rPr>
        <w:t>–</w:t>
      </w:r>
      <w:r>
        <w:t>5 апреля 2024 года</w:t>
      </w:r>
    </w:p>
    <w:p w14:paraId="7114854B" w14:textId="77777777" w:rsidR="008379A9" w:rsidRPr="00C521A6" w:rsidRDefault="008379A9" w:rsidP="008379A9">
      <w:pPr>
        <w:autoSpaceDE w:val="0"/>
        <w:autoSpaceDN w:val="0"/>
        <w:adjustRightInd w:val="0"/>
      </w:pPr>
      <w:r>
        <w:t>Пункт 1 предварительной повестки дня</w:t>
      </w:r>
    </w:p>
    <w:p w14:paraId="3B4A7DE4" w14:textId="77777777" w:rsidR="008379A9" w:rsidRDefault="008379A9" w:rsidP="008379A9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14:paraId="33CC602E" w14:textId="77777777" w:rsidR="008379A9" w:rsidRDefault="008379A9" w:rsidP="008379A9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сто пятнадцатой сессии</w:t>
      </w:r>
    </w:p>
    <w:p w14:paraId="4292A212" w14:textId="77777777" w:rsidR="008379A9" w:rsidRDefault="008379A9" w:rsidP="008379A9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0E6072D2" w14:textId="77777777" w:rsidR="008379A9" w:rsidRDefault="008379A9" w:rsidP="008379A9">
      <w:pPr>
        <w:pStyle w:val="H1G"/>
      </w:pPr>
      <w:r>
        <w:tab/>
      </w:r>
      <w:r>
        <w:tab/>
      </w:r>
      <w:r>
        <w:rPr>
          <w:bCs/>
        </w:rPr>
        <w:t>Перечень документов и аннотации</w:t>
      </w:r>
    </w:p>
    <w:p w14:paraId="25219372" w14:textId="77777777" w:rsidR="008379A9" w:rsidRPr="008738B9" w:rsidRDefault="008379A9" w:rsidP="008379A9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927"/>
      </w:tblGrid>
      <w:tr w:rsidR="008379A9" w:rsidRPr="008738B9" w14:paraId="07249225" w14:textId="77777777" w:rsidTr="008A7170">
        <w:trPr>
          <w:cantSplit/>
        </w:trPr>
        <w:tc>
          <w:tcPr>
            <w:tcW w:w="3444" w:type="dxa"/>
            <w:shd w:val="clear" w:color="auto" w:fill="auto"/>
          </w:tcPr>
          <w:p w14:paraId="142235E3" w14:textId="77777777" w:rsidR="008379A9" w:rsidRPr="008738B9" w:rsidRDefault="008379A9" w:rsidP="008A7170">
            <w:pPr>
              <w:spacing w:after="120"/>
              <w:ind w:right="99"/>
              <w:rPr>
                <w:rFonts w:asciiTheme="majorBidi" w:hAnsiTheme="majorBidi" w:cstheme="majorBidi"/>
              </w:rPr>
            </w:pPr>
            <w:r>
              <w:t>ECE/TRANS/WP.15/266 (секретариат)</w:t>
            </w:r>
          </w:p>
        </w:tc>
        <w:tc>
          <w:tcPr>
            <w:tcW w:w="3927" w:type="dxa"/>
            <w:shd w:val="clear" w:color="auto" w:fill="auto"/>
          </w:tcPr>
          <w:p w14:paraId="7F7A0526" w14:textId="5FA52C6D" w:rsidR="008379A9" w:rsidRPr="00487565" w:rsidRDefault="008379A9" w:rsidP="008A7170">
            <w:pPr>
              <w:spacing w:after="120"/>
              <w:rPr>
                <w:rFonts w:asciiTheme="majorBidi" w:hAnsiTheme="majorBidi" w:cstheme="majorBidi"/>
              </w:rPr>
            </w:pPr>
            <w:r w:rsidRPr="00487565">
              <w:t>Предварительная повестка дня сто</w:t>
            </w:r>
            <w:r w:rsidR="003D6165">
              <w:rPr>
                <w:lang w:val="en-US"/>
              </w:rPr>
              <w:t> </w:t>
            </w:r>
            <w:r w:rsidRPr="00487565">
              <w:t>пятнадцатой сессии</w:t>
            </w:r>
          </w:p>
        </w:tc>
      </w:tr>
      <w:tr w:rsidR="008379A9" w:rsidRPr="008738B9" w14:paraId="1B610D7E" w14:textId="77777777" w:rsidTr="008A7170">
        <w:trPr>
          <w:cantSplit/>
          <w:trHeight w:val="551"/>
        </w:trPr>
        <w:tc>
          <w:tcPr>
            <w:tcW w:w="3444" w:type="dxa"/>
            <w:shd w:val="clear" w:color="auto" w:fill="auto"/>
          </w:tcPr>
          <w:p w14:paraId="21075B5A" w14:textId="77777777" w:rsidR="008379A9" w:rsidRPr="008379A9" w:rsidRDefault="008379A9" w:rsidP="008A7170">
            <w:pPr>
              <w:spacing w:after="120"/>
              <w:ind w:right="99"/>
              <w:rPr>
                <w:rFonts w:asciiTheme="majorBidi" w:hAnsiTheme="majorBidi" w:cstheme="majorBidi"/>
                <w:lang w:val="en-US"/>
              </w:rPr>
            </w:pPr>
            <w:r w:rsidRPr="008379A9">
              <w:rPr>
                <w:lang w:val="en-US"/>
              </w:rPr>
              <w:t>ECE/TRANS/WP.15/266/Add.1 (c</w:t>
            </w:r>
            <w:proofErr w:type="spellStart"/>
            <w:r>
              <w:t>екретариат</w:t>
            </w:r>
            <w:proofErr w:type="spellEnd"/>
            <w:r w:rsidRPr="008379A9">
              <w:rPr>
                <w:lang w:val="en-US"/>
              </w:rPr>
              <w:t>)</w:t>
            </w:r>
          </w:p>
        </w:tc>
        <w:tc>
          <w:tcPr>
            <w:tcW w:w="3927" w:type="dxa"/>
            <w:shd w:val="clear" w:color="auto" w:fill="auto"/>
          </w:tcPr>
          <w:p w14:paraId="3248513B" w14:textId="77777777" w:rsidR="008379A9" w:rsidRPr="008738B9" w:rsidRDefault="008379A9" w:rsidP="008A7170">
            <w:pPr>
              <w:spacing w:after="120"/>
              <w:rPr>
                <w:rFonts w:asciiTheme="majorBidi" w:hAnsiTheme="majorBidi" w:cstheme="majorBidi"/>
              </w:rPr>
            </w:pPr>
            <w:r w:rsidRPr="00487565">
              <w:t>Перечень</w:t>
            </w:r>
            <w:r>
              <w:rPr>
                <w:b/>
                <w:bCs/>
              </w:rPr>
              <w:t xml:space="preserve"> </w:t>
            </w:r>
            <w:r w:rsidRPr="00487565">
              <w:t>документов и аннотации</w:t>
            </w:r>
          </w:p>
        </w:tc>
      </w:tr>
    </w:tbl>
    <w:p w14:paraId="754F5211" w14:textId="77777777" w:rsidR="008379A9" w:rsidRPr="008738B9" w:rsidRDefault="008379A9" w:rsidP="008379A9">
      <w:pPr>
        <w:pStyle w:val="H23G"/>
      </w:pPr>
      <w:r>
        <w:tab/>
      </w:r>
      <w:r>
        <w:tab/>
      </w:r>
      <w:r>
        <w:rPr>
          <w:bCs/>
        </w:rPr>
        <w:t>Справочные документы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8379A9" w:rsidRPr="008738B9" w14:paraId="3CD29D23" w14:textId="77777777" w:rsidTr="00627C4C">
        <w:trPr>
          <w:cantSplit/>
          <w:trHeight w:val="20"/>
        </w:trPr>
        <w:tc>
          <w:tcPr>
            <w:tcW w:w="3402" w:type="dxa"/>
            <w:shd w:val="clear" w:color="auto" w:fill="auto"/>
          </w:tcPr>
          <w:p w14:paraId="7F0C5853" w14:textId="06A60C14" w:rsidR="008379A9" w:rsidRPr="008738B9" w:rsidRDefault="008379A9" w:rsidP="008A7170">
            <w:pPr>
              <w:spacing w:after="120"/>
              <w:ind w:right="99"/>
              <w:rPr>
                <w:b/>
              </w:rPr>
            </w:pPr>
            <w:hyperlink r:id="rId8" w:history="1">
              <w:hyperlink r:id="rId9" w:history="1">
                <w:r w:rsidR="0064597F" w:rsidRPr="008738B9">
                  <w:rPr>
                    <w:rStyle w:val="af1"/>
                    <w:color w:val="0070C0"/>
                  </w:rPr>
                  <w:t>ECE/TRANS/WP.15/190/Add.1</w:t>
                </w:r>
              </w:hyperlink>
              <w:r>
                <w:t xml:space="preserve"> </w:t>
              </w:r>
            </w:hyperlink>
          </w:p>
        </w:tc>
        <w:tc>
          <w:tcPr>
            <w:tcW w:w="3969" w:type="dxa"/>
            <w:shd w:val="clear" w:color="auto" w:fill="auto"/>
          </w:tcPr>
          <w:p w14:paraId="17A555A0" w14:textId="77777777" w:rsidR="008379A9" w:rsidRPr="008738B9" w:rsidRDefault="008379A9" w:rsidP="008A7170">
            <w:pPr>
              <w:spacing w:after="120"/>
              <w:rPr>
                <w:bCs/>
              </w:rPr>
            </w:pPr>
            <w:r>
              <w:t>Круг ведения и правила процедуры</w:t>
            </w:r>
          </w:p>
        </w:tc>
      </w:tr>
      <w:tr w:rsidR="008379A9" w:rsidRPr="008738B9" w14:paraId="46751C05" w14:textId="77777777" w:rsidTr="00627C4C">
        <w:trPr>
          <w:cantSplit/>
          <w:trHeight w:val="20"/>
        </w:trPr>
        <w:tc>
          <w:tcPr>
            <w:tcW w:w="3402" w:type="dxa"/>
            <w:shd w:val="clear" w:color="auto" w:fill="auto"/>
          </w:tcPr>
          <w:p w14:paraId="76E32286" w14:textId="77777777" w:rsidR="008379A9" w:rsidRPr="008738B9" w:rsidRDefault="008379A9" w:rsidP="008A7170">
            <w:pPr>
              <w:spacing w:after="120"/>
              <w:ind w:right="99"/>
            </w:pPr>
            <w:r>
              <w:t xml:space="preserve">ECE/TRANS/WP.15/264 </w:t>
            </w:r>
          </w:p>
        </w:tc>
        <w:tc>
          <w:tcPr>
            <w:tcW w:w="3969" w:type="dxa"/>
            <w:shd w:val="clear" w:color="auto" w:fill="auto"/>
          </w:tcPr>
          <w:p w14:paraId="02B07495" w14:textId="2680A0BC" w:rsidR="008379A9" w:rsidRPr="008738B9" w:rsidRDefault="008379A9" w:rsidP="008A7170">
            <w:pPr>
              <w:spacing w:after="120"/>
            </w:pPr>
            <w:r>
              <w:t>Доклад Рабочей группы о работе ее сто</w:t>
            </w:r>
            <w:r w:rsidR="008A7170">
              <w:rPr>
                <w:lang w:val="en-US"/>
              </w:rPr>
              <w:t> </w:t>
            </w:r>
            <w:r>
              <w:t>четырнадцатой сессии</w:t>
            </w:r>
          </w:p>
        </w:tc>
      </w:tr>
      <w:tr w:rsidR="008379A9" w:rsidRPr="008738B9" w14:paraId="4ABA7BC0" w14:textId="77777777" w:rsidTr="00627C4C">
        <w:trPr>
          <w:cantSplit/>
          <w:trHeight w:val="20"/>
        </w:trPr>
        <w:tc>
          <w:tcPr>
            <w:tcW w:w="3402" w:type="dxa"/>
            <w:shd w:val="clear" w:color="auto" w:fill="auto"/>
          </w:tcPr>
          <w:p w14:paraId="15C0C5E3" w14:textId="30B06A2F" w:rsidR="008379A9" w:rsidRPr="00474ECF" w:rsidRDefault="008379A9" w:rsidP="008A7170">
            <w:pPr>
              <w:spacing w:after="120"/>
              <w:ind w:right="99"/>
              <w:rPr>
                <w:color w:val="0070C0"/>
              </w:rPr>
            </w:pPr>
            <w:r>
              <w:t>ECE/TRANS/326 и Corr.1</w:t>
            </w:r>
            <w:r w:rsidR="008A7170">
              <w:rPr>
                <w:lang w:val="en-US"/>
              </w:rPr>
              <w:t>-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14:paraId="1F744652" w14:textId="77777777" w:rsidR="008379A9" w:rsidRPr="00474ECF" w:rsidRDefault="008379A9" w:rsidP="008A7170">
            <w:pPr>
              <w:spacing w:after="120"/>
            </w:pPr>
            <w:r>
              <w:t>Издание ДОПОГ, действующее с 1 января 2023 года</w:t>
            </w:r>
          </w:p>
        </w:tc>
      </w:tr>
      <w:tr w:rsidR="008379A9" w:rsidRPr="008738B9" w14:paraId="5E3F609C" w14:textId="77777777" w:rsidTr="00627C4C">
        <w:trPr>
          <w:cantSplit/>
          <w:trHeight w:val="20"/>
        </w:trPr>
        <w:tc>
          <w:tcPr>
            <w:tcW w:w="3402" w:type="dxa"/>
            <w:shd w:val="clear" w:color="auto" w:fill="auto"/>
          </w:tcPr>
          <w:p w14:paraId="6F2A44EC" w14:textId="77777777" w:rsidR="008379A9" w:rsidRPr="008B5F7B" w:rsidRDefault="008379A9" w:rsidP="008A7170">
            <w:pPr>
              <w:spacing w:after="120"/>
              <w:ind w:right="99"/>
            </w:pPr>
            <w:r>
              <w:t>ECE/TRANS/WP.15/265</w:t>
            </w:r>
          </w:p>
        </w:tc>
        <w:tc>
          <w:tcPr>
            <w:tcW w:w="3969" w:type="dxa"/>
            <w:shd w:val="clear" w:color="auto" w:fill="auto"/>
          </w:tcPr>
          <w:p w14:paraId="43A2F936" w14:textId="1D2F611B" w:rsidR="008379A9" w:rsidRPr="00AA54CA" w:rsidRDefault="008379A9" w:rsidP="008A7170">
            <w:pPr>
              <w:spacing w:after="120"/>
            </w:pPr>
            <w:r>
              <w:t>Проекты поправок к приложениям A и B к</w:t>
            </w:r>
            <w:r w:rsidR="008A7170">
              <w:rPr>
                <w:lang w:val="en-US"/>
              </w:rPr>
              <w:t> </w:t>
            </w:r>
            <w:r>
              <w:t>ДОПОГ</w:t>
            </w:r>
          </w:p>
        </w:tc>
      </w:tr>
    </w:tbl>
    <w:p w14:paraId="406A3243" w14:textId="77777777" w:rsidR="008379A9" w:rsidRDefault="008379A9" w:rsidP="008379A9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Восемьдесят шестая сессия Комитета по внутреннему транспорту</w:t>
      </w:r>
    </w:p>
    <w:p w14:paraId="45171C44" w14:textId="77777777" w:rsidR="008379A9" w:rsidRPr="0060087D" w:rsidRDefault="008379A9" w:rsidP="008379A9">
      <w:pPr>
        <w:pStyle w:val="SingleTxtG"/>
      </w:pPr>
      <w:r>
        <w:tab/>
        <w:t>Сотрудник секретариата проинформирует Рабочую группу о решениях Комитета по внутреннему транспорту, которые были приняты на его восемьдесят шестой сессии (Женева, 20–23 февраля 2024 года) и требуют осуществления последующих действий вспомогательными органами.</w:t>
      </w:r>
    </w:p>
    <w:p w14:paraId="22A43412" w14:textId="77777777" w:rsidR="008379A9" w:rsidRPr="008738B9" w:rsidRDefault="008379A9" w:rsidP="008379A9">
      <w:pPr>
        <w:pStyle w:val="H1G"/>
      </w:pPr>
      <w:r>
        <w:rPr>
          <w:bCs/>
        </w:rPr>
        <w:lastRenderedPageBreak/>
        <w:tab/>
        <w:t>3.</w:t>
      </w:r>
      <w:r>
        <w:tab/>
      </w:r>
      <w:r>
        <w:rPr>
          <w:bCs/>
        </w:rPr>
        <w:t>Состояние Соглашения о международной дорожной перевозке опасных грузов (ДОПОГ) и связанные с этим вопросы</w:t>
      </w:r>
    </w:p>
    <w:p w14:paraId="106E6870" w14:textId="77777777" w:rsidR="008379A9" w:rsidRPr="00E8777B" w:rsidRDefault="008379A9" w:rsidP="008379A9">
      <w:pPr>
        <w:spacing w:after="120"/>
        <w:ind w:left="1134" w:right="1134" w:firstLine="567"/>
        <w:jc w:val="both"/>
      </w:pPr>
      <w:r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14:paraId="76A9589E" w14:textId="77777777" w:rsidR="008379A9" w:rsidRPr="008D0E72" w:rsidRDefault="008379A9" w:rsidP="008379A9">
      <w:pPr>
        <w:spacing w:after="120"/>
        <w:ind w:left="1134" w:right="1134" w:firstLine="567"/>
        <w:jc w:val="both"/>
      </w:pPr>
      <w:r>
        <w:t>На момент составления настоящего документа состояние ДОПОГ (54 Договаривающиеся стороны) и Протокола о внесении поправок 1993 года (40 Договаривающихся сторон) не изменилось.</w:t>
      </w:r>
    </w:p>
    <w:p w14:paraId="59B98D9F" w14:textId="77777777" w:rsidR="008379A9" w:rsidRPr="008738B9" w:rsidRDefault="008379A9" w:rsidP="008379A9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Работа Совместного совещания МПОГ/ДОПОГ/ВОПОГ</w:t>
      </w:r>
    </w:p>
    <w:p w14:paraId="3E7B0014" w14:textId="3FC90E12" w:rsidR="008379A9" w:rsidRPr="007A6E0D" w:rsidRDefault="008379A9" w:rsidP="008379A9">
      <w:pPr>
        <w:spacing w:before="120" w:after="120"/>
        <w:ind w:left="1140" w:right="1134" w:firstLine="561"/>
        <w:jc w:val="both"/>
      </w:pPr>
      <w:r>
        <w:t>Секретариат проинформирует Рабочую группу о дополнительных текстах, принятых Совместным совещанием на его весенней сессии 2024 года (25</w:t>
      </w:r>
      <w:r w:rsidR="00C37DF7" w:rsidRPr="000510E1">
        <w:t>–</w:t>
      </w:r>
      <w:r>
        <w:t>28 марта 2024 года) для вступления в силу 1 января 2025 года.</w:t>
      </w:r>
    </w:p>
    <w:p w14:paraId="0FBEC7A6" w14:textId="77777777" w:rsidR="008379A9" w:rsidRPr="00ED17A0" w:rsidRDefault="008379A9" w:rsidP="00ED17A0">
      <w:pPr>
        <w:pStyle w:val="H1G"/>
      </w:pPr>
      <w:r w:rsidRPr="00ED17A0">
        <w:tab/>
        <w:t>5.</w:t>
      </w:r>
      <w:r w:rsidRPr="00ED17A0">
        <w:tab/>
        <w:t>Предложения о внесении поправок в приложения А и В к ДОПОГ</w:t>
      </w:r>
    </w:p>
    <w:p w14:paraId="24FDF09E" w14:textId="77777777" w:rsidR="008379A9" w:rsidRPr="00ED17A0" w:rsidRDefault="008379A9" w:rsidP="00ED17A0">
      <w:pPr>
        <w:pStyle w:val="H23G"/>
      </w:pPr>
      <w:r w:rsidRPr="00ED17A0">
        <w:tab/>
        <w:t>a)</w:t>
      </w:r>
      <w:r w:rsidRPr="00ED17A0">
        <w:tab/>
        <w:t>Конструкция и допущение к перевозке транспортных средств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964"/>
      </w:tblGrid>
      <w:tr w:rsidR="008379A9" w:rsidRPr="008738B9" w14:paraId="74F965C3" w14:textId="77777777" w:rsidTr="00627C4C">
        <w:trPr>
          <w:cantSplit/>
        </w:trPr>
        <w:tc>
          <w:tcPr>
            <w:tcW w:w="3401" w:type="dxa"/>
          </w:tcPr>
          <w:p w14:paraId="3D04918D" w14:textId="272DD73C" w:rsidR="008379A9" w:rsidRPr="008738B9" w:rsidRDefault="008379A9" w:rsidP="000510E1">
            <w:pPr>
              <w:spacing w:after="120"/>
              <w:ind w:right="141"/>
            </w:pPr>
            <w:r>
              <w:t>ECE/TRANS/WP.15/2024/4 (МОПАП)</w:t>
            </w:r>
          </w:p>
        </w:tc>
        <w:tc>
          <w:tcPr>
            <w:tcW w:w="3964" w:type="dxa"/>
          </w:tcPr>
          <w:p w14:paraId="735091E1" w14:textId="2EC54A18" w:rsidR="008379A9" w:rsidRPr="008738B9" w:rsidRDefault="008379A9" w:rsidP="000510E1">
            <w:pPr>
              <w:spacing w:after="120"/>
              <w:rPr>
                <w:bCs/>
              </w:rPr>
            </w:pPr>
            <w:r>
              <w:t xml:space="preserve">Пункт 9.2.2.3 — </w:t>
            </w:r>
            <w:r w:rsidRPr="00565525">
              <w:t>Электрические цепи, освобожденные от требования в отношении защиты предохранителем или автоматическим выключателем</w:t>
            </w:r>
          </w:p>
        </w:tc>
      </w:tr>
      <w:tr w:rsidR="008379A9" w:rsidRPr="008738B9" w14:paraId="7562A230" w14:textId="77777777" w:rsidTr="00627C4C">
        <w:trPr>
          <w:cantSplit/>
        </w:trPr>
        <w:tc>
          <w:tcPr>
            <w:tcW w:w="3401" w:type="dxa"/>
          </w:tcPr>
          <w:p w14:paraId="1EC1E1F4" w14:textId="77777777" w:rsidR="008379A9" w:rsidRPr="008738B9" w:rsidRDefault="008379A9" w:rsidP="000510E1">
            <w:pPr>
              <w:spacing w:after="120"/>
              <w:ind w:right="141"/>
            </w:pPr>
            <w:r>
              <w:t>ECE/TRANS/WP.15/2024/5 (Нидерланды)</w:t>
            </w:r>
          </w:p>
        </w:tc>
        <w:tc>
          <w:tcPr>
            <w:tcW w:w="3964" w:type="dxa"/>
          </w:tcPr>
          <w:p w14:paraId="0F0607B7" w14:textId="6CDA67C9" w:rsidR="008379A9" w:rsidRPr="008738B9" w:rsidRDefault="008379A9" w:rsidP="000510E1">
            <w:pPr>
              <w:spacing w:after="120"/>
              <w:rPr>
                <w:bCs/>
              </w:rPr>
            </w:pPr>
            <w:r w:rsidRPr="00886FCF">
              <w:rPr>
                <w:bCs/>
              </w:rPr>
              <w:t>Применение положений главы 9.7 к</w:t>
            </w:r>
            <w:r w:rsidR="00B04482">
              <w:rPr>
                <w:bCs/>
                <w:lang w:val="en-US"/>
              </w:rPr>
              <w:t> </w:t>
            </w:r>
            <w:r w:rsidRPr="00886FCF">
              <w:rPr>
                <w:bCs/>
              </w:rPr>
              <w:t>электрооборудованию</w:t>
            </w:r>
          </w:p>
        </w:tc>
      </w:tr>
      <w:tr w:rsidR="008379A9" w:rsidRPr="008738B9" w14:paraId="18BB3289" w14:textId="77777777" w:rsidTr="00627C4C">
        <w:trPr>
          <w:cantSplit/>
        </w:trPr>
        <w:tc>
          <w:tcPr>
            <w:tcW w:w="3401" w:type="dxa"/>
          </w:tcPr>
          <w:p w14:paraId="63F4F9CE" w14:textId="77777777" w:rsidR="008379A9" w:rsidRPr="008738B9" w:rsidRDefault="008379A9" w:rsidP="000510E1">
            <w:pPr>
              <w:spacing w:after="120"/>
              <w:ind w:right="141"/>
            </w:pPr>
            <w:r>
              <w:t>ECE/TRANS/WP.15/2024/6 (Соединенное Королевство)</w:t>
            </w:r>
          </w:p>
        </w:tc>
        <w:tc>
          <w:tcPr>
            <w:tcW w:w="3964" w:type="dxa"/>
          </w:tcPr>
          <w:p w14:paraId="4820431B" w14:textId="77777777" w:rsidR="008379A9" w:rsidRPr="008738B9" w:rsidRDefault="008379A9" w:rsidP="000510E1">
            <w:pPr>
              <w:spacing w:after="120"/>
            </w:pPr>
            <w:r>
              <w:t>Раздел 9.7.6 — Защита транспортных средств с задней стороны</w:t>
            </w:r>
          </w:p>
        </w:tc>
      </w:tr>
      <w:tr w:rsidR="008379A9" w:rsidRPr="008738B9" w14:paraId="20CACF79" w14:textId="77777777" w:rsidTr="00627C4C">
        <w:trPr>
          <w:cantSplit/>
        </w:trPr>
        <w:tc>
          <w:tcPr>
            <w:tcW w:w="3401" w:type="dxa"/>
          </w:tcPr>
          <w:p w14:paraId="608E6F6F" w14:textId="77777777" w:rsidR="008379A9" w:rsidRPr="008738B9" w:rsidRDefault="008379A9" w:rsidP="000510E1">
            <w:pPr>
              <w:spacing w:after="120"/>
              <w:ind w:right="141"/>
            </w:pPr>
            <w:r>
              <w:t>ECE/TRANS/WP.15/2024/7 (Нидерланды)</w:t>
            </w:r>
          </w:p>
        </w:tc>
        <w:tc>
          <w:tcPr>
            <w:tcW w:w="3964" w:type="dxa"/>
          </w:tcPr>
          <w:p w14:paraId="5355E1F8" w14:textId="77777777" w:rsidR="008379A9" w:rsidRPr="008738B9" w:rsidRDefault="008379A9" w:rsidP="000510E1">
            <w:pPr>
              <w:spacing w:after="120"/>
            </w:pPr>
            <w:r>
              <w:t>Таблица в разделе 9.2.1.1</w:t>
            </w:r>
          </w:p>
        </w:tc>
      </w:tr>
      <w:tr w:rsidR="008379A9" w:rsidRPr="008738B9" w14:paraId="19AF7F9C" w14:textId="77777777" w:rsidTr="00627C4C">
        <w:trPr>
          <w:cantSplit/>
        </w:trPr>
        <w:tc>
          <w:tcPr>
            <w:tcW w:w="3401" w:type="dxa"/>
          </w:tcPr>
          <w:p w14:paraId="1F860969" w14:textId="1FD16FB3" w:rsidR="008379A9" w:rsidRPr="008738B9" w:rsidRDefault="008379A9" w:rsidP="000510E1">
            <w:pPr>
              <w:spacing w:after="120"/>
              <w:ind w:right="141"/>
            </w:pPr>
            <w:r>
              <w:t>ECE/TRANS/WP.15/2024/8 (Нидерланды от имени неофициальной рабочей группы по</w:t>
            </w:r>
            <w:r w:rsidR="00C1310B">
              <w:rPr>
                <w:lang w:val="en-US"/>
              </w:rPr>
              <w:t> </w:t>
            </w:r>
            <w:r>
              <w:t>электромобилям)</w:t>
            </w:r>
          </w:p>
        </w:tc>
        <w:tc>
          <w:tcPr>
            <w:tcW w:w="3964" w:type="dxa"/>
          </w:tcPr>
          <w:p w14:paraId="7423BA50" w14:textId="6CC316C4" w:rsidR="008379A9" w:rsidRPr="008738B9" w:rsidRDefault="008379A9" w:rsidP="000510E1">
            <w:pPr>
              <w:spacing w:after="120"/>
            </w:pPr>
            <w:r>
              <w:t>Аккумуляторные электромобили и транспортные средства, работающие на</w:t>
            </w:r>
            <w:r w:rsidR="00B04482">
              <w:rPr>
                <w:lang w:val="en-US"/>
              </w:rPr>
              <w:t> </w:t>
            </w:r>
            <w:r>
              <w:t>водороде</w:t>
            </w:r>
          </w:p>
        </w:tc>
      </w:tr>
    </w:tbl>
    <w:p w14:paraId="7CBF308D" w14:textId="77777777" w:rsidR="008379A9" w:rsidRPr="00ED17A0" w:rsidRDefault="008379A9" w:rsidP="00ED17A0">
      <w:pPr>
        <w:pStyle w:val="H23G"/>
      </w:pPr>
      <w:r w:rsidRPr="00ED17A0">
        <w:tab/>
        <w:t>b)</w:t>
      </w:r>
      <w:r w:rsidRPr="00ED17A0">
        <w:tab/>
        <w:t>Различные предложения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964"/>
      </w:tblGrid>
      <w:tr w:rsidR="008379A9" w:rsidRPr="008738B9" w14:paraId="431B2D3E" w14:textId="77777777" w:rsidTr="00627C4C">
        <w:trPr>
          <w:cantSplit/>
        </w:trPr>
        <w:tc>
          <w:tcPr>
            <w:tcW w:w="3401" w:type="dxa"/>
          </w:tcPr>
          <w:p w14:paraId="4DB689DB" w14:textId="130F84EC" w:rsidR="008379A9" w:rsidRPr="008379A9" w:rsidRDefault="008379A9" w:rsidP="00ED17A0">
            <w:pPr>
              <w:spacing w:after="120"/>
              <w:rPr>
                <w:lang w:val="en-US"/>
              </w:rPr>
            </w:pPr>
            <w:r w:rsidRPr="008379A9">
              <w:rPr>
                <w:lang w:val="en-US"/>
              </w:rPr>
              <w:t>ECE/TRANS/WP.15/2024/2 («</w:t>
            </w:r>
            <w:proofErr w:type="spellStart"/>
            <w:r>
              <w:t>Фьюэлз</w:t>
            </w:r>
            <w:proofErr w:type="spellEnd"/>
            <w:r w:rsidR="0057728A">
              <w:rPr>
                <w:lang w:val="en-US"/>
              </w:rPr>
              <w:noBreakHyphen/>
            </w:r>
            <w:proofErr w:type="spellStart"/>
            <w:r>
              <w:t>Юроп</w:t>
            </w:r>
            <w:proofErr w:type="spellEnd"/>
            <w:r w:rsidRPr="008379A9">
              <w:rPr>
                <w:lang w:val="en-US"/>
              </w:rPr>
              <w:t>»)</w:t>
            </w:r>
          </w:p>
        </w:tc>
        <w:tc>
          <w:tcPr>
            <w:tcW w:w="3964" w:type="dxa"/>
          </w:tcPr>
          <w:p w14:paraId="6ED3817B" w14:textId="77777777" w:rsidR="008379A9" w:rsidRPr="008738B9" w:rsidRDefault="008379A9" w:rsidP="00ED17A0">
            <w:pPr>
              <w:spacing w:after="120"/>
            </w:pPr>
            <w:r w:rsidRPr="00D03B32">
              <w:t>Маркировка автоцистерны, в которой перевозятся вещества</w:t>
            </w:r>
            <w:r>
              <w:t xml:space="preserve"> с</w:t>
            </w:r>
            <w:r w:rsidRPr="00D03B32">
              <w:t xml:space="preserve"> №№ ООН 1202, 1203 и 3475</w:t>
            </w:r>
          </w:p>
        </w:tc>
      </w:tr>
    </w:tbl>
    <w:p w14:paraId="04A36A2F" w14:textId="77777777" w:rsidR="008379A9" w:rsidRPr="008738B9" w:rsidRDefault="008379A9" w:rsidP="008379A9">
      <w:pPr>
        <w:pStyle w:val="H1G"/>
      </w:pPr>
      <w:r>
        <w:rPr>
          <w:bCs/>
        </w:rPr>
        <w:tab/>
        <w:t>6.</w:t>
      </w:r>
      <w:r>
        <w:tab/>
      </w:r>
      <w:r>
        <w:rPr>
          <w:bCs/>
        </w:rPr>
        <w:t>Толкование ДОПОГ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8379A9" w:rsidRPr="008738B9" w14:paraId="0AA62283" w14:textId="77777777" w:rsidTr="00627C4C">
        <w:trPr>
          <w:cantSplit/>
        </w:trPr>
        <w:tc>
          <w:tcPr>
            <w:tcW w:w="3399" w:type="dxa"/>
          </w:tcPr>
          <w:p w14:paraId="0C2D4B91" w14:textId="77777777" w:rsidR="008379A9" w:rsidRPr="008738B9" w:rsidRDefault="008379A9" w:rsidP="00627C4C">
            <w:pPr>
              <w:spacing w:after="120"/>
            </w:pPr>
            <w:r>
              <w:t>ECE/TRANS/WP.15/2024/3 (Финляндия)</w:t>
            </w:r>
          </w:p>
        </w:tc>
        <w:tc>
          <w:tcPr>
            <w:tcW w:w="3966" w:type="dxa"/>
          </w:tcPr>
          <w:p w14:paraId="40B8BFE2" w14:textId="77777777" w:rsidR="008379A9" w:rsidRPr="008738B9" w:rsidRDefault="008379A9" w:rsidP="00627C4C">
            <w:pPr>
              <w:spacing w:after="120"/>
            </w:pPr>
            <w:r w:rsidRPr="00105B2B">
              <w:rPr>
                <w:bCs/>
              </w:rPr>
              <w:t>Изъятия, связанные с характером транспортной операции: пункт 1.1.3.1 a) (перевозка опасных грузов частными лицами)</w:t>
            </w:r>
          </w:p>
        </w:tc>
      </w:tr>
    </w:tbl>
    <w:p w14:paraId="2286B42A" w14:textId="77777777" w:rsidR="008379A9" w:rsidRPr="008738B9" w:rsidRDefault="008379A9" w:rsidP="008379A9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Циклическая экономика, устойчивое использование природных ресурсов и цели в области устойчивого развития</w:t>
      </w:r>
    </w:p>
    <w:p w14:paraId="24BA680E" w14:textId="77777777" w:rsidR="008379A9" w:rsidRPr="008738B9" w:rsidRDefault="008379A9" w:rsidP="008379A9">
      <w:pPr>
        <w:pStyle w:val="SingleTxtG"/>
      </w:pPr>
      <w:r>
        <w:tab/>
        <w:t>На момент составления настоящего документа по этому пункту повестки дня никаких документов представлено не было.</w:t>
      </w:r>
    </w:p>
    <w:p w14:paraId="1E36AECA" w14:textId="77777777" w:rsidR="008379A9" w:rsidRDefault="008379A9" w:rsidP="008379A9">
      <w:pPr>
        <w:pStyle w:val="H1G"/>
      </w:pPr>
      <w:r>
        <w:rPr>
          <w:bCs/>
        </w:rPr>
        <w:lastRenderedPageBreak/>
        <w:tab/>
        <w:t>8.</w:t>
      </w:r>
      <w:r>
        <w:tab/>
      </w:r>
      <w:r>
        <w:rPr>
          <w:bCs/>
        </w:rPr>
        <w:t>Программа работы</w:t>
      </w:r>
    </w:p>
    <w:p w14:paraId="32DC3CB9" w14:textId="77777777" w:rsidR="008379A9" w:rsidRPr="008738B9" w:rsidRDefault="008379A9" w:rsidP="008379A9">
      <w:pPr>
        <w:pStyle w:val="SingleTxtG"/>
      </w:pPr>
      <w:r>
        <w:tab/>
        <w:t>На момент составления настоящего документа по этому пункту повестки дня никаких документов представлено не было.</w:t>
      </w:r>
    </w:p>
    <w:p w14:paraId="461247AB" w14:textId="77777777" w:rsidR="008379A9" w:rsidRDefault="008379A9" w:rsidP="008379A9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Прочие вопросы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8379A9" w:rsidRPr="008738B9" w14:paraId="70ACB792" w14:textId="77777777" w:rsidTr="00627C4C">
        <w:trPr>
          <w:cantSplit/>
        </w:trPr>
        <w:tc>
          <w:tcPr>
            <w:tcW w:w="3399" w:type="dxa"/>
          </w:tcPr>
          <w:p w14:paraId="46544961" w14:textId="77777777" w:rsidR="008379A9" w:rsidRPr="008738B9" w:rsidRDefault="008379A9" w:rsidP="005232B2">
            <w:pPr>
              <w:spacing w:after="120"/>
            </w:pPr>
            <w:r>
              <w:t>ECE/TRANS/WP.15/2024/1 (МСАТ)</w:t>
            </w:r>
          </w:p>
        </w:tc>
        <w:tc>
          <w:tcPr>
            <w:tcW w:w="3966" w:type="dxa"/>
          </w:tcPr>
          <w:p w14:paraId="2A8FFB69" w14:textId="77777777" w:rsidR="008379A9" w:rsidRPr="008738B9" w:rsidRDefault="008379A9" w:rsidP="005232B2">
            <w:pPr>
              <w:spacing w:after="120"/>
            </w:pPr>
            <w:r>
              <w:t>Стандартизация экзаменов в области ДОПОГ для водителей</w:t>
            </w:r>
          </w:p>
        </w:tc>
      </w:tr>
      <w:tr w:rsidR="008379A9" w:rsidRPr="008738B9" w14:paraId="60CCC019" w14:textId="77777777" w:rsidTr="00627C4C">
        <w:trPr>
          <w:cantSplit/>
        </w:trPr>
        <w:tc>
          <w:tcPr>
            <w:tcW w:w="3399" w:type="dxa"/>
          </w:tcPr>
          <w:p w14:paraId="2D0B405F" w14:textId="77777777" w:rsidR="008379A9" w:rsidRDefault="008379A9" w:rsidP="005232B2">
            <w:pPr>
              <w:spacing w:after="120"/>
            </w:pPr>
            <w:r>
              <w:t>ECE/TRANS/WP.15/2024/9 (секретариат)</w:t>
            </w:r>
          </w:p>
        </w:tc>
        <w:tc>
          <w:tcPr>
            <w:tcW w:w="3966" w:type="dxa"/>
          </w:tcPr>
          <w:p w14:paraId="23B13862" w14:textId="77777777" w:rsidR="008379A9" w:rsidRDefault="008379A9" w:rsidP="005232B2">
            <w:pPr>
              <w:spacing w:after="120"/>
            </w:pPr>
            <w:r>
              <w:t>Круг ведения, правила процедуры и методы работы Рабочей группы по перевозкам опасных грузов</w:t>
            </w:r>
          </w:p>
        </w:tc>
      </w:tr>
      <w:tr w:rsidR="008379A9" w:rsidRPr="008738B9" w14:paraId="2AC98094" w14:textId="77777777" w:rsidTr="00627C4C">
        <w:trPr>
          <w:cantSplit/>
        </w:trPr>
        <w:tc>
          <w:tcPr>
            <w:tcW w:w="3399" w:type="dxa"/>
          </w:tcPr>
          <w:p w14:paraId="29F25746" w14:textId="77777777" w:rsidR="008379A9" w:rsidRDefault="008379A9" w:rsidP="005232B2">
            <w:pPr>
              <w:spacing w:after="120"/>
            </w:pPr>
            <w:r>
              <w:t>ECE/TRANS/WP.15/2024/10 (секретариат)</w:t>
            </w:r>
          </w:p>
        </w:tc>
        <w:tc>
          <w:tcPr>
            <w:tcW w:w="3966" w:type="dxa"/>
          </w:tcPr>
          <w:p w14:paraId="510AEA40" w14:textId="77777777" w:rsidR="008379A9" w:rsidRDefault="008379A9" w:rsidP="005232B2">
            <w:pPr>
              <w:spacing w:after="120"/>
            </w:pPr>
            <w:r>
              <w:t>Просьба о предоставлении консультативного статуса</w:t>
            </w:r>
          </w:p>
        </w:tc>
      </w:tr>
    </w:tbl>
    <w:p w14:paraId="0F5673C0" w14:textId="77777777" w:rsidR="008379A9" w:rsidRPr="008738B9" w:rsidRDefault="008379A9" w:rsidP="008379A9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Утверждение доклада</w:t>
      </w:r>
    </w:p>
    <w:p w14:paraId="02A35941" w14:textId="3779D731" w:rsidR="008379A9" w:rsidRPr="008738B9" w:rsidRDefault="008379A9" w:rsidP="008379A9">
      <w:pPr>
        <w:spacing w:after="120"/>
        <w:ind w:left="1134" w:right="1134" w:firstLine="567"/>
        <w:jc w:val="both"/>
      </w:pPr>
      <w:r>
        <w:t>Рабочая группа, возможно, пожелает утвердить доклад о работе своей сто</w:t>
      </w:r>
      <w:r w:rsidR="005232B2">
        <w:rPr>
          <w:lang w:val="en-US"/>
        </w:rPr>
        <w:t> </w:t>
      </w:r>
      <w:r>
        <w:t>пятнадцатой сессии на основе проекта, подготовленного секретариатом.</w:t>
      </w:r>
    </w:p>
    <w:p w14:paraId="30CF4354" w14:textId="50C320DF" w:rsidR="00E12C5F" w:rsidRPr="008379A9" w:rsidRDefault="008379A9" w:rsidP="008379A9">
      <w:pPr>
        <w:spacing w:before="240"/>
        <w:jc w:val="center"/>
        <w:rPr>
          <w:u w:val="single"/>
        </w:rPr>
      </w:pPr>
      <w:r w:rsidRPr="008379A9">
        <w:rPr>
          <w:u w:val="single"/>
        </w:rPr>
        <w:tab/>
      </w:r>
      <w:r w:rsidRPr="008379A9">
        <w:rPr>
          <w:u w:val="single"/>
        </w:rPr>
        <w:tab/>
      </w:r>
      <w:r w:rsidRPr="008379A9">
        <w:rPr>
          <w:u w:val="single"/>
        </w:rPr>
        <w:tab/>
      </w:r>
    </w:p>
    <w:sectPr w:rsidR="00E12C5F" w:rsidRPr="008379A9" w:rsidSect="00837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37E7" w14:textId="77777777" w:rsidR="00F626C6" w:rsidRPr="00A312BC" w:rsidRDefault="00F626C6" w:rsidP="00A312BC"/>
  </w:endnote>
  <w:endnote w:type="continuationSeparator" w:id="0">
    <w:p w14:paraId="391C9AE1" w14:textId="77777777" w:rsidR="00F626C6" w:rsidRPr="00A312BC" w:rsidRDefault="00F626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5C0E" w14:textId="23897735" w:rsidR="008379A9" w:rsidRPr="008379A9" w:rsidRDefault="008379A9">
    <w:pPr>
      <w:pStyle w:val="a8"/>
    </w:pPr>
    <w:r w:rsidRPr="008379A9">
      <w:rPr>
        <w:b/>
        <w:sz w:val="18"/>
      </w:rPr>
      <w:fldChar w:fldCharType="begin"/>
    </w:r>
    <w:r w:rsidRPr="008379A9">
      <w:rPr>
        <w:b/>
        <w:sz w:val="18"/>
      </w:rPr>
      <w:instrText xml:space="preserve"> PAGE  \* MERGEFORMAT </w:instrText>
    </w:r>
    <w:r w:rsidRPr="008379A9">
      <w:rPr>
        <w:b/>
        <w:sz w:val="18"/>
      </w:rPr>
      <w:fldChar w:fldCharType="separate"/>
    </w:r>
    <w:r w:rsidRPr="008379A9">
      <w:rPr>
        <w:b/>
        <w:noProof/>
        <w:sz w:val="18"/>
      </w:rPr>
      <w:t>2</w:t>
    </w:r>
    <w:r w:rsidRPr="008379A9">
      <w:rPr>
        <w:b/>
        <w:sz w:val="18"/>
      </w:rPr>
      <w:fldChar w:fldCharType="end"/>
    </w:r>
    <w:r>
      <w:rPr>
        <w:b/>
        <w:sz w:val="18"/>
      </w:rPr>
      <w:tab/>
    </w:r>
    <w:r>
      <w:t>GE.24-01027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096B" w14:textId="1597CAC4" w:rsidR="008379A9" w:rsidRPr="008379A9" w:rsidRDefault="008379A9" w:rsidP="008379A9">
    <w:pPr>
      <w:pStyle w:val="a8"/>
      <w:tabs>
        <w:tab w:val="clear" w:pos="9639"/>
        <w:tab w:val="right" w:pos="9638"/>
      </w:tabs>
      <w:rPr>
        <w:b/>
        <w:sz w:val="18"/>
      </w:rPr>
    </w:pPr>
    <w:r>
      <w:t>GE.24-01027</w:t>
    </w:r>
    <w:r>
      <w:tab/>
    </w:r>
    <w:r w:rsidRPr="008379A9">
      <w:rPr>
        <w:b/>
        <w:sz w:val="18"/>
      </w:rPr>
      <w:fldChar w:fldCharType="begin"/>
    </w:r>
    <w:r w:rsidRPr="008379A9">
      <w:rPr>
        <w:b/>
        <w:sz w:val="18"/>
      </w:rPr>
      <w:instrText xml:space="preserve"> PAGE  \* MERGEFORMAT </w:instrText>
    </w:r>
    <w:r w:rsidRPr="008379A9">
      <w:rPr>
        <w:b/>
        <w:sz w:val="18"/>
      </w:rPr>
      <w:fldChar w:fldCharType="separate"/>
    </w:r>
    <w:r w:rsidRPr="008379A9">
      <w:rPr>
        <w:b/>
        <w:noProof/>
        <w:sz w:val="18"/>
      </w:rPr>
      <w:t>3</w:t>
    </w:r>
    <w:r w:rsidRPr="008379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CE9B" w14:textId="37E51F8C" w:rsidR="00042B72" w:rsidRPr="008379A9" w:rsidRDefault="008379A9" w:rsidP="008379A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DAE275" wp14:editId="212F90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01027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95807B" wp14:editId="7DFF5D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120224  120224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40EB" w14:textId="77777777" w:rsidR="00F626C6" w:rsidRPr="001075E9" w:rsidRDefault="00F626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5446B7" w14:textId="77777777" w:rsidR="00F626C6" w:rsidRDefault="00F626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3F5B" w14:textId="3BF5A694" w:rsidR="008379A9" w:rsidRPr="008379A9" w:rsidRDefault="008379A9">
    <w:pPr>
      <w:pStyle w:val="a5"/>
    </w:pPr>
    <w:fldSimple w:instr=" TITLE  \* MERGEFORMAT ">
      <w:r>
        <w:t>ECE/TRANS/WP.15/266/Add.1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D67F" w14:textId="63C119D2" w:rsidR="008379A9" w:rsidRPr="008379A9" w:rsidRDefault="008379A9" w:rsidP="008379A9">
    <w:pPr>
      <w:pStyle w:val="a5"/>
      <w:jc w:val="right"/>
    </w:pPr>
    <w:fldSimple w:instr=" TITLE  \* MERGEFORMAT ">
      <w:r>
        <w:t>ECE/TRANS/WP.15/266/Add.1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6F7B" w14:textId="77777777" w:rsidR="008379A9" w:rsidRDefault="008379A9" w:rsidP="008379A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3763967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C6"/>
    <w:rsid w:val="00033EE1"/>
    <w:rsid w:val="00042B72"/>
    <w:rsid w:val="000510E1"/>
    <w:rsid w:val="000558BD"/>
    <w:rsid w:val="000B57E7"/>
    <w:rsid w:val="000B6373"/>
    <w:rsid w:val="000E4E5B"/>
    <w:rsid w:val="000F09DF"/>
    <w:rsid w:val="000F61B2"/>
    <w:rsid w:val="001075E9"/>
    <w:rsid w:val="00133E7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22"/>
    <w:rsid w:val="003402C2"/>
    <w:rsid w:val="00381C24"/>
    <w:rsid w:val="00387CD4"/>
    <w:rsid w:val="00391AE0"/>
    <w:rsid w:val="003958D0"/>
    <w:rsid w:val="003A0D43"/>
    <w:rsid w:val="003A48CE"/>
    <w:rsid w:val="003B00E5"/>
    <w:rsid w:val="003D616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32B2"/>
    <w:rsid w:val="00526683"/>
    <w:rsid w:val="00526DB8"/>
    <w:rsid w:val="005639C1"/>
    <w:rsid w:val="005709E0"/>
    <w:rsid w:val="00572E19"/>
    <w:rsid w:val="0057728A"/>
    <w:rsid w:val="005961C8"/>
    <w:rsid w:val="005966F1"/>
    <w:rsid w:val="005D7914"/>
    <w:rsid w:val="005E2B41"/>
    <w:rsid w:val="005F0B42"/>
    <w:rsid w:val="00617A43"/>
    <w:rsid w:val="006345DB"/>
    <w:rsid w:val="00640F49"/>
    <w:rsid w:val="0064597F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105"/>
    <w:rsid w:val="00792497"/>
    <w:rsid w:val="007C1520"/>
    <w:rsid w:val="00806737"/>
    <w:rsid w:val="00825F8D"/>
    <w:rsid w:val="00834B71"/>
    <w:rsid w:val="008379A9"/>
    <w:rsid w:val="0086445C"/>
    <w:rsid w:val="00894693"/>
    <w:rsid w:val="008A08D7"/>
    <w:rsid w:val="008A37C8"/>
    <w:rsid w:val="008A7170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4482"/>
    <w:rsid w:val="00B10CC7"/>
    <w:rsid w:val="00B36DF7"/>
    <w:rsid w:val="00B539E7"/>
    <w:rsid w:val="00B62458"/>
    <w:rsid w:val="00BB599D"/>
    <w:rsid w:val="00BC18B2"/>
    <w:rsid w:val="00BD33EE"/>
    <w:rsid w:val="00BE1CC7"/>
    <w:rsid w:val="00C106D6"/>
    <w:rsid w:val="00C119AE"/>
    <w:rsid w:val="00C1310B"/>
    <w:rsid w:val="00C37DF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D17A0"/>
    <w:rsid w:val="00EE142A"/>
    <w:rsid w:val="00EF1360"/>
    <w:rsid w:val="00EF3220"/>
    <w:rsid w:val="00F2523A"/>
    <w:rsid w:val="00F43903"/>
    <w:rsid w:val="00F626C6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0FFBA"/>
  <w15:docId w15:val="{3FF42AC9-D8FB-4118-9231-4D2421C6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8379A9"/>
    <w:rPr>
      <w:lang w:val="ru-RU" w:eastAsia="en-US"/>
    </w:rPr>
  </w:style>
  <w:style w:type="paragraph" w:customStyle="1" w:styleId="ParNoG">
    <w:name w:val="_ParNo_G"/>
    <w:basedOn w:val="a"/>
    <w:qFormat/>
    <w:rsid w:val="008379A9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DAM/trans/doc/2007/wp15/ECE-TRANS-WP15-190a1e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DAM/trans/doc/2007/wp15/ECE-TRANS-WP15-190a1e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42C89-0437-43E6-9231-E4165AFDDE5A}"/>
</file>

<file path=customXml/itemProps2.xml><?xml version="1.0" encoding="utf-8"?>
<ds:datastoreItem xmlns:ds="http://schemas.openxmlformats.org/officeDocument/2006/customXml" ds:itemID="{285B4A70-53E3-4B69-B4C6-5E23531D575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463</Words>
  <Characters>3393</Characters>
  <Application>Microsoft Office Word</Application>
  <DocSecurity>0</DocSecurity>
  <Lines>117</Lines>
  <Paragraphs>69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ECE/TRANS/WP.15/266/Add.1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2024-02-12T15:52:00Z</dcterms:created>
  <dcterms:modified xsi:type="dcterms:W3CDTF">2024-02-12T15:52:00Z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