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2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2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2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28.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9D18FB" w14:paraId="7D9C78C3" w14:textId="77777777" w:rsidTr="009D18FB">
        <w:trPr>
          <w:cantSplit/>
          <w:trHeight w:hRule="exact" w:val="851"/>
        </w:trPr>
        <w:tc>
          <w:tcPr>
            <w:tcW w:w="9639" w:type="dxa"/>
            <w:gridSpan w:val="3"/>
            <w:tcBorders>
              <w:bottom w:val="single" w:sz="4" w:space="0" w:color="auto"/>
            </w:tcBorders>
            <w:vAlign w:val="bottom"/>
          </w:tcPr>
          <w:p w14:paraId="269357CF" w14:textId="2583366B" w:rsidR="009D18FB" w:rsidRPr="00D47EEA" w:rsidRDefault="009D18FB" w:rsidP="009D18FB">
            <w:pPr>
              <w:spacing w:line="240" w:lineRule="atLeast"/>
              <w:jc w:val="right"/>
            </w:pPr>
            <w:r w:rsidRPr="00933457">
              <w:rPr>
                <w:sz w:val="40"/>
              </w:rPr>
              <w:t>E</w:t>
            </w:r>
            <w:r w:rsidRPr="00933457">
              <w:rPr>
                <w:sz w:val="20"/>
              </w:rPr>
              <w:t>/ECE/324/Rev.1/Add.66/Rev.</w:t>
            </w:r>
            <w:r w:rsidR="00160105">
              <w:rPr>
                <w:sz w:val="20"/>
              </w:rPr>
              <w:t>6</w:t>
            </w:r>
            <w:r w:rsidRPr="00933457">
              <w:rPr>
                <w:sz w:val="20"/>
              </w:rPr>
              <w:t>−</w:t>
            </w:r>
            <w:r w:rsidRPr="00933457">
              <w:rPr>
                <w:sz w:val="40"/>
              </w:rPr>
              <w:t>E</w:t>
            </w:r>
            <w:r w:rsidRPr="00933457">
              <w:rPr>
                <w:sz w:val="20"/>
              </w:rPr>
              <w:t>/ECE/TRANS/505/Rev.1/Add.66/Rev.</w:t>
            </w:r>
            <w:r w:rsidR="00057FA1">
              <w:rPr>
                <w:sz w:val="20"/>
              </w:rPr>
              <w:t>6</w:t>
            </w:r>
          </w:p>
        </w:tc>
      </w:tr>
      <w:tr w:rsidR="003C3936" w14:paraId="636BE4CF" w14:textId="77777777" w:rsidTr="0037608C">
        <w:trPr>
          <w:cantSplit/>
          <w:trHeight w:hRule="exact" w:val="2424"/>
        </w:trPr>
        <w:tc>
          <w:tcPr>
            <w:tcW w:w="1276" w:type="dxa"/>
            <w:tcBorders>
              <w:top w:val="single" w:sz="4" w:space="0" w:color="auto"/>
              <w:bottom w:val="single" w:sz="12" w:space="0" w:color="auto"/>
            </w:tcBorders>
          </w:tcPr>
          <w:p w14:paraId="76D1C580" w14:textId="77777777" w:rsidR="003C3936" w:rsidRDefault="003C3936" w:rsidP="003C3936">
            <w:pPr>
              <w:spacing w:before="120"/>
            </w:pPr>
          </w:p>
        </w:tc>
        <w:tc>
          <w:tcPr>
            <w:tcW w:w="5528" w:type="dxa"/>
            <w:tcBorders>
              <w:top w:val="single" w:sz="4" w:space="0" w:color="auto"/>
              <w:bottom w:val="single" w:sz="12" w:space="0" w:color="auto"/>
            </w:tcBorders>
          </w:tcPr>
          <w:p w14:paraId="6892B8A8" w14:textId="77777777" w:rsidR="00AE64A1" w:rsidRPr="00D773DF" w:rsidRDefault="00AE64A1" w:rsidP="00D05A11">
            <w:pPr>
              <w:spacing w:before="120"/>
            </w:pPr>
          </w:p>
        </w:tc>
        <w:tc>
          <w:tcPr>
            <w:tcW w:w="2835" w:type="dxa"/>
            <w:tcBorders>
              <w:top w:val="single" w:sz="4" w:space="0" w:color="auto"/>
              <w:bottom w:val="single" w:sz="12" w:space="0" w:color="auto"/>
            </w:tcBorders>
          </w:tcPr>
          <w:p w14:paraId="5FC2FA4B" w14:textId="77777777" w:rsidR="00D05A11" w:rsidRDefault="00D05A11" w:rsidP="00AE64A1">
            <w:pPr>
              <w:spacing w:line="240" w:lineRule="exact"/>
            </w:pPr>
          </w:p>
          <w:p w14:paraId="5608F359" w14:textId="77777777" w:rsidR="00D05A11" w:rsidRDefault="00D05A11" w:rsidP="00AE64A1">
            <w:pPr>
              <w:spacing w:line="240" w:lineRule="exact"/>
            </w:pPr>
          </w:p>
          <w:p w14:paraId="306C90F3" w14:textId="77777777" w:rsidR="00D05A11" w:rsidRDefault="00D05A11" w:rsidP="00AE64A1">
            <w:pPr>
              <w:spacing w:line="240" w:lineRule="exact"/>
            </w:pPr>
          </w:p>
          <w:p w14:paraId="5001782B" w14:textId="66C90F04" w:rsidR="009D18FB" w:rsidRPr="00933457" w:rsidRDefault="00F1296E" w:rsidP="00AE64A1">
            <w:pPr>
              <w:spacing w:line="240" w:lineRule="exact"/>
              <w:rPr>
                <w:sz w:val="20"/>
              </w:rPr>
            </w:pPr>
            <w:r>
              <w:rPr>
                <w:sz w:val="20"/>
              </w:rPr>
              <w:t>30</w:t>
            </w:r>
            <w:r w:rsidR="009334E3">
              <w:rPr>
                <w:sz w:val="20"/>
              </w:rPr>
              <w:t xml:space="preserve"> </w:t>
            </w:r>
            <w:r>
              <w:rPr>
                <w:sz w:val="20"/>
              </w:rPr>
              <w:t>January</w:t>
            </w:r>
            <w:r w:rsidR="008B5595">
              <w:rPr>
                <w:sz w:val="20"/>
              </w:rPr>
              <w:t xml:space="preserve"> 20</w:t>
            </w:r>
            <w:r w:rsidR="009334E3">
              <w:rPr>
                <w:sz w:val="20"/>
              </w:rPr>
              <w:t>2</w:t>
            </w:r>
            <w:r>
              <w:rPr>
                <w:sz w:val="20"/>
              </w:rPr>
              <w:t>3</w:t>
            </w:r>
          </w:p>
        </w:tc>
      </w:tr>
    </w:tbl>
    <w:p w14:paraId="3D35B536" w14:textId="77777777" w:rsidR="00265BC5" w:rsidRDefault="00267C58" w:rsidP="007737D6">
      <w:pPr>
        <w:pStyle w:val="HChG"/>
        <w:spacing w:before="200" w:after="200"/>
      </w:pPr>
      <w:bookmarkStart w:id="0" w:name="_Toc387935139"/>
      <w:r>
        <w:tab/>
      </w:r>
      <w:r>
        <w:tab/>
      </w:r>
      <w:bookmarkStart w:id="1" w:name="_Toc397517929"/>
      <w:r w:rsidR="009D18FB">
        <w:t>A</w:t>
      </w:r>
      <w:r w:rsidR="00265BC5">
        <w:t>greement</w:t>
      </w:r>
      <w:bookmarkEnd w:id="0"/>
      <w:bookmarkEnd w:id="1"/>
    </w:p>
    <w:p w14:paraId="5075B48E" w14:textId="77777777" w:rsidR="00AC762C" w:rsidRPr="00775EBE" w:rsidRDefault="00265BC5" w:rsidP="00BF33F5">
      <w:pPr>
        <w:pStyle w:val="H1G"/>
        <w:keepNext w:val="0"/>
        <w:keepLines w:val="0"/>
        <w:spacing w:before="0"/>
      </w:pPr>
      <w:r>
        <w:tab/>
      </w:r>
      <w:r>
        <w:tab/>
      </w:r>
      <w:r w:rsidR="00AC762C" w:rsidRPr="00024B16">
        <w:t>Concerning the</w:t>
      </w:r>
      <w:r w:rsidR="00AC762C" w:rsidRPr="00024B16">
        <w:rPr>
          <w:smallCaps/>
        </w:rPr>
        <w:t xml:space="preserve"> </w:t>
      </w:r>
      <w:r w:rsidR="00AC762C" w:rsidRPr="00024B16">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AC762C" w:rsidRPr="00775EBE">
        <w:rPr>
          <w:rStyle w:val="FootnoteReference"/>
          <w:sz w:val="20"/>
        </w:rPr>
        <w:footnoteReference w:customMarkFollows="1" w:id="2"/>
        <w:t>*</w:t>
      </w:r>
    </w:p>
    <w:p w14:paraId="4E9C808E" w14:textId="77777777" w:rsidR="00AC762C" w:rsidRPr="00024B16" w:rsidRDefault="00AC762C" w:rsidP="00AC762C">
      <w:pPr>
        <w:pStyle w:val="SingleTxtG"/>
        <w:spacing w:before="120"/>
      </w:pPr>
      <w:r w:rsidRPr="00024B16">
        <w:t>(Revision 3, including the amendments which entered into force on 14 September 2017)</w:t>
      </w:r>
    </w:p>
    <w:p w14:paraId="64FCA0AC" w14:textId="77777777" w:rsidR="00265BC5" w:rsidRDefault="009D18FB" w:rsidP="006A59B6">
      <w:pPr>
        <w:pStyle w:val="H1G"/>
        <w:spacing w:before="240" w:after="120"/>
        <w:jc w:val="center"/>
        <w:rPr>
          <w:sz w:val="22"/>
        </w:rPr>
      </w:pPr>
      <w:r>
        <w:rPr>
          <w:sz w:val="22"/>
        </w:rPr>
        <w:t>_________</w:t>
      </w:r>
    </w:p>
    <w:p w14:paraId="4AACE590" w14:textId="4A5203AA" w:rsidR="00265BC5" w:rsidRPr="00692B0D" w:rsidRDefault="00692B0D" w:rsidP="007737D6">
      <w:pPr>
        <w:pStyle w:val="HChG"/>
        <w:spacing w:before="240" w:after="120"/>
      </w:pPr>
      <w:r w:rsidRPr="00692B0D">
        <w:tab/>
      </w:r>
      <w:r w:rsidRPr="00692B0D">
        <w:tab/>
      </w:r>
      <w:bookmarkStart w:id="2" w:name="_Toc387935140"/>
      <w:bookmarkStart w:id="3" w:name="_Toc397517930"/>
      <w:r w:rsidR="009D18FB" w:rsidRPr="00692B0D">
        <w:t>Addendum 66: Regulation No. 67</w:t>
      </w:r>
      <w:bookmarkEnd w:id="2"/>
      <w:bookmarkEnd w:id="3"/>
    </w:p>
    <w:p w14:paraId="65EFA18C" w14:textId="5A25CD91" w:rsidR="00265BC5" w:rsidRDefault="002F4C38" w:rsidP="00626C57">
      <w:pPr>
        <w:pStyle w:val="H1G"/>
        <w:spacing w:before="120" w:after="120"/>
        <w:rPr>
          <w:sz w:val="22"/>
        </w:rPr>
      </w:pPr>
      <w:r>
        <w:tab/>
      </w:r>
      <w:r>
        <w:tab/>
      </w:r>
      <w:r w:rsidR="009D18FB">
        <w:t xml:space="preserve">Revision </w:t>
      </w:r>
      <w:r w:rsidR="00057FA1">
        <w:t>6</w:t>
      </w:r>
    </w:p>
    <w:p w14:paraId="351568B4" w14:textId="77777777" w:rsidR="009D18FB" w:rsidRDefault="009D18FB" w:rsidP="007737D6">
      <w:pPr>
        <w:spacing w:after="40"/>
        <w:ind w:left="567" w:firstLine="567"/>
        <w:rPr>
          <w:b/>
          <w:bCs/>
          <w:sz w:val="20"/>
        </w:rPr>
      </w:pPr>
      <w:r>
        <w:rPr>
          <w:b/>
          <w:bCs/>
          <w:sz w:val="20"/>
        </w:rPr>
        <w:t>Incorporating all valid text up to:</w:t>
      </w:r>
    </w:p>
    <w:p w14:paraId="7914D7A0" w14:textId="77777777" w:rsidR="00837197" w:rsidRDefault="00837197" w:rsidP="00837197">
      <w:pPr>
        <w:pStyle w:val="SingleTxtG"/>
        <w:spacing w:after="0"/>
        <w:rPr>
          <w:sz w:val="18"/>
          <w:szCs w:val="18"/>
        </w:rPr>
      </w:pPr>
      <w:r>
        <w:rPr>
          <w:sz w:val="18"/>
          <w:szCs w:val="18"/>
        </w:rPr>
        <w:t xml:space="preserve">Supplement 1 to the 02 series of amendments — Date of </w:t>
      </w:r>
      <w:r w:rsidRPr="007737D6">
        <w:rPr>
          <w:sz w:val="18"/>
          <w:szCs w:val="18"/>
        </w:rPr>
        <w:t xml:space="preserve">entry into force: </w:t>
      </w:r>
      <w:r>
        <w:rPr>
          <w:sz w:val="18"/>
          <w:szCs w:val="18"/>
        </w:rPr>
        <w:t>15 October 2019</w:t>
      </w:r>
    </w:p>
    <w:p w14:paraId="24FFBB67" w14:textId="34955B8A" w:rsidR="00CA0390" w:rsidRDefault="00CA0390" w:rsidP="00CA0390">
      <w:pPr>
        <w:pStyle w:val="SingleTxtG"/>
        <w:spacing w:after="0"/>
        <w:rPr>
          <w:sz w:val="18"/>
          <w:szCs w:val="18"/>
        </w:rPr>
      </w:pPr>
      <w:r>
        <w:rPr>
          <w:sz w:val="18"/>
          <w:szCs w:val="18"/>
        </w:rPr>
        <w:t xml:space="preserve">Supplement 2 to the 02 series of amendments — Date of </w:t>
      </w:r>
      <w:r w:rsidRPr="007737D6">
        <w:rPr>
          <w:sz w:val="18"/>
          <w:szCs w:val="18"/>
        </w:rPr>
        <w:t xml:space="preserve">entry into force: </w:t>
      </w:r>
      <w:r w:rsidR="00490118">
        <w:rPr>
          <w:sz w:val="18"/>
          <w:szCs w:val="18"/>
        </w:rPr>
        <w:t>29</w:t>
      </w:r>
      <w:r>
        <w:rPr>
          <w:sz w:val="18"/>
          <w:szCs w:val="18"/>
        </w:rPr>
        <w:t xml:space="preserve"> </w:t>
      </w:r>
      <w:r w:rsidR="00490118">
        <w:rPr>
          <w:sz w:val="18"/>
          <w:szCs w:val="18"/>
        </w:rPr>
        <w:t>May</w:t>
      </w:r>
      <w:r>
        <w:rPr>
          <w:sz w:val="18"/>
          <w:szCs w:val="18"/>
        </w:rPr>
        <w:t xml:space="preserve"> 20</w:t>
      </w:r>
      <w:r w:rsidR="00490118">
        <w:rPr>
          <w:sz w:val="18"/>
          <w:szCs w:val="18"/>
        </w:rPr>
        <w:t>20</w:t>
      </w:r>
    </w:p>
    <w:p w14:paraId="01C533EA" w14:textId="204DDA53" w:rsidR="00CA0390" w:rsidRPr="00E73EA0" w:rsidRDefault="003F045C" w:rsidP="00E73EA0">
      <w:pPr>
        <w:pStyle w:val="SingleTxtG"/>
        <w:spacing w:after="360"/>
        <w:rPr>
          <w:spacing w:val="-2"/>
          <w:lang w:val="en-GB"/>
        </w:rPr>
      </w:pPr>
      <w:r w:rsidRPr="00AA1299">
        <w:rPr>
          <w:spacing w:val="-2"/>
          <w:lang w:val="en-GB"/>
        </w:rPr>
        <w:t xml:space="preserve">03 series of amendments – Date of entry into force: </w:t>
      </w:r>
      <w:r w:rsidRPr="00AA1299">
        <w:rPr>
          <w:lang w:val="en-GB"/>
        </w:rPr>
        <w:t>29 May 2020</w:t>
      </w:r>
    </w:p>
    <w:p w14:paraId="555D4D31" w14:textId="77777777" w:rsidR="00BC5E32" w:rsidRDefault="002F4C38" w:rsidP="00BC5E32">
      <w:pPr>
        <w:pStyle w:val="H1G"/>
        <w:tabs>
          <w:tab w:val="left" w:pos="1134"/>
        </w:tabs>
        <w:spacing w:before="80" w:after="0" w:line="260" w:lineRule="exact"/>
        <w:ind w:left="1701" w:hanging="1701"/>
      </w:pPr>
      <w:r>
        <w:tab/>
      </w:r>
      <w:r>
        <w:tab/>
        <w:t>Uniform provisi</w:t>
      </w:r>
      <w:r w:rsidR="00BC5E32">
        <w:t>ons concerning the approval of:</w:t>
      </w:r>
    </w:p>
    <w:p w14:paraId="776727DD" w14:textId="77777777" w:rsidR="00BC5E32" w:rsidRDefault="00BC5E32" w:rsidP="00BC5E32">
      <w:pPr>
        <w:pStyle w:val="H1G"/>
        <w:tabs>
          <w:tab w:val="left" w:pos="1134"/>
        </w:tabs>
        <w:spacing w:before="80" w:after="0" w:line="260" w:lineRule="exact"/>
        <w:ind w:left="1701" w:hanging="1701"/>
      </w:pPr>
      <w:r>
        <w:tab/>
      </w:r>
      <w:r>
        <w:tab/>
      </w:r>
      <w:r w:rsidR="002F4C38">
        <w:t>I.</w:t>
      </w:r>
      <w:r w:rsidR="002F4C38">
        <w:tab/>
      </w:r>
      <w:r w:rsidR="00F118AC">
        <w:rPr>
          <w:szCs w:val="24"/>
          <w:lang w:val="en-GB" w:eastAsia="en-GB"/>
        </w:rPr>
        <w:t>Approval of specific equipment of vehicles of category M and N using liquefied petroleum gases in their propulsion system</w:t>
      </w:r>
    </w:p>
    <w:p w14:paraId="4B714C09" w14:textId="77777777" w:rsidR="00265BC5" w:rsidRDefault="00BC5E32" w:rsidP="007E35DC">
      <w:pPr>
        <w:pStyle w:val="H1G"/>
        <w:tabs>
          <w:tab w:val="left" w:pos="1134"/>
        </w:tabs>
        <w:spacing w:before="80" w:line="240" w:lineRule="exact"/>
        <w:ind w:left="1701" w:hanging="1701"/>
        <w:rPr>
          <w:bCs/>
        </w:rPr>
      </w:pPr>
      <w:r>
        <w:tab/>
      </w:r>
      <w:r>
        <w:tab/>
      </w:r>
      <w:r w:rsidR="002F4C38">
        <w:t>II.</w:t>
      </w:r>
      <w:r w:rsidR="002F4C38">
        <w:tab/>
      </w:r>
      <w:r w:rsidR="00F118AC" w:rsidRPr="00F118AC">
        <w:t>Approval of vehicles of categ</w:t>
      </w:r>
      <w:r w:rsidR="00F118AC">
        <w:t>ory M and N</w:t>
      </w:r>
      <w:r w:rsidR="00F118AC" w:rsidRPr="00F118AC">
        <w:t xml:space="preserve"> fitted with specific equipment for the use of liquefied petroleum gases in their propulsion system with regard to the installation of such equipment</w:t>
      </w:r>
    </w:p>
    <w:p w14:paraId="46216706" w14:textId="25FD7D00" w:rsidR="00A00721" w:rsidRDefault="00BF33F5" w:rsidP="00BF33F5">
      <w:pPr>
        <w:pStyle w:val="SingleTxtG"/>
        <w:spacing w:after="0"/>
        <w:jc w:val="left"/>
        <w:rPr>
          <w:b/>
          <w:sz w:val="22"/>
        </w:rPr>
      </w:pPr>
      <w:r w:rsidRPr="009045C9">
        <w:rPr>
          <w:spacing w:val="-4"/>
          <w:lang w:eastAsia="en-GB"/>
        </w:rPr>
        <w:t>This</w:t>
      </w:r>
      <w:r w:rsidRPr="00B61A67">
        <w:rPr>
          <w:lang w:eastAsia="en-GB"/>
        </w:rPr>
        <w:t xml:space="preserve"> document is meant purely as documentation tool. The authentic and legal binding text</w:t>
      </w:r>
      <w:r>
        <w:rPr>
          <w:lang w:eastAsia="en-GB"/>
        </w:rPr>
        <w:t>s</w:t>
      </w:r>
      <w:r w:rsidRPr="00B61A67">
        <w:rPr>
          <w:lang w:eastAsia="en-GB"/>
        </w:rPr>
        <w:t xml:space="preserve"> </w:t>
      </w:r>
      <w:r>
        <w:rPr>
          <w:lang w:eastAsia="en-GB"/>
        </w:rPr>
        <w:t xml:space="preserve">are listed on the next </w:t>
      </w:r>
      <w:r w:rsidR="00A00721">
        <w:rPr>
          <w:lang w:eastAsia="en-GB"/>
        </w:rPr>
        <w:t>page.</w:t>
      </w:r>
    </w:p>
    <w:p w14:paraId="0DBCBA60" w14:textId="58D7C74D" w:rsidR="00867DE3" w:rsidRDefault="00867DE3" w:rsidP="00BF33F5">
      <w:pPr>
        <w:pStyle w:val="SingleTxtG"/>
        <w:spacing w:after="0"/>
        <w:jc w:val="left"/>
        <w:rPr>
          <w:b/>
          <w:sz w:val="22"/>
        </w:rPr>
      </w:pPr>
      <w:r>
        <w:rPr>
          <w:b/>
          <w:sz w:val="22"/>
        </w:rPr>
        <w:br w:type="page"/>
      </w:r>
    </w:p>
    <w:p w14:paraId="4581279D" w14:textId="7DE4EDA4" w:rsidR="0036682E" w:rsidRDefault="005E3594" w:rsidP="00843B28">
      <w:pPr>
        <w:jc w:val="center"/>
        <w:rPr>
          <w:noProof/>
        </w:rPr>
      </w:pPr>
      <w:r w:rsidRPr="005E3594">
        <w:rPr>
          <w:noProof/>
        </w:rPr>
        <w:lastRenderedPageBreak/>
        <w:t>_________</w:t>
      </w:r>
    </w:p>
    <w:p w14:paraId="3B6083EA" w14:textId="19720045" w:rsidR="00265BC5" w:rsidRDefault="00D053F5" w:rsidP="00843B28">
      <w:pPr>
        <w:jc w:val="center"/>
      </w:pPr>
      <w:r>
        <w:rPr>
          <w:noProof/>
        </w:rPr>
        <w:drawing>
          <wp:anchor distT="0" distB="137160" distL="114300" distR="114300" simplePos="0" relativeHeight="2" behindDoc="0" locked="0" layoutInCell="1" allowOverlap="1" wp14:anchorId="07F967B3" wp14:editId="64E57C03">
            <wp:simplePos x="0" y="0"/>
            <wp:positionH relativeFrom="column">
              <wp:posOffset>2618105</wp:posOffset>
            </wp:positionH>
            <wp:positionV relativeFrom="paragraph">
              <wp:posOffset>22860</wp:posOffset>
            </wp:positionV>
            <wp:extent cx="863600" cy="723900"/>
            <wp:effectExtent l="0" t="0" r="0" b="0"/>
            <wp:wrapTopAndBottom/>
            <wp:docPr id="1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l="-7603" r="-7603"/>
                    <a:stretch>
                      <a:fillRect/>
                    </a:stretch>
                  </pic:blipFill>
                  <pic:spPr bwMode="auto">
                    <a:xfrm>
                      <a:off x="0" y="0"/>
                      <a:ext cx="863600" cy="723900"/>
                    </a:xfrm>
                    <a:prstGeom prst="rect">
                      <a:avLst/>
                    </a:prstGeom>
                    <a:noFill/>
                  </pic:spPr>
                </pic:pic>
              </a:graphicData>
            </a:graphic>
            <wp14:sizeRelH relativeFrom="page">
              <wp14:pctWidth>0</wp14:pctWidth>
            </wp14:sizeRelH>
            <wp14:sizeRelV relativeFrom="page">
              <wp14:pctHeight>0</wp14:pctHeight>
            </wp14:sizeRelV>
          </wp:anchor>
        </w:drawing>
      </w:r>
      <w:r w:rsidR="009D18FB">
        <w:rPr>
          <w:b/>
          <w:bCs/>
          <w:sz w:val="22"/>
        </w:rPr>
        <w:t>UNITED NATIONS</w:t>
      </w:r>
    </w:p>
    <w:p w14:paraId="00B18D9D" w14:textId="77777777" w:rsidR="009D18FB" w:rsidRDefault="009D18FB" w:rsidP="009D18FB">
      <w:pPr>
        <w:rPr>
          <w:lang w:val="en-GB"/>
        </w:rPr>
      </w:pPr>
    </w:p>
    <w:p w14:paraId="36927F33" w14:textId="77777777" w:rsidR="00843B28" w:rsidRDefault="00843B28" w:rsidP="009D18FB">
      <w:pPr>
        <w:rPr>
          <w:lang w:val="en-GB"/>
        </w:rPr>
      </w:pPr>
    </w:p>
    <w:p w14:paraId="2D26A617" w14:textId="77777777" w:rsidR="00843B28" w:rsidRDefault="00843B28" w:rsidP="009D18FB">
      <w:pPr>
        <w:rPr>
          <w:lang w:val="en-GB"/>
        </w:rPr>
      </w:pPr>
    </w:p>
    <w:p w14:paraId="3EBE8823" w14:textId="77777777" w:rsidR="00843B28" w:rsidRDefault="00843B28" w:rsidP="00843B28">
      <w:pPr>
        <w:pStyle w:val="SingleTxtG"/>
        <w:spacing w:after="0"/>
        <w:ind w:left="1701" w:hanging="567"/>
        <w:jc w:val="left"/>
        <w:rPr>
          <w:lang w:eastAsia="en-GB"/>
        </w:rPr>
      </w:pPr>
      <w:r w:rsidRPr="00B61A67">
        <w:rPr>
          <w:lang w:eastAsia="en-GB"/>
        </w:rPr>
        <w:t>The authentic and legal binding text</w:t>
      </w:r>
      <w:r>
        <w:rPr>
          <w:lang w:eastAsia="en-GB"/>
        </w:rPr>
        <w:t>s</w:t>
      </w:r>
      <w:r w:rsidRPr="00B61A67">
        <w:rPr>
          <w:lang w:eastAsia="en-GB"/>
        </w:rPr>
        <w:t xml:space="preserve"> </w:t>
      </w:r>
      <w:r>
        <w:rPr>
          <w:lang w:eastAsia="en-GB"/>
        </w:rPr>
        <w:t>are:</w:t>
      </w:r>
    </w:p>
    <w:p w14:paraId="253A5BC8" w14:textId="511778DB" w:rsidR="007131E1" w:rsidRDefault="00837197" w:rsidP="00843B28">
      <w:pPr>
        <w:pStyle w:val="CommentText"/>
        <w:ind w:left="1134"/>
        <w:rPr>
          <w:spacing w:val="-6"/>
          <w:lang w:eastAsia="en-GB"/>
        </w:rPr>
      </w:pPr>
      <w:r w:rsidRPr="008F75DF">
        <w:rPr>
          <w:spacing w:val="-6"/>
          <w:lang w:eastAsia="en-GB"/>
        </w:rPr>
        <w:t>ECE/TRANS/WP.29/2019/10</w:t>
      </w:r>
    </w:p>
    <w:p w14:paraId="7FE3E516" w14:textId="365DD747" w:rsidR="007131E1" w:rsidRDefault="007131E1" w:rsidP="00843B28">
      <w:pPr>
        <w:pStyle w:val="CommentText"/>
        <w:ind w:left="1134"/>
        <w:rPr>
          <w:spacing w:val="-6"/>
          <w:lang w:eastAsia="en-GB"/>
        </w:rPr>
      </w:pPr>
      <w:r>
        <w:rPr>
          <w:spacing w:val="-6"/>
          <w:lang w:eastAsia="en-GB"/>
        </w:rPr>
        <w:t>ECE/TRANS/WP.29/2019/98</w:t>
      </w:r>
    </w:p>
    <w:p w14:paraId="14428C63" w14:textId="4B9D3936" w:rsidR="004C2BC9" w:rsidRDefault="007813E2" w:rsidP="00843B28">
      <w:pPr>
        <w:pStyle w:val="CommentText"/>
        <w:ind w:left="1134"/>
        <w:rPr>
          <w:spacing w:val="-6"/>
          <w:lang w:eastAsia="en-GB"/>
        </w:rPr>
      </w:pPr>
      <w:r w:rsidRPr="00AA1299">
        <w:rPr>
          <w:spacing w:val="-6"/>
          <w:lang w:eastAsia="en-GB"/>
        </w:rPr>
        <w:t>ECE/TRANS/WP.29/2019/94 (as amended by paragraph 70 of the report ECE/TRANS/WP.29/1149)</w:t>
      </w:r>
    </w:p>
    <w:p w14:paraId="5BCF8F97" w14:textId="77777777" w:rsidR="00843B28" w:rsidRDefault="00843B28" w:rsidP="00E73EA0">
      <w:pPr>
        <w:pStyle w:val="SingleTxtG"/>
        <w:spacing w:after="0"/>
        <w:ind w:left="0"/>
        <w:jc w:val="left"/>
        <w:rPr>
          <w:lang w:eastAsia="en-GB"/>
        </w:rPr>
      </w:pPr>
    </w:p>
    <w:p w14:paraId="44C470D7" w14:textId="77777777" w:rsidR="00843B28" w:rsidRPr="00843B28" w:rsidRDefault="00843B28" w:rsidP="009D18FB"/>
    <w:p w14:paraId="3F29D1E8" w14:textId="77777777" w:rsidR="00843B28" w:rsidRDefault="00843B28" w:rsidP="009D18FB">
      <w:pPr>
        <w:rPr>
          <w:lang w:val="en-GB"/>
        </w:rPr>
      </w:pPr>
    </w:p>
    <w:p w14:paraId="4266770A" w14:textId="77777777" w:rsidR="00843B28" w:rsidRDefault="00843B28" w:rsidP="009D18FB">
      <w:pPr>
        <w:rPr>
          <w:lang w:val="en-GB"/>
        </w:rPr>
      </w:pPr>
    </w:p>
    <w:p w14:paraId="6FF19897" w14:textId="77777777" w:rsidR="00843B28" w:rsidRDefault="00843B28" w:rsidP="009D18FB">
      <w:pPr>
        <w:rPr>
          <w:lang w:val="en-GB"/>
        </w:rPr>
        <w:sectPr w:rsidR="00843B28" w:rsidSect="00E855DF">
          <w:headerReference w:type="even" r:id="rId13"/>
          <w:headerReference w:type="default" r:id="rId14"/>
          <w:footerReference w:type="even" r:id="rId15"/>
          <w:footerReference w:type="default" r:id="rId16"/>
          <w:footerReference w:type="first" r:id="rId17"/>
          <w:footnotePr>
            <w:numRestart w:val="eachSect"/>
          </w:footnotePr>
          <w:endnotePr>
            <w:numFmt w:val="lowerLetter"/>
          </w:endnotePr>
          <w:pgSz w:w="11906" w:h="16838" w:code="9"/>
          <w:pgMar w:top="1701" w:right="1134" w:bottom="2268" w:left="1134" w:header="964" w:footer="1985" w:gutter="0"/>
          <w:cols w:space="720"/>
          <w:titlePg/>
          <w:docGrid w:linePitch="326"/>
        </w:sectPr>
      </w:pPr>
    </w:p>
    <w:p w14:paraId="2277D085" w14:textId="77777777" w:rsidR="00265BC5" w:rsidRDefault="009D18FB" w:rsidP="00AD5118">
      <w:pPr>
        <w:pStyle w:val="HChG"/>
        <w:rPr>
          <w:lang w:val="en-GB"/>
        </w:rPr>
      </w:pPr>
      <w:bookmarkStart w:id="5" w:name="_Toc387935141"/>
      <w:bookmarkStart w:id="6" w:name="_Toc397517931"/>
      <w:r>
        <w:rPr>
          <w:lang w:val="en-GB"/>
        </w:rPr>
        <w:lastRenderedPageBreak/>
        <w:t>Regulation No. 67</w:t>
      </w:r>
      <w:bookmarkEnd w:id="5"/>
      <w:bookmarkEnd w:id="6"/>
    </w:p>
    <w:p w14:paraId="698734F0" w14:textId="77777777" w:rsidR="00265BC5" w:rsidRDefault="000F7E04" w:rsidP="00B216B8">
      <w:pPr>
        <w:pStyle w:val="HChG"/>
        <w:spacing w:before="0" w:after="0"/>
        <w:rPr>
          <w:lang w:val="en-GB"/>
        </w:rPr>
      </w:pPr>
      <w:r>
        <w:rPr>
          <w:lang w:val="en-GB"/>
        </w:rPr>
        <w:tab/>
      </w:r>
      <w:r>
        <w:rPr>
          <w:lang w:val="en-GB"/>
        </w:rPr>
        <w:tab/>
      </w:r>
      <w:bookmarkStart w:id="7" w:name="_Toc387935142"/>
      <w:bookmarkStart w:id="8" w:name="_Toc397517932"/>
      <w:r w:rsidR="009D18FB">
        <w:rPr>
          <w:lang w:val="en-GB"/>
        </w:rPr>
        <w:t>U</w:t>
      </w:r>
      <w:r w:rsidR="00775CBA">
        <w:rPr>
          <w:lang w:val="en-GB"/>
        </w:rPr>
        <w:t>niform provisions concerning</w:t>
      </w:r>
      <w:r w:rsidR="009D18FB">
        <w:rPr>
          <w:lang w:val="en-GB"/>
        </w:rPr>
        <w:t>:</w:t>
      </w:r>
      <w:bookmarkEnd w:id="7"/>
      <w:bookmarkEnd w:id="8"/>
    </w:p>
    <w:p w14:paraId="0306C4FE" w14:textId="77777777" w:rsidR="00F118AC" w:rsidRPr="00F118AC" w:rsidRDefault="00355A21" w:rsidP="00355A21">
      <w:pPr>
        <w:pStyle w:val="HChG"/>
        <w:tabs>
          <w:tab w:val="left" w:pos="1134"/>
        </w:tabs>
        <w:spacing w:before="120"/>
        <w:ind w:left="1701" w:hanging="1701"/>
        <w:rPr>
          <w:lang w:val="en-GB"/>
        </w:rPr>
      </w:pPr>
      <w:bookmarkStart w:id="9" w:name="_Toc387935143"/>
      <w:bookmarkStart w:id="10" w:name="_Toc397517933"/>
      <w:r>
        <w:rPr>
          <w:lang w:val="en-GB"/>
        </w:rPr>
        <w:tab/>
      </w:r>
      <w:r>
        <w:rPr>
          <w:lang w:val="en-GB"/>
        </w:rPr>
        <w:tab/>
        <w:t>I.</w:t>
      </w:r>
      <w:r>
        <w:rPr>
          <w:lang w:val="en-GB"/>
        </w:rPr>
        <w:tab/>
      </w:r>
      <w:r w:rsidR="00F118AC" w:rsidRPr="00F118AC">
        <w:rPr>
          <w:lang w:val="en-GB"/>
        </w:rPr>
        <w:t xml:space="preserve">Approval of specific equipment of vehicles of </w:t>
      </w:r>
      <w:r w:rsidR="0027746A" w:rsidRPr="00F118AC">
        <w:rPr>
          <w:lang w:val="en-GB"/>
        </w:rPr>
        <w:t>categor</w:t>
      </w:r>
      <w:r w:rsidR="0027746A">
        <w:rPr>
          <w:lang w:val="en-GB"/>
        </w:rPr>
        <w:t>ies</w:t>
      </w:r>
      <w:r w:rsidR="0027746A" w:rsidRPr="00F118AC">
        <w:rPr>
          <w:lang w:val="en-GB"/>
        </w:rPr>
        <w:t xml:space="preserve"> </w:t>
      </w:r>
      <w:r w:rsidR="00F118AC" w:rsidRPr="00F118AC">
        <w:rPr>
          <w:lang w:val="en-GB"/>
        </w:rPr>
        <w:t>M and N using liquefied petroleum gases in their propulsion system</w:t>
      </w:r>
      <w:bookmarkEnd w:id="9"/>
      <w:bookmarkEnd w:id="10"/>
    </w:p>
    <w:p w14:paraId="35BFE3AB" w14:textId="77777777" w:rsidR="000F7E04" w:rsidRDefault="00F118AC" w:rsidP="00D837EC">
      <w:pPr>
        <w:pStyle w:val="HChG"/>
        <w:tabs>
          <w:tab w:val="left" w:pos="1134"/>
        </w:tabs>
        <w:spacing w:before="120"/>
        <w:ind w:left="1701" w:hanging="1701"/>
        <w:rPr>
          <w:lang w:val="en-GB"/>
        </w:rPr>
      </w:pPr>
      <w:r w:rsidRPr="00F118AC">
        <w:rPr>
          <w:lang w:val="en-GB"/>
        </w:rPr>
        <w:tab/>
      </w:r>
      <w:r w:rsidRPr="00F118AC">
        <w:rPr>
          <w:lang w:val="en-GB"/>
        </w:rPr>
        <w:tab/>
      </w:r>
      <w:bookmarkStart w:id="11" w:name="_Toc387935144"/>
      <w:bookmarkStart w:id="12" w:name="_Toc397517934"/>
      <w:r w:rsidRPr="00F118AC">
        <w:rPr>
          <w:lang w:val="en-GB"/>
        </w:rPr>
        <w:t>II.</w:t>
      </w:r>
      <w:r w:rsidRPr="00F118AC">
        <w:rPr>
          <w:lang w:val="en-GB"/>
        </w:rPr>
        <w:tab/>
        <w:t xml:space="preserve">Approval of vehicles of </w:t>
      </w:r>
      <w:r w:rsidR="0027746A" w:rsidRPr="00F118AC">
        <w:rPr>
          <w:lang w:val="en-GB"/>
        </w:rPr>
        <w:t>categor</w:t>
      </w:r>
      <w:r w:rsidR="0027746A">
        <w:rPr>
          <w:lang w:val="en-GB"/>
        </w:rPr>
        <w:t>ies</w:t>
      </w:r>
      <w:r w:rsidR="0027746A" w:rsidRPr="00F118AC">
        <w:rPr>
          <w:lang w:val="en-GB"/>
        </w:rPr>
        <w:t xml:space="preserve"> </w:t>
      </w:r>
      <w:r w:rsidRPr="00F118AC">
        <w:rPr>
          <w:lang w:val="en-GB"/>
        </w:rPr>
        <w:t>M and N fitted with specific equipment for the use of liquefied petroleum gases in their propulsion system with regard to the installation of such equipment</w:t>
      </w:r>
      <w:bookmarkEnd w:id="11"/>
      <w:bookmarkEnd w:id="12"/>
    </w:p>
    <w:p w14:paraId="1D8DF516" w14:textId="77777777" w:rsidR="000F7E04" w:rsidRDefault="000F7E04" w:rsidP="000F7E04">
      <w:pPr>
        <w:spacing w:after="120" w:line="240" w:lineRule="atLeast"/>
        <w:rPr>
          <w:sz w:val="28"/>
          <w:lang w:val="en-GB"/>
        </w:rPr>
      </w:pPr>
      <w:r>
        <w:rPr>
          <w:sz w:val="28"/>
          <w:lang w:val="en-GB"/>
        </w:rPr>
        <w:t>Contents</w:t>
      </w:r>
    </w:p>
    <w:p w14:paraId="6A000EED" w14:textId="77777777" w:rsidR="000F7E04" w:rsidRDefault="000F7E04" w:rsidP="000F7E04">
      <w:pPr>
        <w:tabs>
          <w:tab w:val="right" w:pos="9638"/>
        </w:tabs>
        <w:spacing w:after="120" w:line="240" w:lineRule="atLeast"/>
        <w:ind w:left="283"/>
        <w:rPr>
          <w:i/>
          <w:sz w:val="18"/>
          <w:lang w:val="en-GB"/>
        </w:rPr>
      </w:pPr>
      <w:r>
        <w:rPr>
          <w:i/>
          <w:sz w:val="18"/>
          <w:lang w:val="en-GB"/>
        </w:rPr>
        <w:tab/>
        <w:t>Page</w:t>
      </w:r>
    </w:p>
    <w:p w14:paraId="1F49944F" w14:textId="77777777" w:rsidR="00513977" w:rsidRPr="00B216B8" w:rsidRDefault="00531F93"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hyperlink w:anchor="_Toc387935141" w:history="1">
        <w:r w:rsidR="00C01FC3" w:rsidRPr="00B216B8">
          <w:rPr>
            <w:rStyle w:val="Hyperlink"/>
            <w:noProof/>
            <w:sz w:val="20"/>
            <w:lang w:val="en-GB"/>
          </w:rPr>
          <w:t>Regulation</w:t>
        </w:r>
      </w:hyperlink>
    </w:p>
    <w:p w14:paraId="64CB57FD"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w:t>
      </w:r>
      <w:r w:rsidR="00513977" w:rsidRPr="00B216B8">
        <w:rPr>
          <w:noProof/>
          <w:sz w:val="20"/>
          <w:lang w:val="en-GB"/>
        </w:rPr>
        <w:tab/>
        <w:t>Scope</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6</w:t>
      </w:r>
    </w:p>
    <w:p w14:paraId="67FB7513"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2.</w:t>
      </w:r>
      <w:r w:rsidR="00513977" w:rsidRPr="00B216B8">
        <w:rPr>
          <w:noProof/>
          <w:sz w:val="20"/>
          <w:lang w:val="en-GB"/>
        </w:rPr>
        <w:tab/>
        <w:t>Definition and classification of components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6</w:t>
      </w:r>
    </w:p>
    <w:p w14:paraId="34C756E2" w14:textId="77777777" w:rsidR="00513977" w:rsidRPr="00B216B8" w:rsidRDefault="00513977" w:rsidP="00355A21">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sidRPr="00B216B8">
        <w:rPr>
          <w:noProof/>
          <w:sz w:val="20"/>
          <w:lang w:val="en-GB"/>
        </w:rPr>
        <w:t>Part I -</w:t>
      </w:r>
      <w:r w:rsidR="00355A21">
        <w:rPr>
          <w:noProof/>
          <w:sz w:val="20"/>
          <w:lang w:val="en-GB"/>
        </w:rPr>
        <w:tab/>
      </w:r>
      <w:r w:rsidR="00355A21">
        <w:rPr>
          <w:noProof/>
          <w:sz w:val="20"/>
          <w:lang w:val="en-GB"/>
        </w:rPr>
        <w:tab/>
      </w:r>
      <w:r w:rsidRPr="00B216B8">
        <w:rPr>
          <w:noProof/>
          <w:sz w:val="20"/>
          <w:lang w:val="en-GB"/>
        </w:rPr>
        <w:t xml:space="preserve">Approval of specific equipment of vehicles of categories M and N using liquefied </w:t>
      </w:r>
      <w:r w:rsidR="00355A21">
        <w:rPr>
          <w:noProof/>
          <w:sz w:val="20"/>
          <w:lang w:val="en-GB"/>
        </w:rPr>
        <w:br/>
      </w:r>
      <w:r w:rsidRPr="00B216B8">
        <w:rPr>
          <w:noProof/>
          <w:sz w:val="20"/>
          <w:lang w:val="en-GB"/>
        </w:rPr>
        <w:t>petroleum</w:t>
      </w:r>
      <w:r w:rsidR="00355A21">
        <w:rPr>
          <w:noProof/>
          <w:sz w:val="20"/>
          <w:lang w:val="en-GB"/>
        </w:rPr>
        <w:t xml:space="preserve"> </w:t>
      </w:r>
      <w:r w:rsidRPr="00B216B8">
        <w:rPr>
          <w:noProof/>
          <w:sz w:val="20"/>
          <w:lang w:val="en-GB"/>
        </w:rPr>
        <w:t>gases</w:t>
      </w:r>
      <w:r w:rsidR="00355A21">
        <w:rPr>
          <w:noProof/>
          <w:sz w:val="20"/>
          <w:lang w:val="en-GB"/>
        </w:rPr>
        <w:t xml:space="preserve"> </w:t>
      </w:r>
      <w:r w:rsidRPr="00B216B8">
        <w:rPr>
          <w:noProof/>
          <w:sz w:val="20"/>
          <w:lang w:val="en-GB"/>
        </w:rPr>
        <w:t>in their propulsion system</w:t>
      </w:r>
      <w:r w:rsidRPr="00B216B8">
        <w:rPr>
          <w:noProof/>
          <w:webHidden/>
          <w:sz w:val="20"/>
          <w:lang w:val="en-GB"/>
        </w:rPr>
        <w:tab/>
      </w:r>
      <w:r w:rsidRPr="00B216B8">
        <w:rPr>
          <w:noProof/>
          <w:webHidden/>
          <w:sz w:val="20"/>
          <w:lang w:val="en-GB"/>
        </w:rPr>
        <w:tab/>
      </w:r>
      <w:r w:rsidR="009700A3">
        <w:rPr>
          <w:noProof/>
          <w:webHidden/>
          <w:sz w:val="20"/>
          <w:lang w:val="en-GB"/>
        </w:rPr>
        <w:t>11</w:t>
      </w:r>
    </w:p>
    <w:p w14:paraId="5E5CF50A"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3. </w:t>
      </w:r>
      <w:r w:rsidR="00513977" w:rsidRPr="00B216B8">
        <w:rPr>
          <w:noProof/>
          <w:sz w:val="20"/>
          <w:lang w:val="en-GB"/>
        </w:rPr>
        <w:tab/>
        <w:t>Application for 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11</w:t>
      </w:r>
    </w:p>
    <w:p w14:paraId="2F3171C7" w14:textId="60A13B9A"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4. </w:t>
      </w:r>
      <w:r w:rsidR="00513977" w:rsidRPr="00B216B8">
        <w:rPr>
          <w:noProof/>
          <w:sz w:val="20"/>
          <w:lang w:val="en-GB"/>
        </w:rPr>
        <w:tab/>
        <w:t>Markings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w:t>
      </w:r>
      <w:r w:rsidR="006175C2">
        <w:rPr>
          <w:noProof/>
          <w:webHidden/>
          <w:sz w:val="20"/>
          <w:lang w:val="en-GB"/>
        </w:rPr>
        <w:t>2</w:t>
      </w:r>
    </w:p>
    <w:p w14:paraId="16E69D69"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5. </w:t>
      </w:r>
      <w:r w:rsidR="00513977" w:rsidRPr="00B216B8">
        <w:rPr>
          <w:noProof/>
          <w:sz w:val="20"/>
          <w:lang w:val="en-GB"/>
        </w:rPr>
        <w:tab/>
        <w:t>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12</w:t>
      </w:r>
    </w:p>
    <w:p w14:paraId="28318EE0"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6.</w:t>
      </w:r>
      <w:r w:rsidR="00513977" w:rsidRPr="00B216B8">
        <w:rPr>
          <w:noProof/>
          <w:sz w:val="20"/>
          <w:lang w:val="en-GB"/>
        </w:rPr>
        <w:tab/>
        <w:t>Specifications regarding the various components of the LPG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13</w:t>
      </w:r>
    </w:p>
    <w:p w14:paraId="1042F707"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7. </w:t>
      </w:r>
      <w:r w:rsidR="00513977" w:rsidRPr="00B216B8">
        <w:rPr>
          <w:noProof/>
          <w:sz w:val="20"/>
          <w:lang w:val="en-GB"/>
        </w:rPr>
        <w:tab/>
        <w:t>Modifications of a type of lpg equipment and extension of approval</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20</w:t>
      </w:r>
    </w:p>
    <w:p w14:paraId="740B7E3D" w14:textId="3D0D08D5"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8. </w:t>
      </w:r>
      <w:r w:rsidR="00513977" w:rsidRPr="00B216B8">
        <w:rPr>
          <w:noProof/>
          <w:sz w:val="20"/>
          <w:lang w:val="en-GB"/>
        </w:rPr>
        <w:tab/>
        <w:t>(Not allocated)</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2</w:t>
      </w:r>
      <w:r w:rsidR="006175C2">
        <w:rPr>
          <w:noProof/>
          <w:webHidden/>
          <w:sz w:val="20"/>
          <w:lang w:val="en-GB"/>
        </w:rPr>
        <w:t>1</w:t>
      </w:r>
    </w:p>
    <w:p w14:paraId="77F6DAED" w14:textId="2538B4D6"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9. </w:t>
      </w:r>
      <w:r w:rsidR="00513977" w:rsidRPr="00B216B8">
        <w:rPr>
          <w:noProof/>
          <w:sz w:val="20"/>
          <w:lang w:val="en-GB"/>
        </w:rPr>
        <w:tab/>
        <w:t>Conformity of production</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2</w:t>
      </w:r>
      <w:r w:rsidR="006175C2">
        <w:rPr>
          <w:noProof/>
          <w:webHidden/>
          <w:sz w:val="20"/>
          <w:lang w:val="en-GB"/>
        </w:rPr>
        <w:t>1</w:t>
      </w:r>
    </w:p>
    <w:p w14:paraId="54399E2C" w14:textId="605E811D"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10. </w:t>
      </w:r>
      <w:r w:rsidR="00513977" w:rsidRPr="00B216B8">
        <w:rPr>
          <w:noProof/>
          <w:sz w:val="20"/>
          <w:lang w:val="en-GB"/>
        </w:rPr>
        <w:tab/>
        <w:t>Penalties for non-conformity of production</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44088D">
        <w:rPr>
          <w:noProof/>
          <w:webHidden/>
          <w:sz w:val="20"/>
          <w:lang w:val="en-GB"/>
        </w:rPr>
        <w:t>2</w:t>
      </w:r>
    </w:p>
    <w:p w14:paraId="4175E35D" w14:textId="686B0FAB"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11. </w:t>
      </w:r>
      <w:r w:rsidR="00513977" w:rsidRPr="00B216B8">
        <w:rPr>
          <w:noProof/>
          <w:sz w:val="20"/>
          <w:lang w:val="en-GB"/>
        </w:rPr>
        <w:tab/>
        <w:t xml:space="preserve">Transitional provisions regarding the various components of the </w:t>
      </w:r>
      <w:r w:rsidR="0044088D">
        <w:rPr>
          <w:noProof/>
          <w:sz w:val="20"/>
          <w:lang w:val="en-GB"/>
        </w:rPr>
        <w:t>LPG</w:t>
      </w:r>
      <w:r w:rsidR="00513977" w:rsidRPr="00B216B8">
        <w:rPr>
          <w:noProof/>
          <w:sz w:val="20"/>
          <w:lang w:val="en-GB"/>
        </w:rPr>
        <w:t xml:space="preserve">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44088D">
        <w:rPr>
          <w:noProof/>
          <w:webHidden/>
          <w:sz w:val="20"/>
          <w:lang w:val="en-GB"/>
        </w:rPr>
        <w:t>2</w:t>
      </w:r>
    </w:p>
    <w:p w14:paraId="62A03768"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12. </w:t>
      </w:r>
      <w:r w:rsidR="00513977" w:rsidRPr="00B216B8">
        <w:rPr>
          <w:noProof/>
          <w:sz w:val="20"/>
          <w:lang w:val="en-GB"/>
        </w:rPr>
        <w:tab/>
        <w:t>Production definitively discontinued</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2</w:t>
      </w:r>
    </w:p>
    <w:p w14:paraId="377A7BB4" w14:textId="08BB2256"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 xml:space="preserve">13. </w:t>
      </w:r>
      <w:r w:rsidR="00513977" w:rsidRPr="00B216B8">
        <w:rPr>
          <w:noProof/>
          <w:sz w:val="20"/>
          <w:lang w:val="en-GB"/>
        </w:rPr>
        <w:tab/>
        <w:t xml:space="preserve">Names and addresses of Technical Services responsible for conducting approval tests, and of </w:t>
      </w:r>
      <w:r w:rsidR="00B216B8" w:rsidRPr="00B216B8">
        <w:rPr>
          <w:noProof/>
          <w:sz w:val="20"/>
          <w:lang w:val="en-GB"/>
        </w:rPr>
        <w:br/>
      </w:r>
      <w:r w:rsidR="00513977" w:rsidRPr="00B216B8">
        <w:rPr>
          <w:noProof/>
          <w:sz w:val="20"/>
          <w:lang w:val="en-GB"/>
        </w:rPr>
        <w:t>Type Approval Authorities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FF105F">
        <w:rPr>
          <w:noProof/>
          <w:webHidden/>
          <w:sz w:val="20"/>
          <w:lang w:val="en-GB"/>
        </w:rPr>
        <w:t>3</w:t>
      </w:r>
    </w:p>
    <w:p w14:paraId="70E889F2" w14:textId="290E7E0B" w:rsidR="00513977" w:rsidRPr="00B216B8" w:rsidRDefault="00513977"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sidRPr="00B216B8">
        <w:rPr>
          <w:noProof/>
          <w:sz w:val="20"/>
          <w:lang w:val="en-GB"/>
        </w:rPr>
        <w:t>Part II -</w:t>
      </w:r>
      <w:r w:rsidRPr="00B216B8">
        <w:rPr>
          <w:noProof/>
          <w:sz w:val="20"/>
          <w:lang w:val="en-GB"/>
        </w:rPr>
        <w:tab/>
      </w:r>
      <w:r w:rsidR="00C07754">
        <w:rPr>
          <w:noProof/>
          <w:sz w:val="20"/>
          <w:lang w:val="en-GB"/>
        </w:rPr>
        <w:tab/>
      </w:r>
      <w:r w:rsidRPr="00B216B8">
        <w:rPr>
          <w:noProof/>
          <w:sz w:val="20"/>
          <w:lang w:val="en-GB"/>
        </w:rPr>
        <w:t xml:space="preserve">Approval of vehicles of categories M and N fitted with specific equipment for the </w:t>
      </w:r>
      <w:r w:rsidR="00B216B8" w:rsidRPr="00B216B8">
        <w:rPr>
          <w:noProof/>
          <w:sz w:val="20"/>
          <w:lang w:val="en-GB"/>
        </w:rPr>
        <w:br/>
      </w:r>
      <w:r w:rsidRPr="00B216B8">
        <w:rPr>
          <w:noProof/>
          <w:sz w:val="20"/>
          <w:lang w:val="en-GB"/>
        </w:rPr>
        <w:t xml:space="preserve">use of liquefied petroleum gases in their propulsion system with regard to the </w:t>
      </w:r>
      <w:r w:rsidR="00B216B8" w:rsidRPr="00B216B8">
        <w:rPr>
          <w:noProof/>
          <w:sz w:val="20"/>
          <w:lang w:val="en-GB"/>
        </w:rPr>
        <w:br/>
      </w:r>
      <w:r w:rsidRPr="00B216B8">
        <w:rPr>
          <w:noProof/>
          <w:sz w:val="20"/>
          <w:lang w:val="en-GB"/>
        </w:rPr>
        <w:t>installation of such equipment</w:t>
      </w:r>
      <w:r w:rsidRPr="00B216B8">
        <w:rPr>
          <w:noProof/>
          <w:webHidden/>
          <w:sz w:val="20"/>
          <w:lang w:val="en-GB"/>
        </w:rPr>
        <w:tab/>
      </w:r>
      <w:r w:rsidR="00B216B8" w:rsidRPr="00B216B8">
        <w:rPr>
          <w:noProof/>
          <w:webHidden/>
          <w:sz w:val="20"/>
          <w:lang w:val="en-GB"/>
        </w:rPr>
        <w:tab/>
      </w:r>
      <w:r w:rsidR="009700A3">
        <w:rPr>
          <w:noProof/>
          <w:webHidden/>
          <w:sz w:val="20"/>
          <w:lang w:val="en-GB"/>
        </w:rPr>
        <w:t>2</w:t>
      </w:r>
      <w:r w:rsidR="00874F69">
        <w:rPr>
          <w:noProof/>
          <w:webHidden/>
          <w:sz w:val="20"/>
          <w:lang w:val="en-GB"/>
        </w:rPr>
        <w:t>3</w:t>
      </w:r>
    </w:p>
    <w:p w14:paraId="2400F5C9" w14:textId="0433FCA3"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14. </w:t>
      </w:r>
      <w:r w:rsidR="00513977" w:rsidRPr="00B216B8">
        <w:rPr>
          <w:noProof/>
          <w:sz w:val="20"/>
          <w:lang w:val="en-GB"/>
        </w:rPr>
        <w:tab/>
        <w:t>Definitions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874F69">
        <w:rPr>
          <w:noProof/>
          <w:webHidden/>
          <w:sz w:val="20"/>
          <w:lang w:val="en-GB"/>
        </w:rPr>
        <w:t>3</w:t>
      </w:r>
    </w:p>
    <w:p w14:paraId="53E1F703"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15. </w:t>
      </w:r>
      <w:r w:rsidR="00513977" w:rsidRPr="00B216B8">
        <w:rPr>
          <w:noProof/>
          <w:sz w:val="20"/>
          <w:lang w:val="en-GB"/>
        </w:rPr>
        <w:tab/>
        <w:t>Application for 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3</w:t>
      </w:r>
    </w:p>
    <w:p w14:paraId="1ECE0383" w14:textId="2E8859B9"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16. </w:t>
      </w:r>
      <w:r w:rsidR="00513977" w:rsidRPr="00B216B8">
        <w:rPr>
          <w:noProof/>
          <w:sz w:val="20"/>
          <w:lang w:val="en-GB"/>
        </w:rPr>
        <w:tab/>
        <w:t>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874F69">
        <w:rPr>
          <w:noProof/>
          <w:webHidden/>
          <w:sz w:val="20"/>
          <w:lang w:val="en-GB"/>
        </w:rPr>
        <w:t>4</w:t>
      </w:r>
    </w:p>
    <w:p w14:paraId="60696EC3" w14:textId="66B78736"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lastRenderedPageBreak/>
        <w:tab/>
      </w:r>
      <w:r w:rsidR="00513977" w:rsidRPr="00B216B8">
        <w:rPr>
          <w:noProof/>
          <w:sz w:val="20"/>
          <w:lang w:val="en-GB"/>
        </w:rPr>
        <w:t xml:space="preserve">17. </w:t>
      </w:r>
      <w:r w:rsidR="00513977" w:rsidRPr="00B216B8">
        <w:rPr>
          <w:noProof/>
          <w:sz w:val="20"/>
          <w:lang w:val="en-GB"/>
        </w:rPr>
        <w:tab/>
        <w:t xml:space="preserve">Requirements for the installation of specific equipment for the use of liquefied petroleum </w:t>
      </w:r>
      <w:r w:rsidR="00B216B8" w:rsidRPr="00B216B8">
        <w:rPr>
          <w:noProof/>
          <w:sz w:val="20"/>
          <w:lang w:val="en-GB"/>
        </w:rPr>
        <w:br/>
      </w:r>
      <w:r w:rsidR="00513977" w:rsidRPr="00B216B8">
        <w:rPr>
          <w:noProof/>
          <w:sz w:val="20"/>
          <w:lang w:val="en-GB"/>
        </w:rPr>
        <w:t>gases in the propulsion system of a vehicle</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B77575">
        <w:rPr>
          <w:noProof/>
          <w:webHidden/>
          <w:sz w:val="20"/>
          <w:lang w:val="en-GB"/>
        </w:rPr>
        <w:t>5</w:t>
      </w:r>
    </w:p>
    <w:p w14:paraId="47CB1531"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18. </w:t>
      </w:r>
      <w:r w:rsidR="00513977" w:rsidRPr="00B216B8">
        <w:rPr>
          <w:noProof/>
          <w:sz w:val="20"/>
          <w:lang w:val="en-GB"/>
        </w:rPr>
        <w:tab/>
        <w:t>Conformity of production</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2</w:t>
      </w:r>
    </w:p>
    <w:p w14:paraId="54F8D749"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19. </w:t>
      </w:r>
      <w:r w:rsidR="00513977" w:rsidRPr="00B216B8">
        <w:rPr>
          <w:noProof/>
          <w:sz w:val="20"/>
          <w:lang w:val="en-GB"/>
        </w:rPr>
        <w:tab/>
        <w:t>Penalties for non-conformity of production</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3</w:t>
      </w:r>
    </w:p>
    <w:p w14:paraId="6967E73B"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20. </w:t>
      </w:r>
      <w:r w:rsidR="00513977" w:rsidRPr="00B216B8">
        <w:rPr>
          <w:noProof/>
          <w:sz w:val="20"/>
          <w:lang w:val="en-GB"/>
        </w:rPr>
        <w:tab/>
        <w:t>Modification and extension of approval of a vehicle type</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3</w:t>
      </w:r>
    </w:p>
    <w:p w14:paraId="521EA8DC" w14:textId="6F62D6B6"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21. </w:t>
      </w:r>
      <w:r w:rsidR="00513977" w:rsidRPr="00B216B8">
        <w:rPr>
          <w:noProof/>
          <w:sz w:val="20"/>
          <w:lang w:val="en-GB"/>
        </w:rPr>
        <w:tab/>
        <w:t>Production definitively discontinued</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B77575">
        <w:rPr>
          <w:noProof/>
          <w:webHidden/>
          <w:sz w:val="20"/>
          <w:lang w:val="en-GB"/>
        </w:rPr>
        <w:t>4</w:t>
      </w:r>
    </w:p>
    <w:p w14:paraId="7D40E55F"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 xml:space="preserve">22. </w:t>
      </w:r>
      <w:r w:rsidR="00513977" w:rsidRPr="00B216B8">
        <w:rPr>
          <w:noProof/>
          <w:sz w:val="20"/>
          <w:lang w:val="en-GB"/>
        </w:rPr>
        <w:tab/>
        <w:t xml:space="preserve">Transitional provisions regarding the installation of various components of the LPG equipment </w:t>
      </w:r>
      <w:r w:rsidR="00B216B8" w:rsidRPr="00B216B8">
        <w:rPr>
          <w:noProof/>
          <w:sz w:val="20"/>
          <w:lang w:val="en-GB"/>
        </w:rPr>
        <w:br/>
      </w:r>
      <w:r w:rsidR="00513977" w:rsidRPr="00B216B8">
        <w:rPr>
          <w:noProof/>
          <w:sz w:val="20"/>
          <w:lang w:val="en-GB"/>
        </w:rPr>
        <w:t xml:space="preserve">and the type approval of a vehicle fitted with specific equipment for the use of liquefied </w:t>
      </w:r>
      <w:r w:rsidR="00B216B8" w:rsidRPr="00B216B8">
        <w:rPr>
          <w:noProof/>
          <w:sz w:val="20"/>
          <w:lang w:val="en-GB"/>
        </w:rPr>
        <w:br/>
      </w:r>
      <w:r w:rsidR="00513977" w:rsidRPr="00B216B8">
        <w:rPr>
          <w:noProof/>
          <w:sz w:val="20"/>
          <w:lang w:val="en-GB"/>
        </w:rPr>
        <w:t>petroleum gas in its propulsion system with regard to the installation of such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4</w:t>
      </w:r>
    </w:p>
    <w:p w14:paraId="3DAC6B77" w14:textId="07358C4E"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23.</w:t>
      </w:r>
      <w:r w:rsidR="00513977" w:rsidRPr="00B216B8">
        <w:rPr>
          <w:noProof/>
          <w:sz w:val="20"/>
          <w:lang w:val="en-GB"/>
        </w:rPr>
        <w:tab/>
        <w:t xml:space="preserve">Names and addresses of Technical Services responsible for conducting approval tests, and </w:t>
      </w:r>
      <w:r w:rsidR="00B216B8" w:rsidRPr="00B216B8">
        <w:rPr>
          <w:noProof/>
          <w:sz w:val="20"/>
          <w:lang w:val="en-GB"/>
        </w:rPr>
        <w:br/>
      </w:r>
      <w:r w:rsidR="00513977" w:rsidRPr="00B216B8">
        <w:rPr>
          <w:noProof/>
          <w:sz w:val="20"/>
          <w:lang w:val="en-GB"/>
        </w:rPr>
        <w:t>of Type Approval Authorities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B77575">
        <w:rPr>
          <w:noProof/>
          <w:webHidden/>
          <w:sz w:val="20"/>
          <w:lang w:val="en-GB"/>
        </w:rPr>
        <w:t>6</w:t>
      </w:r>
    </w:p>
    <w:p w14:paraId="1AA39B1C" w14:textId="77777777" w:rsidR="00513977" w:rsidRPr="00B216B8" w:rsidRDefault="00513977"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Annexes</w:t>
      </w:r>
    </w:p>
    <w:p w14:paraId="118243B6" w14:textId="36CD83FC"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w:t>
      </w:r>
      <w:r w:rsidR="00513977" w:rsidRPr="00B216B8">
        <w:rPr>
          <w:noProof/>
          <w:sz w:val="20"/>
          <w:lang w:val="en-GB"/>
        </w:rPr>
        <w:tab/>
        <w:t>Essential characteristics of the vehicle, engine and LPG</w:t>
      </w:r>
      <w:r w:rsidR="007604B3">
        <w:rPr>
          <w:noProof/>
          <w:sz w:val="20"/>
          <w:lang w:val="en-GB"/>
        </w:rPr>
        <w:t xml:space="preserve"> </w:t>
      </w:r>
      <w:r w:rsidR="00513977" w:rsidRPr="00B216B8">
        <w:rPr>
          <w:noProof/>
          <w:sz w:val="20"/>
          <w:lang w:val="en-GB"/>
        </w:rPr>
        <w:t>related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B77575">
        <w:rPr>
          <w:noProof/>
          <w:webHidden/>
          <w:sz w:val="20"/>
          <w:lang w:val="en-GB"/>
        </w:rPr>
        <w:t>7</w:t>
      </w:r>
    </w:p>
    <w:p w14:paraId="4D6C5BFB" w14:textId="2890A48F" w:rsidR="00513977" w:rsidRDefault="00C07754" w:rsidP="00513977">
      <w:pPr>
        <w:tabs>
          <w:tab w:val="right" w:pos="850"/>
          <w:tab w:val="left" w:pos="1134"/>
          <w:tab w:val="left" w:pos="1418"/>
          <w:tab w:val="left" w:leader="dot" w:pos="8929"/>
          <w:tab w:val="right" w:pos="9638"/>
        </w:tabs>
        <w:suppressAutoHyphens/>
        <w:spacing w:after="120" w:line="240" w:lineRule="atLeast"/>
        <w:ind w:left="180"/>
        <w:rPr>
          <w:noProof/>
          <w:webHidden/>
          <w:sz w:val="20"/>
          <w:lang w:val="en-GB"/>
        </w:rPr>
      </w:pPr>
      <w:r>
        <w:rPr>
          <w:noProof/>
          <w:sz w:val="20"/>
          <w:lang w:val="en-GB"/>
        </w:rPr>
        <w:tab/>
      </w:r>
      <w:r w:rsidR="00513977" w:rsidRPr="00B216B8">
        <w:rPr>
          <w:noProof/>
          <w:sz w:val="20"/>
          <w:lang w:val="en-GB"/>
        </w:rPr>
        <w:t>2A</w:t>
      </w:r>
      <w:r w:rsidR="00513977" w:rsidRPr="00B216B8">
        <w:rPr>
          <w:noProof/>
          <w:sz w:val="20"/>
          <w:lang w:val="en-GB"/>
        </w:rPr>
        <w:tab/>
        <w:t xml:space="preserve">Arrangement of the </w:t>
      </w:r>
      <w:r w:rsidR="00B42CF1">
        <w:rPr>
          <w:noProof/>
          <w:sz w:val="20"/>
          <w:lang w:val="en-GB"/>
        </w:rPr>
        <w:t>LPG</w:t>
      </w:r>
      <w:r w:rsidR="00513977" w:rsidRPr="00B216B8">
        <w:rPr>
          <w:noProof/>
          <w:sz w:val="20"/>
          <w:lang w:val="en-GB"/>
        </w:rPr>
        <w:t xml:space="preserve"> equipment type approval mark</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4</w:t>
      </w:r>
      <w:r w:rsidR="00B77575">
        <w:rPr>
          <w:noProof/>
          <w:webHidden/>
          <w:sz w:val="20"/>
          <w:lang w:val="en-GB"/>
        </w:rPr>
        <w:t>3</w:t>
      </w:r>
    </w:p>
    <w:p w14:paraId="5111953B" w14:textId="4202346E" w:rsidR="00174870" w:rsidRPr="00B216B8" w:rsidRDefault="00174870"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webHidden/>
          <w:sz w:val="20"/>
          <w:lang w:val="en-GB"/>
        </w:rPr>
        <w:t>Appendix</w:t>
      </w:r>
      <w:r>
        <w:rPr>
          <w:noProof/>
          <w:webHidden/>
          <w:sz w:val="20"/>
          <w:lang w:val="en-GB"/>
        </w:rPr>
        <w:tab/>
      </w:r>
      <w:r>
        <w:rPr>
          <w:noProof/>
          <w:webHidden/>
          <w:sz w:val="20"/>
          <w:lang w:val="en-GB"/>
        </w:rPr>
        <w:tab/>
      </w:r>
      <w:r>
        <w:rPr>
          <w:noProof/>
          <w:webHidden/>
          <w:sz w:val="20"/>
          <w:lang w:val="en-GB"/>
        </w:rPr>
        <w:tab/>
      </w:r>
      <w:r>
        <w:rPr>
          <w:noProof/>
          <w:webHidden/>
          <w:sz w:val="20"/>
          <w:lang w:val="en-GB"/>
        </w:rPr>
        <w:tab/>
        <w:t>4</w:t>
      </w:r>
      <w:r w:rsidR="00B77575">
        <w:rPr>
          <w:noProof/>
          <w:webHidden/>
          <w:sz w:val="20"/>
          <w:lang w:val="en-GB"/>
        </w:rPr>
        <w:t>4</w:t>
      </w:r>
    </w:p>
    <w:p w14:paraId="2A96EB9A" w14:textId="4F9B8834"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2B</w:t>
      </w:r>
      <w:r w:rsidR="00513977" w:rsidRPr="00B216B8">
        <w:rPr>
          <w:noProof/>
          <w:webHidden/>
          <w:sz w:val="20"/>
          <w:lang w:val="en-GB"/>
        </w:rPr>
        <w:tab/>
      </w:r>
      <w:r w:rsidR="00513977" w:rsidRPr="00B216B8">
        <w:rPr>
          <w:noProof/>
          <w:sz w:val="20"/>
          <w:lang w:val="en-GB"/>
        </w:rPr>
        <w:t>Communication</w:t>
      </w:r>
      <w:r w:rsidR="00CC006B" w:rsidRPr="00B216B8">
        <w:rPr>
          <w:noProof/>
          <w:sz w:val="20"/>
          <w:lang w:val="en-GB"/>
        </w:rPr>
        <w:t xml:space="preserve"> concerning the approval or extension or refusal or withdrawal of </w:t>
      </w:r>
      <w:r w:rsidR="00BC0700" w:rsidRPr="00B216B8">
        <w:rPr>
          <w:noProof/>
          <w:sz w:val="20"/>
          <w:lang w:val="en-GB"/>
        </w:rPr>
        <w:br/>
      </w:r>
      <w:r w:rsidR="00CC006B" w:rsidRPr="00B216B8">
        <w:rPr>
          <w:noProof/>
          <w:sz w:val="20"/>
          <w:lang w:val="en-GB"/>
        </w:rPr>
        <w:t xml:space="preserve">approval or production definitively discontinued of a type of LPG equipment pursuant to </w:t>
      </w:r>
      <w:r w:rsidR="00BC0700" w:rsidRPr="00B216B8">
        <w:rPr>
          <w:noProof/>
          <w:sz w:val="20"/>
          <w:lang w:val="en-GB"/>
        </w:rPr>
        <w:br/>
      </w:r>
      <w:r w:rsidR="00CC006B" w:rsidRPr="00B216B8">
        <w:rPr>
          <w:noProof/>
          <w:sz w:val="20"/>
          <w:lang w:val="en-GB"/>
        </w:rPr>
        <w:t xml:space="preserve">Regulation No. 67 </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4</w:t>
      </w:r>
      <w:r w:rsidR="009D47D2">
        <w:rPr>
          <w:noProof/>
          <w:webHidden/>
          <w:sz w:val="20"/>
          <w:lang w:val="en-GB"/>
        </w:rPr>
        <w:t>5</w:t>
      </w:r>
    </w:p>
    <w:p w14:paraId="7AD92D63" w14:textId="50AB3AE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w:t>
      </w:r>
      <w:r w:rsidR="00CC006B" w:rsidRPr="00B216B8">
        <w:rPr>
          <w:noProof/>
          <w:sz w:val="20"/>
          <w:lang w:val="en-GB"/>
        </w:rPr>
        <w:t xml:space="preserve"> - </w:t>
      </w:r>
      <w:r w:rsidRPr="00B216B8">
        <w:rPr>
          <w:noProof/>
          <w:sz w:val="20"/>
          <w:lang w:val="en-GB"/>
        </w:rPr>
        <w:t>Containers only</w:t>
      </w:r>
      <w:r w:rsidRPr="00B216B8">
        <w:rPr>
          <w:noProof/>
          <w:webHidden/>
          <w:sz w:val="20"/>
          <w:lang w:val="en-GB"/>
        </w:rPr>
        <w:tab/>
      </w:r>
      <w:r w:rsidR="00BC0700" w:rsidRPr="00B216B8">
        <w:rPr>
          <w:noProof/>
          <w:webHidden/>
          <w:sz w:val="20"/>
          <w:lang w:val="en-GB"/>
        </w:rPr>
        <w:tab/>
      </w:r>
      <w:r w:rsidR="009700A3">
        <w:rPr>
          <w:noProof/>
          <w:webHidden/>
          <w:sz w:val="20"/>
          <w:lang w:val="en-GB"/>
        </w:rPr>
        <w:t>4</w:t>
      </w:r>
      <w:r w:rsidR="009D47D2">
        <w:rPr>
          <w:noProof/>
          <w:webHidden/>
          <w:sz w:val="20"/>
          <w:lang w:val="en-GB"/>
        </w:rPr>
        <w:t>7</w:t>
      </w:r>
    </w:p>
    <w:p w14:paraId="78AF22E0" w14:textId="76FBDF5A"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2C</w:t>
      </w:r>
      <w:r w:rsidR="00CC006B" w:rsidRPr="00B216B8">
        <w:rPr>
          <w:noProof/>
          <w:sz w:val="20"/>
          <w:lang w:val="en-GB"/>
        </w:rPr>
        <w:tab/>
      </w:r>
      <w:r w:rsidR="00513977" w:rsidRPr="00B216B8">
        <w:rPr>
          <w:noProof/>
          <w:sz w:val="20"/>
          <w:lang w:val="en-GB"/>
        </w:rPr>
        <w:t>Arrangement of approval marks</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4</w:t>
      </w:r>
      <w:r w:rsidR="004C75E0">
        <w:rPr>
          <w:noProof/>
          <w:webHidden/>
          <w:sz w:val="20"/>
          <w:lang w:val="en-GB"/>
        </w:rPr>
        <w:t>9</w:t>
      </w:r>
    </w:p>
    <w:p w14:paraId="71D9EB93" w14:textId="43E73142"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2D</w:t>
      </w:r>
      <w:r w:rsidR="00CC006B" w:rsidRPr="00B216B8">
        <w:rPr>
          <w:noProof/>
          <w:webHidden/>
          <w:sz w:val="20"/>
          <w:lang w:val="en-GB"/>
        </w:rPr>
        <w:tab/>
      </w:r>
      <w:r w:rsidR="00513977" w:rsidRPr="00B216B8">
        <w:rPr>
          <w:noProof/>
          <w:sz w:val="20"/>
          <w:lang w:val="en-GB"/>
        </w:rPr>
        <w:t>Communication</w:t>
      </w:r>
      <w:r w:rsidR="00CC006B" w:rsidRPr="00B216B8">
        <w:rPr>
          <w:noProof/>
          <w:sz w:val="20"/>
          <w:lang w:val="en-GB"/>
        </w:rPr>
        <w:t xml:space="preserve"> concerning the approval or extension or refusal or withdrawal of approval or </w:t>
      </w:r>
      <w:r w:rsidR="00BC0700" w:rsidRPr="00B216B8">
        <w:rPr>
          <w:noProof/>
          <w:sz w:val="20"/>
          <w:lang w:val="en-GB"/>
        </w:rPr>
        <w:br/>
      </w:r>
      <w:r w:rsidR="00CC006B" w:rsidRPr="00B216B8">
        <w:rPr>
          <w:noProof/>
          <w:sz w:val="20"/>
          <w:lang w:val="en-GB"/>
        </w:rPr>
        <w:t xml:space="preserve">production definitively discontinued </w:t>
      </w:r>
      <w:r w:rsidR="00CC006B" w:rsidRPr="00041499">
        <w:rPr>
          <w:noProof/>
          <w:sz w:val="20"/>
          <w:lang w:val="en-GB"/>
        </w:rPr>
        <w:t xml:space="preserve">of a vehicle type with regard to the installation of LPG </w:t>
      </w:r>
      <w:r w:rsidR="00BC0700" w:rsidRPr="00041499">
        <w:rPr>
          <w:noProof/>
          <w:sz w:val="20"/>
          <w:lang w:val="en-GB"/>
        </w:rPr>
        <w:br/>
      </w:r>
      <w:r w:rsidR="00CC006B" w:rsidRPr="00041499">
        <w:rPr>
          <w:noProof/>
          <w:sz w:val="20"/>
          <w:lang w:val="en-GB"/>
        </w:rPr>
        <w:t>systems pursuant to Regulation No. 67</w:t>
      </w:r>
      <w:r w:rsidR="00513977" w:rsidRPr="00B216B8">
        <w:rPr>
          <w:noProof/>
          <w:webHidden/>
          <w:sz w:val="20"/>
          <w:lang w:val="en-GB"/>
        </w:rPr>
        <w:tab/>
      </w:r>
      <w:r w:rsidR="00BC0700" w:rsidRPr="00B216B8">
        <w:rPr>
          <w:noProof/>
          <w:webHidden/>
          <w:sz w:val="20"/>
          <w:lang w:val="en-GB"/>
        </w:rPr>
        <w:tab/>
      </w:r>
      <w:r w:rsidR="004C75E0">
        <w:rPr>
          <w:noProof/>
          <w:webHidden/>
          <w:sz w:val="20"/>
          <w:lang w:val="en-GB"/>
        </w:rPr>
        <w:t>50</w:t>
      </w:r>
    </w:p>
    <w:p w14:paraId="502F5E83" w14:textId="62ECD18D"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3</w:t>
      </w:r>
      <w:r w:rsidR="00CC006B" w:rsidRPr="00B216B8">
        <w:rPr>
          <w:noProof/>
          <w:sz w:val="20"/>
          <w:lang w:val="en-GB"/>
        </w:rPr>
        <w:tab/>
      </w:r>
      <w:r w:rsidR="00513977" w:rsidRPr="00B216B8">
        <w:rPr>
          <w:noProof/>
          <w:sz w:val="20"/>
          <w:lang w:val="en-GB"/>
        </w:rPr>
        <w:t xml:space="preserve">Provisions regarding the approval of </w:t>
      </w:r>
      <w:r w:rsidR="00174870">
        <w:rPr>
          <w:noProof/>
          <w:sz w:val="20"/>
          <w:lang w:val="en-GB"/>
        </w:rPr>
        <w:t>LPG</w:t>
      </w:r>
      <w:r w:rsidR="00513977" w:rsidRPr="00B216B8">
        <w:rPr>
          <w:noProof/>
          <w:sz w:val="20"/>
          <w:lang w:val="en-GB"/>
        </w:rPr>
        <w:t xml:space="preserve"> container accessories</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5</w:t>
      </w:r>
      <w:r w:rsidR="004C75E0">
        <w:rPr>
          <w:noProof/>
          <w:webHidden/>
          <w:sz w:val="20"/>
          <w:lang w:val="en-GB"/>
        </w:rPr>
        <w:t>2</w:t>
      </w:r>
    </w:p>
    <w:p w14:paraId="4449A806" w14:textId="74D7C91C"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4</w:t>
      </w:r>
      <w:r w:rsidR="00CC006B" w:rsidRPr="00B216B8">
        <w:rPr>
          <w:noProof/>
          <w:webHidden/>
          <w:sz w:val="20"/>
          <w:lang w:val="en-GB"/>
        </w:rPr>
        <w:tab/>
      </w:r>
      <w:r w:rsidR="00513977" w:rsidRPr="00B216B8">
        <w:rPr>
          <w:noProof/>
          <w:sz w:val="20"/>
          <w:lang w:val="en-GB"/>
        </w:rPr>
        <w:t>Provisions regarding the approval of the fuel pump</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5</w:t>
      </w:r>
      <w:r w:rsidR="004C75E0">
        <w:rPr>
          <w:noProof/>
          <w:webHidden/>
          <w:sz w:val="20"/>
          <w:lang w:val="en-GB"/>
        </w:rPr>
        <w:t>8</w:t>
      </w:r>
    </w:p>
    <w:p w14:paraId="58BFBF40" w14:textId="346933A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5</w:t>
      </w:r>
      <w:r>
        <w:rPr>
          <w:noProof/>
          <w:sz w:val="20"/>
          <w:lang w:val="en-GB"/>
        </w:rPr>
        <w:tab/>
      </w:r>
      <w:r w:rsidR="00513977" w:rsidRPr="00B216B8">
        <w:rPr>
          <w:noProof/>
          <w:sz w:val="20"/>
          <w:lang w:val="en-GB"/>
        </w:rPr>
        <w:t xml:space="preserve">Provisions regarding the approval of the </w:t>
      </w:r>
      <w:r w:rsidR="00174870">
        <w:rPr>
          <w:noProof/>
          <w:sz w:val="20"/>
          <w:lang w:val="en-GB"/>
        </w:rPr>
        <w:t>LPG</w:t>
      </w:r>
      <w:r w:rsidR="00513977" w:rsidRPr="00B216B8">
        <w:rPr>
          <w:noProof/>
          <w:sz w:val="20"/>
          <w:lang w:val="en-GB"/>
        </w:rPr>
        <w:t xml:space="preserve"> filter unit</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5</w:t>
      </w:r>
      <w:r w:rsidR="00002E1B">
        <w:rPr>
          <w:noProof/>
          <w:webHidden/>
          <w:sz w:val="20"/>
          <w:lang w:val="en-GB"/>
        </w:rPr>
        <w:t>9</w:t>
      </w:r>
    </w:p>
    <w:p w14:paraId="4F18E89E"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6</w:t>
      </w:r>
      <w:r w:rsidR="00CC006B" w:rsidRPr="00B216B8">
        <w:rPr>
          <w:noProof/>
          <w:sz w:val="20"/>
          <w:lang w:val="en-GB"/>
        </w:rPr>
        <w:tab/>
      </w:r>
      <w:r w:rsidR="00513977" w:rsidRPr="00B216B8">
        <w:rPr>
          <w:noProof/>
          <w:sz w:val="20"/>
          <w:lang w:val="en-GB"/>
        </w:rPr>
        <w:t>Provisions regarding the approval of the pressure regulator and the vaporizer</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6</w:t>
      </w:r>
      <w:r w:rsidR="00EF1D9A">
        <w:rPr>
          <w:noProof/>
          <w:webHidden/>
          <w:sz w:val="20"/>
          <w:lang w:val="en-GB"/>
        </w:rPr>
        <w:t>0</w:t>
      </w:r>
    </w:p>
    <w:p w14:paraId="09A0E498" w14:textId="7326C8A2"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7</w:t>
      </w:r>
      <w:r w:rsidR="00CC006B" w:rsidRPr="00B216B8">
        <w:rPr>
          <w:noProof/>
          <w:webHidden/>
          <w:sz w:val="20"/>
          <w:lang w:val="en-GB"/>
        </w:rPr>
        <w:tab/>
      </w:r>
      <w:r w:rsidR="00513977" w:rsidRPr="00B216B8">
        <w:rPr>
          <w:noProof/>
          <w:sz w:val="20"/>
          <w:lang w:val="en-GB"/>
        </w:rPr>
        <w:t xml:space="preserve">Provisions regarding the approval of the shut-off valve, the non-return valve, the gas-tube </w:t>
      </w:r>
      <w:r w:rsidR="00BC0700" w:rsidRPr="00B216B8">
        <w:rPr>
          <w:noProof/>
          <w:sz w:val="20"/>
          <w:lang w:val="en-GB"/>
        </w:rPr>
        <w:br/>
      </w:r>
      <w:r w:rsidR="00513977" w:rsidRPr="00B216B8">
        <w:rPr>
          <w:noProof/>
          <w:sz w:val="20"/>
          <w:lang w:val="en-GB"/>
        </w:rPr>
        <w:t>pressure relief valve and the service coupling</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6</w:t>
      </w:r>
      <w:r w:rsidR="00002E1B">
        <w:rPr>
          <w:noProof/>
          <w:webHidden/>
          <w:sz w:val="20"/>
          <w:lang w:val="en-GB"/>
        </w:rPr>
        <w:t>2</w:t>
      </w:r>
    </w:p>
    <w:p w14:paraId="7C6E63F9" w14:textId="43FC754C"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8</w:t>
      </w:r>
      <w:r w:rsidR="00CC006B" w:rsidRPr="00B216B8">
        <w:rPr>
          <w:noProof/>
          <w:sz w:val="20"/>
          <w:lang w:val="en-GB"/>
        </w:rPr>
        <w:tab/>
      </w:r>
      <w:r w:rsidR="00513977" w:rsidRPr="00B216B8">
        <w:rPr>
          <w:noProof/>
          <w:sz w:val="20"/>
          <w:lang w:val="en-GB"/>
        </w:rPr>
        <w:t>Provisions regarding the approval of flexible hoses with couplings</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6</w:t>
      </w:r>
      <w:r w:rsidR="00002E1B">
        <w:rPr>
          <w:noProof/>
          <w:webHidden/>
          <w:sz w:val="20"/>
          <w:lang w:val="en-GB"/>
        </w:rPr>
        <w:t>6</w:t>
      </w:r>
    </w:p>
    <w:p w14:paraId="31FE2F9C" w14:textId="1B08EE26"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9</w:t>
      </w:r>
      <w:r w:rsidR="00CC006B" w:rsidRPr="00B216B8">
        <w:rPr>
          <w:noProof/>
          <w:sz w:val="20"/>
          <w:lang w:val="en-GB"/>
        </w:rPr>
        <w:tab/>
      </w:r>
      <w:r w:rsidR="00513977" w:rsidRPr="00B216B8">
        <w:rPr>
          <w:noProof/>
          <w:sz w:val="20"/>
          <w:lang w:val="en-GB"/>
        </w:rPr>
        <w:t>Provisions regarding the approval of the filling unit</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8</w:t>
      </w:r>
      <w:r w:rsidR="00002E1B">
        <w:rPr>
          <w:noProof/>
          <w:webHidden/>
          <w:sz w:val="20"/>
          <w:lang w:val="en-GB"/>
        </w:rPr>
        <w:t>7</w:t>
      </w:r>
    </w:p>
    <w:p w14:paraId="7F7539BA" w14:textId="12D8A42A"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10</w:t>
      </w:r>
      <w:r w:rsidR="00CC006B" w:rsidRPr="00B216B8">
        <w:rPr>
          <w:noProof/>
          <w:sz w:val="20"/>
          <w:lang w:val="en-GB"/>
        </w:rPr>
        <w:tab/>
      </w:r>
      <w:r w:rsidR="00513977" w:rsidRPr="00B216B8">
        <w:rPr>
          <w:noProof/>
          <w:sz w:val="20"/>
          <w:lang w:val="en-GB"/>
        </w:rPr>
        <w:t>Provisions regarding the approval of LPG containers</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9</w:t>
      </w:r>
      <w:r w:rsidR="00002E1B">
        <w:rPr>
          <w:noProof/>
          <w:webHidden/>
          <w:sz w:val="20"/>
          <w:lang w:val="en-GB"/>
        </w:rPr>
        <w:t>2</w:t>
      </w:r>
    </w:p>
    <w:p w14:paraId="4F348E67" w14:textId="5B2F70A2"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1</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9C3DEB">
        <w:rPr>
          <w:noProof/>
          <w:webHidden/>
          <w:sz w:val="20"/>
          <w:lang w:val="en-GB"/>
        </w:rPr>
        <w:t>1</w:t>
      </w:r>
      <w:r w:rsidR="00002E1B">
        <w:rPr>
          <w:noProof/>
          <w:webHidden/>
          <w:sz w:val="20"/>
          <w:lang w:val="en-GB"/>
        </w:rPr>
        <w:t>3</w:t>
      </w:r>
    </w:p>
    <w:p w14:paraId="2E47ECBF" w14:textId="2963FBB0"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2</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9C3DEB">
        <w:rPr>
          <w:noProof/>
          <w:webHidden/>
          <w:sz w:val="20"/>
          <w:lang w:val="en-GB"/>
        </w:rPr>
        <w:t>1</w:t>
      </w:r>
      <w:r w:rsidR="00002E1B">
        <w:rPr>
          <w:noProof/>
          <w:webHidden/>
          <w:sz w:val="20"/>
          <w:lang w:val="en-GB"/>
        </w:rPr>
        <w:t>6</w:t>
      </w:r>
    </w:p>
    <w:p w14:paraId="1852215F" w14:textId="7B0F9E1A"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3</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174870">
        <w:rPr>
          <w:noProof/>
          <w:webHidden/>
          <w:sz w:val="20"/>
          <w:lang w:val="en-GB"/>
        </w:rPr>
        <w:t>1</w:t>
      </w:r>
      <w:r w:rsidR="00205459">
        <w:rPr>
          <w:noProof/>
          <w:webHidden/>
          <w:sz w:val="20"/>
          <w:lang w:val="en-GB"/>
        </w:rPr>
        <w:t>8</w:t>
      </w:r>
    </w:p>
    <w:p w14:paraId="21D70604" w14:textId="4BE31022"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4</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205459">
        <w:rPr>
          <w:noProof/>
          <w:webHidden/>
          <w:sz w:val="20"/>
          <w:lang w:val="en-GB"/>
        </w:rPr>
        <w:t>20</w:t>
      </w:r>
    </w:p>
    <w:p w14:paraId="510E8C63" w14:textId="60D238D0"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5</w:t>
      </w:r>
      <w:r w:rsidR="009F3719" w:rsidRPr="00B216B8">
        <w:rPr>
          <w:noProof/>
          <w:sz w:val="20"/>
          <w:lang w:val="en-GB"/>
        </w:rPr>
        <w:t xml:space="preserve"> </w:t>
      </w:r>
      <w:r w:rsidR="00843B28">
        <w:rPr>
          <w:noProof/>
          <w:sz w:val="20"/>
          <w:lang w:val="en-GB"/>
        </w:rPr>
        <w:t>–</w:t>
      </w:r>
      <w:r w:rsidR="009F3719" w:rsidRPr="00B216B8">
        <w:rPr>
          <w:noProof/>
          <w:sz w:val="20"/>
          <w:lang w:val="en-GB"/>
        </w:rPr>
        <w:t xml:space="preserve"> </w:t>
      </w:r>
      <w:r w:rsidRPr="00B216B8">
        <w:rPr>
          <w:noProof/>
          <w:sz w:val="20"/>
          <w:lang w:val="en-GB"/>
        </w:rPr>
        <w:t>Examples of special vessels</w:t>
      </w:r>
      <w:r w:rsidRPr="00B216B8">
        <w:rPr>
          <w:noProof/>
          <w:webHidden/>
          <w:sz w:val="20"/>
          <w:lang w:val="en-GB"/>
        </w:rPr>
        <w:tab/>
      </w:r>
      <w:r w:rsidR="00BC0700" w:rsidRPr="00B216B8">
        <w:rPr>
          <w:noProof/>
          <w:webHidden/>
          <w:sz w:val="20"/>
          <w:lang w:val="en-GB"/>
        </w:rPr>
        <w:tab/>
      </w:r>
      <w:r w:rsidR="009700A3">
        <w:rPr>
          <w:noProof/>
          <w:webHidden/>
          <w:sz w:val="20"/>
          <w:lang w:val="en-GB"/>
        </w:rPr>
        <w:t>1</w:t>
      </w:r>
      <w:r w:rsidR="009C3DEB">
        <w:rPr>
          <w:noProof/>
          <w:webHidden/>
          <w:sz w:val="20"/>
          <w:lang w:val="en-GB"/>
        </w:rPr>
        <w:t>2</w:t>
      </w:r>
      <w:r w:rsidR="0034709C">
        <w:rPr>
          <w:noProof/>
          <w:webHidden/>
          <w:sz w:val="20"/>
          <w:lang w:val="en-GB"/>
        </w:rPr>
        <w:t>3</w:t>
      </w:r>
    </w:p>
    <w:p w14:paraId="362C9000"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6</w:t>
      </w:r>
      <w:r w:rsidR="009F3719" w:rsidRPr="00B216B8">
        <w:rPr>
          <w:noProof/>
          <w:sz w:val="20"/>
          <w:lang w:val="en-GB"/>
        </w:rPr>
        <w:t xml:space="preserve"> </w:t>
      </w:r>
      <w:r w:rsidR="00843B28">
        <w:rPr>
          <w:noProof/>
          <w:sz w:val="20"/>
          <w:lang w:val="en-GB"/>
        </w:rPr>
        <w:t>–</w:t>
      </w:r>
      <w:r w:rsidR="009F3719" w:rsidRPr="00B216B8">
        <w:rPr>
          <w:noProof/>
          <w:sz w:val="20"/>
          <w:lang w:val="en-GB"/>
        </w:rPr>
        <w:t xml:space="preserve"> </w:t>
      </w:r>
      <w:r w:rsidRPr="00B216B8">
        <w:rPr>
          <w:noProof/>
          <w:sz w:val="20"/>
          <w:lang w:val="en-GB"/>
        </w:rPr>
        <w:t>Material test methods</w:t>
      </w:r>
      <w:r w:rsidRPr="00B216B8">
        <w:rPr>
          <w:noProof/>
          <w:webHidden/>
          <w:sz w:val="20"/>
          <w:lang w:val="en-GB"/>
        </w:rPr>
        <w:tab/>
      </w:r>
      <w:r w:rsidR="00BC0700" w:rsidRPr="00B216B8">
        <w:rPr>
          <w:noProof/>
          <w:webHidden/>
          <w:sz w:val="20"/>
          <w:lang w:val="en-GB"/>
        </w:rPr>
        <w:tab/>
      </w:r>
      <w:r w:rsidR="009700A3">
        <w:rPr>
          <w:noProof/>
          <w:webHidden/>
          <w:sz w:val="20"/>
          <w:lang w:val="en-GB"/>
        </w:rPr>
        <w:t>1</w:t>
      </w:r>
      <w:r w:rsidR="009C3DEB">
        <w:rPr>
          <w:noProof/>
          <w:webHidden/>
          <w:sz w:val="20"/>
          <w:lang w:val="en-GB"/>
        </w:rPr>
        <w:t>2</w:t>
      </w:r>
      <w:r w:rsidR="00EF1D9A">
        <w:rPr>
          <w:noProof/>
          <w:webHidden/>
          <w:sz w:val="20"/>
          <w:lang w:val="en-GB"/>
        </w:rPr>
        <w:t>3</w:t>
      </w:r>
    </w:p>
    <w:p w14:paraId="669D2843" w14:textId="02EAADD8"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lastRenderedPageBreak/>
        <w:tab/>
      </w:r>
      <w:r w:rsidR="00513977" w:rsidRPr="00B216B8">
        <w:rPr>
          <w:noProof/>
          <w:sz w:val="20"/>
          <w:lang w:val="en-GB"/>
        </w:rPr>
        <w:t>11</w:t>
      </w:r>
      <w:r w:rsidR="009F3719" w:rsidRPr="00B216B8">
        <w:rPr>
          <w:noProof/>
          <w:sz w:val="20"/>
          <w:lang w:val="en-GB"/>
        </w:rPr>
        <w:tab/>
      </w:r>
      <w:r w:rsidR="00513977" w:rsidRPr="00B216B8">
        <w:rPr>
          <w:noProof/>
          <w:sz w:val="20"/>
          <w:lang w:val="en-GB"/>
        </w:rPr>
        <w:t xml:space="preserve">Provisions regarding the approval of gas injection devices, or gas mixing pieces, or injectors and </w:t>
      </w:r>
      <w:r w:rsidR="00BC0700" w:rsidRPr="00B216B8">
        <w:rPr>
          <w:noProof/>
          <w:sz w:val="20"/>
          <w:lang w:val="en-GB"/>
        </w:rPr>
        <w:br/>
      </w:r>
      <w:r w:rsidR="00513977" w:rsidRPr="00B216B8">
        <w:rPr>
          <w:noProof/>
          <w:sz w:val="20"/>
          <w:lang w:val="en-GB"/>
        </w:rPr>
        <w:t>the fuel rail</w:t>
      </w:r>
      <w:r w:rsidR="00513977" w:rsidRPr="00B216B8">
        <w:rPr>
          <w:noProof/>
          <w:webHidden/>
          <w:sz w:val="20"/>
          <w:lang w:val="en-GB"/>
        </w:rPr>
        <w:tab/>
      </w:r>
      <w:r w:rsidR="009C3DEB">
        <w:rPr>
          <w:noProof/>
          <w:webHidden/>
          <w:sz w:val="20"/>
          <w:lang w:val="en-GB"/>
        </w:rPr>
        <w:tab/>
      </w:r>
      <w:r w:rsidR="009700A3">
        <w:rPr>
          <w:noProof/>
          <w:webHidden/>
          <w:sz w:val="20"/>
          <w:lang w:val="en-GB"/>
        </w:rPr>
        <w:t>12</w:t>
      </w:r>
      <w:r w:rsidR="0034709C">
        <w:rPr>
          <w:noProof/>
          <w:webHidden/>
          <w:sz w:val="20"/>
          <w:lang w:val="en-GB"/>
        </w:rPr>
        <w:t>7</w:t>
      </w:r>
    </w:p>
    <w:p w14:paraId="361E917E" w14:textId="59470EF3" w:rsidR="00513977" w:rsidRPr="00B216B8" w:rsidRDefault="00C07754" w:rsidP="00041499">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12</w:t>
      </w:r>
      <w:r w:rsidR="009F3719" w:rsidRPr="00B216B8">
        <w:rPr>
          <w:noProof/>
          <w:sz w:val="20"/>
          <w:lang w:val="en-GB"/>
        </w:rPr>
        <w:tab/>
      </w:r>
      <w:r w:rsidR="00513977" w:rsidRPr="00B216B8">
        <w:rPr>
          <w:noProof/>
          <w:sz w:val="20"/>
          <w:lang w:val="en-GB"/>
        </w:rPr>
        <w:t xml:space="preserve">Provisions regarding the approval of the gas dosage unit when not combined with the gas </w:t>
      </w:r>
      <w:r w:rsidR="00B216B8">
        <w:rPr>
          <w:noProof/>
          <w:sz w:val="20"/>
          <w:lang w:val="en-GB"/>
        </w:rPr>
        <w:br/>
      </w:r>
      <w:r w:rsidR="00513977" w:rsidRPr="00B216B8">
        <w:rPr>
          <w:noProof/>
          <w:sz w:val="20"/>
          <w:lang w:val="en-GB"/>
        </w:rPr>
        <w:t>injection device(s)</w:t>
      </w:r>
      <w:r w:rsidR="00513977" w:rsidRPr="00B216B8">
        <w:rPr>
          <w:noProof/>
          <w:webHidden/>
          <w:sz w:val="20"/>
          <w:lang w:val="en-GB"/>
        </w:rPr>
        <w:tab/>
      </w:r>
      <w:r w:rsidR="00B216B8">
        <w:rPr>
          <w:noProof/>
          <w:webHidden/>
          <w:sz w:val="20"/>
          <w:lang w:val="en-GB"/>
        </w:rPr>
        <w:tab/>
      </w:r>
      <w:r w:rsidR="009700A3">
        <w:rPr>
          <w:noProof/>
          <w:webHidden/>
          <w:sz w:val="20"/>
          <w:lang w:val="en-GB"/>
        </w:rPr>
        <w:t>1</w:t>
      </w:r>
      <w:r w:rsidR="0034709C">
        <w:rPr>
          <w:noProof/>
          <w:webHidden/>
          <w:sz w:val="20"/>
          <w:lang w:val="en-GB"/>
        </w:rPr>
        <w:t>30</w:t>
      </w:r>
    </w:p>
    <w:p w14:paraId="4DC071FA" w14:textId="5464B190"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13</w:t>
      </w:r>
      <w:r w:rsidR="009F3719" w:rsidRPr="00B216B8">
        <w:rPr>
          <w:noProof/>
          <w:sz w:val="20"/>
          <w:lang w:val="en-GB"/>
        </w:rPr>
        <w:tab/>
      </w:r>
      <w:r w:rsidR="00513977" w:rsidRPr="00B216B8">
        <w:rPr>
          <w:noProof/>
          <w:sz w:val="20"/>
          <w:lang w:val="en-GB"/>
        </w:rPr>
        <w:t>Provisions regarding the approval of the pressure and/or temperature sensor</w:t>
      </w:r>
      <w:r w:rsidR="00513977" w:rsidRPr="00B216B8">
        <w:rPr>
          <w:noProof/>
          <w:webHidden/>
          <w:sz w:val="20"/>
          <w:lang w:val="en-GB"/>
        </w:rPr>
        <w:tab/>
      </w:r>
      <w:r w:rsidR="00B216B8">
        <w:rPr>
          <w:noProof/>
          <w:webHidden/>
          <w:sz w:val="20"/>
          <w:lang w:val="en-GB"/>
        </w:rPr>
        <w:tab/>
      </w:r>
      <w:r w:rsidR="009700A3">
        <w:rPr>
          <w:noProof/>
          <w:webHidden/>
          <w:sz w:val="20"/>
          <w:lang w:val="en-GB"/>
        </w:rPr>
        <w:t>1</w:t>
      </w:r>
      <w:r w:rsidR="0041669A">
        <w:rPr>
          <w:noProof/>
          <w:webHidden/>
          <w:sz w:val="20"/>
          <w:lang w:val="en-GB"/>
        </w:rPr>
        <w:t>31</w:t>
      </w:r>
    </w:p>
    <w:p w14:paraId="6AE1708A" w14:textId="3FCC28FD"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14</w:t>
      </w:r>
      <w:r w:rsidR="00843B28">
        <w:rPr>
          <w:noProof/>
          <w:sz w:val="20"/>
          <w:lang w:val="en-GB"/>
        </w:rPr>
        <w:tab/>
      </w:r>
      <w:r w:rsidR="006F7D3C" w:rsidRPr="006F7D3C">
        <w:rPr>
          <w:noProof/>
          <w:sz w:val="20"/>
          <w:lang w:val="en-GB"/>
        </w:rPr>
        <w:t>Provisions regarding the approval of the electronic control unit</w:t>
      </w:r>
      <w:r w:rsidR="009C3DEB">
        <w:rPr>
          <w:noProof/>
          <w:sz w:val="20"/>
          <w:lang w:val="en-GB"/>
        </w:rPr>
        <w:tab/>
      </w:r>
      <w:r w:rsidR="009C3DEB">
        <w:rPr>
          <w:noProof/>
          <w:sz w:val="20"/>
          <w:lang w:val="en-GB"/>
        </w:rPr>
        <w:tab/>
        <w:t>13</w:t>
      </w:r>
      <w:r w:rsidR="0041669A">
        <w:rPr>
          <w:noProof/>
          <w:sz w:val="20"/>
          <w:lang w:val="en-GB"/>
        </w:rPr>
        <w:t>3</w:t>
      </w:r>
    </w:p>
    <w:p w14:paraId="65A74D79" w14:textId="2FC44663"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6F7D3C" w:rsidRPr="006F7D3C">
        <w:rPr>
          <w:noProof/>
          <w:sz w:val="20"/>
          <w:lang w:val="en-GB"/>
        </w:rPr>
        <w:t>15</w:t>
      </w:r>
      <w:r w:rsidR="006F7D3C" w:rsidRPr="006F7D3C">
        <w:rPr>
          <w:noProof/>
          <w:sz w:val="20"/>
          <w:lang w:val="en-GB"/>
        </w:rPr>
        <w:tab/>
        <w:t>Provisions regarding the approval of gas tube(s) of non-seamless type, gas tube(s) made of materials</w:t>
      </w:r>
      <w:r w:rsidR="00174870">
        <w:rPr>
          <w:noProof/>
          <w:sz w:val="20"/>
          <w:lang w:val="en-GB"/>
        </w:rPr>
        <w:br/>
      </w:r>
      <w:r w:rsidR="006F7D3C" w:rsidRPr="006F7D3C">
        <w:rPr>
          <w:noProof/>
          <w:sz w:val="20"/>
          <w:lang w:val="en-GB"/>
        </w:rPr>
        <w:t>other than copper, stainless steel, and steel with corrosion-resistant coating, and their couplings</w:t>
      </w:r>
      <w:r w:rsidR="009C3DEB">
        <w:rPr>
          <w:noProof/>
          <w:sz w:val="20"/>
          <w:lang w:val="en-GB"/>
        </w:rPr>
        <w:tab/>
      </w:r>
      <w:r w:rsidR="009C3DEB">
        <w:rPr>
          <w:noProof/>
          <w:sz w:val="20"/>
          <w:lang w:val="en-GB"/>
        </w:rPr>
        <w:tab/>
      </w:r>
      <w:r w:rsidR="002B746E">
        <w:rPr>
          <w:noProof/>
          <w:sz w:val="20"/>
          <w:lang w:val="en-GB"/>
        </w:rPr>
        <w:t>13</w:t>
      </w:r>
      <w:r w:rsidR="0041669A">
        <w:rPr>
          <w:noProof/>
          <w:sz w:val="20"/>
          <w:lang w:val="en-GB"/>
        </w:rPr>
        <w:t>5</w:t>
      </w:r>
    </w:p>
    <w:p w14:paraId="5E541829" w14:textId="31148F7F"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16</w:t>
      </w:r>
      <w:r w:rsidR="00041499">
        <w:rPr>
          <w:noProof/>
          <w:sz w:val="20"/>
          <w:lang w:val="en-GB"/>
        </w:rPr>
        <w:tab/>
      </w:r>
      <w:r w:rsidR="006F7D3C" w:rsidRPr="006F7D3C">
        <w:rPr>
          <w:noProof/>
          <w:sz w:val="20"/>
          <w:lang w:val="en-GB"/>
        </w:rPr>
        <w:t>Test procedures</w:t>
      </w:r>
      <w:r w:rsidR="002B746E">
        <w:rPr>
          <w:noProof/>
          <w:sz w:val="20"/>
          <w:lang w:val="en-GB"/>
        </w:rPr>
        <w:tab/>
      </w:r>
      <w:r w:rsidR="002B746E">
        <w:rPr>
          <w:noProof/>
          <w:sz w:val="20"/>
          <w:lang w:val="en-GB"/>
        </w:rPr>
        <w:tab/>
        <w:t>13</w:t>
      </w:r>
      <w:r w:rsidR="0041669A">
        <w:rPr>
          <w:noProof/>
          <w:sz w:val="20"/>
          <w:lang w:val="en-GB"/>
        </w:rPr>
        <w:t>8</w:t>
      </w:r>
    </w:p>
    <w:p w14:paraId="5B2FCABD" w14:textId="4F291EA2"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17</w:t>
      </w:r>
      <w:r w:rsidR="006F7D3C" w:rsidRPr="006F7D3C">
        <w:rPr>
          <w:noProof/>
          <w:sz w:val="20"/>
          <w:lang w:val="en-GB"/>
        </w:rPr>
        <w:tab/>
        <w:t>Provisions regarding LPG identification mark for M</w:t>
      </w:r>
      <w:r w:rsidR="006F7D3C" w:rsidRPr="00041499">
        <w:rPr>
          <w:noProof/>
          <w:sz w:val="20"/>
          <w:lang w:val="en-GB"/>
        </w:rPr>
        <w:t>2</w:t>
      </w:r>
      <w:r w:rsidR="006F7D3C" w:rsidRPr="006F7D3C">
        <w:rPr>
          <w:noProof/>
          <w:sz w:val="20"/>
          <w:lang w:val="en-GB"/>
        </w:rPr>
        <w:t xml:space="preserve"> and M</w:t>
      </w:r>
      <w:r w:rsidR="006F7D3C" w:rsidRPr="00041499">
        <w:rPr>
          <w:noProof/>
          <w:sz w:val="20"/>
          <w:lang w:val="en-GB"/>
        </w:rPr>
        <w:t>3</w:t>
      </w:r>
      <w:r w:rsidR="006F7D3C" w:rsidRPr="006F7D3C">
        <w:rPr>
          <w:noProof/>
          <w:sz w:val="20"/>
          <w:lang w:val="en-GB"/>
        </w:rPr>
        <w:t xml:space="preserve"> category vehicles</w:t>
      </w:r>
      <w:r w:rsidR="002B746E">
        <w:rPr>
          <w:noProof/>
          <w:sz w:val="20"/>
          <w:lang w:val="en-GB"/>
        </w:rPr>
        <w:tab/>
      </w:r>
      <w:r w:rsidR="002B746E">
        <w:rPr>
          <w:noProof/>
          <w:sz w:val="20"/>
          <w:lang w:val="en-GB"/>
        </w:rPr>
        <w:tab/>
        <w:t>15</w:t>
      </w:r>
      <w:r w:rsidR="00B42CF1">
        <w:rPr>
          <w:noProof/>
          <w:sz w:val="20"/>
          <w:lang w:val="en-GB"/>
        </w:rPr>
        <w:t>2</w:t>
      </w:r>
    </w:p>
    <w:p w14:paraId="53819970" w14:textId="5EE984F0"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18</w:t>
      </w:r>
      <w:r w:rsidR="006F7D3C" w:rsidRPr="006F7D3C">
        <w:rPr>
          <w:noProof/>
          <w:sz w:val="20"/>
          <w:lang w:val="en-GB"/>
        </w:rPr>
        <w:tab/>
        <w:t>Provisions regarding identification mark for service coupling</w:t>
      </w:r>
      <w:r w:rsidR="002B746E">
        <w:rPr>
          <w:noProof/>
          <w:sz w:val="20"/>
          <w:lang w:val="en-GB"/>
        </w:rPr>
        <w:tab/>
      </w:r>
      <w:r w:rsidR="002B746E">
        <w:rPr>
          <w:noProof/>
          <w:sz w:val="20"/>
          <w:lang w:val="en-GB"/>
        </w:rPr>
        <w:tab/>
        <w:t>15</w:t>
      </w:r>
      <w:r w:rsidR="00B42CF1">
        <w:rPr>
          <w:noProof/>
          <w:sz w:val="20"/>
          <w:lang w:val="en-GB"/>
        </w:rPr>
        <w:t>3</w:t>
      </w:r>
    </w:p>
    <w:p w14:paraId="2DE8434B" w14:textId="235FE66C" w:rsidR="00843B28"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19</w:t>
      </w:r>
      <w:r w:rsidR="00041499">
        <w:rPr>
          <w:noProof/>
          <w:sz w:val="20"/>
          <w:lang w:val="en-GB"/>
        </w:rPr>
        <w:tab/>
      </w:r>
      <w:r w:rsidR="006F7D3C" w:rsidRPr="006F7D3C">
        <w:rPr>
          <w:noProof/>
          <w:sz w:val="20"/>
          <w:lang w:val="en-GB"/>
        </w:rPr>
        <w:t>Provisions on the compatibility of metallic and non-metallic components and parts with petrol</w:t>
      </w:r>
      <w:r w:rsidR="002B746E">
        <w:rPr>
          <w:noProof/>
          <w:sz w:val="20"/>
          <w:lang w:val="en-GB"/>
        </w:rPr>
        <w:tab/>
      </w:r>
      <w:r w:rsidR="002B746E">
        <w:rPr>
          <w:noProof/>
          <w:sz w:val="20"/>
          <w:lang w:val="en-GB"/>
        </w:rPr>
        <w:tab/>
        <w:t>15</w:t>
      </w:r>
      <w:r w:rsidR="00B42CF1">
        <w:rPr>
          <w:noProof/>
          <w:sz w:val="20"/>
          <w:lang w:val="en-GB"/>
        </w:rPr>
        <w:t>4</w:t>
      </w:r>
    </w:p>
    <w:p w14:paraId="040EC1B5" w14:textId="3479E04E" w:rsidR="00A41C3B" w:rsidRPr="00B216B8" w:rsidRDefault="00C07754" w:rsidP="00B42CF1">
      <w:pPr>
        <w:tabs>
          <w:tab w:val="right" w:pos="850"/>
          <w:tab w:val="left" w:pos="1134"/>
          <w:tab w:val="left" w:pos="1418"/>
          <w:tab w:val="left" w:leader="dot" w:pos="8929"/>
          <w:tab w:val="right" w:pos="9638"/>
        </w:tabs>
        <w:suppressAutoHyphens/>
        <w:spacing w:after="120" w:line="240" w:lineRule="atLeast"/>
        <w:ind w:left="180"/>
        <w:rPr>
          <w:lang w:val="en-GB"/>
        </w:rPr>
      </w:pPr>
      <w:r>
        <w:rPr>
          <w:noProof/>
          <w:sz w:val="20"/>
          <w:lang w:val="en-GB"/>
        </w:rPr>
        <w:tab/>
      </w:r>
      <w:r w:rsidR="006F7D3C" w:rsidRPr="00041499">
        <w:rPr>
          <w:noProof/>
          <w:sz w:val="20"/>
          <w:lang w:val="en-GB"/>
        </w:rPr>
        <w:t>20</w:t>
      </w:r>
      <w:r w:rsidR="00041499">
        <w:rPr>
          <w:noProof/>
          <w:sz w:val="20"/>
          <w:lang w:val="en-GB"/>
        </w:rPr>
        <w:tab/>
      </w:r>
      <w:r w:rsidR="006F7D3C" w:rsidRPr="00041499">
        <w:rPr>
          <w:noProof/>
          <w:sz w:val="20"/>
          <w:lang w:val="en-GB"/>
        </w:rPr>
        <w:t xml:space="preserve">Provisions on interconnected LPG-systems </w:t>
      </w:r>
      <w:r w:rsidR="002B746E">
        <w:rPr>
          <w:noProof/>
          <w:sz w:val="20"/>
          <w:lang w:val="en-GB"/>
        </w:rPr>
        <w:tab/>
      </w:r>
      <w:r w:rsidR="002B746E">
        <w:rPr>
          <w:noProof/>
          <w:sz w:val="20"/>
          <w:lang w:val="en-GB"/>
        </w:rPr>
        <w:tab/>
        <w:t>15</w:t>
      </w:r>
      <w:r w:rsidR="00B42CF1">
        <w:rPr>
          <w:noProof/>
          <w:sz w:val="20"/>
          <w:lang w:val="en-GB"/>
        </w:rPr>
        <w:t>5</w:t>
      </w:r>
      <w:r w:rsidR="00C54073" w:rsidRPr="00041499">
        <w:rPr>
          <w:noProof/>
          <w:sz w:val="20"/>
          <w:lang w:val="en-GB"/>
        </w:rPr>
        <w:br w:type="page"/>
      </w:r>
      <w:bookmarkStart w:id="13" w:name="_Toc387935145"/>
      <w:bookmarkStart w:id="14" w:name="_Toc397517935"/>
      <w:r w:rsidR="00A41C3B" w:rsidRPr="00B216B8">
        <w:rPr>
          <w:lang w:val="en-GB"/>
        </w:rPr>
        <w:lastRenderedPageBreak/>
        <w:t>1.</w:t>
      </w:r>
      <w:r w:rsidR="00A41C3B" w:rsidRPr="00B216B8">
        <w:rPr>
          <w:lang w:val="en-GB"/>
        </w:rPr>
        <w:tab/>
      </w:r>
      <w:r w:rsidR="00E50D92" w:rsidRPr="00B216B8">
        <w:rPr>
          <w:lang w:val="en-GB"/>
        </w:rPr>
        <w:tab/>
      </w:r>
      <w:r w:rsidR="00A41C3B" w:rsidRPr="00B216B8">
        <w:rPr>
          <w:lang w:val="en-GB"/>
        </w:rPr>
        <w:t>S</w:t>
      </w:r>
      <w:r w:rsidR="0007095A" w:rsidRPr="00B216B8">
        <w:rPr>
          <w:lang w:val="en-GB"/>
        </w:rPr>
        <w:t>cope</w:t>
      </w:r>
      <w:bookmarkEnd w:id="13"/>
      <w:bookmarkEnd w:id="14"/>
    </w:p>
    <w:p w14:paraId="4529F912" w14:textId="77777777" w:rsidR="00A41C3B" w:rsidRDefault="00A41C3B" w:rsidP="0007095A">
      <w:pPr>
        <w:pStyle w:val="blocpara"/>
      </w:pPr>
      <w:r>
        <w:tab/>
        <w:t>This Regulation applies to:</w:t>
      </w:r>
    </w:p>
    <w:p w14:paraId="764509D8" w14:textId="77777777" w:rsidR="00A41C3B" w:rsidRDefault="00A41C3B" w:rsidP="004D4F08">
      <w:pPr>
        <w:pStyle w:val="Para"/>
        <w:tabs>
          <w:tab w:val="left" w:pos="2268"/>
        </w:tabs>
        <w:ind w:left="3119" w:hanging="1985"/>
        <w:rPr>
          <w:lang w:eastAsia="en-GB"/>
        </w:rPr>
      </w:pPr>
      <w:r>
        <w:rPr>
          <w:lang w:eastAsia="en-GB"/>
        </w:rPr>
        <w:t>1.1.</w:t>
      </w:r>
      <w:r>
        <w:rPr>
          <w:lang w:eastAsia="en-GB"/>
        </w:rPr>
        <w:tab/>
        <w:t>Part I</w:t>
      </w:r>
      <w:r>
        <w:rPr>
          <w:lang w:eastAsia="en-GB"/>
        </w:rPr>
        <w:tab/>
        <w:t>Approval of specific equipment of vehicles of category M and N</w:t>
      </w:r>
      <w:r w:rsidR="0007095A">
        <w:rPr>
          <w:rStyle w:val="FootnoteReference"/>
        </w:rPr>
        <w:footnoteReference w:id="3"/>
      </w:r>
      <w:r>
        <w:t xml:space="preserve"> </w:t>
      </w:r>
      <w:r>
        <w:rPr>
          <w:lang w:eastAsia="en-GB"/>
        </w:rPr>
        <w:t>using liquefied petroleum gases in their propulsion system;</w:t>
      </w:r>
    </w:p>
    <w:p w14:paraId="5197894C" w14:textId="77777777" w:rsidR="0007095A" w:rsidRDefault="00A41C3B" w:rsidP="004D4F08">
      <w:pPr>
        <w:pStyle w:val="Para"/>
        <w:tabs>
          <w:tab w:val="left" w:pos="2268"/>
        </w:tabs>
        <w:ind w:left="3119" w:hanging="1985"/>
        <w:rPr>
          <w:lang w:val="en-GB"/>
        </w:rPr>
      </w:pPr>
      <w:r>
        <w:rPr>
          <w:lang w:eastAsia="en-GB"/>
        </w:rPr>
        <w:t>1.2.</w:t>
      </w:r>
      <w:r>
        <w:rPr>
          <w:lang w:eastAsia="en-GB"/>
        </w:rPr>
        <w:tab/>
        <w:t>Part II</w:t>
      </w:r>
      <w:r>
        <w:rPr>
          <w:lang w:eastAsia="en-GB"/>
        </w:rPr>
        <w:tab/>
      </w:r>
      <w:r>
        <w:t>Approval</w:t>
      </w:r>
      <w:r>
        <w:rPr>
          <w:lang w:eastAsia="en-GB"/>
        </w:rPr>
        <w:t xml:space="preserve"> of vehicles of category M and N</w:t>
      </w:r>
      <w:r w:rsidRPr="004D4F08">
        <w:rPr>
          <w:vertAlign w:val="superscript"/>
        </w:rPr>
        <w:t>1</w:t>
      </w:r>
      <w:r>
        <w:rPr>
          <w:lang w:eastAsia="en-GB"/>
        </w:rPr>
        <w:t xml:space="preserve"> fitted with specific equipment for the use of liquefied petroleum gases in their propulsion system with regard to the installation of such equipment.</w:t>
      </w:r>
    </w:p>
    <w:p w14:paraId="3D7AFCC1" w14:textId="77777777" w:rsidR="00265BC5" w:rsidRDefault="00420E93" w:rsidP="00420E93">
      <w:pPr>
        <w:pStyle w:val="HChG"/>
        <w:rPr>
          <w:lang w:val="en-GB"/>
        </w:rPr>
      </w:pPr>
      <w:r>
        <w:rPr>
          <w:lang w:val="en-GB"/>
        </w:rPr>
        <w:tab/>
      </w:r>
      <w:r>
        <w:rPr>
          <w:lang w:val="en-GB"/>
        </w:rPr>
        <w:tab/>
      </w:r>
      <w:bookmarkStart w:id="15" w:name="_Toc387935146"/>
      <w:bookmarkStart w:id="16" w:name="_Toc397517936"/>
      <w:r w:rsidR="009D18FB">
        <w:rPr>
          <w:lang w:val="en-GB"/>
        </w:rPr>
        <w:t>2.</w:t>
      </w:r>
      <w:r w:rsidR="009D18FB">
        <w:rPr>
          <w:lang w:val="en-GB"/>
        </w:rPr>
        <w:tab/>
      </w:r>
      <w:r>
        <w:rPr>
          <w:lang w:val="en-GB"/>
        </w:rPr>
        <w:tab/>
      </w:r>
      <w:r w:rsidR="009D18FB">
        <w:rPr>
          <w:lang w:val="en-GB"/>
        </w:rPr>
        <w:t>D</w:t>
      </w:r>
      <w:r w:rsidR="00FD7BB5">
        <w:rPr>
          <w:lang w:val="en-GB"/>
        </w:rPr>
        <w:t>efinition and classification of components</w:t>
      </w:r>
      <w:bookmarkEnd w:id="15"/>
      <w:bookmarkEnd w:id="16"/>
    </w:p>
    <w:p w14:paraId="323F5147" w14:textId="77777777" w:rsidR="00A13D67" w:rsidRPr="00F9478D" w:rsidRDefault="00A13D67" w:rsidP="00A13D67">
      <w:pPr>
        <w:pStyle w:val="SingleTxtG"/>
        <w:ind w:left="2268"/>
        <w:rPr>
          <w:lang w:val="en-GB"/>
        </w:rPr>
      </w:pPr>
      <w:r w:rsidRPr="00F9478D">
        <w:rPr>
          <w:lang w:val="en-GB"/>
        </w:rPr>
        <w:t>LPG components for use in vehicles shall be classified with regard to the maximum operating pressure and function, according to Figure 1.</w:t>
      </w:r>
    </w:p>
    <w:p w14:paraId="421DF07A" w14:textId="77777777" w:rsidR="00A13D67" w:rsidRPr="004D4F08" w:rsidRDefault="004D4F08" w:rsidP="004D4F08">
      <w:pPr>
        <w:pStyle w:val="Para"/>
        <w:tabs>
          <w:tab w:val="left" w:pos="2268"/>
        </w:tabs>
        <w:ind w:left="3119" w:hanging="1985"/>
      </w:pPr>
      <w:r>
        <w:tab/>
      </w:r>
      <w:r w:rsidR="00A13D67" w:rsidRPr="004D4F08">
        <w:t xml:space="preserve">Class 0 </w:t>
      </w:r>
      <w:r w:rsidR="00A13D67" w:rsidRPr="004D4F08">
        <w:tab/>
        <w:t>High pressure parts including tubes and fittings containing liquid LPG with a pressure &gt; 3,000 kPa.</w:t>
      </w:r>
    </w:p>
    <w:p w14:paraId="119F5070" w14:textId="77777777" w:rsidR="00A13D67" w:rsidRPr="004D4F08" w:rsidRDefault="004D4F08" w:rsidP="004D4F08">
      <w:pPr>
        <w:pStyle w:val="Para"/>
        <w:tabs>
          <w:tab w:val="left" w:pos="2268"/>
        </w:tabs>
        <w:ind w:left="3119" w:hanging="1985"/>
      </w:pPr>
      <w:r>
        <w:tab/>
      </w:r>
      <w:r w:rsidR="00A13D67" w:rsidRPr="004D4F08">
        <w:t>Class 1</w:t>
      </w:r>
      <w:r w:rsidR="00A13D67" w:rsidRPr="004D4F08">
        <w:tab/>
        <w:t>High pressure parts including tubes and fittings containing liquid LPG at vapour pressure or increased vapour pressure up to 3,000</w:t>
      </w:r>
      <w:r w:rsidR="005A223F">
        <w:t> </w:t>
      </w:r>
      <w:r w:rsidR="00A13D67" w:rsidRPr="004D4F08">
        <w:t xml:space="preserve">kPa. </w:t>
      </w:r>
    </w:p>
    <w:p w14:paraId="27DDA38B" w14:textId="77777777" w:rsidR="00A13D67" w:rsidRPr="004D4F08" w:rsidRDefault="004D4F08" w:rsidP="004D4F08">
      <w:pPr>
        <w:pStyle w:val="Para"/>
        <w:tabs>
          <w:tab w:val="left" w:pos="2268"/>
        </w:tabs>
        <w:ind w:left="3119" w:hanging="1985"/>
      </w:pPr>
      <w:r>
        <w:tab/>
      </w:r>
      <w:r w:rsidR="00A13D67" w:rsidRPr="004D4F08">
        <w:t>Class 2</w:t>
      </w:r>
      <w:r w:rsidR="00A13D67" w:rsidRPr="004D4F08">
        <w:tab/>
        <w:t>Low pressure parts including tubes and fittings containing vaporized LPG with a maximum operating pressure below 450 kPa and over 20 kPa above atmospheric pressure.</w:t>
      </w:r>
    </w:p>
    <w:p w14:paraId="7CD7D094" w14:textId="77777777" w:rsidR="00A13D67" w:rsidRPr="004D4F08" w:rsidRDefault="004D4F08" w:rsidP="004D4F08">
      <w:pPr>
        <w:pStyle w:val="Para"/>
        <w:tabs>
          <w:tab w:val="left" w:pos="2268"/>
        </w:tabs>
        <w:ind w:left="3119" w:hanging="1985"/>
      </w:pPr>
      <w:r>
        <w:tab/>
      </w:r>
      <w:r w:rsidR="00A13D67" w:rsidRPr="004D4F08">
        <w:t>Class 2A</w:t>
      </w:r>
      <w:r w:rsidR="00A13D67" w:rsidRPr="004D4F08">
        <w:tab/>
        <w:t>Low pressure parts for a limited pressure range including tubes and fittings containing vaporized LPG with a maximum operating pressure below 120 kPa and over 20 kPa above atmospheric pressure.</w:t>
      </w:r>
    </w:p>
    <w:p w14:paraId="7E69A9BC" w14:textId="77777777" w:rsidR="00A13D67" w:rsidRPr="004D4F08" w:rsidRDefault="004D4F08" w:rsidP="004D4F08">
      <w:pPr>
        <w:pStyle w:val="Para"/>
        <w:tabs>
          <w:tab w:val="left" w:pos="2268"/>
        </w:tabs>
        <w:ind w:left="3119" w:hanging="1985"/>
      </w:pPr>
      <w:r>
        <w:tab/>
      </w:r>
      <w:r w:rsidR="00A13D67" w:rsidRPr="004D4F08">
        <w:t>Class 3</w:t>
      </w:r>
      <w:r w:rsidR="00A13D67" w:rsidRPr="004D4F08">
        <w:tab/>
        <w:t xml:space="preserve">Shut-off valves and pressure relief valves, when operating in the liquid phase. </w:t>
      </w:r>
    </w:p>
    <w:p w14:paraId="36A187C2" w14:textId="77777777" w:rsidR="00A13D67" w:rsidRPr="00F9478D" w:rsidRDefault="00A13D67" w:rsidP="00A13D67">
      <w:pPr>
        <w:pStyle w:val="SingleTxtG"/>
        <w:ind w:left="2268"/>
        <w:rPr>
          <w:lang w:val="en-GB"/>
        </w:rPr>
      </w:pPr>
      <w:r w:rsidRPr="00F9478D">
        <w:rPr>
          <w:lang w:val="en-GB"/>
        </w:rPr>
        <w:t xml:space="preserve">LPG components designed for a maximum operating pressure below 20 kPa above atmospheric pressure are not subjected to this Regulation. </w:t>
      </w:r>
    </w:p>
    <w:p w14:paraId="6DE1FE0F" w14:textId="77777777" w:rsidR="00A13D67" w:rsidRDefault="00A13D67" w:rsidP="00A13D67">
      <w:pPr>
        <w:pStyle w:val="Para"/>
        <w:ind w:firstLine="0"/>
        <w:rPr>
          <w:lang w:val="en-GB"/>
        </w:rPr>
      </w:pPr>
      <w:r w:rsidRPr="00F9478D">
        <w:rPr>
          <w:lang w:val="en-GB"/>
        </w:rPr>
        <w:t>A component can consist of several parts, each part classified in his own class with regard to maximum operating pressure and function.</w:t>
      </w:r>
    </w:p>
    <w:p w14:paraId="11DC6476" w14:textId="77777777" w:rsidR="00265BC5" w:rsidRDefault="00BE0DC0" w:rsidP="00555846">
      <w:pPr>
        <w:pStyle w:val="Heading1"/>
        <w:keepNext/>
        <w:keepLines/>
        <w:rPr>
          <w:lang w:val="en-GB"/>
        </w:rPr>
      </w:pPr>
      <w:bookmarkStart w:id="17" w:name="_Toc387935147"/>
      <w:bookmarkStart w:id="18" w:name="_Toc397517937"/>
      <w:r>
        <w:rPr>
          <w:lang w:val="en-GB"/>
        </w:rPr>
        <w:lastRenderedPageBreak/>
        <w:t>Figure 1</w:t>
      </w:r>
      <w:bookmarkEnd w:id="17"/>
      <w:bookmarkEnd w:id="18"/>
    </w:p>
    <w:p w14:paraId="4F06C2A1" w14:textId="77777777" w:rsidR="009D18FB" w:rsidRDefault="009D18FB" w:rsidP="00555846">
      <w:pPr>
        <w:pStyle w:val="Heading1"/>
        <w:keepNext/>
        <w:keepLines/>
        <w:rPr>
          <w:b/>
          <w:lang w:val="en-GB"/>
        </w:rPr>
      </w:pPr>
      <w:bookmarkStart w:id="19" w:name="_Toc387935148"/>
      <w:bookmarkStart w:id="20" w:name="_Toc397517938"/>
      <w:r w:rsidRPr="00B60CF3">
        <w:rPr>
          <w:b/>
          <w:lang w:val="en-GB"/>
        </w:rPr>
        <w:t>Classification with regard to maximum operating pressure and function</w:t>
      </w:r>
      <w:bookmarkEnd w:id="19"/>
      <w:bookmarkEnd w:id="20"/>
    </w:p>
    <w:p w14:paraId="51658A6E" w14:textId="3000CA8E" w:rsidR="007B1F86" w:rsidRPr="007B1F86" w:rsidRDefault="00D053F5" w:rsidP="007B1F86">
      <w:pPr>
        <w:pStyle w:val="SingleTxtG"/>
        <w:rPr>
          <w:lang w:val="en-GB"/>
        </w:rPr>
      </w:pPr>
      <w:r>
        <w:rPr>
          <w:noProof/>
          <w:lang w:val="en-GB"/>
        </w:rPr>
        <mc:AlternateContent>
          <mc:Choice Requires="wpc">
            <w:drawing>
              <wp:inline distT="0" distB="0" distL="0" distR="0" wp14:anchorId="32150087" wp14:editId="1AEA77C0">
                <wp:extent cx="5424170" cy="7202170"/>
                <wp:effectExtent l="3810" t="1270" r="10795" b="6985"/>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 name="Text Box 131"/>
                        <wps:cNvSpPr txBox="1">
                          <a:spLocks noChangeArrowheads="1"/>
                        </wps:cNvSpPr>
                        <wps:spPr bwMode="auto">
                          <a:xfrm>
                            <a:off x="689345" y="4255806"/>
                            <a:ext cx="526092" cy="249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50209" w14:textId="77777777" w:rsidR="00780643" w:rsidRPr="00893289" w:rsidRDefault="00780643" w:rsidP="007B1F86">
                              <w:pPr>
                                <w:rPr>
                                  <w:sz w:val="16"/>
                                  <w:szCs w:val="16"/>
                                  <w:lang w:val="nl-NL"/>
                                </w:rPr>
                              </w:pPr>
                              <w:r w:rsidRPr="00893289">
                                <w:rPr>
                                  <w:sz w:val="16"/>
                                  <w:szCs w:val="16"/>
                                  <w:lang w:val="nl-NL"/>
                                </w:rPr>
                                <w:t>No</w:t>
                              </w:r>
                            </w:p>
                          </w:txbxContent>
                        </wps:txbx>
                        <wps:bodyPr rot="0" vert="horz" wrap="square" lIns="69494" tIns="34747" rIns="69494" bIns="34747" anchor="t" anchorCtr="0" upright="1">
                          <a:noAutofit/>
                        </wps:bodyPr>
                      </wps:wsp>
                      <wps:wsp>
                        <wps:cNvPr id="94" name="Text Box 132"/>
                        <wps:cNvSpPr txBox="1">
                          <a:spLocks noChangeArrowheads="1"/>
                        </wps:cNvSpPr>
                        <wps:spPr bwMode="auto">
                          <a:xfrm>
                            <a:off x="730521" y="5418946"/>
                            <a:ext cx="526576" cy="279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E37BE" w14:textId="77777777" w:rsidR="00780643" w:rsidRPr="00893289" w:rsidRDefault="00780643" w:rsidP="007B1F86">
                              <w:pPr>
                                <w:rPr>
                                  <w:sz w:val="16"/>
                                  <w:szCs w:val="16"/>
                                  <w:lang w:val="nl-NL"/>
                                </w:rPr>
                              </w:pPr>
                              <w:r w:rsidRPr="00893289">
                                <w:rPr>
                                  <w:sz w:val="16"/>
                                  <w:szCs w:val="16"/>
                                  <w:lang w:val="nl-NL"/>
                                </w:rPr>
                                <w:t>No</w:t>
                              </w:r>
                            </w:p>
                          </w:txbxContent>
                        </wps:txbx>
                        <wps:bodyPr rot="0" vert="horz" wrap="square" lIns="69494" tIns="34747" rIns="69494" bIns="34747" anchor="t" anchorCtr="0" upright="1">
                          <a:noAutofit/>
                        </wps:bodyPr>
                      </wps:wsp>
                      <wps:wsp>
                        <wps:cNvPr id="95" name="Text Box 133"/>
                        <wps:cNvSpPr txBox="1">
                          <a:spLocks noChangeArrowheads="1"/>
                        </wps:cNvSpPr>
                        <wps:spPr bwMode="auto">
                          <a:xfrm>
                            <a:off x="951906" y="5658744"/>
                            <a:ext cx="526576" cy="217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99E70" w14:textId="77777777" w:rsidR="00780643" w:rsidRPr="00893289" w:rsidRDefault="00780643" w:rsidP="007B1F86">
                              <w:pPr>
                                <w:jc w:val="center"/>
                                <w:rPr>
                                  <w:sz w:val="16"/>
                                  <w:szCs w:val="16"/>
                                  <w:lang w:val="nl-NL"/>
                                </w:rPr>
                              </w:pPr>
                              <w:r w:rsidRPr="00893289">
                                <w:rPr>
                                  <w:sz w:val="16"/>
                                  <w:szCs w:val="16"/>
                                  <w:lang w:val="nl-NL"/>
                                </w:rPr>
                                <w:t>Or</w:t>
                              </w:r>
                            </w:p>
                          </w:txbxContent>
                        </wps:txbx>
                        <wps:bodyPr rot="0" vert="horz" wrap="square" lIns="69494" tIns="34747" rIns="69494" bIns="34747" anchor="t" anchorCtr="0" upright="1">
                          <a:noAutofit/>
                        </wps:bodyPr>
                      </wps:wsp>
                      <wps:wsp>
                        <wps:cNvPr id="193" name="Text Box 134"/>
                        <wps:cNvSpPr txBox="1">
                          <a:spLocks noChangeArrowheads="1"/>
                        </wps:cNvSpPr>
                        <wps:spPr bwMode="auto">
                          <a:xfrm>
                            <a:off x="3319803" y="2333063"/>
                            <a:ext cx="526092" cy="256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F4A8" w14:textId="77777777" w:rsidR="00780643" w:rsidRPr="00893289" w:rsidRDefault="00780643" w:rsidP="007B1F86">
                              <w:pPr>
                                <w:rPr>
                                  <w:sz w:val="16"/>
                                  <w:szCs w:val="16"/>
                                  <w:lang w:val="nl-NL"/>
                                </w:rPr>
                              </w:pPr>
                              <w:r w:rsidRPr="00893289">
                                <w:rPr>
                                  <w:sz w:val="16"/>
                                  <w:szCs w:val="16"/>
                                  <w:lang w:val="nl-NL"/>
                                </w:rPr>
                                <w:t>Yes</w:t>
                              </w:r>
                            </w:p>
                          </w:txbxContent>
                        </wps:txbx>
                        <wps:bodyPr rot="0" vert="horz" wrap="square" lIns="69494" tIns="34747" rIns="69494" bIns="34747" anchor="t" anchorCtr="0" upright="1">
                          <a:noAutofit/>
                        </wps:bodyPr>
                      </wps:wsp>
                      <wps:wsp>
                        <wps:cNvPr id="194" name="AutoShape 135"/>
                        <wps:cNvSpPr>
                          <a:spLocks noChangeArrowheads="1"/>
                        </wps:cNvSpPr>
                        <wps:spPr bwMode="auto">
                          <a:xfrm>
                            <a:off x="75571" y="1075457"/>
                            <a:ext cx="1334122" cy="812890"/>
                          </a:xfrm>
                          <a:prstGeom prst="flowChartDecision">
                            <a:avLst/>
                          </a:prstGeom>
                          <a:solidFill>
                            <a:srgbClr val="FFFFFF"/>
                          </a:solidFill>
                          <a:ln w="9525">
                            <a:solidFill>
                              <a:srgbClr val="000000"/>
                            </a:solidFill>
                            <a:miter lim="800000"/>
                            <a:headEnd/>
                            <a:tailEnd/>
                          </a:ln>
                        </wps:spPr>
                        <wps:txbx>
                          <w:txbxContent>
                            <w:p w14:paraId="217A7C4E" w14:textId="77777777" w:rsidR="00780643" w:rsidRPr="00893289" w:rsidRDefault="00780643" w:rsidP="00893289">
                              <w:pPr>
                                <w:ind w:left="-70" w:right="-68"/>
                                <w:jc w:val="center"/>
                                <w:rPr>
                                  <w:bCs/>
                                  <w:sz w:val="14"/>
                                  <w:szCs w:val="14"/>
                                  <w:lang w:val="nl-NL"/>
                                </w:rPr>
                              </w:pPr>
                              <w:r w:rsidRPr="00893289">
                                <w:rPr>
                                  <w:sz w:val="14"/>
                                  <w:szCs w:val="14"/>
                                  <w:lang w:val="nl-NL"/>
                                </w:rPr>
                                <w:t xml:space="preserve">Operating pressure </w:t>
                              </w:r>
                              <w:r w:rsidRPr="00893289">
                                <w:rPr>
                                  <w:bCs/>
                                  <w:sz w:val="14"/>
                                  <w:szCs w:val="14"/>
                                  <w:lang w:val="nl-NL"/>
                                </w:rPr>
                                <w:t>&gt;</w:t>
                              </w:r>
                              <w:r>
                                <w:rPr>
                                  <w:bCs/>
                                  <w:sz w:val="14"/>
                                  <w:szCs w:val="14"/>
                                  <w:lang w:val="nl-NL"/>
                                </w:rPr>
                                <w:t xml:space="preserve"> </w:t>
                              </w:r>
                              <w:r w:rsidRPr="00893289">
                                <w:rPr>
                                  <w:bCs/>
                                  <w:sz w:val="14"/>
                                  <w:szCs w:val="14"/>
                                  <w:lang w:val="nl-NL"/>
                                </w:rPr>
                                <w:t>3 MPa?</w:t>
                              </w:r>
                            </w:p>
                          </w:txbxContent>
                        </wps:txbx>
                        <wps:bodyPr rot="0" vert="horz" wrap="square" lIns="69494" tIns="34747" rIns="69494" bIns="34747" anchor="t" anchorCtr="0" upright="1">
                          <a:noAutofit/>
                        </wps:bodyPr>
                      </wps:wsp>
                      <wps:wsp>
                        <wps:cNvPr id="195" name="AutoShape 136"/>
                        <wps:cNvSpPr>
                          <a:spLocks noChangeArrowheads="1"/>
                        </wps:cNvSpPr>
                        <wps:spPr bwMode="auto">
                          <a:xfrm>
                            <a:off x="75571" y="3361529"/>
                            <a:ext cx="1353499" cy="890401"/>
                          </a:xfrm>
                          <a:prstGeom prst="flowChartDecision">
                            <a:avLst/>
                          </a:prstGeom>
                          <a:solidFill>
                            <a:srgbClr val="FFFFFF"/>
                          </a:solidFill>
                          <a:ln w="9525">
                            <a:solidFill>
                              <a:srgbClr val="000000"/>
                            </a:solidFill>
                            <a:miter lim="800000"/>
                            <a:headEnd/>
                            <a:tailEnd/>
                          </a:ln>
                        </wps:spPr>
                        <wps:txbx>
                          <w:txbxContent>
                            <w:p w14:paraId="504E23BF" w14:textId="77777777" w:rsidR="00780643" w:rsidRPr="00893289" w:rsidRDefault="00780643" w:rsidP="00893289">
                              <w:pPr>
                                <w:ind w:left="-42" w:right="-82"/>
                                <w:jc w:val="center"/>
                                <w:rPr>
                                  <w:sz w:val="14"/>
                                  <w:szCs w:val="14"/>
                                  <w:lang w:val="nl-NL"/>
                                </w:rPr>
                              </w:pPr>
                              <w:r w:rsidRPr="00893289">
                                <w:rPr>
                                  <w:sz w:val="14"/>
                                  <w:szCs w:val="14"/>
                                  <w:lang w:val="nl-NL"/>
                                </w:rPr>
                                <w:t>Maximum operating pressure</w:t>
                              </w:r>
                              <w:r>
                                <w:rPr>
                                  <w:sz w:val="14"/>
                                  <w:szCs w:val="14"/>
                                  <w:lang w:val="nl-NL"/>
                                </w:rPr>
                                <w:t xml:space="preserve"> </w:t>
                              </w:r>
                              <w:r w:rsidRPr="00893289">
                                <w:rPr>
                                  <w:sz w:val="14"/>
                                  <w:szCs w:val="14"/>
                                  <w:lang w:val="nl-NL"/>
                                </w:rPr>
                                <w:t>&lt;</w:t>
                              </w:r>
                              <w:r>
                                <w:rPr>
                                  <w:sz w:val="14"/>
                                  <w:szCs w:val="14"/>
                                  <w:lang w:val="nl-NL"/>
                                </w:rPr>
                                <w:t xml:space="preserve"> </w:t>
                              </w:r>
                              <w:r w:rsidRPr="00893289">
                                <w:rPr>
                                  <w:sz w:val="14"/>
                                  <w:szCs w:val="14"/>
                                  <w:lang w:val="nl-NL"/>
                                </w:rPr>
                                <w:t>20kPa</w:t>
                              </w:r>
                              <w:r>
                                <w:rPr>
                                  <w:sz w:val="14"/>
                                  <w:szCs w:val="14"/>
                                  <w:lang w:val="nl-NL"/>
                                </w:rPr>
                                <w:t>?</w:t>
                              </w:r>
                            </w:p>
                          </w:txbxContent>
                        </wps:txbx>
                        <wps:bodyPr rot="0" vert="horz" wrap="square" lIns="69494" tIns="34747" rIns="69494" bIns="34747" anchor="t" anchorCtr="0" upright="1">
                          <a:noAutofit/>
                        </wps:bodyPr>
                      </wps:wsp>
                      <wps:wsp>
                        <wps:cNvPr id="196" name="AutoShape 137"/>
                        <wps:cNvSpPr>
                          <a:spLocks noChangeArrowheads="1"/>
                        </wps:cNvSpPr>
                        <wps:spPr bwMode="auto">
                          <a:xfrm>
                            <a:off x="2179938" y="2242957"/>
                            <a:ext cx="1307963" cy="785277"/>
                          </a:xfrm>
                          <a:prstGeom prst="flowChartDecision">
                            <a:avLst/>
                          </a:prstGeom>
                          <a:solidFill>
                            <a:srgbClr val="FFFFFF"/>
                          </a:solidFill>
                          <a:ln w="9525">
                            <a:solidFill>
                              <a:srgbClr val="000000"/>
                            </a:solidFill>
                            <a:miter lim="800000"/>
                            <a:headEnd/>
                            <a:tailEnd/>
                          </a:ln>
                        </wps:spPr>
                        <wps:txbx>
                          <w:txbxContent>
                            <w:p w14:paraId="7B867027" w14:textId="77777777" w:rsidR="00780643" w:rsidRPr="00E63CAA" w:rsidRDefault="00780643" w:rsidP="007B1F86">
                              <w:pPr>
                                <w:jc w:val="center"/>
                                <w:rPr>
                                  <w:sz w:val="11"/>
                                  <w:szCs w:val="14"/>
                                  <w:lang w:val="nl-NL"/>
                                </w:rPr>
                              </w:pPr>
                            </w:p>
                            <w:p w14:paraId="6F898239" w14:textId="77777777" w:rsidR="00780643" w:rsidRPr="00893289" w:rsidRDefault="00780643" w:rsidP="007B1F86">
                              <w:pPr>
                                <w:jc w:val="center"/>
                                <w:rPr>
                                  <w:sz w:val="16"/>
                                  <w:szCs w:val="16"/>
                                  <w:lang w:val="nl-NL"/>
                                </w:rPr>
                              </w:pPr>
                              <w:r w:rsidRPr="00893289">
                                <w:rPr>
                                  <w:sz w:val="16"/>
                                  <w:szCs w:val="16"/>
                                  <w:lang w:val="nl-NL"/>
                                </w:rPr>
                                <w:t>Safety valves?</w:t>
                              </w:r>
                            </w:p>
                          </w:txbxContent>
                        </wps:txbx>
                        <wps:bodyPr rot="0" vert="horz" wrap="square" lIns="69494" tIns="34747" rIns="69494" bIns="34747" anchor="t" anchorCtr="0" upright="1">
                          <a:noAutofit/>
                        </wps:bodyPr>
                      </wps:wsp>
                      <wps:wsp>
                        <wps:cNvPr id="197" name="AutoShape 138"/>
                        <wps:cNvSpPr>
                          <a:spLocks noChangeArrowheads="1"/>
                        </wps:cNvSpPr>
                        <wps:spPr bwMode="auto">
                          <a:xfrm>
                            <a:off x="85260" y="4694708"/>
                            <a:ext cx="1307478" cy="784793"/>
                          </a:xfrm>
                          <a:prstGeom prst="flowChartDecision">
                            <a:avLst/>
                          </a:prstGeom>
                          <a:solidFill>
                            <a:srgbClr val="FFFFFF"/>
                          </a:solidFill>
                          <a:ln w="9525">
                            <a:solidFill>
                              <a:srgbClr val="000000"/>
                            </a:solidFill>
                            <a:miter lim="800000"/>
                            <a:headEnd/>
                            <a:tailEnd/>
                          </a:ln>
                        </wps:spPr>
                        <wps:txbx>
                          <w:txbxContent>
                            <w:p w14:paraId="39D4B760" w14:textId="77777777" w:rsidR="00780643" w:rsidRPr="00893289" w:rsidRDefault="00780643" w:rsidP="00893289">
                              <w:pPr>
                                <w:ind w:left="-70" w:right="-77"/>
                                <w:jc w:val="center"/>
                                <w:rPr>
                                  <w:sz w:val="14"/>
                                  <w:szCs w:val="14"/>
                                  <w:lang w:val="nl-NL"/>
                                </w:rPr>
                              </w:pPr>
                              <w:r w:rsidRPr="00893289">
                                <w:rPr>
                                  <w:sz w:val="14"/>
                                  <w:szCs w:val="14"/>
                                  <w:lang w:val="nl-NL"/>
                                </w:rPr>
                                <w:t>Maximum operation pressure &lt;</w:t>
                              </w:r>
                              <w:r>
                                <w:rPr>
                                  <w:sz w:val="14"/>
                                  <w:szCs w:val="14"/>
                                  <w:lang w:val="nl-NL"/>
                                </w:rPr>
                                <w:t xml:space="preserve"> </w:t>
                              </w:r>
                              <w:r w:rsidRPr="00893289">
                                <w:rPr>
                                  <w:sz w:val="14"/>
                                  <w:szCs w:val="14"/>
                                  <w:lang w:val="nl-NL"/>
                                </w:rPr>
                                <w:t>120kPa?</w:t>
                              </w:r>
                            </w:p>
                          </w:txbxContent>
                        </wps:txbx>
                        <wps:bodyPr rot="0" vert="horz" wrap="square" lIns="69494" tIns="34747" rIns="69494" bIns="34747" anchor="t" anchorCtr="0" upright="1">
                          <a:noAutofit/>
                        </wps:bodyPr>
                      </wps:wsp>
                      <wps:wsp>
                        <wps:cNvPr id="198" name="AutoShape 139"/>
                        <wps:cNvSpPr>
                          <a:spLocks noChangeArrowheads="1"/>
                        </wps:cNvSpPr>
                        <wps:spPr bwMode="auto">
                          <a:xfrm>
                            <a:off x="251420" y="6010932"/>
                            <a:ext cx="964017" cy="612332"/>
                          </a:xfrm>
                          <a:prstGeom prst="flowChartProcess">
                            <a:avLst/>
                          </a:prstGeom>
                          <a:solidFill>
                            <a:srgbClr val="FFFFFF"/>
                          </a:solidFill>
                          <a:ln w="9525">
                            <a:solidFill>
                              <a:srgbClr val="000000"/>
                            </a:solidFill>
                            <a:miter lim="800000"/>
                            <a:headEnd/>
                            <a:tailEnd/>
                          </a:ln>
                        </wps:spPr>
                        <wps:txbx>
                          <w:txbxContent>
                            <w:p w14:paraId="7AE89B17" w14:textId="77777777" w:rsidR="00780643" w:rsidRPr="00E63CAA" w:rsidRDefault="00780643" w:rsidP="007B1F86">
                              <w:pPr>
                                <w:tabs>
                                  <w:tab w:val="left" w:pos="724"/>
                                </w:tabs>
                                <w:ind w:left="-181" w:firstLine="181"/>
                                <w:jc w:val="center"/>
                                <w:rPr>
                                  <w:sz w:val="18"/>
                                  <w:lang w:val="nl-NL"/>
                                </w:rPr>
                              </w:pPr>
                            </w:p>
                            <w:p w14:paraId="4892B233" w14:textId="77777777" w:rsidR="00780643" w:rsidRPr="00E63CAA" w:rsidRDefault="00780643" w:rsidP="007B1F86">
                              <w:pPr>
                                <w:tabs>
                                  <w:tab w:val="left" w:pos="724"/>
                                </w:tabs>
                                <w:ind w:left="-181" w:firstLine="181"/>
                                <w:jc w:val="center"/>
                                <w:rPr>
                                  <w:sz w:val="18"/>
                                  <w:lang w:val="nl-NL"/>
                                </w:rPr>
                              </w:pPr>
                              <w:r w:rsidRPr="00E63CAA">
                                <w:rPr>
                                  <w:sz w:val="18"/>
                                  <w:lang w:val="nl-NL"/>
                                </w:rPr>
                                <w:t>Class 2</w:t>
                              </w:r>
                            </w:p>
                          </w:txbxContent>
                        </wps:txbx>
                        <wps:bodyPr rot="0" vert="horz" wrap="square" lIns="69494" tIns="34747" rIns="69494" bIns="34747" anchor="t" anchorCtr="0" upright="1">
                          <a:noAutofit/>
                        </wps:bodyPr>
                      </wps:wsp>
                      <wps:wsp>
                        <wps:cNvPr id="199" name="AutoShape 140"/>
                        <wps:cNvSpPr>
                          <a:spLocks noChangeArrowheads="1"/>
                        </wps:cNvSpPr>
                        <wps:spPr bwMode="auto">
                          <a:xfrm>
                            <a:off x="2355302" y="6009479"/>
                            <a:ext cx="964017" cy="612332"/>
                          </a:xfrm>
                          <a:prstGeom prst="flowChartProcess">
                            <a:avLst/>
                          </a:prstGeom>
                          <a:solidFill>
                            <a:srgbClr val="FFFFFF"/>
                          </a:solidFill>
                          <a:ln w="9525">
                            <a:solidFill>
                              <a:srgbClr val="000000"/>
                            </a:solidFill>
                            <a:miter lim="800000"/>
                            <a:headEnd/>
                            <a:tailEnd/>
                          </a:ln>
                        </wps:spPr>
                        <wps:txbx>
                          <w:txbxContent>
                            <w:p w14:paraId="10490D4F" w14:textId="77777777" w:rsidR="00780643" w:rsidRPr="00E63CAA" w:rsidRDefault="00780643" w:rsidP="007B1F86">
                              <w:pPr>
                                <w:rPr>
                                  <w:sz w:val="18"/>
                                  <w:lang w:val="nl-NL"/>
                                </w:rPr>
                              </w:pPr>
                            </w:p>
                            <w:p w14:paraId="5D90559B" w14:textId="77777777" w:rsidR="00780643" w:rsidRPr="00E63CAA" w:rsidRDefault="00780643" w:rsidP="007B1F86">
                              <w:pPr>
                                <w:jc w:val="center"/>
                                <w:rPr>
                                  <w:sz w:val="18"/>
                                  <w:lang w:val="nl-NL"/>
                                </w:rPr>
                              </w:pPr>
                              <w:r w:rsidRPr="00E63CAA">
                                <w:rPr>
                                  <w:sz w:val="18"/>
                                  <w:lang w:val="nl-NL"/>
                                </w:rPr>
                                <w:t>Class 1</w:t>
                              </w:r>
                            </w:p>
                          </w:txbxContent>
                        </wps:txbx>
                        <wps:bodyPr rot="0" vert="horz" wrap="square" lIns="69494" tIns="34747" rIns="69494" bIns="34747" anchor="t" anchorCtr="0" upright="1">
                          <a:noAutofit/>
                        </wps:bodyPr>
                      </wps:wsp>
                      <wps:wsp>
                        <wps:cNvPr id="200" name="AutoShape 141"/>
                        <wps:cNvSpPr>
                          <a:spLocks noChangeArrowheads="1"/>
                        </wps:cNvSpPr>
                        <wps:spPr bwMode="auto">
                          <a:xfrm>
                            <a:off x="3407485" y="6009479"/>
                            <a:ext cx="964017" cy="612332"/>
                          </a:xfrm>
                          <a:prstGeom prst="flowChartProcess">
                            <a:avLst/>
                          </a:prstGeom>
                          <a:solidFill>
                            <a:srgbClr val="FFFFFF"/>
                          </a:solidFill>
                          <a:ln w="9525">
                            <a:solidFill>
                              <a:srgbClr val="000000"/>
                            </a:solidFill>
                            <a:miter lim="800000"/>
                            <a:headEnd/>
                            <a:tailEnd/>
                          </a:ln>
                        </wps:spPr>
                        <wps:txbx>
                          <w:txbxContent>
                            <w:p w14:paraId="44EE454F" w14:textId="77777777" w:rsidR="00780643" w:rsidRPr="00E63CAA" w:rsidRDefault="00780643" w:rsidP="007B1F86">
                              <w:pPr>
                                <w:rPr>
                                  <w:sz w:val="18"/>
                                  <w:lang w:val="nl-NL"/>
                                </w:rPr>
                              </w:pPr>
                            </w:p>
                            <w:p w14:paraId="03E5C55D" w14:textId="77777777" w:rsidR="00780643" w:rsidRPr="00E63CAA" w:rsidRDefault="00780643" w:rsidP="007B1F86">
                              <w:pPr>
                                <w:jc w:val="center"/>
                                <w:rPr>
                                  <w:sz w:val="18"/>
                                  <w:lang w:val="nl-NL"/>
                                </w:rPr>
                              </w:pPr>
                              <w:r w:rsidRPr="00E63CAA">
                                <w:rPr>
                                  <w:sz w:val="18"/>
                                  <w:lang w:val="nl-NL"/>
                                </w:rPr>
                                <w:t>Class3</w:t>
                              </w:r>
                            </w:p>
                          </w:txbxContent>
                        </wps:txbx>
                        <wps:bodyPr rot="0" vert="horz" wrap="square" lIns="69494" tIns="34747" rIns="69494" bIns="34747" anchor="t" anchorCtr="0" upright="1">
                          <a:noAutofit/>
                        </wps:bodyPr>
                      </wps:wsp>
                      <wps:wsp>
                        <wps:cNvPr id="201" name="AutoShape 142"/>
                        <wps:cNvSpPr>
                          <a:spLocks noChangeArrowheads="1"/>
                        </wps:cNvSpPr>
                        <wps:spPr bwMode="auto">
                          <a:xfrm>
                            <a:off x="4460153" y="6009479"/>
                            <a:ext cx="964017" cy="612332"/>
                          </a:xfrm>
                          <a:prstGeom prst="flowChartProcess">
                            <a:avLst/>
                          </a:prstGeom>
                          <a:solidFill>
                            <a:srgbClr val="FFFFFF"/>
                          </a:solidFill>
                          <a:ln w="9525">
                            <a:solidFill>
                              <a:srgbClr val="000000"/>
                            </a:solidFill>
                            <a:miter lim="800000"/>
                            <a:headEnd/>
                            <a:tailEnd/>
                          </a:ln>
                        </wps:spPr>
                        <wps:txbx>
                          <w:txbxContent>
                            <w:p w14:paraId="15197CA7" w14:textId="77777777" w:rsidR="00780643" w:rsidRPr="00E63CAA" w:rsidRDefault="00780643" w:rsidP="007B1F86">
                              <w:pPr>
                                <w:rPr>
                                  <w:sz w:val="18"/>
                                  <w:lang w:val="nl-NL"/>
                                </w:rPr>
                              </w:pPr>
                            </w:p>
                            <w:p w14:paraId="0DCFCDA4" w14:textId="77777777" w:rsidR="00780643" w:rsidRPr="00E63CAA" w:rsidRDefault="00780643" w:rsidP="007B1F86">
                              <w:pPr>
                                <w:jc w:val="center"/>
                                <w:rPr>
                                  <w:sz w:val="18"/>
                                  <w:lang w:val="nl-NL"/>
                                </w:rPr>
                              </w:pPr>
                              <w:r w:rsidRPr="00E63CAA">
                                <w:rPr>
                                  <w:sz w:val="18"/>
                                  <w:lang w:val="nl-NL"/>
                                </w:rPr>
                                <w:t>Class 0</w:t>
                              </w:r>
                            </w:p>
                          </w:txbxContent>
                        </wps:txbx>
                        <wps:bodyPr rot="0" vert="horz" wrap="square" lIns="69494" tIns="34747" rIns="69494" bIns="34747" anchor="t" anchorCtr="0" upright="1">
                          <a:noAutofit/>
                        </wps:bodyPr>
                      </wps:wsp>
                      <wps:wsp>
                        <wps:cNvPr id="202" name="AutoShape 143"/>
                        <wps:cNvSpPr>
                          <a:spLocks noChangeArrowheads="1"/>
                        </wps:cNvSpPr>
                        <wps:spPr bwMode="auto">
                          <a:xfrm>
                            <a:off x="75571" y="2242957"/>
                            <a:ext cx="1334606" cy="785277"/>
                          </a:xfrm>
                          <a:prstGeom prst="flowChartDecision">
                            <a:avLst/>
                          </a:prstGeom>
                          <a:solidFill>
                            <a:srgbClr val="FFFFFF"/>
                          </a:solidFill>
                          <a:ln w="9525">
                            <a:solidFill>
                              <a:srgbClr val="000000"/>
                            </a:solidFill>
                            <a:miter lim="800000"/>
                            <a:headEnd/>
                            <a:tailEnd/>
                          </a:ln>
                        </wps:spPr>
                        <wps:txbx>
                          <w:txbxContent>
                            <w:p w14:paraId="355CCDFE" w14:textId="77777777" w:rsidR="00780643" w:rsidRPr="00893289" w:rsidRDefault="00780643" w:rsidP="00893289">
                              <w:pPr>
                                <w:ind w:left="-70" w:right="-83"/>
                                <w:jc w:val="center"/>
                                <w:rPr>
                                  <w:sz w:val="14"/>
                                  <w:szCs w:val="14"/>
                                  <w:lang w:val="nl-NL"/>
                                </w:rPr>
                              </w:pPr>
                              <w:r w:rsidRPr="00893289">
                                <w:rPr>
                                  <w:sz w:val="14"/>
                                  <w:szCs w:val="14"/>
                                  <w:lang w:val="nl-NL"/>
                                </w:rPr>
                                <w:t xml:space="preserve">Maximum </w:t>
                              </w:r>
                              <w:r>
                                <w:rPr>
                                  <w:sz w:val="14"/>
                                  <w:szCs w:val="14"/>
                                  <w:lang w:val="nl-NL"/>
                                </w:rPr>
                                <w:t>o</w:t>
                              </w:r>
                              <w:r w:rsidRPr="00893289">
                                <w:rPr>
                                  <w:sz w:val="14"/>
                                  <w:szCs w:val="14"/>
                                  <w:lang w:val="nl-NL"/>
                                </w:rPr>
                                <w:t>perating pressure &gt;</w:t>
                              </w:r>
                              <w:r>
                                <w:rPr>
                                  <w:sz w:val="14"/>
                                  <w:szCs w:val="14"/>
                                  <w:lang w:val="nl-NL"/>
                                </w:rPr>
                                <w:t xml:space="preserve"> </w:t>
                              </w:r>
                              <w:r w:rsidRPr="00893289">
                                <w:rPr>
                                  <w:sz w:val="14"/>
                                  <w:szCs w:val="14"/>
                                  <w:lang w:val="nl-NL"/>
                                </w:rPr>
                                <w:t>450kPa?</w:t>
                              </w:r>
                            </w:p>
                          </w:txbxContent>
                        </wps:txbx>
                        <wps:bodyPr rot="0" vert="horz" wrap="square" lIns="69494" tIns="34747" rIns="69494" bIns="34747" anchor="t" anchorCtr="0" upright="1">
                          <a:noAutofit/>
                        </wps:bodyPr>
                      </wps:wsp>
                      <wps:wsp>
                        <wps:cNvPr id="203" name="AutoShape 144"/>
                        <wps:cNvSpPr>
                          <a:spLocks noChangeArrowheads="1"/>
                        </wps:cNvSpPr>
                        <wps:spPr bwMode="auto">
                          <a:xfrm>
                            <a:off x="1829210" y="4168122"/>
                            <a:ext cx="964501" cy="679669"/>
                          </a:xfrm>
                          <a:prstGeom prst="flowChartProcess">
                            <a:avLst/>
                          </a:prstGeom>
                          <a:solidFill>
                            <a:srgbClr val="FFFFFF"/>
                          </a:solidFill>
                          <a:ln w="9525">
                            <a:solidFill>
                              <a:srgbClr val="000000"/>
                            </a:solidFill>
                            <a:miter lim="800000"/>
                            <a:headEnd/>
                            <a:tailEnd/>
                          </a:ln>
                        </wps:spPr>
                        <wps:txbx>
                          <w:txbxContent>
                            <w:p w14:paraId="65A4F6AC" w14:textId="77777777" w:rsidR="00780643" w:rsidRPr="00E63CAA" w:rsidRDefault="00780643" w:rsidP="007B1F86">
                              <w:pPr>
                                <w:jc w:val="center"/>
                                <w:rPr>
                                  <w:sz w:val="11"/>
                                  <w:szCs w:val="14"/>
                                </w:rPr>
                              </w:pPr>
                            </w:p>
                            <w:p w14:paraId="04981DCC" w14:textId="77777777" w:rsidR="00780643" w:rsidRPr="004D4F08" w:rsidRDefault="00780643" w:rsidP="007B1F86">
                              <w:pPr>
                                <w:jc w:val="center"/>
                                <w:rPr>
                                  <w:sz w:val="16"/>
                                  <w:szCs w:val="16"/>
                                </w:rPr>
                              </w:pPr>
                              <w:r w:rsidRPr="004D4F08">
                                <w:rPr>
                                  <w:sz w:val="16"/>
                                  <w:szCs w:val="16"/>
                                </w:rPr>
                                <w:t>Not subjected to this regulation.</w:t>
                              </w:r>
                            </w:p>
                          </w:txbxContent>
                        </wps:txbx>
                        <wps:bodyPr rot="0" vert="horz" wrap="square" lIns="69494" tIns="34747" rIns="69494" bIns="34747" anchor="t" anchorCtr="0" upright="1">
                          <a:noAutofit/>
                        </wps:bodyPr>
                      </wps:wsp>
                      <wps:wsp>
                        <wps:cNvPr id="204" name="AutoShape 145"/>
                        <wps:cNvSpPr>
                          <a:spLocks noChangeArrowheads="1"/>
                        </wps:cNvSpPr>
                        <wps:spPr bwMode="auto">
                          <a:xfrm>
                            <a:off x="82838" y="46991"/>
                            <a:ext cx="1334606" cy="639461"/>
                          </a:xfrm>
                          <a:prstGeom prst="flowChartAlternateProcess">
                            <a:avLst/>
                          </a:prstGeom>
                          <a:solidFill>
                            <a:srgbClr val="FFFFFF"/>
                          </a:solidFill>
                          <a:ln w="9525">
                            <a:solidFill>
                              <a:srgbClr val="000000"/>
                            </a:solidFill>
                            <a:miter lim="800000"/>
                            <a:headEnd/>
                            <a:tailEnd/>
                          </a:ln>
                        </wps:spPr>
                        <wps:txbx>
                          <w:txbxContent>
                            <w:p w14:paraId="72613D1E" w14:textId="77777777" w:rsidR="00780643" w:rsidRPr="00E63CAA" w:rsidRDefault="00780643" w:rsidP="007B1F86">
                              <w:pPr>
                                <w:rPr>
                                  <w:sz w:val="18"/>
                                  <w:lang w:val="nl-NL"/>
                                </w:rPr>
                              </w:pPr>
                            </w:p>
                            <w:p w14:paraId="1772A063" w14:textId="77777777" w:rsidR="00780643" w:rsidRPr="007F42CB" w:rsidRDefault="00780643" w:rsidP="007B1F86">
                              <w:pPr>
                                <w:jc w:val="center"/>
                                <w:rPr>
                                  <w:rFonts w:ascii="Arial" w:hAnsi="Arial" w:cs="Arial"/>
                                  <w:sz w:val="18"/>
                                  <w:lang w:val="nl-NL"/>
                                </w:rPr>
                              </w:pPr>
                              <w:r w:rsidRPr="007F42CB">
                                <w:rPr>
                                  <w:rFonts w:ascii="Arial" w:hAnsi="Arial" w:cs="Arial"/>
                                  <w:sz w:val="18"/>
                                  <w:lang w:val="nl-NL"/>
                                </w:rPr>
                                <w:t>Start</w:t>
                              </w:r>
                            </w:p>
                          </w:txbxContent>
                        </wps:txbx>
                        <wps:bodyPr rot="0" vert="horz" wrap="square" lIns="69494" tIns="34747" rIns="69494" bIns="34747" anchor="t" anchorCtr="0" upright="1">
                          <a:noAutofit/>
                        </wps:bodyPr>
                      </wps:wsp>
                      <wps:wsp>
                        <wps:cNvPr id="205" name="AutoShape 146"/>
                        <wps:cNvCnPr>
                          <a:cxnSpLocks noChangeShapeType="1"/>
                          <a:stCxn id="204" idx="2"/>
                          <a:endCxn id="194" idx="0"/>
                        </wps:cNvCnPr>
                        <wps:spPr bwMode="auto">
                          <a:xfrm flipH="1">
                            <a:off x="743117" y="686452"/>
                            <a:ext cx="6782" cy="389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47"/>
                        <wps:cNvCnPr>
                          <a:cxnSpLocks noChangeShapeType="1"/>
                          <a:stCxn id="194" idx="2"/>
                          <a:endCxn id="202" idx="0"/>
                        </wps:cNvCnPr>
                        <wps:spPr bwMode="auto">
                          <a:xfrm>
                            <a:off x="743117" y="1888347"/>
                            <a:ext cx="484" cy="354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148"/>
                        <wps:cNvCnPr>
                          <a:cxnSpLocks noChangeShapeType="1"/>
                          <a:stCxn id="194" idx="3"/>
                          <a:endCxn id="201" idx="0"/>
                        </wps:cNvCnPr>
                        <wps:spPr bwMode="auto">
                          <a:xfrm>
                            <a:off x="1409693" y="1481902"/>
                            <a:ext cx="3532468" cy="452757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8" name="AutoShape 149"/>
                        <wps:cNvCnPr>
                          <a:cxnSpLocks noChangeShapeType="1"/>
                          <a:stCxn id="196" idx="2"/>
                          <a:endCxn id="199" idx="0"/>
                        </wps:cNvCnPr>
                        <wps:spPr bwMode="auto">
                          <a:xfrm>
                            <a:off x="2833919" y="3028235"/>
                            <a:ext cx="3391" cy="2981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150"/>
                        <wps:cNvCnPr>
                          <a:cxnSpLocks noChangeShapeType="1"/>
                          <a:stCxn id="202" idx="3"/>
                          <a:endCxn id="196" idx="1"/>
                        </wps:cNvCnPr>
                        <wps:spPr bwMode="auto">
                          <a:xfrm>
                            <a:off x="1410178" y="2635838"/>
                            <a:ext cx="76976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51"/>
                        <wps:cNvCnPr>
                          <a:cxnSpLocks noChangeShapeType="1"/>
                          <a:stCxn id="196" idx="3"/>
                          <a:endCxn id="200" idx="0"/>
                        </wps:cNvCnPr>
                        <wps:spPr bwMode="auto">
                          <a:xfrm>
                            <a:off x="3487901" y="2635838"/>
                            <a:ext cx="401593" cy="33736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1" name="AutoShape 152"/>
                        <wps:cNvCnPr>
                          <a:cxnSpLocks noChangeShapeType="1"/>
                          <a:stCxn id="202" idx="2"/>
                          <a:endCxn id="195" idx="0"/>
                        </wps:cNvCnPr>
                        <wps:spPr bwMode="auto">
                          <a:xfrm>
                            <a:off x="743117" y="3028235"/>
                            <a:ext cx="9204" cy="333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153"/>
                        <wps:cNvCnPr>
                          <a:cxnSpLocks noChangeShapeType="1"/>
                          <a:stCxn id="195" idx="2"/>
                          <a:endCxn id="197" idx="0"/>
                        </wps:cNvCnPr>
                        <wps:spPr bwMode="auto">
                          <a:xfrm flipH="1">
                            <a:off x="739241" y="4251930"/>
                            <a:ext cx="13080" cy="4427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154"/>
                        <wps:cNvCnPr>
                          <a:cxnSpLocks noChangeShapeType="1"/>
                          <a:stCxn id="195" idx="3"/>
                          <a:endCxn id="203" idx="0"/>
                        </wps:cNvCnPr>
                        <wps:spPr bwMode="auto">
                          <a:xfrm>
                            <a:off x="1429555" y="3806730"/>
                            <a:ext cx="882633" cy="361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155"/>
                        <wps:cNvCnPr>
                          <a:cxnSpLocks noChangeShapeType="1"/>
                          <a:stCxn id="197" idx="2"/>
                          <a:endCxn id="198" idx="0"/>
                        </wps:cNvCnPr>
                        <wps:spPr bwMode="auto">
                          <a:xfrm flipH="1">
                            <a:off x="733428" y="5479501"/>
                            <a:ext cx="5813" cy="531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56"/>
                        <wps:cNvCnPr>
                          <a:cxnSpLocks noChangeShapeType="1"/>
                          <a:stCxn id="197" idx="3"/>
                          <a:endCxn id="217" idx="0"/>
                        </wps:cNvCnPr>
                        <wps:spPr bwMode="auto">
                          <a:xfrm>
                            <a:off x="1392738" y="5087105"/>
                            <a:ext cx="392873" cy="92237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 name="Rectangle 157"/>
                        <wps:cNvSpPr>
                          <a:spLocks noChangeArrowheads="1"/>
                        </wps:cNvSpPr>
                        <wps:spPr bwMode="auto">
                          <a:xfrm>
                            <a:off x="2267620" y="6009479"/>
                            <a:ext cx="87682" cy="175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158"/>
                        <wps:cNvSpPr>
                          <a:spLocks noChangeArrowheads="1"/>
                        </wps:cNvSpPr>
                        <wps:spPr bwMode="auto">
                          <a:xfrm>
                            <a:off x="1303603" y="6009479"/>
                            <a:ext cx="964017" cy="612332"/>
                          </a:xfrm>
                          <a:prstGeom prst="flowChartProcess">
                            <a:avLst/>
                          </a:prstGeom>
                          <a:solidFill>
                            <a:srgbClr val="FFFFFF"/>
                          </a:solidFill>
                          <a:ln w="9525">
                            <a:solidFill>
                              <a:srgbClr val="000000"/>
                            </a:solidFill>
                            <a:miter lim="800000"/>
                            <a:headEnd/>
                            <a:tailEnd/>
                          </a:ln>
                        </wps:spPr>
                        <wps:txbx>
                          <w:txbxContent>
                            <w:p w14:paraId="7407208C" w14:textId="77777777" w:rsidR="00780643" w:rsidRPr="00E63CAA" w:rsidRDefault="00780643" w:rsidP="007B1F86">
                              <w:pPr>
                                <w:jc w:val="center"/>
                                <w:rPr>
                                  <w:sz w:val="18"/>
                                  <w:lang w:val="nl-NL"/>
                                </w:rPr>
                              </w:pPr>
                            </w:p>
                            <w:p w14:paraId="50788F39" w14:textId="77777777" w:rsidR="00780643" w:rsidRPr="00E63CAA" w:rsidRDefault="00780643" w:rsidP="007B1F86">
                              <w:pPr>
                                <w:jc w:val="center"/>
                                <w:rPr>
                                  <w:sz w:val="18"/>
                                  <w:lang w:val="nl-NL"/>
                                </w:rPr>
                              </w:pPr>
                              <w:r w:rsidRPr="00E63CAA">
                                <w:rPr>
                                  <w:sz w:val="18"/>
                                  <w:lang w:val="nl-NL"/>
                                </w:rPr>
                                <w:t>Class 2A</w:t>
                              </w:r>
                            </w:p>
                          </w:txbxContent>
                        </wps:txbx>
                        <wps:bodyPr rot="0" vert="horz" wrap="square" lIns="69494" tIns="34747" rIns="69494" bIns="34747" anchor="t" anchorCtr="0" upright="1">
                          <a:noAutofit/>
                        </wps:bodyPr>
                      </wps:wsp>
                      <wps:wsp>
                        <wps:cNvPr id="218" name="Line 159"/>
                        <wps:cNvCnPr>
                          <a:cxnSpLocks noChangeShapeType="1"/>
                        </wps:cNvCnPr>
                        <wps:spPr bwMode="auto">
                          <a:xfrm flipH="1" flipV="1">
                            <a:off x="729068" y="5654384"/>
                            <a:ext cx="1050246" cy="4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160"/>
                        <wps:cNvSpPr>
                          <a:spLocks noChangeArrowheads="1"/>
                        </wps:cNvSpPr>
                        <wps:spPr bwMode="auto">
                          <a:xfrm>
                            <a:off x="2179938" y="6798631"/>
                            <a:ext cx="1187824" cy="403539"/>
                          </a:xfrm>
                          <a:prstGeom prst="flowChartTerminator">
                            <a:avLst/>
                          </a:prstGeom>
                          <a:solidFill>
                            <a:srgbClr val="FFFFFF"/>
                          </a:solidFill>
                          <a:ln w="9525">
                            <a:solidFill>
                              <a:srgbClr val="000000"/>
                            </a:solidFill>
                            <a:miter lim="800000"/>
                            <a:headEnd/>
                            <a:tailEnd/>
                          </a:ln>
                        </wps:spPr>
                        <wps:txbx>
                          <w:txbxContent>
                            <w:p w14:paraId="007EA196" w14:textId="77777777" w:rsidR="00780643" w:rsidRPr="00E63CAA" w:rsidRDefault="00780643" w:rsidP="007B1F86">
                              <w:pPr>
                                <w:jc w:val="center"/>
                                <w:rPr>
                                  <w:sz w:val="18"/>
                                  <w:lang w:val="nl-NL"/>
                                </w:rPr>
                              </w:pPr>
                              <w:r w:rsidRPr="00E63CAA">
                                <w:rPr>
                                  <w:sz w:val="18"/>
                                  <w:lang w:val="nl-NL"/>
                                </w:rPr>
                                <w:t>S T O P</w:t>
                              </w:r>
                            </w:p>
                          </w:txbxContent>
                        </wps:txbx>
                        <wps:bodyPr rot="0" vert="horz" wrap="square" lIns="69494" tIns="34747" rIns="69494" bIns="34747" anchor="t" anchorCtr="0" upright="1">
                          <a:noAutofit/>
                        </wps:bodyPr>
                      </wps:wsp>
                      <wps:wsp>
                        <wps:cNvPr id="220" name="Line 161"/>
                        <wps:cNvCnPr>
                          <a:cxnSpLocks noChangeShapeType="1"/>
                        </wps:cNvCnPr>
                        <wps:spPr bwMode="auto">
                          <a:xfrm>
                            <a:off x="1829210" y="6623264"/>
                            <a:ext cx="0" cy="87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2"/>
                        <wps:cNvCnPr>
                          <a:cxnSpLocks noChangeShapeType="1"/>
                        </wps:cNvCnPr>
                        <wps:spPr bwMode="auto">
                          <a:xfrm>
                            <a:off x="3845895" y="6623264"/>
                            <a:ext cx="0" cy="87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3"/>
                        <wps:cNvCnPr>
                          <a:cxnSpLocks noChangeShapeType="1"/>
                        </wps:cNvCnPr>
                        <wps:spPr bwMode="auto">
                          <a:xfrm>
                            <a:off x="2793712" y="6623264"/>
                            <a:ext cx="0" cy="1753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164"/>
                        <wps:cNvCnPr>
                          <a:cxnSpLocks noChangeShapeType="1"/>
                        </wps:cNvCnPr>
                        <wps:spPr bwMode="auto">
                          <a:xfrm>
                            <a:off x="689345" y="6623264"/>
                            <a:ext cx="484" cy="87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65"/>
                        <wps:cNvCnPr>
                          <a:cxnSpLocks noChangeShapeType="1"/>
                        </wps:cNvCnPr>
                        <wps:spPr bwMode="auto">
                          <a:xfrm>
                            <a:off x="4985276" y="6623264"/>
                            <a:ext cx="484" cy="87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66"/>
                        <wps:cNvCnPr>
                          <a:cxnSpLocks noChangeShapeType="1"/>
                        </wps:cNvCnPr>
                        <wps:spPr bwMode="auto">
                          <a:xfrm>
                            <a:off x="689345" y="6710948"/>
                            <a:ext cx="4296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167"/>
                        <wps:cNvSpPr txBox="1">
                          <a:spLocks noChangeArrowheads="1"/>
                        </wps:cNvSpPr>
                        <wps:spPr bwMode="auto">
                          <a:xfrm>
                            <a:off x="1390800" y="2333063"/>
                            <a:ext cx="525607" cy="256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5BAAA" w14:textId="77777777" w:rsidR="00780643" w:rsidRPr="00893289" w:rsidRDefault="00780643" w:rsidP="007B1F86">
                              <w:pPr>
                                <w:rPr>
                                  <w:sz w:val="16"/>
                                  <w:szCs w:val="16"/>
                                  <w:lang w:val="nl-NL"/>
                                </w:rPr>
                              </w:pPr>
                              <w:r w:rsidRPr="00893289">
                                <w:rPr>
                                  <w:sz w:val="16"/>
                                  <w:szCs w:val="16"/>
                                  <w:lang w:val="nl-NL"/>
                                </w:rPr>
                                <w:t>Yes</w:t>
                              </w:r>
                            </w:p>
                          </w:txbxContent>
                        </wps:txbx>
                        <wps:bodyPr rot="0" vert="horz" wrap="square" lIns="69494" tIns="34747" rIns="69494" bIns="34747" anchor="t" anchorCtr="0" upright="1">
                          <a:noAutofit/>
                        </wps:bodyPr>
                      </wps:wsp>
                      <wps:wsp>
                        <wps:cNvPr id="227" name="Text Box 168"/>
                        <wps:cNvSpPr txBox="1">
                          <a:spLocks noChangeArrowheads="1"/>
                        </wps:cNvSpPr>
                        <wps:spPr bwMode="auto">
                          <a:xfrm>
                            <a:off x="1429070" y="3475857"/>
                            <a:ext cx="525607" cy="227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81376" w14:textId="77777777" w:rsidR="00780643" w:rsidRPr="00893289" w:rsidRDefault="00780643" w:rsidP="007B1F86">
                              <w:pPr>
                                <w:rPr>
                                  <w:sz w:val="16"/>
                                  <w:szCs w:val="16"/>
                                  <w:lang w:val="nl-NL"/>
                                </w:rPr>
                              </w:pPr>
                              <w:r w:rsidRPr="00893289">
                                <w:rPr>
                                  <w:sz w:val="16"/>
                                  <w:szCs w:val="16"/>
                                  <w:lang w:val="nl-NL"/>
                                </w:rPr>
                                <w:t>Yes</w:t>
                              </w:r>
                            </w:p>
                          </w:txbxContent>
                        </wps:txbx>
                        <wps:bodyPr rot="0" vert="horz" wrap="square" lIns="69494" tIns="34747" rIns="69494" bIns="34747" anchor="t" anchorCtr="0" upright="1">
                          <a:noAutofit/>
                        </wps:bodyPr>
                      </wps:wsp>
                      <wps:wsp>
                        <wps:cNvPr id="228" name="Text Box 169"/>
                        <wps:cNvSpPr txBox="1">
                          <a:spLocks noChangeArrowheads="1"/>
                        </wps:cNvSpPr>
                        <wps:spPr bwMode="auto">
                          <a:xfrm>
                            <a:off x="1365610" y="4733464"/>
                            <a:ext cx="355572" cy="228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4498B" w14:textId="77777777" w:rsidR="00780643" w:rsidRPr="00893289" w:rsidRDefault="00780643" w:rsidP="007B1F86">
                              <w:pPr>
                                <w:rPr>
                                  <w:sz w:val="16"/>
                                  <w:szCs w:val="16"/>
                                  <w:lang w:val="nl-NL"/>
                                </w:rPr>
                              </w:pPr>
                              <w:r w:rsidRPr="00893289">
                                <w:rPr>
                                  <w:sz w:val="16"/>
                                  <w:szCs w:val="16"/>
                                  <w:lang w:val="nl-NL"/>
                                </w:rPr>
                                <w:t>Yes</w:t>
                              </w:r>
                            </w:p>
                          </w:txbxContent>
                        </wps:txbx>
                        <wps:bodyPr rot="0" vert="horz" wrap="square" lIns="69494" tIns="34747" rIns="69494" bIns="34747" anchor="t" anchorCtr="0" upright="1">
                          <a:noAutofit/>
                        </wps:bodyPr>
                      </wps:wsp>
                      <wps:wsp>
                        <wps:cNvPr id="229" name="Text Box 170"/>
                        <wps:cNvSpPr txBox="1">
                          <a:spLocks noChangeArrowheads="1"/>
                        </wps:cNvSpPr>
                        <wps:spPr bwMode="auto">
                          <a:xfrm>
                            <a:off x="2881394" y="3028235"/>
                            <a:ext cx="526092" cy="218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0E7F0" w14:textId="77777777" w:rsidR="00780643" w:rsidRPr="00893289" w:rsidRDefault="00780643" w:rsidP="007B1F86">
                              <w:pPr>
                                <w:rPr>
                                  <w:sz w:val="16"/>
                                  <w:szCs w:val="16"/>
                                  <w:lang w:val="nl-NL"/>
                                </w:rPr>
                              </w:pPr>
                              <w:r w:rsidRPr="00893289">
                                <w:rPr>
                                  <w:sz w:val="16"/>
                                  <w:szCs w:val="16"/>
                                  <w:lang w:val="nl-NL"/>
                                </w:rPr>
                                <w:t>No</w:t>
                              </w:r>
                            </w:p>
                          </w:txbxContent>
                        </wps:txbx>
                        <wps:bodyPr rot="0" vert="horz" wrap="square" lIns="69494" tIns="34747" rIns="69494" bIns="34747" anchor="t" anchorCtr="0" upright="1">
                          <a:noAutofit/>
                        </wps:bodyPr>
                      </wps:wsp>
                      <wps:wsp>
                        <wps:cNvPr id="230" name="AutoShape 171"/>
                        <wps:cNvCnPr>
                          <a:cxnSpLocks noChangeShapeType="1"/>
                          <a:stCxn id="203" idx="2"/>
                          <a:endCxn id="222" idx="1"/>
                        </wps:cNvCnPr>
                        <wps:spPr bwMode="auto">
                          <a:xfrm rot="16200000" flipH="1">
                            <a:off x="1577772" y="5582207"/>
                            <a:ext cx="1951324" cy="482008"/>
                          </a:xfrm>
                          <a:prstGeom prst="bentConnector3">
                            <a:avLst>
                              <a:gd name="adj1" fmla="val 117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1" name="Text Box 172"/>
                        <wps:cNvSpPr txBox="1">
                          <a:spLocks noChangeArrowheads="1"/>
                        </wps:cNvSpPr>
                        <wps:spPr bwMode="auto">
                          <a:xfrm>
                            <a:off x="1365610" y="1189785"/>
                            <a:ext cx="525607" cy="228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0496B" w14:textId="77777777" w:rsidR="00780643" w:rsidRPr="00893289" w:rsidRDefault="00780643" w:rsidP="007B1F86">
                              <w:pPr>
                                <w:rPr>
                                  <w:sz w:val="16"/>
                                  <w:szCs w:val="16"/>
                                  <w:lang w:val="nl-NL"/>
                                </w:rPr>
                              </w:pPr>
                              <w:r w:rsidRPr="00893289">
                                <w:rPr>
                                  <w:sz w:val="16"/>
                                  <w:szCs w:val="16"/>
                                  <w:lang w:val="nl-NL"/>
                                </w:rPr>
                                <w:t>Yes</w:t>
                              </w:r>
                            </w:p>
                          </w:txbxContent>
                        </wps:txbx>
                        <wps:bodyPr rot="0" vert="horz" wrap="square" lIns="69494" tIns="34747" rIns="69494" bIns="34747" anchor="t" anchorCtr="0" upright="1">
                          <a:noAutofit/>
                        </wps:bodyPr>
                      </wps:wsp>
                      <wps:wsp>
                        <wps:cNvPr id="232" name="Text Box 173"/>
                        <wps:cNvSpPr txBox="1">
                          <a:spLocks noChangeArrowheads="1"/>
                        </wps:cNvSpPr>
                        <wps:spPr bwMode="auto">
                          <a:xfrm>
                            <a:off x="777027" y="1888347"/>
                            <a:ext cx="526092" cy="21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A5578" w14:textId="77777777" w:rsidR="00780643" w:rsidRPr="00893289" w:rsidRDefault="00780643" w:rsidP="007B1F86">
                              <w:pPr>
                                <w:rPr>
                                  <w:sz w:val="16"/>
                                  <w:szCs w:val="16"/>
                                  <w:lang w:val="nl-NL"/>
                                </w:rPr>
                              </w:pPr>
                              <w:r w:rsidRPr="00893289">
                                <w:rPr>
                                  <w:sz w:val="16"/>
                                  <w:szCs w:val="16"/>
                                  <w:lang w:val="nl-NL"/>
                                </w:rPr>
                                <w:t>No</w:t>
                              </w:r>
                            </w:p>
                          </w:txbxContent>
                        </wps:txbx>
                        <wps:bodyPr rot="0" vert="horz" wrap="square" lIns="69494" tIns="34747" rIns="69494" bIns="34747" anchor="t" anchorCtr="0" upright="1">
                          <a:noAutofit/>
                        </wps:bodyPr>
                      </wps:wsp>
                      <wps:wsp>
                        <wps:cNvPr id="233" name="Text Box 174"/>
                        <wps:cNvSpPr txBox="1">
                          <a:spLocks noChangeArrowheads="1"/>
                        </wps:cNvSpPr>
                        <wps:spPr bwMode="auto">
                          <a:xfrm>
                            <a:off x="777027" y="3028235"/>
                            <a:ext cx="526092" cy="218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4FADB" w14:textId="77777777" w:rsidR="00780643" w:rsidRPr="00893289" w:rsidRDefault="00780643" w:rsidP="007B1F86">
                              <w:pPr>
                                <w:rPr>
                                  <w:sz w:val="16"/>
                                  <w:szCs w:val="16"/>
                                  <w:lang w:val="nl-NL"/>
                                </w:rPr>
                              </w:pPr>
                              <w:r w:rsidRPr="00893289">
                                <w:rPr>
                                  <w:sz w:val="16"/>
                                  <w:szCs w:val="16"/>
                                  <w:lang w:val="nl-NL"/>
                                </w:rPr>
                                <w:t>No</w:t>
                              </w:r>
                            </w:p>
                          </w:txbxContent>
                        </wps:txbx>
                        <wps:bodyPr rot="0" vert="horz" wrap="square" lIns="69494" tIns="34747" rIns="69494" bIns="34747" anchor="t" anchorCtr="0" upright="1">
                          <a:noAutofit/>
                        </wps:bodyPr>
                      </wps:wsp>
                    </wpc:wpc>
                  </a:graphicData>
                </a:graphic>
              </wp:inline>
            </w:drawing>
          </mc:Choice>
          <mc:Fallback>
            <w:pict>
              <v:group w14:anchorId="32150087" id="Canvas 129" o:spid="_x0000_s1026" editas="canvas" style="width:427.1pt;height:567.1pt;mso-position-horizontal-relative:char;mso-position-vertical-relative:line" coordsize="54241,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241;height:72021;visibility:visible;mso-wrap-style:square">
                  <v:fill o:detectmouseclick="t"/>
                  <v:path o:connecttype="none"/>
                </v:shape>
                <v:shapetype id="_x0000_t202" coordsize="21600,21600" o:spt="202" path="m,l,21600r21600,l21600,xe">
                  <v:stroke joinstyle="miter"/>
                  <v:path gradientshapeok="t" o:connecttype="rect"/>
                </v:shapetype>
                <v:shape id="Text Box 131" o:spid="_x0000_s1028" type="#_x0000_t202" style="position:absolute;left:6893;top:42558;width:526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" stroked="f">
                  <v:textbox inset="1.93039mm,.96519mm,1.93039mm,.96519mm">
                    <w:txbxContent>
                      <w:p w14:paraId="1F650209" w14:textId="77777777" w:rsidR="00780643" w:rsidRPr="00893289" w:rsidRDefault="00780643" w:rsidP="007B1F86">
                        <w:pPr>
                          <w:rPr>
                            <w:sz w:val="16"/>
                            <w:szCs w:val="16"/>
                            <w:lang w:val="nl-NL"/>
                          </w:rPr>
                        </w:pPr>
                        <w:r w:rsidRPr="00893289">
                          <w:rPr>
                            <w:sz w:val="16"/>
                            <w:szCs w:val="16"/>
                            <w:lang w:val="nl-NL"/>
                          </w:rPr>
                          <w:t>No</w:t>
                        </w:r>
                      </w:p>
                    </w:txbxContent>
                  </v:textbox>
                </v:shape>
                <v:shape id="Text Box 132" o:spid="_x0000_s1029" type="#_x0000_t202" style="position:absolute;left:7305;top:54189;width:526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" stroked="f">
                  <v:textbox inset="1.93039mm,.96519mm,1.93039mm,.96519mm">
                    <w:txbxContent>
                      <w:p w14:paraId="3F3E37BE" w14:textId="77777777" w:rsidR="00780643" w:rsidRPr="00893289" w:rsidRDefault="00780643" w:rsidP="007B1F86">
                        <w:pPr>
                          <w:rPr>
                            <w:sz w:val="16"/>
                            <w:szCs w:val="16"/>
                            <w:lang w:val="nl-NL"/>
                          </w:rPr>
                        </w:pPr>
                        <w:r w:rsidRPr="00893289">
                          <w:rPr>
                            <w:sz w:val="16"/>
                            <w:szCs w:val="16"/>
                            <w:lang w:val="nl-NL"/>
                          </w:rPr>
                          <w:t>No</w:t>
                        </w:r>
                      </w:p>
                    </w:txbxContent>
                  </v:textbox>
                </v:shape>
                <v:shape id="Text Box 133" o:spid="_x0000_s1030" type="#_x0000_t202" style="position:absolute;left:9519;top:56587;width:5265;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" stroked="f">
                  <v:textbox inset="1.93039mm,.96519mm,1.93039mm,.96519mm">
                    <w:txbxContent>
                      <w:p w14:paraId="3CB99E70" w14:textId="77777777" w:rsidR="00780643" w:rsidRPr="00893289" w:rsidRDefault="00780643" w:rsidP="007B1F86">
                        <w:pPr>
                          <w:jc w:val="center"/>
                          <w:rPr>
                            <w:sz w:val="16"/>
                            <w:szCs w:val="16"/>
                            <w:lang w:val="nl-NL"/>
                          </w:rPr>
                        </w:pPr>
                        <w:r w:rsidRPr="00893289">
                          <w:rPr>
                            <w:sz w:val="16"/>
                            <w:szCs w:val="16"/>
                            <w:lang w:val="nl-NL"/>
                          </w:rPr>
                          <w:t>Or</w:t>
                        </w:r>
                      </w:p>
                    </w:txbxContent>
                  </v:textbox>
                </v:shape>
                <v:shape id="Text Box 134" o:spid="_x0000_s1031" type="#_x0000_t202" style="position:absolute;left:33198;top:23330;width:5260;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" stroked="f">
                  <v:textbox inset="1.93039mm,.96519mm,1.93039mm,.96519mm">
                    <w:txbxContent>
                      <w:p w14:paraId="718DF4A8" w14:textId="77777777" w:rsidR="00780643" w:rsidRPr="00893289" w:rsidRDefault="00780643" w:rsidP="007B1F86">
                        <w:pPr>
                          <w:rPr>
                            <w:sz w:val="16"/>
                            <w:szCs w:val="16"/>
                            <w:lang w:val="nl-NL"/>
                          </w:rPr>
                        </w:pPr>
                        <w:r w:rsidRPr="00893289">
                          <w:rPr>
                            <w:sz w:val="16"/>
                            <w:szCs w:val="16"/>
                            <w:lang w:val="nl-NL"/>
                          </w:rPr>
                          <w:t>Yes</w:t>
                        </w:r>
                      </w:p>
                    </w:txbxContent>
                  </v:textbox>
                </v:shape>
                <v:shapetype id="_x0000_t110" coordsize="21600,21600" o:spt="110" path="m10800,l,10800,10800,21600,21600,10800xe">
                  <v:stroke joinstyle="miter"/>
                  <v:path gradientshapeok="t" o:connecttype="rect" textboxrect="5400,5400,16200,16200"/>
                </v:shapetype>
                <v:shape id="AutoShape 135" o:spid="_x0000_s1032" type="#_x0000_t110" style="position:absolute;left:755;top:10754;width:13341;height:8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">
                  <v:textbox inset="1.93039mm,.96519mm,1.93039mm,.96519mm">
                    <w:txbxContent>
                      <w:p w14:paraId="217A7C4E" w14:textId="77777777" w:rsidR="00780643" w:rsidRPr="00893289" w:rsidRDefault="00780643" w:rsidP="00893289">
                        <w:pPr>
                          <w:ind w:left="-70" w:right="-68"/>
                          <w:jc w:val="center"/>
                          <w:rPr>
                            <w:bCs/>
                            <w:sz w:val="14"/>
                            <w:szCs w:val="14"/>
                            <w:lang w:val="nl-NL"/>
                          </w:rPr>
                        </w:pPr>
                        <w:r w:rsidRPr="00893289">
                          <w:rPr>
                            <w:sz w:val="14"/>
                            <w:szCs w:val="14"/>
                            <w:lang w:val="nl-NL"/>
                          </w:rPr>
                          <w:t xml:space="preserve">Operating pressure </w:t>
                        </w:r>
                        <w:r w:rsidRPr="00893289">
                          <w:rPr>
                            <w:bCs/>
                            <w:sz w:val="14"/>
                            <w:szCs w:val="14"/>
                            <w:lang w:val="nl-NL"/>
                          </w:rPr>
                          <w:t>&gt;</w:t>
                        </w:r>
                        <w:r>
                          <w:rPr>
                            <w:bCs/>
                            <w:sz w:val="14"/>
                            <w:szCs w:val="14"/>
                            <w:lang w:val="nl-NL"/>
                          </w:rPr>
                          <w:t xml:space="preserve"> </w:t>
                        </w:r>
                        <w:r w:rsidRPr="00893289">
                          <w:rPr>
                            <w:bCs/>
                            <w:sz w:val="14"/>
                            <w:szCs w:val="14"/>
                            <w:lang w:val="nl-NL"/>
                          </w:rPr>
                          <w:t>3 MPa?</w:t>
                        </w:r>
                      </w:p>
                    </w:txbxContent>
                  </v:textbox>
                </v:shape>
                <v:shape id="AutoShape 136" o:spid="_x0000_s1033" type="#_x0000_t110" style="position:absolute;left:755;top:33615;width:13535;height: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">
                  <v:textbox inset="1.93039mm,.96519mm,1.93039mm,.96519mm">
                    <w:txbxContent>
                      <w:p w14:paraId="504E23BF" w14:textId="77777777" w:rsidR="00780643" w:rsidRPr="00893289" w:rsidRDefault="00780643" w:rsidP="00893289">
                        <w:pPr>
                          <w:ind w:left="-42" w:right="-82"/>
                          <w:jc w:val="center"/>
                          <w:rPr>
                            <w:sz w:val="14"/>
                            <w:szCs w:val="14"/>
                            <w:lang w:val="nl-NL"/>
                          </w:rPr>
                        </w:pPr>
                        <w:r w:rsidRPr="00893289">
                          <w:rPr>
                            <w:sz w:val="14"/>
                            <w:szCs w:val="14"/>
                            <w:lang w:val="nl-NL"/>
                          </w:rPr>
                          <w:t>Maximum operating pressure</w:t>
                        </w:r>
                        <w:r>
                          <w:rPr>
                            <w:sz w:val="14"/>
                            <w:szCs w:val="14"/>
                            <w:lang w:val="nl-NL"/>
                          </w:rPr>
                          <w:t xml:space="preserve"> </w:t>
                        </w:r>
                        <w:r w:rsidRPr="00893289">
                          <w:rPr>
                            <w:sz w:val="14"/>
                            <w:szCs w:val="14"/>
                            <w:lang w:val="nl-NL"/>
                          </w:rPr>
                          <w:t>&lt;</w:t>
                        </w:r>
                        <w:r>
                          <w:rPr>
                            <w:sz w:val="14"/>
                            <w:szCs w:val="14"/>
                            <w:lang w:val="nl-NL"/>
                          </w:rPr>
                          <w:t xml:space="preserve"> </w:t>
                        </w:r>
                        <w:r w:rsidRPr="00893289">
                          <w:rPr>
                            <w:sz w:val="14"/>
                            <w:szCs w:val="14"/>
                            <w:lang w:val="nl-NL"/>
                          </w:rPr>
                          <w:t>20kPa</w:t>
                        </w:r>
                        <w:r>
                          <w:rPr>
                            <w:sz w:val="14"/>
                            <w:szCs w:val="14"/>
                            <w:lang w:val="nl-NL"/>
                          </w:rPr>
                          <w:t>?</w:t>
                        </w:r>
                      </w:p>
                    </w:txbxContent>
                  </v:textbox>
                </v:shape>
                <v:shape id="AutoShape 137" o:spid="_x0000_s1034" type="#_x0000_t110" style="position:absolute;left:21799;top:22429;width:13080;height:7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">
                  <v:textbox inset="1.93039mm,.96519mm,1.93039mm,.96519mm">
                    <w:txbxContent>
                      <w:p w14:paraId="7B867027" w14:textId="77777777" w:rsidR="00780643" w:rsidRPr="00E63CAA" w:rsidRDefault="00780643" w:rsidP="007B1F86">
                        <w:pPr>
                          <w:jc w:val="center"/>
                          <w:rPr>
                            <w:sz w:val="11"/>
                            <w:szCs w:val="14"/>
                            <w:lang w:val="nl-NL"/>
                          </w:rPr>
                        </w:pPr>
                      </w:p>
                      <w:p w14:paraId="6F898239" w14:textId="77777777" w:rsidR="00780643" w:rsidRPr="00893289" w:rsidRDefault="00780643" w:rsidP="007B1F86">
                        <w:pPr>
                          <w:jc w:val="center"/>
                          <w:rPr>
                            <w:sz w:val="16"/>
                            <w:szCs w:val="16"/>
                            <w:lang w:val="nl-NL"/>
                          </w:rPr>
                        </w:pPr>
                        <w:r w:rsidRPr="00893289">
                          <w:rPr>
                            <w:sz w:val="16"/>
                            <w:szCs w:val="16"/>
                            <w:lang w:val="nl-NL"/>
                          </w:rPr>
                          <w:t>Safety valves?</w:t>
                        </w:r>
                      </w:p>
                    </w:txbxContent>
                  </v:textbox>
                </v:shape>
                <v:shape id="AutoShape 138" o:spid="_x0000_s1035" type="#_x0000_t110" style="position:absolute;left:852;top:46947;width:13075;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">
                  <v:textbox inset="1.93039mm,.96519mm,1.93039mm,.96519mm">
                    <w:txbxContent>
                      <w:p w14:paraId="39D4B760" w14:textId="77777777" w:rsidR="00780643" w:rsidRPr="00893289" w:rsidRDefault="00780643" w:rsidP="00893289">
                        <w:pPr>
                          <w:ind w:left="-70" w:right="-77"/>
                          <w:jc w:val="center"/>
                          <w:rPr>
                            <w:sz w:val="14"/>
                            <w:szCs w:val="14"/>
                            <w:lang w:val="nl-NL"/>
                          </w:rPr>
                        </w:pPr>
                        <w:r w:rsidRPr="00893289">
                          <w:rPr>
                            <w:sz w:val="14"/>
                            <w:szCs w:val="14"/>
                            <w:lang w:val="nl-NL"/>
                          </w:rPr>
                          <w:t>Maximum operation pressure &lt;</w:t>
                        </w:r>
                        <w:r>
                          <w:rPr>
                            <w:sz w:val="14"/>
                            <w:szCs w:val="14"/>
                            <w:lang w:val="nl-NL"/>
                          </w:rPr>
                          <w:t xml:space="preserve"> </w:t>
                        </w:r>
                        <w:r w:rsidRPr="00893289">
                          <w:rPr>
                            <w:sz w:val="14"/>
                            <w:szCs w:val="14"/>
                            <w:lang w:val="nl-NL"/>
                          </w:rPr>
                          <w:t>120kPa?</w:t>
                        </w:r>
                      </w:p>
                    </w:txbxContent>
                  </v:textbox>
                </v:shape>
                <v:shapetype id="_x0000_t109" coordsize="21600,21600" o:spt="109" path="m,l,21600r21600,l21600,xe">
                  <v:stroke joinstyle="miter"/>
                  <v:path gradientshapeok="t" o:connecttype="rect"/>
                </v:shapetype>
                <v:shape id="AutoShape 139" o:spid="_x0000_s1036" type="#_x0000_t109" style="position:absolute;left:2514;top:60109;width:9640;height: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">
                  <v:textbox inset="1.93039mm,.96519mm,1.93039mm,.96519mm">
                    <w:txbxContent>
                      <w:p w14:paraId="7AE89B17" w14:textId="77777777" w:rsidR="00780643" w:rsidRPr="00E63CAA" w:rsidRDefault="00780643" w:rsidP="007B1F86">
                        <w:pPr>
                          <w:tabs>
                            <w:tab w:val="left" w:pos="724"/>
                          </w:tabs>
                          <w:ind w:left="-181" w:firstLine="181"/>
                          <w:jc w:val="center"/>
                          <w:rPr>
                            <w:sz w:val="18"/>
                            <w:lang w:val="nl-NL"/>
                          </w:rPr>
                        </w:pPr>
                      </w:p>
                      <w:p w14:paraId="4892B233" w14:textId="77777777" w:rsidR="00780643" w:rsidRPr="00E63CAA" w:rsidRDefault="00780643" w:rsidP="007B1F86">
                        <w:pPr>
                          <w:tabs>
                            <w:tab w:val="left" w:pos="724"/>
                          </w:tabs>
                          <w:ind w:left="-181" w:firstLine="181"/>
                          <w:jc w:val="center"/>
                          <w:rPr>
                            <w:sz w:val="18"/>
                            <w:lang w:val="nl-NL"/>
                          </w:rPr>
                        </w:pPr>
                        <w:r w:rsidRPr="00E63CAA">
                          <w:rPr>
                            <w:sz w:val="18"/>
                            <w:lang w:val="nl-NL"/>
                          </w:rPr>
                          <w:t>Class 2</w:t>
                        </w:r>
                      </w:p>
                    </w:txbxContent>
                  </v:textbox>
                </v:shape>
                <v:shape id="AutoShape 140" o:spid="_x0000_s1037" type="#_x0000_t109" style="position:absolute;left:23553;top:60094;width:9640;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">
                  <v:textbox inset="1.93039mm,.96519mm,1.93039mm,.96519mm">
                    <w:txbxContent>
                      <w:p w14:paraId="10490D4F" w14:textId="77777777" w:rsidR="00780643" w:rsidRPr="00E63CAA" w:rsidRDefault="00780643" w:rsidP="007B1F86">
                        <w:pPr>
                          <w:rPr>
                            <w:sz w:val="18"/>
                            <w:lang w:val="nl-NL"/>
                          </w:rPr>
                        </w:pPr>
                      </w:p>
                      <w:p w14:paraId="5D90559B" w14:textId="77777777" w:rsidR="00780643" w:rsidRPr="00E63CAA" w:rsidRDefault="00780643" w:rsidP="007B1F86">
                        <w:pPr>
                          <w:jc w:val="center"/>
                          <w:rPr>
                            <w:sz w:val="18"/>
                            <w:lang w:val="nl-NL"/>
                          </w:rPr>
                        </w:pPr>
                        <w:r w:rsidRPr="00E63CAA">
                          <w:rPr>
                            <w:sz w:val="18"/>
                            <w:lang w:val="nl-NL"/>
                          </w:rPr>
                          <w:t>Class 1</w:t>
                        </w:r>
                      </w:p>
                    </w:txbxContent>
                  </v:textbox>
                </v:shape>
                <v:shape id="AutoShape 141" o:spid="_x0000_s1038" type="#_x0000_t109" style="position:absolute;left:34074;top:60094;width:9641;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">
                  <v:textbox inset="1.93039mm,.96519mm,1.93039mm,.96519mm">
                    <w:txbxContent>
                      <w:p w14:paraId="44EE454F" w14:textId="77777777" w:rsidR="00780643" w:rsidRPr="00E63CAA" w:rsidRDefault="00780643" w:rsidP="007B1F86">
                        <w:pPr>
                          <w:rPr>
                            <w:sz w:val="18"/>
                            <w:lang w:val="nl-NL"/>
                          </w:rPr>
                        </w:pPr>
                      </w:p>
                      <w:p w14:paraId="03E5C55D" w14:textId="77777777" w:rsidR="00780643" w:rsidRPr="00E63CAA" w:rsidRDefault="00780643" w:rsidP="007B1F86">
                        <w:pPr>
                          <w:jc w:val="center"/>
                          <w:rPr>
                            <w:sz w:val="18"/>
                            <w:lang w:val="nl-NL"/>
                          </w:rPr>
                        </w:pPr>
                        <w:r w:rsidRPr="00E63CAA">
                          <w:rPr>
                            <w:sz w:val="18"/>
                            <w:lang w:val="nl-NL"/>
                          </w:rPr>
                          <w:t>Class3</w:t>
                        </w:r>
                      </w:p>
                    </w:txbxContent>
                  </v:textbox>
                </v:shape>
                <v:shape id="AutoShape 142" o:spid="_x0000_s1039" type="#_x0000_t109" style="position:absolute;left:44601;top:60094;width:9640;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">
                  <v:textbox inset="1.93039mm,.96519mm,1.93039mm,.96519mm">
                    <w:txbxContent>
                      <w:p w14:paraId="15197CA7" w14:textId="77777777" w:rsidR="00780643" w:rsidRPr="00E63CAA" w:rsidRDefault="00780643" w:rsidP="007B1F86">
                        <w:pPr>
                          <w:rPr>
                            <w:sz w:val="18"/>
                            <w:lang w:val="nl-NL"/>
                          </w:rPr>
                        </w:pPr>
                      </w:p>
                      <w:p w14:paraId="0DCFCDA4" w14:textId="77777777" w:rsidR="00780643" w:rsidRPr="00E63CAA" w:rsidRDefault="00780643" w:rsidP="007B1F86">
                        <w:pPr>
                          <w:jc w:val="center"/>
                          <w:rPr>
                            <w:sz w:val="18"/>
                            <w:lang w:val="nl-NL"/>
                          </w:rPr>
                        </w:pPr>
                        <w:r w:rsidRPr="00E63CAA">
                          <w:rPr>
                            <w:sz w:val="18"/>
                            <w:lang w:val="nl-NL"/>
                          </w:rPr>
                          <w:t>Class 0</w:t>
                        </w:r>
                      </w:p>
                    </w:txbxContent>
                  </v:textbox>
                </v:shape>
                <v:shape id="AutoShape 143" o:spid="_x0000_s1040" type="#_x0000_t110" style="position:absolute;left:755;top:22429;width:13346;height:7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">
                  <v:textbox inset="1.93039mm,.96519mm,1.93039mm,.96519mm">
                    <w:txbxContent>
                      <w:p w14:paraId="355CCDFE" w14:textId="77777777" w:rsidR="00780643" w:rsidRPr="00893289" w:rsidRDefault="00780643" w:rsidP="00893289">
                        <w:pPr>
                          <w:ind w:left="-70" w:right="-83"/>
                          <w:jc w:val="center"/>
                          <w:rPr>
                            <w:sz w:val="14"/>
                            <w:szCs w:val="14"/>
                            <w:lang w:val="nl-NL"/>
                          </w:rPr>
                        </w:pPr>
                        <w:r w:rsidRPr="00893289">
                          <w:rPr>
                            <w:sz w:val="14"/>
                            <w:szCs w:val="14"/>
                            <w:lang w:val="nl-NL"/>
                          </w:rPr>
                          <w:t xml:space="preserve">Maximum </w:t>
                        </w:r>
                        <w:r>
                          <w:rPr>
                            <w:sz w:val="14"/>
                            <w:szCs w:val="14"/>
                            <w:lang w:val="nl-NL"/>
                          </w:rPr>
                          <w:t>o</w:t>
                        </w:r>
                        <w:r w:rsidRPr="00893289">
                          <w:rPr>
                            <w:sz w:val="14"/>
                            <w:szCs w:val="14"/>
                            <w:lang w:val="nl-NL"/>
                          </w:rPr>
                          <w:t>perating pressure &gt;</w:t>
                        </w:r>
                        <w:r>
                          <w:rPr>
                            <w:sz w:val="14"/>
                            <w:szCs w:val="14"/>
                            <w:lang w:val="nl-NL"/>
                          </w:rPr>
                          <w:t xml:space="preserve"> </w:t>
                        </w:r>
                        <w:r w:rsidRPr="00893289">
                          <w:rPr>
                            <w:sz w:val="14"/>
                            <w:szCs w:val="14"/>
                            <w:lang w:val="nl-NL"/>
                          </w:rPr>
                          <w:t>450kPa?</w:t>
                        </w:r>
                      </w:p>
                    </w:txbxContent>
                  </v:textbox>
                </v:shape>
                <v:shape id="AutoShape 144" o:spid="_x0000_s1041" type="#_x0000_t109" style="position:absolute;left:18292;top:41681;width:9645;height: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">
                  <v:textbox inset="1.93039mm,.96519mm,1.93039mm,.96519mm">
                    <w:txbxContent>
                      <w:p w14:paraId="65A4F6AC" w14:textId="77777777" w:rsidR="00780643" w:rsidRPr="00E63CAA" w:rsidRDefault="00780643" w:rsidP="007B1F86">
                        <w:pPr>
                          <w:jc w:val="center"/>
                          <w:rPr>
                            <w:sz w:val="11"/>
                            <w:szCs w:val="14"/>
                          </w:rPr>
                        </w:pPr>
                      </w:p>
                      <w:p w14:paraId="04981DCC" w14:textId="77777777" w:rsidR="00780643" w:rsidRPr="004D4F08" w:rsidRDefault="00780643" w:rsidP="007B1F86">
                        <w:pPr>
                          <w:jc w:val="center"/>
                          <w:rPr>
                            <w:sz w:val="16"/>
                            <w:szCs w:val="16"/>
                          </w:rPr>
                        </w:pPr>
                        <w:r w:rsidRPr="004D4F08">
                          <w:rPr>
                            <w:sz w:val="16"/>
                            <w:szCs w:val="16"/>
                          </w:rPr>
                          <w:t>Not subjected to this regulation.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5" o:spid="_x0000_s1042" type="#_x0000_t176" style="position:absolute;left:828;top:469;width:13346;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">
                  <v:textbox inset="1.93039mm,.96519mm,1.93039mm,.96519mm">
                    <w:txbxContent>
                      <w:p w14:paraId="72613D1E" w14:textId="77777777" w:rsidR="00780643" w:rsidRPr="00E63CAA" w:rsidRDefault="00780643" w:rsidP="007B1F86">
                        <w:pPr>
                          <w:rPr>
                            <w:sz w:val="18"/>
                            <w:lang w:val="nl-NL"/>
                          </w:rPr>
                        </w:pPr>
                      </w:p>
                      <w:p w14:paraId="1772A063" w14:textId="77777777" w:rsidR="00780643" w:rsidRPr="007F42CB" w:rsidRDefault="00780643" w:rsidP="007B1F86">
                        <w:pPr>
                          <w:jc w:val="center"/>
                          <w:rPr>
                            <w:rFonts w:ascii="Arial" w:hAnsi="Arial" w:cs="Arial"/>
                            <w:sz w:val="18"/>
                            <w:lang w:val="nl-NL"/>
                          </w:rPr>
                        </w:pPr>
                        <w:r w:rsidRPr="007F42CB">
                          <w:rPr>
                            <w:rFonts w:ascii="Arial" w:hAnsi="Arial" w:cs="Arial"/>
                            <w:sz w:val="18"/>
                            <w:lang w:val="nl-NL"/>
                          </w:rPr>
                          <w:t>Start</w:t>
                        </w:r>
                      </w:p>
                    </w:txbxContent>
                  </v:textbox>
                </v:shape>
                <v:shapetype id="_x0000_t32" coordsize="21600,21600" o:spt="32" o:oned="t" path="m,l21600,21600e" filled="f">
                  <v:path arrowok="t" fillok="f" o:connecttype="none"/>
                  <o:lock v:ext="edit" shapetype="t"/>
                </v:shapetype>
                <v:shape id="AutoShape 146" o:spid="_x0000_s1043" type="#_x0000_t32" style="position:absolute;left:7431;top:6864;width:67;height:38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">
                  <v:stroke endarrow="block"/>
                </v:shape>
                <v:shape id="AutoShape 147" o:spid="_x0000_s1044" type="#_x0000_t32" style="position:absolute;left:7431;top:18883;width:5;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">
                  <v:stroke endarrow="block"/>
                </v:shape>
                <v:shapetype id="_x0000_t33" coordsize="21600,21600" o:spt="33" o:oned="t" path="m,l21600,r,21600e" filled="f">
                  <v:stroke joinstyle="miter"/>
                  <v:path arrowok="t" fillok="f" o:connecttype="none"/>
                  <o:lock v:ext="edit" shapetype="t"/>
                </v:shapetype>
                <v:shape id="AutoShape 148" o:spid="_x0000_s1045" type="#_x0000_t33" style="position:absolute;left:14096;top:14819;width:35325;height:452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">
                  <v:stroke endarrow="block"/>
                </v:shape>
                <v:shape id="AutoShape 149" o:spid="_x0000_s1046" type="#_x0000_t32" style="position:absolute;left:28339;top:30282;width:34;height:29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150" o:spid="_x0000_s1047" type="#_x0000_t32" style="position:absolute;left:14101;top:26358;width:7698;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51" o:spid="_x0000_s1048" type="#_x0000_t33" style="position:absolute;left:34879;top:26358;width:4015;height:337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">
                  <v:stroke endarrow="block"/>
                </v:shape>
                <v:shape id="AutoShape 152" o:spid="_x0000_s1049" type="#_x0000_t32" style="position:absolute;left:7431;top:30282;width:92;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shape id="AutoShape 153" o:spid="_x0000_s1050" type="#_x0000_t32" style="position:absolute;left:7392;top:42519;width:131;height:4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">
                  <v:stroke endarrow="block"/>
                </v:shape>
                <v:shape id="AutoShape 154" o:spid="_x0000_s1051" type="#_x0000_t33" style="position:absolute;left:14295;top:38067;width:8826;height:36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155" o:spid="_x0000_s1052" type="#_x0000_t32" style="position:absolute;left:7334;top:54795;width:58;height:5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156" o:spid="_x0000_s1053" type="#_x0000_t33" style="position:absolute;left:13927;top:50871;width:3929;height:92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AOxAAAANwAAAAPAAAAZHJzL2Rvd25yZXYueG1sRI9Ba8JA&#10;FITvBf/D8gRvdRNB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Inv0A7EAAAA3AAAAA8A&#10;AAAAAAAAAAAAAAAABwIAAGRycy9kb3ducmV2LnhtbFBLBQYAAAAAAwADALcAAAD4AgAAAAA=&#10;">
                  <v:stroke endarrow="block"/>
                </v:shape>
                <v:rect id="Rectangle 157" o:spid="_x0000_s1054" style="position:absolute;left:22676;top:60094;width:877;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shape id="AutoShape 158" o:spid="_x0000_s1055" type="#_x0000_t109" style="position:absolute;left:13036;top:60094;width:9640;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">
                  <v:textbox inset="1.93039mm,.96519mm,1.93039mm,.96519mm">
                    <w:txbxContent>
                      <w:p w14:paraId="7407208C" w14:textId="77777777" w:rsidR="00780643" w:rsidRPr="00E63CAA" w:rsidRDefault="00780643" w:rsidP="007B1F86">
                        <w:pPr>
                          <w:jc w:val="center"/>
                          <w:rPr>
                            <w:sz w:val="18"/>
                            <w:lang w:val="nl-NL"/>
                          </w:rPr>
                        </w:pPr>
                      </w:p>
                      <w:p w14:paraId="50788F39" w14:textId="77777777" w:rsidR="00780643" w:rsidRPr="00E63CAA" w:rsidRDefault="00780643" w:rsidP="007B1F86">
                        <w:pPr>
                          <w:jc w:val="center"/>
                          <w:rPr>
                            <w:sz w:val="18"/>
                            <w:lang w:val="nl-NL"/>
                          </w:rPr>
                        </w:pPr>
                        <w:r w:rsidRPr="00E63CAA">
                          <w:rPr>
                            <w:sz w:val="18"/>
                            <w:lang w:val="nl-NL"/>
                          </w:rPr>
                          <w:t>Class 2A</w:t>
                        </w:r>
                      </w:p>
                    </w:txbxContent>
                  </v:textbox>
                </v:shape>
                <v:line id="Line 159" o:spid="_x0000_s1056" style="position:absolute;flip:x y;visibility:visible;mso-wrap-style:square" from="7290,56543" to="17793,5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">
                  <v:stroke endarrow="block"/>
                </v:line>
                <v:shapetype id="_x0000_t116" coordsize="21600,21600" o:spt="116" path="m3475,qx,10800,3475,21600l18125,21600qx21600,10800,18125,xe">
                  <v:stroke joinstyle="miter"/>
                  <v:path gradientshapeok="t" o:connecttype="rect" textboxrect="1018,3163,20582,18437"/>
                </v:shapetype>
                <v:shape id="AutoShape 160" o:spid="_x0000_s1057" type="#_x0000_t116" style="position:absolute;left:21799;top:67986;width:11878;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">
                  <v:textbox inset="1.93039mm,.96519mm,1.93039mm,.96519mm">
                    <w:txbxContent>
                      <w:p w14:paraId="007EA196" w14:textId="77777777" w:rsidR="00780643" w:rsidRPr="00E63CAA" w:rsidRDefault="00780643" w:rsidP="007B1F86">
                        <w:pPr>
                          <w:jc w:val="center"/>
                          <w:rPr>
                            <w:sz w:val="18"/>
                            <w:lang w:val="nl-NL"/>
                          </w:rPr>
                        </w:pPr>
                        <w:r w:rsidRPr="00E63CAA">
                          <w:rPr>
                            <w:sz w:val="18"/>
                            <w:lang w:val="nl-NL"/>
                          </w:rPr>
                          <w:t>S T O P</w:t>
                        </w:r>
                      </w:p>
                    </w:txbxContent>
                  </v:textbox>
                </v:shape>
                <v:line id="Line 161" o:spid="_x0000_s1058" style="position:absolute;visibility:visible;mso-wrap-style:square" from="18292,66232" to="18292,6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2" o:spid="_x0000_s1059" style="position:absolute;visibility:visible;mso-wrap-style:square" from="38458,66232" to="38458,6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63" o:spid="_x0000_s1060" style="position:absolute;visibility:visible;mso-wrap-style:square" from="27937,66232" to="27937,6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v:line>
                <v:line id="Line 164" o:spid="_x0000_s1061" style="position:absolute;visibility:visible;mso-wrap-style:square" from="6893,66232" to="6898,6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5" o:spid="_x0000_s1062" style="position:absolute;visibility:visible;mso-wrap-style:square" from="49852,66232" to="49857,6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166" o:spid="_x0000_s1063" style="position:absolute;visibility:visible;mso-wrap-style:square" from="6893,67109" to="49857,6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shape id="Text Box 167" o:spid="_x0000_s1064" type="#_x0000_t202" style="position:absolute;left:13908;top:23330;width:5256;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" stroked="f">
                  <v:textbox inset="1.93039mm,.96519mm,1.93039mm,.96519mm">
                    <w:txbxContent>
                      <w:p w14:paraId="2F35BAAA" w14:textId="77777777" w:rsidR="00780643" w:rsidRPr="00893289" w:rsidRDefault="00780643" w:rsidP="007B1F86">
                        <w:pPr>
                          <w:rPr>
                            <w:sz w:val="16"/>
                            <w:szCs w:val="16"/>
                            <w:lang w:val="nl-NL"/>
                          </w:rPr>
                        </w:pPr>
                        <w:r w:rsidRPr="00893289">
                          <w:rPr>
                            <w:sz w:val="16"/>
                            <w:szCs w:val="16"/>
                            <w:lang w:val="nl-NL"/>
                          </w:rPr>
                          <w:t>Yes</w:t>
                        </w:r>
                      </w:p>
                    </w:txbxContent>
                  </v:textbox>
                </v:shape>
                <v:shape id="Text Box 168" o:spid="_x0000_s1065" type="#_x0000_t202" style="position:absolute;left:14290;top:34758;width:525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" stroked="f">
                  <v:textbox inset="1.93039mm,.96519mm,1.93039mm,.96519mm">
                    <w:txbxContent>
                      <w:p w14:paraId="28381376" w14:textId="77777777" w:rsidR="00780643" w:rsidRPr="00893289" w:rsidRDefault="00780643" w:rsidP="007B1F86">
                        <w:pPr>
                          <w:rPr>
                            <w:sz w:val="16"/>
                            <w:szCs w:val="16"/>
                            <w:lang w:val="nl-NL"/>
                          </w:rPr>
                        </w:pPr>
                        <w:r w:rsidRPr="00893289">
                          <w:rPr>
                            <w:sz w:val="16"/>
                            <w:szCs w:val="16"/>
                            <w:lang w:val="nl-NL"/>
                          </w:rPr>
                          <w:t>Yes</w:t>
                        </w:r>
                      </w:p>
                    </w:txbxContent>
                  </v:textbox>
                </v:shape>
                <v:shape id="Text Box 169" o:spid="_x0000_s1066" type="#_x0000_t202" style="position:absolute;left:13656;top:47334;width:355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" stroked="f">
                  <v:textbox inset="1.93039mm,.96519mm,1.93039mm,.96519mm">
                    <w:txbxContent>
                      <w:p w14:paraId="2144498B" w14:textId="77777777" w:rsidR="00780643" w:rsidRPr="00893289" w:rsidRDefault="00780643" w:rsidP="007B1F86">
                        <w:pPr>
                          <w:rPr>
                            <w:sz w:val="16"/>
                            <w:szCs w:val="16"/>
                            <w:lang w:val="nl-NL"/>
                          </w:rPr>
                        </w:pPr>
                        <w:r w:rsidRPr="00893289">
                          <w:rPr>
                            <w:sz w:val="16"/>
                            <w:szCs w:val="16"/>
                            <w:lang w:val="nl-NL"/>
                          </w:rPr>
                          <w:t>Yes</w:t>
                        </w:r>
                      </w:p>
                    </w:txbxContent>
                  </v:textbox>
                </v:shape>
                <v:shape id="Text Box 170" o:spid="_x0000_s1067" type="#_x0000_t202" style="position:absolute;left:28813;top:30282;width:526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" stroked="f">
                  <v:textbox inset="1.93039mm,.96519mm,1.93039mm,.96519mm">
                    <w:txbxContent>
                      <w:p w14:paraId="74A0E7F0" w14:textId="77777777" w:rsidR="00780643" w:rsidRPr="00893289" w:rsidRDefault="00780643" w:rsidP="007B1F86">
                        <w:pPr>
                          <w:rPr>
                            <w:sz w:val="16"/>
                            <w:szCs w:val="16"/>
                            <w:lang w:val="nl-NL"/>
                          </w:rPr>
                        </w:pPr>
                        <w:r w:rsidRPr="00893289">
                          <w:rPr>
                            <w:sz w:val="16"/>
                            <w:szCs w:val="16"/>
                            <w:lang w:val="nl-NL"/>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1" o:spid="_x0000_s1068" type="#_x0000_t34" style="position:absolute;left:15777;top:55822;width:19513;height:48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" adj="2530">
                  <v:stroke endarrow="block"/>
                </v:shape>
                <v:shape id="Text Box 172" o:spid="_x0000_s1069" type="#_x0000_t202" style="position:absolute;left:13656;top:11897;width:525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" stroked="f">
                  <v:textbox inset="1.93039mm,.96519mm,1.93039mm,.96519mm">
                    <w:txbxContent>
                      <w:p w14:paraId="7650496B" w14:textId="77777777" w:rsidR="00780643" w:rsidRPr="00893289" w:rsidRDefault="00780643" w:rsidP="007B1F86">
                        <w:pPr>
                          <w:rPr>
                            <w:sz w:val="16"/>
                            <w:szCs w:val="16"/>
                            <w:lang w:val="nl-NL"/>
                          </w:rPr>
                        </w:pPr>
                        <w:r w:rsidRPr="00893289">
                          <w:rPr>
                            <w:sz w:val="16"/>
                            <w:szCs w:val="16"/>
                            <w:lang w:val="nl-NL"/>
                          </w:rPr>
                          <w:t>Yes</w:t>
                        </w:r>
                      </w:p>
                    </w:txbxContent>
                  </v:textbox>
                </v:shape>
                <v:shape id="Text Box 173" o:spid="_x0000_s1070" type="#_x0000_t202" style="position:absolute;left:7770;top:18883;width:5261;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" stroked="f">
                  <v:textbox inset="1.93039mm,.96519mm,1.93039mm,.96519mm">
                    <w:txbxContent>
                      <w:p w14:paraId="66DA5578" w14:textId="77777777" w:rsidR="00780643" w:rsidRPr="00893289" w:rsidRDefault="00780643" w:rsidP="007B1F86">
                        <w:pPr>
                          <w:rPr>
                            <w:sz w:val="16"/>
                            <w:szCs w:val="16"/>
                            <w:lang w:val="nl-NL"/>
                          </w:rPr>
                        </w:pPr>
                        <w:r w:rsidRPr="00893289">
                          <w:rPr>
                            <w:sz w:val="16"/>
                            <w:szCs w:val="16"/>
                            <w:lang w:val="nl-NL"/>
                          </w:rPr>
                          <w:t>No</w:t>
                        </w:r>
                      </w:p>
                    </w:txbxContent>
                  </v:textbox>
                </v:shape>
                <v:shape id="Text Box 174" o:spid="_x0000_s1071" type="#_x0000_t202" style="position:absolute;left:7770;top:30282;width:526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" stroked="f">
                  <v:textbox inset="1.93039mm,.96519mm,1.93039mm,.96519mm">
                    <w:txbxContent>
                      <w:p w14:paraId="6BE4FADB" w14:textId="77777777" w:rsidR="00780643" w:rsidRPr="00893289" w:rsidRDefault="00780643" w:rsidP="007B1F86">
                        <w:pPr>
                          <w:rPr>
                            <w:sz w:val="16"/>
                            <w:szCs w:val="16"/>
                            <w:lang w:val="nl-NL"/>
                          </w:rPr>
                        </w:pPr>
                        <w:r w:rsidRPr="00893289">
                          <w:rPr>
                            <w:sz w:val="16"/>
                            <w:szCs w:val="16"/>
                            <w:lang w:val="nl-NL"/>
                          </w:rPr>
                          <w:t>No</w:t>
                        </w:r>
                      </w:p>
                    </w:txbxContent>
                  </v:textbox>
                </v:shape>
                <w10:anchorlock/>
              </v:group>
            </w:pict>
          </mc:Fallback>
        </mc:AlternateContent>
      </w:r>
    </w:p>
    <w:p w14:paraId="3F7C8609" w14:textId="77777777" w:rsidR="00265BC5" w:rsidRDefault="00ED5A55" w:rsidP="00AC5881">
      <w:pPr>
        <w:pStyle w:val="Para"/>
        <w:rPr>
          <w:lang w:val="en-GB"/>
        </w:rPr>
      </w:pPr>
      <w:r>
        <w:rPr>
          <w:lang w:val="en-GB"/>
        </w:rPr>
        <w:br w:type="page"/>
      </w:r>
      <w:r w:rsidR="009D18FB">
        <w:rPr>
          <w:lang w:val="en-GB"/>
        </w:rPr>
        <w:lastRenderedPageBreak/>
        <w:t>2.1.</w:t>
      </w:r>
      <w:r w:rsidR="009D18FB">
        <w:rPr>
          <w:lang w:val="en-GB"/>
        </w:rPr>
        <w:tab/>
        <w:t>"</w:t>
      </w:r>
      <w:r w:rsidR="009D18FB" w:rsidRPr="00ED5A55">
        <w:rPr>
          <w:i/>
          <w:lang w:val="en-GB"/>
        </w:rPr>
        <w:t>Pressure</w:t>
      </w:r>
      <w:r w:rsidR="009D18FB">
        <w:rPr>
          <w:lang w:val="en-GB"/>
        </w:rPr>
        <w:t>" means relative pressure versus atmospheric pressure, unless otherwise stated.</w:t>
      </w:r>
    </w:p>
    <w:p w14:paraId="272EEC93" w14:textId="77777777" w:rsidR="00265BC5" w:rsidRPr="00344829" w:rsidRDefault="009D18FB" w:rsidP="00B60CF3">
      <w:pPr>
        <w:pStyle w:val="Para"/>
        <w:rPr>
          <w:spacing w:val="-2"/>
          <w:lang w:val="en-GB"/>
        </w:rPr>
      </w:pPr>
      <w:r>
        <w:rPr>
          <w:lang w:val="en-GB"/>
        </w:rPr>
        <w:t>2.1.1.</w:t>
      </w:r>
      <w:r>
        <w:rPr>
          <w:lang w:val="en-GB"/>
        </w:rPr>
        <w:tab/>
      </w:r>
      <w:r w:rsidRPr="00344829">
        <w:rPr>
          <w:spacing w:val="-2"/>
          <w:lang w:val="en-GB"/>
        </w:rPr>
        <w:t>"</w:t>
      </w:r>
      <w:r w:rsidRPr="00344829">
        <w:rPr>
          <w:i/>
          <w:spacing w:val="-2"/>
          <w:lang w:val="en-GB"/>
        </w:rPr>
        <w:t>Service pressure</w:t>
      </w:r>
      <w:r w:rsidRPr="00344829">
        <w:rPr>
          <w:spacing w:val="-2"/>
          <w:lang w:val="en-GB"/>
        </w:rPr>
        <w:t>" means the settled pressure at a uniform gas temperature of 15 °C.</w:t>
      </w:r>
    </w:p>
    <w:p w14:paraId="4E368D0E" w14:textId="77777777" w:rsidR="00265BC5" w:rsidRDefault="009D18FB" w:rsidP="00B60CF3">
      <w:pPr>
        <w:pStyle w:val="Para"/>
        <w:rPr>
          <w:lang w:val="en-GB"/>
        </w:rPr>
      </w:pPr>
      <w:r>
        <w:rPr>
          <w:lang w:val="en-GB"/>
        </w:rPr>
        <w:t>2.1.2.</w:t>
      </w:r>
      <w:r>
        <w:rPr>
          <w:lang w:val="en-GB"/>
        </w:rPr>
        <w:tab/>
        <w:t>"</w:t>
      </w:r>
      <w:r w:rsidRPr="00ED5A55">
        <w:rPr>
          <w:i/>
          <w:lang w:val="en-GB"/>
        </w:rPr>
        <w:t>Test pressure</w:t>
      </w:r>
      <w:r>
        <w:rPr>
          <w:lang w:val="en-GB"/>
        </w:rPr>
        <w:t>" means the pressure to which the component is subjected during the approval test.</w:t>
      </w:r>
    </w:p>
    <w:p w14:paraId="1DCE4122" w14:textId="77777777" w:rsidR="00265BC5" w:rsidRDefault="009D18FB" w:rsidP="00B60CF3">
      <w:pPr>
        <w:pStyle w:val="Para"/>
        <w:rPr>
          <w:lang w:val="en-GB"/>
        </w:rPr>
      </w:pPr>
      <w:r>
        <w:rPr>
          <w:lang w:val="en-GB"/>
        </w:rPr>
        <w:t>2.1.3.</w:t>
      </w:r>
      <w:r>
        <w:rPr>
          <w:lang w:val="en-GB"/>
        </w:rPr>
        <w:tab/>
        <w:t>"</w:t>
      </w:r>
      <w:r w:rsidRPr="00ED5A55">
        <w:rPr>
          <w:i/>
          <w:lang w:val="en-GB"/>
        </w:rPr>
        <w:t>Working pressure</w:t>
      </w:r>
      <w:r w:rsidR="005E4445">
        <w:rPr>
          <w:i/>
          <w:lang w:val="en-GB"/>
        </w:rPr>
        <w:t xml:space="preserve"> (WP)</w:t>
      </w:r>
      <w:r>
        <w:rPr>
          <w:lang w:val="en-GB"/>
        </w:rPr>
        <w:t>" means the maximum pressure to which the component is designed to be subjected and on the basis of which its strength is determined.</w:t>
      </w:r>
    </w:p>
    <w:p w14:paraId="0CA5702C" w14:textId="77777777" w:rsidR="00265BC5" w:rsidRDefault="009D18FB" w:rsidP="00B60CF3">
      <w:pPr>
        <w:pStyle w:val="Para"/>
        <w:rPr>
          <w:lang w:val="en-GB"/>
        </w:rPr>
      </w:pPr>
      <w:r>
        <w:rPr>
          <w:lang w:val="en-GB"/>
        </w:rPr>
        <w:t>2.1.4.</w:t>
      </w:r>
      <w:r>
        <w:rPr>
          <w:lang w:val="en-GB"/>
        </w:rPr>
        <w:tab/>
        <w:t>"</w:t>
      </w:r>
      <w:r w:rsidRPr="00ED5A55">
        <w:rPr>
          <w:i/>
          <w:lang w:val="en-GB"/>
        </w:rPr>
        <w:t>Operating pressure</w:t>
      </w:r>
      <w:r>
        <w:rPr>
          <w:lang w:val="en-GB"/>
        </w:rPr>
        <w:t>" means the pressure under normal operating conditions.</w:t>
      </w:r>
    </w:p>
    <w:p w14:paraId="41CD1204" w14:textId="77777777" w:rsidR="00265BC5" w:rsidRDefault="009D18FB" w:rsidP="00B60CF3">
      <w:pPr>
        <w:pStyle w:val="Para"/>
        <w:rPr>
          <w:lang w:val="en-GB"/>
        </w:rPr>
      </w:pPr>
      <w:r>
        <w:rPr>
          <w:lang w:val="en-GB"/>
        </w:rPr>
        <w:t>2.1.5.</w:t>
      </w:r>
      <w:r>
        <w:rPr>
          <w:lang w:val="en-GB"/>
        </w:rPr>
        <w:tab/>
        <w:t>"</w:t>
      </w:r>
      <w:r w:rsidRPr="00ED5A55">
        <w:rPr>
          <w:i/>
          <w:lang w:val="en-GB"/>
        </w:rPr>
        <w:t>Maximum operating pressure</w:t>
      </w:r>
      <w:r>
        <w:rPr>
          <w:lang w:val="en-GB"/>
        </w:rPr>
        <w:t>" means the maximum pressure in a component which might arise during operation.</w:t>
      </w:r>
    </w:p>
    <w:p w14:paraId="7338E89C" w14:textId="77777777" w:rsidR="00265BC5" w:rsidRDefault="009D18FB" w:rsidP="00B60CF3">
      <w:pPr>
        <w:pStyle w:val="Para"/>
        <w:rPr>
          <w:lang w:val="en-GB"/>
        </w:rPr>
      </w:pPr>
      <w:r>
        <w:rPr>
          <w:lang w:val="en-GB"/>
        </w:rPr>
        <w:t>2.1.6.</w:t>
      </w:r>
      <w:r>
        <w:rPr>
          <w:lang w:val="en-GB"/>
        </w:rPr>
        <w:tab/>
        <w:t>"</w:t>
      </w:r>
      <w:r w:rsidRPr="00ED5A55">
        <w:rPr>
          <w:i/>
          <w:lang w:val="en-GB"/>
        </w:rPr>
        <w:t>Classification pressure</w:t>
      </w:r>
      <w:r>
        <w:rPr>
          <w:lang w:val="en-GB"/>
        </w:rPr>
        <w:t>" means the maximum allowable operating pressure in a component according to its classification.</w:t>
      </w:r>
    </w:p>
    <w:p w14:paraId="69409B9C" w14:textId="77777777" w:rsidR="006F7D3C" w:rsidRPr="006F7D3C" w:rsidRDefault="007B1F86" w:rsidP="00843B28">
      <w:pPr>
        <w:spacing w:after="120"/>
        <w:ind w:left="2268" w:right="1133" w:hanging="1134"/>
        <w:jc w:val="both"/>
        <w:rPr>
          <w:rFonts w:eastAsia="MS Mincho"/>
          <w:bCs/>
          <w:spacing w:val="-2"/>
          <w:sz w:val="20"/>
          <w:lang w:val="en-GB" w:eastAsia="ja-JP"/>
        </w:rPr>
      </w:pPr>
      <w:r w:rsidRPr="00F9478D">
        <w:rPr>
          <w:lang w:val="en-GB"/>
        </w:rPr>
        <w:t>2.2.</w:t>
      </w:r>
      <w:r w:rsidRPr="00F9478D">
        <w:rPr>
          <w:lang w:val="en-GB"/>
        </w:rPr>
        <w:tab/>
      </w:r>
      <w:r w:rsidR="006F7D3C" w:rsidRPr="006F7D3C">
        <w:rPr>
          <w:rFonts w:eastAsia="MS Mincho"/>
          <w:bCs/>
          <w:i/>
          <w:spacing w:val="-2"/>
          <w:sz w:val="20"/>
          <w:lang w:val="en-GB" w:eastAsia="ja-JP"/>
        </w:rPr>
        <w:t xml:space="preserve"> "Specific equipment"</w:t>
      </w:r>
      <w:r w:rsidR="006F7D3C" w:rsidRPr="006F7D3C">
        <w:rPr>
          <w:rFonts w:eastAsia="MS Mincho"/>
          <w:bCs/>
          <w:spacing w:val="-2"/>
          <w:sz w:val="20"/>
          <w:lang w:val="en-GB" w:eastAsia="ja-JP"/>
        </w:rPr>
        <w:t xml:space="preserve"> means:</w:t>
      </w:r>
    </w:p>
    <w:p w14:paraId="6E9EA216"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(a)</w:t>
      </w:r>
      <w:r w:rsidRPr="006F7D3C">
        <w:rPr>
          <w:rFonts w:eastAsia="MS Mincho"/>
          <w:bCs/>
          <w:spacing w:val="-2"/>
          <w:sz w:val="20"/>
          <w:lang w:val="en-GB" w:eastAsia="ja-JP"/>
        </w:rPr>
        <w:tab/>
        <w:t>The container;</w:t>
      </w:r>
    </w:p>
    <w:p w14:paraId="56BD0DD7"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(b)</w:t>
      </w:r>
      <w:r w:rsidRPr="006F7D3C">
        <w:rPr>
          <w:rFonts w:eastAsia="MS Mincho"/>
          <w:bCs/>
          <w:spacing w:val="-2"/>
          <w:sz w:val="20"/>
          <w:lang w:val="en-GB" w:eastAsia="ja-JP"/>
        </w:rPr>
        <w:tab/>
        <w:t>The accessories fitted to the container;</w:t>
      </w:r>
    </w:p>
    <w:p w14:paraId="2DC8E805"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(c) </w:t>
      </w:r>
      <w:r w:rsidRPr="006F7D3C">
        <w:rPr>
          <w:rFonts w:eastAsia="MS Mincho"/>
          <w:bCs/>
          <w:spacing w:val="-2"/>
          <w:sz w:val="20"/>
          <w:lang w:val="en-GB" w:eastAsia="ja-JP"/>
        </w:rPr>
        <w:tab/>
        <w:t>The vaporizer/pressure regulator;</w:t>
      </w:r>
    </w:p>
    <w:p w14:paraId="0F79C569"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(d) </w:t>
      </w:r>
      <w:r w:rsidRPr="006F7D3C">
        <w:rPr>
          <w:rFonts w:eastAsia="MS Mincho"/>
          <w:bCs/>
          <w:spacing w:val="-2"/>
          <w:sz w:val="20"/>
          <w:lang w:val="en-GB" w:eastAsia="ja-JP"/>
        </w:rPr>
        <w:tab/>
        <w:t>The shut-off valve;</w:t>
      </w:r>
    </w:p>
    <w:p w14:paraId="4D970C75"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(e) </w:t>
      </w:r>
      <w:r w:rsidRPr="006F7D3C">
        <w:rPr>
          <w:rFonts w:eastAsia="MS Mincho"/>
          <w:bCs/>
          <w:spacing w:val="-2"/>
          <w:sz w:val="20"/>
          <w:lang w:val="en-GB" w:eastAsia="ja-JP"/>
        </w:rPr>
        <w:tab/>
        <w:t>The gas injection device or injector or gas mixing piece;</w:t>
      </w:r>
    </w:p>
    <w:p w14:paraId="36C5D100"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(f) </w:t>
      </w:r>
      <w:r w:rsidRPr="006F7D3C">
        <w:rPr>
          <w:rFonts w:eastAsia="MS Mincho"/>
          <w:bCs/>
          <w:spacing w:val="-2"/>
          <w:sz w:val="20"/>
          <w:lang w:val="en-GB" w:eastAsia="ja-JP"/>
        </w:rPr>
        <w:tab/>
        <w:t>The gas dosage unit either separate or combined with the gas injection device;</w:t>
      </w:r>
    </w:p>
    <w:p w14:paraId="5DEFC770"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(g) </w:t>
      </w:r>
      <w:r w:rsidRPr="006F7D3C">
        <w:rPr>
          <w:rFonts w:eastAsia="MS Mincho"/>
          <w:bCs/>
          <w:spacing w:val="-2"/>
          <w:sz w:val="20"/>
          <w:lang w:val="en-GB" w:eastAsia="ja-JP"/>
        </w:rPr>
        <w:tab/>
        <w:t>Flexible hoses;</w:t>
      </w:r>
    </w:p>
    <w:p w14:paraId="52C2F6BE"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(h) </w:t>
      </w:r>
      <w:r w:rsidRPr="006F7D3C">
        <w:rPr>
          <w:rFonts w:eastAsia="MS Mincho"/>
          <w:bCs/>
          <w:spacing w:val="-2"/>
          <w:sz w:val="20"/>
          <w:lang w:val="en-GB" w:eastAsia="ja-JP"/>
        </w:rPr>
        <w:tab/>
        <w:t>Filling unit;</w:t>
      </w:r>
    </w:p>
    <w:p w14:paraId="1C80B5CF"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(i) </w:t>
      </w:r>
      <w:r w:rsidRPr="006F7D3C">
        <w:rPr>
          <w:rFonts w:eastAsia="MS Mincho"/>
          <w:bCs/>
          <w:spacing w:val="-2"/>
          <w:sz w:val="20"/>
          <w:lang w:val="en-GB" w:eastAsia="ja-JP"/>
        </w:rPr>
        <w:tab/>
        <w:t>Non-return valve;</w:t>
      </w:r>
    </w:p>
    <w:p w14:paraId="10CB976D"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(j) </w:t>
      </w:r>
      <w:r w:rsidRPr="006F7D3C">
        <w:rPr>
          <w:rFonts w:eastAsia="MS Mincho"/>
          <w:bCs/>
          <w:spacing w:val="-2"/>
          <w:sz w:val="20"/>
          <w:lang w:val="en-GB" w:eastAsia="ja-JP"/>
        </w:rPr>
        <w:tab/>
        <w:t>Gas-tube pressure relief valve;</w:t>
      </w:r>
    </w:p>
    <w:p w14:paraId="6D7CE02D"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(k) </w:t>
      </w:r>
      <w:r w:rsidRPr="006F7D3C">
        <w:rPr>
          <w:rFonts w:eastAsia="MS Mincho"/>
          <w:bCs/>
          <w:spacing w:val="-2"/>
          <w:sz w:val="20"/>
          <w:lang w:val="en-GB" w:eastAsia="ja-JP"/>
        </w:rPr>
        <w:tab/>
        <w:t>Filter unit;</w:t>
      </w:r>
    </w:p>
    <w:p w14:paraId="6AB1054C"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(l) </w:t>
      </w:r>
      <w:r w:rsidRPr="006F7D3C">
        <w:rPr>
          <w:rFonts w:eastAsia="MS Mincho"/>
          <w:bCs/>
          <w:spacing w:val="-2"/>
          <w:sz w:val="20"/>
          <w:lang w:val="en-GB" w:eastAsia="ja-JP"/>
        </w:rPr>
        <w:tab/>
        <w:t>Pressure or temperature sensor;</w:t>
      </w:r>
    </w:p>
    <w:p w14:paraId="242524A1"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(m) </w:t>
      </w:r>
      <w:r w:rsidRPr="006F7D3C">
        <w:rPr>
          <w:rFonts w:eastAsia="MS Mincho"/>
          <w:bCs/>
          <w:spacing w:val="-2"/>
          <w:sz w:val="20"/>
          <w:lang w:val="en-GB" w:eastAsia="ja-JP"/>
        </w:rPr>
        <w:tab/>
        <w:t>Fuel pump;</w:t>
      </w:r>
    </w:p>
    <w:p w14:paraId="3FFAFD2B"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(n) </w:t>
      </w:r>
      <w:r w:rsidRPr="006F7D3C">
        <w:rPr>
          <w:rFonts w:eastAsia="MS Mincho"/>
          <w:bCs/>
          <w:spacing w:val="-2"/>
          <w:sz w:val="20"/>
          <w:lang w:val="en-GB" w:eastAsia="ja-JP"/>
        </w:rPr>
        <w:tab/>
        <w:t>Service coupling;</w:t>
      </w:r>
    </w:p>
    <w:p w14:paraId="1ACF3BCE"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(o) </w:t>
      </w:r>
      <w:r w:rsidRPr="006F7D3C">
        <w:rPr>
          <w:rFonts w:eastAsia="MS Mincho"/>
          <w:bCs/>
          <w:spacing w:val="-2"/>
          <w:sz w:val="20"/>
          <w:lang w:val="en-GB" w:eastAsia="ja-JP"/>
        </w:rPr>
        <w:tab/>
        <w:t>Electronic control unit;</w:t>
      </w:r>
    </w:p>
    <w:p w14:paraId="1B3617DE" w14:textId="77777777" w:rsidR="006F7D3C" w:rsidRPr="00731BEB" w:rsidRDefault="006F7D3C" w:rsidP="006F7D3C">
      <w:pPr>
        <w:suppressAutoHyphens/>
        <w:spacing w:after="120" w:line="240" w:lineRule="atLeast"/>
        <w:ind w:left="2837" w:right="1138" w:hanging="562"/>
        <w:jc w:val="both"/>
        <w:rPr>
          <w:rFonts w:eastAsia="MS Mincho"/>
          <w:bCs/>
          <w:spacing w:val="-2"/>
          <w:sz w:val="20"/>
          <w:lang w:eastAsia="ja-JP"/>
        </w:rPr>
      </w:pPr>
      <w:r w:rsidRPr="00731BEB">
        <w:rPr>
          <w:rFonts w:eastAsia="MS Mincho"/>
          <w:bCs/>
          <w:spacing w:val="-2"/>
          <w:sz w:val="20"/>
          <w:lang w:eastAsia="ja-JP"/>
        </w:rPr>
        <w:t xml:space="preserve">(p) </w:t>
      </w:r>
      <w:r w:rsidRPr="00731BEB">
        <w:rPr>
          <w:rFonts w:eastAsia="MS Mincho"/>
          <w:bCs/>
          <w:spacing w:val="-2"/>
          <w:sz w:val="20"/>
          <w:lang w:eastAsia="ja-JP"/>
        </w:rPr>
        <w:tab/>
        <w:t>Fuel rail;</w:t>
      </w:r>
    </w:p>
    <w:p w14:paraId="053E64D0" w14:textId="77777777" w:rsidR="006F7D3C" w:rsidRPr="00731BEB" w:rsidRDefault="006F7D3C" w:rsidP="006F7D3C">
      <w:pPr>
        <w:suppressAutoHyphens/>
        <w:spacing w:after="120" w:line="240" w:lineRule="atLeast"/>
        <w:ind w:left="2837" w:right="1138" w:hanging="562"/>
        <w:jc w:val="both"/>
        <w:rPr>
          <w:rFonts w:eastAsia="MS Mincho"/>
          <w:bCs/>
          <w:spacing w:val="-2"/>
          <w:sz w:val="20"/>
          <w:lang w:eastAsia="ja-JP"/>
        </w:rPr>
      </w:pPr>
      <w:r w:rsidRPr="00731BEB">
        <w:rPr>
          <w:rFonts w:eastAsia="MS Mincho"/>
          <w:bCs/>
          <w:spacing w:val="-2"/>
          <w:sz w:val="20"/>
          <w:lang w:eastAsia="ja-JP"/>
        </w:rPr>
        <w:t xml:space="preserve">(q) </w:t>
      </w:r>
      <w:r w:rsidRPr="00731BEB">
        <w:rPr>
          <w:rFonts w:eastAsia="MS Mincho"/>
          <w:bCs/>
          <w:spacing w:val="-2"/>
          <w:sz w:val="20"/>
          <w:lang w:eastAsia="ja-JP"/>
        </w:rPr>
        <w:tab/>
        <w:t>Pressure relief device;</w:t>
      </w:r>
    </w:p>
    <w:p w14:paraId="45AE25C7"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(r) </w:t>
      </w:r>
      <w:r w:rsidRPr="006F7D3C">
        <w:rPr>
          <w:rFonts w:eastAsia="MS Mincho"/>
          <w:bCs/>
          <w:spacing w:val="-2"/>
          <w:sz w:val="20"/>
          <w:lang w:val="en-GB" w:eastAsia="ja-JP"/>
        </w:rPr>
        <w:tab/>
        <w:t>Multi-component;</w:t>
      </w:r>
    </w:p>
    <w:p w14:paraId="44EC0F32"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(s) </w:t>
      </w:r>
      <w:r w:rsidRPr="006F7D3C">
        <w:rPr>
          <w:rFonts w:eastAsia="MS Mincho"/>
          <w:bCs/>
          <w:spacing w:val="-2"/>
          <w:sz w:val="20"/>
          <w:lang w:val="en-GB" w:eastAsia="ja-JP"/>
        </w:rPr>
        <w:tab/>
        <w:t>Non-seamless and seamless gas tubes and their couplings;</w:t>
      </w:r>
    </w:p>
    <w:p w14:paraId="2F0FCB14" w14:textId="77777777" w:rsidR="006F7D3C" w:rsidRDefault="006F7D3C" w:rsidP="00843B28">
      <w:pPr>
        <w:tabs>
          <w:tab w:val="left" w:pos="2835"/>
          <w:tab w:val="left" w:pos="8505"/>
        </w:tabs>
        <w:spacing w:before="120" w:after="120"/>
        <w:ind w:left="2835" w:right="1134" w:hanging="567"/>
        <w:jc w:val="both"/>
        <w:rPr>
          <w:rFonts w:eastAsia="MS Mincho"/>
          <w:bCs/>
          <w:spacing w:val="-2"/>
          <w:sz w:val="20"/>
          <w:lang w:val="en-GB" w:eastAsia="ja-JP"/>
        </w:rPr>
      </w:pPr>
      <w:r w:rsidRPr="006F7D3C">
        <w:rPr>
          <w:rFonts w:eastAsia="MS Mincho"/>
          <w:bCs/>
          <w:spacing w:val="-2"/>
          <w:sz w:val="20"/>
          <w:lang w:val="en-GB" w:eastAsia="ja-JP"/>
        </w:rPr>
        <w:t xml:space="preserve">(t) </w:t>
      </w:r>
      <w:r w:rsidRPr="006F7D3C">
        <w:rPr>
          <w:rFonts w:eastAsia="MS Mincho"/>
          <w:bCs/>
          <w:spacing w:val="-2"/>
          <w:sz w:val="20"/>
          <w:lang w:val="en-GB" w:eastAsia="ja-JP"/>
        </w:rPr>
        <w:tab/>
        <w:t>Gas tubes made of materials other than copper, stainless steel, and steel with corrosion-resistant coating and their couplings.</w:t>
      </w:r>
    </w:p>
    <w:p w14:paraId="0BEE96E9" w14:textId="77777777" w:rsidR="007B1F86" w:rsidRDefault="007B1F86" w:rsidP="006F7D3C">
      <w:pPr>
        <w:pStyle w:val="SingleTxtG"/>
        <w:ind w:left="2268" w:hanging="1134"/>
        <w:rPr>
          <w:lang w:val="en-GB"/>
        </w:rPr>
      </w:pPr>
    </w:p>
    <w:p w14:paraId="5B20178C" w14:textId="77777777" w:rsidR="00265BC5" w:rsidRPr="00555846" w:rsidRDefault="009D18FB" w:rsidP="005566C0">
      <w:pPr>
        <w:pStyle w:val="Para"/>
        <w:keepNext/>
        <w:keepLines/>
        <w:spacing w:after="100"/>
        <w:rPr>
          <w:spacing w:val="-2"/>
          <w:lang w:val="en-GB"/>
        </w:rPr>
      </w:pPr>
      <w:r w:rsidRPr="00555846">
        <w:rPr>
          <w:spacing w:val="-2"/>
          <w:lang w:val="en-GB"/>
        </w:rPr>
        <w:t>2.3.</w:t>
      </w:r>
      <w:r w:rsidRPr="00555846">
        <w:rPr>
          <w:spacing w:val="-2"/>
          <w:lang w:val="en-GB"/>
        </w:rPr>
        <w:tab/>
        <w:t>"</w:t>
      </w:r>
      <w:r w:rsidRPr="00555846">
        <w:rPr>
          <w:i/>
          <w:spacing w:val="-2"/>
          <w:lang w:val="en-GB"/>
        </w:rPr>
        <w:t>Container</w:t>
      </w:r>
      <w:r w:rsidRPr="00555846">
        <w:rPr>
          <w:spacing w:val="-2"/>
          <w:lang w:val="en-GB"/>
        </w:rPr>
        <w:t>" means any vessel used for the storage of liquefied petroleum gas</w:t>
      </w:r>
      <w:r w:rsidR="003354BA" w:rsidRPr="00555846">
        <w:rPr>
          <w:spacing w:val="-2"/>
          <w:lang w:val="en-GB"/>
        </w:rPr>
        <w:t>.</w:t>
      </w:r>
    </w:p>
    <w:p w14:paraId="79344AD2" w14:textId="77777777" w:rsidR="00265BC5" w:rsidRDefault="009D18FB" w:rsidP="00ED5A55">
      <w:pPr>
        <w:pStyle w:val="Para"/>
        <w:rPr>
          <w:lang w:val="en-GB"/>
        </w:rPr>
      </w:pPr>
      <w:r>
        <w:rPr>
          <w:lang w:val="en-GB"/>
        </w:rPr>
        <w:t>2.3.1.</w:t>
      </w:r>
      <w:r>
        <w:rPr>
          <w:lang w:val="en-GB"/>
        </w:rPr>
        <w:tab/>
        <w:t>A container can be:</w:t>
      </w:r>
    </w:p>
    <w:p w14:paraId="662748E2" w14:textId="77777777" w:rsidR="009D18FB" w:rsidRPr="004033D8" w:rsidRDefault="009D18FB" w:rsidP="00CF2963">
      <w:pPr>
        <w:pStyle w:val="a"/>
        <w:spacing w:after="100"/>
        <w:rPr>
          <w:lang w:val="en-GB"/>
        </w:rPr>
      </w:pPr>
      <w:r w:rsidRPr="004033D8">
        <w:rPr>
          <w:lang w:val="en-GB"/>
        </w:rPr>
        <w:t>(</w:t>
      </w:r>
      <w:r w:rsidR="00555846">
        <w:rPr>
          <w:lang w:val="en-GB"/>
        </w:rPr>
        <w:t>a</w:t>
      </w:r>
      <w:r w:rsidRPr="004033D8">
        <w:rPr>
          <w:lang w:val="en-GB"/>
        </w:rPr>
        <w:t>)</w:t>
      </w:r>
      <w:r w:rsidRPr="004033D8">
        <w:rPr>
          <w:lang w:val="en-GB"/>
        </w:rPr>
        <w:tab/>
      </w:r>
      <w:r w:rsidR="000B2AC7" w:rsidRPr="004033D8">
        <w:rPr>
          <w:lang w:val="en-GB"/>
        </w:rPr>
        <w:t>A</w:t>
      </w:r>
      <w:r w:rsidRPr="004033D8">
        <w:rPr>
          <w:lang w:val="en-GB"/>
        </w:rPr>
        <w:t xml:space="preserve"> standard cylindrical container with a cylindrical shell, two dished ends either torispherical or elliptical and the required openings;</w:t>
      </w:r>
    </w:p>
    <w:p w14:paraId="0C23E3D7" w14:textId="77777777" w:rsidR="00265BC5" w:rsidRDefault="009D18FB" w:rsidP="000B2AC7">
      <w:pPr>
        <w:pStyle w:val="a"/>
        <w:rPr>
          <w:spacing w:val="-4"/>
          <w:lang w:val="en-GB"/>
        </w:rPr>
      </w:pPr>
      <w:r w:rsidRPr="00344829">
        <w:rPr>
          <w:spacing w:val="-4"/>
          <w:lang w:val="en-GB"/>
        </w:rPr>
        <w:t>(</w:t>
      </w:r>
      <w:r w:rsidR="00555846" w:rsidRPr="00344829">
        <w:rPr>
          <w:spacing w:val="-4"/>
          <w:lang w:val="en-GB"/>
        </w:rPr>
        <w:t>b</w:t>
      </w:r>
      <w:r w:rsidRPr="00344829">
        <w:rPr>
          <w:spacing w:val="-4"/>
          <w:lang w:val="en-GB"/>
        </w:rPr>
        <w:t>)</w:t>
      </w:r>
      <w:r w:rsidRPr="00344829">
        <w:rPr>
          <w:spacing w:val="-4"/>
          <w:lang w:val="en-GB"/>
        </w:rPr>
        <w:tab/>
      </w:r>
      <w:r w:rsidR="000B2AC7" w:rsidRPr="00344829">
        <w:rPr>
          <w:spacing w:val="-4"/>
          <w:lang w:val="en-GB"/>
        </w:rPr>
        <w:t>A</w:t>
      </w:r>
      <w:r w:rsidRPr="00344829">
        <w:rPr>
          <w:spacing w:val="-4"/>
          <w:lang w:val="en-GB"/>
        </w:rPr>
        <w:t xml:space="preserve"> special container: other containers than standard cylindrical containers. The dimensional characteristics are given in Annex 10, Appendix 5</w:t>
      </w:r>
      <w:r w:rsidR="003354BA" w:rsidRPr="00344829">
        <w:rPr>
          <w:spacing w:val="-4"/>
          <w:lang w:val="en-GB"/>
        </w:rPr>
        <w:t>.</w:t>
      </w:r>
    </w:p>
    <w:p w14:paraId="57E86B7F" w14:textId="3BA16727" w:rsidR="00265BC5" w:rsidRDefault="009D18FB" w:rsidP="00893289">
      <w:pPr>
        <w:pStyle w:val="Para"/>
      </w:pPr>
      <w:r>
        <w:t>2.3.2.</w:t>
      </w:r>
      <w:r>
        <w:tab/>
        <w:t>"</w:t>
      </w:r>
      <w:r w:rsidRPr="00ED5A55">
        <w:rPr>
          <w:i/>
          <w:lang w:val="en-GB"/>
        </w:rPr>
        <w:t>All-composite container</w:t>
      </w:r>
      <w:r>
        <w:t xml:space="preserve">" means a container made only of composite materials with a </w:t>
      </w:r>
      <w:r w:rsidR="00CF7B53">
        <w:t>non-metallic</w:t>
      </w:r>
      <w:r>
        <w:t xml:space="preserve"> liner.</w:t>
      </w:r>
    </w:p>
    <w:p w14:paraId="0A70D06A" w14:textId="77777777" w:rsidR="00265BC5" w:rsidRDefault="009D18FB" w:rsidP="00CF2963">
      <w:pPr>
        <w:pStyle w:val="Para"/>
        <w:spacing w:after="100"/>
      </w:pPr>
      <w:r>
        <w:t>2.3.3.</w:t>
      </w:r>
      <w:r>
        <w:tab/>
      </w:r>
      <w:r>
        <w:tab/>
        <w:t>"</w:t>
      </w:r>
      <w:r w:rsidRPr="00ED5A55">
        <w:rPr>
          <w:i/>
          <w:lang w:val="en-GB"/>
        </w:rPr>
        <w:t>Batch of containers</w:t>
      </w:r>
      <w:r>
        <w:t>" means a maximum of 200 containers of the same type produced consecutively on the same production line.</w:t>
      </w:r>
    </w:p>
    <w:p w14:paraId="24F82DDA" w14:textId="77777777" w:rsidR="00265BC5" w:rsidRDefault="009D18FB" w:rsidP="00CF2963">
      <w:pPr>
        <w:pStyle w:val="Para"/>
        <w:spacing w:after="100"/>
        <w:rPr>
          <w:lang w:val="en-GB"/>
        </w:rPr>
      </w:pPr>
      <w:r>
        <w:rPr>
          <w:lang w:val="en-GB"/>
        </w:rPr>
        <w:t>2.4.</w:t>
      </w:r>
      <w:r>
        <w:rPr>
          <w:lang w:val="en-GB"/>
        </w:rPr>
        <w:tab/>
      </w:r>
      <w:r>
        <w:rPr>
          <w:lang w:val="en-GB"/>
        </w:rPr>
        <w:tab/>
        <w:t>"</w:t>
      </w:r>
      <w:r w:rsidRPr="00BD255C">
        <w:rPr>
          <w:i/>
          <w:lang w:val="en-GB"/>
        </w:rPr>
        <w:t>Type of container</w:t>
      </w:r>
      <w:r>
        <w:rPr>
          <w:lang w:val="en-GB"/>
        </w:rPr>
        <w:t>" means containers which do not differ in respect to the following characteristics as specified in Annex 10:</w:t>
      </w:r>
    </w:p>
    <w:p w14:paraId="6003D8A3" w14:textId="77777777" w:rsidR="009D18FB" w:rsidRDefault="009D18FB" w:rsidP="00344829">
      <w:pPr>
        <w:pStyle w:val="a"/>
        <w:spacing w:after="100"/>
      </w:pPr>
      <w:r>
        <w:t>(a)</w:t>
      </w:r>
      <w:r>
        <w:tab/>
      </w:r>
      <w:r w:rsidR="00BD255C">
        <w:t>The</w:t>
      </w:r>
      <w:r>
        <w:t xml:space="preserve"> trade name(s) or trade mark(s</w:t>
      </w:r>
      <w:r w:rsidR="0027746A">
        <w:t>);</w:t>
      </w:r>
    </w:p>
    <w:p w14:paraId="0E9ADA42" w14:textId="77777777" w:rsidR="009D18FB" w:rsidRDefault="009D18FB" w:rsidP="00344829">
      <w:pPr>
        <w:pStyle w:val="a"/>
        <w:spacing w:after="100"/>
      </w:pPr>
      <w:r>
        <w:t>(b)</w:t>
      </w:r>
      <w:r>
        <w:tab/>
      </w:r>
      <w:r w:rsidR="00BD255C">
        <w:t>The</w:t>
      </w:r>
      <w:r>
        <w:t xml:space="preserve"> shape (cylindrical, special shape)</w:t>
      </w:r>
      <w:r w:rsidR="0027746A">
        <w:t>;</w:t>
      </w:r>
    </w:p>
    <w:p w14:paraId="65B3BECF" w14:textId="77777777" w:rsidR="009D18FB" w:rsidRDefault="009D18FB" w:rsidP="00344829">
      <w:pPr>
        <w:pStyle w:val="a"/>
        <w:spacing w:after="100"/>
      </w:pPr>
      <w:r>
        <w:t>(c)</w:t>
      </w:r>
      <w:r>
        <w:tab/>
      </w:r>
      <w:r w:rsidR="00BD255C">
        <w:t>The</w:t>
      </w:r>
      <w:r>
        <w:t xml:space="preserve"> openings (plate for accessories/metal ring)</w:t>
      </w:r>
      <w:r w:rsidR="0027746A">
        <w:t>;</w:t>
      </w:r>
    </w:p>
    <w:p w14:paraId="3BAC0B2D" w14:textId="77777777" w:rsidR="009D18FB" w:rsidRDefault="009D18FB" w:rsidP="00344829">
      <w:pPr>
        <w:pStyle w:val="a"/>
        <w:spacing w:after="100"/>
      </w:pPr>
      <w:r>
        <w:t>(d)</w:t>
      </w:r>
      <w:r>
        <w:tab/>
      </w:r>
      <w:r w:rsidR="00BD255C">
        <w:t>The</w:t>
      </w:r>
      <w:r>
        <w:t xml:space="preserve"> material</w:t>
      </w:r>
      <w:r w:rsidR="0027746A">
        <w:t>;</w:t>
      </w:r>
    </w:p>
    <w:p w14:paraId="5235A07A" w14:textId="77777777" w:rsidR="009D18FB" w:rsidRDefault="009D18FB" w:rsidP="00344829">
      <w:pPr>
        <w:pStyle w:val="a"/>
        <w:spacing w:after="100"/>
      </w:pPr>
      <w:r>
        <w:t>(e)</w:t>
      </w:r>
      <w:r>
        <w:tab/>
      </w:r>
      <w:r w:rsidR="00BD255C">
        <w:t>The</w:t>
      </w:r>
      <w:r>
        <w:t xml:space="preserve"> welding process (in case of metal containers)</w:t>
      </w:r>
      <w:r w:rsidR="0027746A">
        <w:t>;</w:t>
      </w:r>
    </w:p>
    <w:p w14:paraId="6E5A4E12" w14:textId="77777777" w:rsidR="009D18FB" w:rsidRDefault="009D18FB" w:rsidP="00344829">
      <w:pPr>
        <w:pStyle w:val="a"/>
        <w:spacing w:after="100"/>
      </w:pPr>
      <w:r>
        <w:t>(f)</w:t>
      </w:r>
      <w:r>
        <w:tab/>
      </w:r>
      <w:r w:rsidR="00BD255C">
        <w:t>The</w:t>
      </w:r>
      <w:r>
        <w:t xml:space="preserve"> heat treatment (in case of metal containers)</w:t>
      </w:r>
      <w:r w:rsidR="0027746A">
        <w:t>;</w:t>
      </w:r>
    </w:p>
    <w:p w14:paraId="1971FC02" w14:textId="77777777" w:rsidR="009D18FB" w:rsidRDefault="009D18FB" w:rsidP="00344829">
      <w:pPr>
        <w:pStyle w:val="a"/>
        <w:spacing w:after="100"/>
      </w:pPr>
      <w:r>
        <w:t>(g)</w:t>
      </w:r>
      <w:r>
        <w:tab/>
      </w:r>
      <w:r w:rsidR="00BD255C">
        <w:t>The</w:t>
      </w:r>
      <w:r>
        <w:t xml:space="preserve"> production line</w:t>
      </w:r>
      <w:r w:rsidR="0027746A">
        <w:t>;</w:t>
      </w:r>
    </w:p>
    <w:p w14:paraId="44DD88C1" w14:textId="77777777" w:rsidR="009D18FB" w:rsidRDefault="009D18FB" w:rsidP="00344829">
      <w:pPr>
        <w:pStyle w:val="a"/>
        <w:spacing w:after="100"/>
      </w:pPr>
      <w:r>
        <w:t>(h)</w:t>
      </w:r>
      <w:r>
        <w:tab/>
      </w:r>
      <w:r w:rsidR="00BD255C">
        <w:t>The</w:t>
      </w:r>
      <w:r>
        <w:t xml:space="preserve"> nominal wall thickness</w:t>
      </w:r>
      <w:r w:rsidR="0027746A">
        <w:t>;</w:t>
      </w:r>
    </w:p>
    <w:p w14:paraId="01D43E84" w14:textId="77777777" w:rsidR="009D18FB" w:rsidRDefault="009D18FB" w:rsidP="00344829">
      <w:pPr>
        <w:pStyle w:val="a"/>
        <w:spacing w:after="100"/>
      </w:pPr>
      <w:r>
        <w:t>(i)</w:t>
      </w:r>
      <w:r>
        <w:tab/>
      </w:r>
      <w:r w:rsidR="00BD255C">
        <w:t>The</w:t>
      </w:r>
      <w:r>
        <w:t xml:space="preserve"> diameter</w:t>
      </w:r>
      <w:r w:rsidR="0027746A">
        <w:t>;</w:t>
      </w:r>
    </w:p>
    <w:p w14:paraId="466EFEBB" w14:textId="77777777" w:rsidR="00265BC5" w:rsidRDefault="009D18FB" w:rsidP="000B2AC7">
      <w:pPr>
        <w:pStyle w:val="a"/>
      </w:pPr>
      <w:r>
        <w:t>(j)</w:t>
      </w:r>
      <w:r>
        <w:tab/>
      </w:r>
      <w:r w:rsidR="00BD255C">
        <w:t>The</w:t>
      </w:r>
      <w:r>
        <w:t xml:space="preserve"> height (in case of special containers)</w:t>
      </w:r>
      <w:r w:rsidR="003354BA">
        <w:t>.</w:t>
      </w:r>
    </w:p>
    <w:p w14:paraId="2B2F2F4B" w14:textId="77777777" w:rsidR="00265BC5" w:rsidRDefault="009D18FB" w:rsidP="00CF2963">
      <w:pPr>
        <w:pStyle w:val="Para"/>
        <w:spacing w:after="100"/>
        <w:rPr>
          <w:lang w:val="en-GB"/>
        </w:rPr>
      </w:pPr>
      <w:r>
        <w:rPr>
          <w:lang w:val="en-GB"/>
        </w:rPr>
        <w:t>2.5.</w:t>
      </w:r>
      <w:r>
        <w:rPr>
          <w:lang w:val="en-GB"/>
        </w:rPr>
        <w:tab/>
        <w:t>"</w:t>
      </w:r>
      <w:r w:rsidRPr="00BD255C">
        <w:rPr>
          <w:i/>
          <w:lang w:val="en-GB"/>
        </w:rPr>
        <w:t>Accessories fitted to the container</w:t>
      </w:r>
      <w:r>
        <w:rPr>
          <w:lang w:val="en-GB"/>
        </w:rPr>
        <w:t>" means the following equipment which may be either separate or combined:</w:t>
      </w:r>
    </w:p>
    <w:p w14:paraId="4C36152E" w14:textId="77777777" w:rsidR="009D18FB" w:rsidRDefault="009D18FB" w:rsidP="00344829">
      <w:pPr>
        <w:pStyle w:val="a"/>
        <w:spacing w:after="100"/>
        <w:rPr>
          <w:lang w:val="en-GB"/>
        </w:rPr>
      </w:pPr>
      <w:r>
        <w:rPr>
          <w:lang w:val="en-GB"/>
        </w:rPr>
        <w:t>(a)</w:t>
      </w:r>
      <w:r>
        <w:rPr>
          <w:lang w:val="en-GB"/>
        </w:rPr>
        <w:tab/>
        <w:t>80 per cent stop valve</w:t>
      </w:r>
      <w:r w:rsidR="003354BA">
        <w:rPr>
          <w:lang w:val="en-GB"/>
        </w:rPr>
        <w:t>;</w:t>
      </w:r>
    </w:p>
    <w:p w14:paraId="51D763BF" w14:textId="77777777" w:rsidR="009D18FB" w:rsidRDefault="009D18FB" w:rsidP="00344829">
      <w:pPr>
        <w:pStyle w:val="a"/>
        <w:spacing w:after="100"/>
        <w:rPr>
          <w:lang w:val="en-GB"/>
        </w:rPr>
      </w:pPr>
      <w:r>
        <w:rPr>
          <w:lang w:val="en-GB"/>
        </w:rPr>
        <w:t>(b)</w:t>
      </w:r>
      <w:r>
        <w:rPr>
          <w:lang w:val="en-GB"/>
        </w:rPr>
        <w:tab/>
      </w:r>
      <w:r w:rsidR="00BD255C">
        <w:rPr>
          <w:lang w:val="en-GB"/>
        </w:rPr>
        <w:t>Level</w:t>
      </w:r>
      <w:r>
        <w:rPr>
          <w:lang w:val="en-GB"/>
        </w:rPr>
        <w:t xml:space="preserve"> indicator</w:t>
      </w:r>
      <w:r w:rsidR="003354BA">
        <w:rPr>
          <w:lang w:val="en-GB"/>
        </w:rPr>
        <w:t>;</w:t>
      </w:r>
    </w:p>
    <w:p w14:paraId="4F1A6EA7" w14:textId="77777777" w:rsidR="009D18FB" w:rsidRDefault="009D18FB" w:rsidP="00344829">
      <w:pPr>
        <w:pStyle w:val="a"/>
        <w:spacing w:after="100"/>
        <w:rPr>
          <w:lang w:val="en-GB"/>
        </w:rPr>
      </w:pPr>
      <w:r>
        <w:rPr>
          <w:lang w:val="en-GB"/>
        </w:rPr>
        <w:t>(c)</w:t>
      </w:r>
      <w:r>
        <w:rPr>
          <w:lang w:val="en-GB"/>
        </w:rPr>
        <w:tab/>
      </w:r>
      <w:r w:rsidR="00BD255C">
        <w:rPr>
          <w:lang w:val="en-GB"/>
        </w:rPr>
        <w:t>Pressure</w:t>
      </w:r>
      <w:r>
        <w:rPr>
          <w:lang w:val="en-GB"/>
        </w:rPr>
        <w:t xml:space="preserve"> relief valve</w:t>
      </w:r>
      <w:r w:rsidR="003354BA">
        <w:rPr>
          <w:lang w:val="en-GB"/>
        </w:rPr>
        <w:t>;</w:t>
      </w:r>
    </w:p>
    <w:p w14:paraId="4413D575" w14:textId="77777777" w:rsidR="009D18FB" w:rsidRDefault="009D18FB" w:rsidP="00344829">
      <w:pPr>
        <w:pStyle w:val="a"/>
        <w:spacing w:after="100"/>
        <w:rPr>
          <w:lang w:val="en-GB"/>
        </w:rPr>
      </w:pPr>
      <w:r>
        <w:rPr>
          <w:lang w:val="en-GB"/>
        </w:rPr>
        <w:t>(d)</w:t>
      </w:r>
      <w:r>
        <w:rPr>
          <w:lang w:val="en-GB"/>
        </w:rPr>
        <w:tab/>
      </w:r>
      <w:r w:rsidR="00BD255C">
        <w:rPr>
          <w:lang w:val="en-GB"/>
        </w:rPr>
        <w:t>Remotely</w:t>
      </w:r>
      <w:r>
        <w:rPr>
          <w:lang w:val="en-GB"/>
        </w:rPr>
        <w:t xml:space="preserve"> controlled service valve with excess flow valve</w:t>
      </w:r>
      <w:r w:rsidR="003354BA">
        <w:rPr>
          <w:lang w:val="en-GB"/>
        </w:rPr>
        <w:t>;</w:t>
      </w:r>
    </w:p>
    <w:p w14:paraId="47F0CCB5" w14:textId="77777777" w:rsidR="009D18FB" w:rsidRPr="00000654" w:rsidRDefault="009D18FB" w:rsidP="00344829">
      <w:pPr>
        <w:pStyle w:val="a"/>
        <w:spacing w:after="100"/>
        <w:rPr>
          <w:lang w:val="es-AR"/>
        </w:rPr>
      </w:pPr>
      <w:r w:rsidRPr="00000654">
        <w:rPr>
          <w:lang w:val="es-AR"/>
        </w:rPr>
        <w:t>(e)</w:t>
      </w:r>
      <w:r w:rsidRPr="00000654">
        <w:rPr>
          <w:lang w:val="es-AR"/>
        </w:rPr>
        <w:tab/>
      </w:r>
      <w:r w:rsidR="00BD255C" w:rsidRPr="00000654">
        <w:rPr>
          <w:lang w:val="es-AR"/>
        </w:rPr>
        <w:t>Fuel</w:t>
      </w:r>
      <w:r w:rsidRPr="00000654">
        <w:rPr>
          <w:lang w:val="es-AR"/>
        </w:rPr>
        <w:t xml:space="preserve"> pump</w:t>
      </w:r>
      <w:r w:rsidR="003354BA" w:rsidRPr="00000654">
        <w:rPr>
          <w:lang w:val="es-AR"/>
        </w:rPr>
        <w:t>;</w:t>
      </w:r>
    </w:p>
    <w:p w14:paraId="7BEA2879" w14:textId="77777777" w:rsidR="009D18FB" w:rsidRPr="00000654" w:rsidRDefault="009D18FB" w:rsidP="00344829">
      <w:pPr>
        <w:pStyle w:val="a"/>
        <w:spacing w:after="100"/>
        <w:rPr>
          <w:lang w:val="es-AR"/>
        </w:rPr>
      </w:pPr>
      <w:r w:rsidRPr="00000654">
        <w:rPr>
          <w:lang w:val="es-AR"/>
        </w:rPr>
        <w:t>(f)</w:t>
      </w:r>
      <w:r w:rsidRPr="00000654">
        <w:rPr>
          <w:lang w:val="es-AR"/>
        </w:rPr>
        <w:tab/>
      </w:r>
      <w:r w:rsidR="00BD255C" w:rsidRPr="00000654">
        <w:rPr>
          <w:lang w:val="es-AR"/>
        </w:rPr>
        <w:t>Multivalve</w:t>
      </w:r>
      <w:r w:rsidR="003354BA" w:rsidRPr="00000654">
        <w:rPr>
          <w:lang w:val="es-AR"/>
        </w:rPr>
        <w:t>;</w:t>
      </w:r>
    </w:p>
    <w:p w14:paraId="611F994C" w14:textId="77777777" w:rsidR="009D18FB" w:rsidRDefault="009D18FB" w:rsidP="00344829">
      <w:pPr>
        <w:pStyle w:val="a"/>
        <w:spacing w:after="100"/>
        <w:rPr>
          <w:lang w:val="en-GB"/>
        </w:rPr>
      </w:pPr>
      <w:r>
        <w:rPr>
          <w:lang w:val="en-GB"/>
        </w:rPr>
        <w:t>(g)</w:t>
      </w:r>
      <w:r>
        <w:rPr>
          <w:lang w:val="en-GB"/>
        </w:rPr>
        <w:tab/>
      </w:r>
      <w:r w:rsidR="00BD255C">
        <w:rPr>
          <w:lang w:val="en-GB"/>
        </w:rPr>
        <w:t>G</w:t>
      </w:r>
      <w:r>
        <w:rPr>
          <w:lang w:val="en-GB"/>
        </w:rPr>
        <w:t>as-tight housing</w:t>
      </w:r>
      <w:r w:rsidR="003354BA">
        <w:rPr>
          <w:lang w:val="en-GB"/>
        </w:rPr>
        <w:t>;</w:t>
      </w:r>
    </w:p>
    <w:p w14:paraId="1448F5D1" w14:textId="77777777" w:rsidR="009D18FB" w:rsidRDefault="009D18FB" w:rsidP="00344829">
      <w:pPr>
        <w:pStyle w:val="a"/>
        <w:spacing w:after="100"/>
        <w:rPr>
          <w:lang w:val="en-GB"/>
        </w:rPr>
      </w:pPr>
      <w:r>
        <w:rPr>
          <w:lang w:val="en-GB"/>
        </w:rPr>
        <w:t>(h)</w:t>
      </w:r>
      <w:r>
        <w:rPr>
          <w:lang w:val="en-GB"/>
        </w:rPr>
        <w:tab/>
      </w:r>
      <w:r w:rsidR="00BD255C">
        <w:rPr>
          <w:lang w:val="en-GB"/>
        </w:rPr>
        <w:t>Power</w:t>
      </w:r>
      <w:r>
        <w:rPr>
          <w:lang w:val="en-GB"/>
        </w:rPr>
        <w:t xml:space="preserve"> supply bushing</w:t>
      </w:r>
      <w:r w:rsidR="003354BA">
        <w:rPr>
          <w:lang w:val="en-GB"/>
        </w:rPr>
        <w:t>;</w:t>
      </w:r>
    </w:p>
    <w:p w14:paraId="4E0B1A68" w14:textId="77777777" w:rsidR="009D18FB" w:rsidRDefault="009D18FB" w:rsidP="00344829">
      <w:pPr>
        <w:pStyle w:val="a"/>
        <w:spacing w:after="100"/>
        <w:rPr>
          <w:lang w:val="en-GB"/>
        </w:rPr>
      </w:pPr>
      <w:r>
        <w:rPr>
          <w:lang w:val="en-GB"/>
        </w:rPr>
        <w:t>(i)</w:t>
      </w:r>
      <w:r>
        <w:rPr>
          <w:lang w:val="en-GB"/>
        </w:rPr>
        <w:tab/>
      </w:r>
      <w:r w:rsidR="00BD255C">
        <w:rPr>
          <w:lang w:val="en-GB"/>
        </w:rPr>
        <w:t>Non-return</w:t>
      </w:r>
      <w:r>
        <w:rPr>
          <w:lang w:val="en-GB"/>
        </w:rPr>
        <w:t xml:space="preserve"> valve</w:t>
      </w:r>
      <w:r w:rsidR="003354BA">
        <w:rPr>
          <w:lang w:val="en-GB"/>
        </w:rPr>
        <w:t>;</w:t>
      </w:r>
    </w:p>
    <w:p w14:paraId="1B00EC90" w14:textId="77777777" w:rsidR="00265BC5" w:rsidRDefault="009D18FB" w:rsidP="000B2AC7">
      <w:pPr>
        <w:pStyle w:val="a"/>
        <w:rPr>
          <w:lang w:val="en-GB"/>
        </w:rPr>
      </w:pPr>
      <w:r>
        <w:rPr>
          <w:lang w:val="en-GB"/>
        </w:rPr>
        <w:t>(j)</w:t>
      </w:r>
      <w:r>
        <w:rPr>
          <w:lang w:val="en-GB"/>
        </w:rPr>
        <w:tab/>
      </w:r>
      <w:r w:rsidR="00BD255C">
        <w:rPr>
          <w:lang w:val="en-GB"/>
        </w:rPr>
        <w:t>Pressure</w:t>
      </w:r>
      <w:r>
        <w:rPr>
          <w:lang w:val="en-GB"/>
        </w:rPr>
        <w:t xml:space="preserve"> relief device</w:t>
      </w:r>
      <w:r w:rsidR="003354BA">
        <w:rPr>
          <w:lang w:val="en-GB"/>
        </w:rPr>
        <w:t>.</w:t>
      </w:r>
    </w:p>
    <w:p w14:paraId="0D800F8E" w14:textId="77777777" w:rsidR="00265BC5" w:rsidRDefault="009D18FB" w:rsidP="00CF2963">
      <w:pPr>
        <w:pStyle w:val="Para"/>
        <w:spacing w:after="100"/>
        <w:rPr>
          <w:lang w:val="en-GB"/>
        </w:rPr>
      </w:pPr>
      <w:r>
        <w:rPr>
          <w:lang w:val="en-GB"/>
        </w:rPr>
        <w:t>2.5.1.</w:t>
      </w:r>
      <w:r>
        <w:rPr>
          <w:lang w:val="en-GB"/>
        </w:rPr>
        <w:tab/>
        <w:t>"</w:t>
      </w:r>
      <w:r w:rsidRPr="00BD255C">
        <w:rPr>
          <w:i/>
          <w:lang w:val="en-GB"/>
        </w:rPr>
        <w:t>80 per cent stop valve</w:t>
      </w:r>
      <w:r>
        <w:rPr>
          <w:lang w:val="en-GB"/>
        </w:rPr>
        <w:t>" means a device that limits the filling at maximum 80 per cent of the capacity of the container</w:t>
      </w:r>
      <w:r w:rsidR="0027746A">
        <w:rPr>
          <w:lang w:val="en-GB"/>
        </w:rPr>
        <w:t>.</w:t>
      </w:r>
    </w:p>
    <w:p w14:paraId="04E179C1" w14:textId="77777777" w:rsidR="00265BC5" w:rsidRDefault="009D18FB" w:rsidP="00CF2963">
      <w:pPr>
        <w:pStyle w:val="Para"/>
        <w:spacing w:after="100"/>
        <w:rPr>
          <w:lang w:val="en-GB"/>
        </w:rPr>
      </w:pPr>
      <w:r>
        <w:rPr>
          <w:lang w:val="en-GB"/>
        </w:rPr>
        <w:t>2.5.2.</w:t>
      </w:r>
      <w:r>
        <w:rPr>
          <w:lang w:val="en-GB"/>
        </w:rPr>
        <w:tab/>
        <w:t>"</w:t>
      </w:r>
      <w:r w:rsidRPr="00BD255C">
        <w:rPr>
          <w:i/>
          <w:lang w:val="en-GB"/>
        </w:rPr>
        <w:t>Level indicator</w:t>
      </w:r>
      <w:r>
        <w:rPr>
          <w:lang w:val="en-GB"/>
        </w:rPr>
        <w:t>" means a device to verify the level of liquid in the container</w:t>
      </w:r>
      <w:r w:rsidR="0027746A">
        <w:rPr>
          <w:lang w:val="en-GB"/>
        </w:rPr>
        <w:t>.</w:t>
      </w:r>
    </w:p>
    <w:p w14:paraId="5908994F" w14:textId="77777777" w:rsidR="00265BC5" w:rsidRDefault="009D18FB" w:rsidP="00CF2963">
      <w:pPr>
        <w:pStyle w:val="Para"/>
        <w:spacing w:after="100"/>
        <w:rPr>
          <w:lang w:val="en-GB"/>
        </w:rPr>
      </w:pPr>
      <w:r>
        <w:rPr>
          <w:lang w:val="en-GB"/>
        </w:rPr>
        <w:t>2.5.3.</w:t>
      </w:r>
      <w:r>
        <w:rPr>
          <w:lang w:val="en-GB"/>
        </w:rPr>
        <w:tab/>
        <w:t>"</w:t>
      </w:r>
      <w:r w:rsidRPr="00BD255C">
        <w:rPr>
          <w:i/>
          <w:lang w:val="en-GB"/>
        </w:rPr>
        <w:t>Pressure</w:t>
      </w:r>
      <w:r w:rsidRPr="006C1755">
        <w:rPr>
          <w:lang w:val="en-GB"/>
        </w:rPr>
        <w:t xml:space="preserve"> </w:t>
      </w:r>
      <w:r w:rsidRPr="00BD255C">
        <w:rPr>
          <w:i/>
          <w:lang w:val="en-GB"/>
        </w:rPr>
        <w:t>relief valve (discharge valve)</w:t>
      </w:r>
      <w:r>
        <w:rPr>
          <w:lang w:val="en-GB"/>
        </w:rPr>
        <w:t>" means a device to limit the pressure build-up in the container</w:t>
      </w:r>
      <w:r w:rsidR="0027746A">
        <w:rPr>
          <w:lang w:val="en-GB"/>
        </w:rPr>
        <w:t>.</w:t>
      </w:r>
    </w:p>
    <w:p w14:paraId="39EE4E61" w14:textId="77777777" w:rsidR="00265BC5" w:rsidRDefault="009D18FB" w:rsidP="00CF2963">
      <w:pPr>
        <w:pStyle w:val="Para"/>
        <w:spacing w:after="100"/>
        <w:rPr>
          <w:lang w:val="en-GB"/>
        </w:rPr>
      </w:pPr>
      <w:r>
        <w:rPr>
          <w:lang w:val="en-GB"/>
        </w:rPr>
        <w:t>2.5.3.1.</w:t>
      </w:r>
      <w:r>
        <w:rPr>
          <w:lang w:val="en-GB"/>
        </w:rPr>
        <w:tab/>
        <w:t>"</w:t>
      </w:r>
      <w:r w:rsidRPr="00BD255C">
        <w:rPr>
          <w:i/>
          <w:lang w:val="en-GB"/>
        </w:rPr>
        <w:t>Pressure relief device</w:t>
      </w:r>
      <w:r w:rsidRPr="00CF2963">
        <w:rPr>
          <w:lang w:val="en-GB"/>
        </w:rPr>
        <w:t>"</w:t>
      </w:r>
      <w:r>
        <w:rPr>
          <w:lang w:val="en-GB"/>
        </w:rPr>
        <w:t xml:space="preserve"> means a device aimed to protect the container from burst which can occur in case of fire, by venting the LPG contained</w:t>
      </w:r>
      <w:r w:rsidR="0027746A">
        <w:rPr>
          <w:lang w:val="en-GB"/>
        </w:rPr>
        <w:t>.</w:t>
      </w:r>
    </w:p>
    <w:p w14:paraId="0641C18C" w14:textId="77777777" w:rsidR="00265BC5" w:rsidRDefault="009D18FB" w:rsidP="00CF2963">
      <w:pPr>
        <w:pStyle w:val="Para"/>
        <w:spacing w:after="100"/>
        <w:rPr>
          <w:lang w:val="en-GB"/>
        </w:rPr>
      </w:pPr>
      <w:r>
        <w:rPr>
          <w:lang w:val="en-GB"/>
        </w:rPr>
        <w:t>2.5.4.</w:t>
      </w:r>
      <w:r>
        <w:rPr>
          <w:lang w:val="en-GB"/>
        </w:rPr>
        <w:tab/>
        <w:t>"</w:t>
      </w:r>
      <w:r w:rsidRPr="00BD255C">
        <w:rPr>
          <w:i/>
          <w:lang w:val="en-GB"/>
        </w:rPr>
        <w:t>Remotely controlled service valve with excess flow valve</w:t>
      </w:r>
      <w:r>
        <w:rPr>
          <w:lang w:val="en-GB"/>
        </w:rPr>
        <w:t>" means a device which allows the establishment and interruption of LPG supply to the evaporator/pressure regulator; remotely controlled means that the service valve is controlled by the electronic control unit; when the engine of the vehicle is not running the valve is closed; an excess flow valve means a device to limit the flow of LPG</w:t>
      </w:r>
      <w:r w:rsidR="0027746A">
        <w:rPr>
          <w:lang w:val="en-GB"/>
        </w:rPr>
        <w:t>.</w:t>
      </w:r>
    </w:p>
    <w:p w14:paraId="23AAD753" w14:textId="77777777" w:rsidR="00265BC5" w:rsidRPr="00CF2963" w:rsidRDefault="009D18FB" w:rsidP="00CF2963">
      <w:pPr>
        <w:pStyle w:val="Para"/>
        <w:spacing w:after="100"/>
        <w:rPr>
          <w:spacing w:val="-2"/>
          <w:lang w:val="en-GB"/>
        </w:rPr>
      </w:pPr>
      <w:r w:rsidRPr="00CF2963">
        <w:rPr>
          <w:spacing w:val="-2"/>
          <w:lang w:val="en-GB"/>
        </w:rPr>
        <w:t>2.5.5.</w:t>
      </w:r>
      <w:r w:rsidRPr="00CF2963">
        <w:rPr>
          <w:spacing w:val="-2"/>
          <w:lang w:val="en-GB"/>
        </w:rPr>
        <w:tab/>
        <w:t>"</w:t>
      </w:r>
      <w:r w:rsidRPr="00CF2963">
        <w:rPr>
          <w:i/>
          <w:spacing w:val="-2"/>
          <w:lang w:val="en-GB"/>
        </w:rPr>
        <w:t>Fuel pump</w:t>
      </w:r>
      <w:r w:rsidRPr="00CF2963">
        <w:rPr>
          <w:spacing w:val="-2"/>
          <w:lang w:val="en-GB"/>
        </w:rPr>
        <w:t>" means a device to establish the supply of liquid LPG to the engine by increasing the pressure of the container with the fuel pump supply pressure</w:t>
      </w:r>
      <w:r w:rsidR="0027746A">
        <w:rPr>
          <w:spacing w:val="-2"/>
          <w:lang w:val="en-GB"/>
        </w:rPr>
        <w:t>.</w:t>
      </w:r>
    </w:p>
    <w:p w14:paraId="6C135F38" w14:textId="77777777" w:rsidR="00265BC5" w:rsidRDefault="009D18FB" w:rsidP="000B2AC7">
      <w:pPr>
        <w:pStyle w:val="Para"/>
        <w:rPr>
          <w:lang w:val="en-GB"/>
        </w:rPr>
      </w:pPr>
      <w:r>
        <w:rPr>
          <w:lang w:val="en-GB"/>
        </w:rPr>
        <w:t>2.5.6.</w:t>
      </w:r>
      <w:r>
        <w:rPr>
          <w:lang w:val="en-GB"/>
        </w:rPr>
        <w:tab/>
        <w:t>"</w:t>
      </w:r>
      <w:r w:rsidRPr="00BD255C">
        <w:rPr>
          <w:i/>
          <w:lang w:val="en-GB"/>
        </w:rPr>
        <w:t>Multivalve</w:t>
      </w:r>
      <w:r>
        <w:rPr>
          <w:lang w:val="en-GB"/>
        </w:rPr>
        <w:t>" means a device consisting of all or part of the accessories mentioned in paragraphs 2.5.1. to 2.5.3. and 2.5.8.</w:t>
      </w:r>
    </w:p>
    <w:p w14:paraId="3E38DFE7" w14:textId="77777777" w:rsidR="00265BC5" w:rsidRDefault="009D18FB" w:rsidP="000B2AC7">
      <w:pPr>
        <w:pStyle w:val="Para"/>
        <w:rPr>
          <w:lang w:val="en-GB"/>
        </w:rPr>
      </w:pPr>
      <w:r>
        <w:rPr>
          <w:lang w:val="en-GB"/>
        </w:rPr>
        <w:t>2.5.7.</w:t>
      </w:r>
      <w:r>
        <w:rPr>
          <w:lang w:val="en-GB"/>
        </w:rPr>
        <w:tab/>
        <w:t>"</w:t>
      </w:r>
      <w:r w:rsidRPr="00BD255C">
        <w:rPr>
          <w:i/>
          <w:lang w:val="en-GB"/>
        </w:rPr>
        <w:t>Gas-tight housing</w:t>
      </w:r>
      <w:r>
        <w:rPr>
          <w:lang w:val="en-GB"/>
        </w:rPr>
        <w:t>" means a device to protect the accessories and to vent any leakages to the open air</w:t>
      </w:r>
      <w:r w:rsidR="0027746A">
        <w:rPr>
          <w:lang w:val="en-GB"/>
        </w:rPr>
        <w:t>.</w:t>
      </w:r>
    </w:p>
    <w:p w14:paraId="26F284CD" w14:textId="77777777" w:rsidR="00265BC5" w:rsidRDefault="009D18FB" w:rsidP="000B2AC7">
      <w:pPr>
        <w:pStyle w:val="Para"/>
        <w:rPr>
          <w:lang w:val="en-GB"/>
        </w:rPr>
      </w:pPr>
      <w:r>
        <w:rPr>
          <w:lang w:val="en-GB"/>
        </w:rPr>
        <w:t>2.5.8.</w:t>
      </w:r>
      <w:r>
        <w:rPr>
          <w:lang w:val="en-GB"/>
        </w:rPr>
        <w:tab/>
      </w:r>
      <w:r w:rsidR="00BD255C">
        <w:rPr>
          <w:lang w:val="en-GB"/>
        </w:rPr>
        <w:t>Power</w:t>
      </w:r>
      <w:r>
        <w:rPr>
          <w:lang w:val="en-GB"/>
        </w:rPr>
        <w:t xml:space="preserve"> supply bushing (fuel pump/actuators/fuel level sensor</w:t>
      </w:r>
      <w:r w:rsidR="0027746A">
        <w:rPr>
          <w:lang w:val="en-GB"/>
        </w:rPr>
        <w:t>).</w:t>
      </w:r>
    </w:p>
    <w:p w14:paraId="40DD64D2" w14:textId="77777777" w:rsidR="00265BC5" w:rsidRDefault="009D18FB" w:rsidP="000B2AC7">
      <w:pPr>
        <w:pStyle w:val="Para"/>
        <w:rPr>
          <w:lang w:val="en-GB"/>
        </w:rPr>
      </w:pPr>
      <w:r>
        <w:rPr>
          <w:lang w:val="en-GB"/>
        </w:rPr>
        <w:t>2.5.9.</w:t>
      </w:r>
      <w:r>
        <w:rPr>
          <w:lang w:val="en-GB"/>
        </w:rPr>
        <w:tab/>
        <w:t>"</w:t>
      </w:r>
      <w:r w:rsidRPr="00BD255C">
        <w:rPr>
          <w:i/>
          <w:lang w:val="en-GB"/>
        </w:rPr>
        <w:t>Non-return valve</w:t>
      </w:r>
      <w:r>
        <w:rPr>
          <w:lang w:val="en-GB"/>
        </w:rPr>
        <w:t>" means a device to allow the flow of liquid LPG in one direction and to prevent the flow of liquid LPG in the opposite direction</w:t>
      </w:r>
      <w:r w:rsidR="0027746A">
        <w:rPr>
          <w:lang w:val="en-GB"/>
        </w:rPr>
        <w:t>.</w:t>
      </w:r>
    </w:p>
    <w:p w14:paraId="0871968C" w14:textId="77777777" w:rsidR="00265BC5" w:rsidRDefault="009D18FB" w:rsidP="000B2AC7">
      <w:pPr>
        <w:pStyle w:val="Para"/>
        <w:rPr>
          <w:lang w:val="en-GB"/>
        </w:rPr>
      </w:pPr>
      <w:r>
        <w:rPr>
          <w:lang w:val="en-GB"/>
        </w:rPr>
        <w:t>2.6.</w:t>
      </w:r>
      <w:r>
        <w:rPr>
          <w:lang w:val="en-GB"/>
        </w:rPr>
        <w:tab/>
        <w:t>"</w:t>
      </w:r>
      <w:r w:rsidRPr="00BD255C">
        <w:rPr>
          <w:i/>
          <w:lang w:val="en-GB"/>
        </w:rPr>
        <w:t>Vaporizer</w:t>
      </w:r>
      <w:r>
        <w:rPr>
          <w:lang w:val="en-GB"/>
        </w:rPr>
        <w:t>" means a device intended to vaporize LPG from a liquid to a gaseous state</w:t>
      </w:r>
      <w:r w:rsidR="003354BA">
        <w:rPr>
          <w:lang w:val="en-GB"/>
        </w:rPr>
        <w:t>.</w:t>
      </w:r>
    </w:p>
    <w:p w14:paraId="08A92C90" w14:textId="77777777" w:rsidR="00265BC5" w:rsidRDefault="009D18FB" w:rsidP="000B2AC7">
      <w:pPr>
        <w:pStyle w:val="Para"/>
        <w:rPr>
          <w:lang w:val="en-GB"/>
        </w:rPr>
      </w:pPr>
      <w:r>
        <w:rPr>
          <w:lang w:val="en-GB"/>
        </w:rPr>
        <w:t>2.7.</w:t>
      </w:r>
      <w:r>
        <w:rPr>
          <w:lang w:val="en-GB"/>
        </w:rPr>
        <w:tab/>
        <w:t>"</w:t>
      </w:r>
      <w:r w:rsidRPr="00BD255C">
        <w:rPr>
          <w:i/>
          <w:lang w:val="en-GB"/>
        </w:rPr>
        <w:t>Pressure regulator</w:t>
      </w:r>
      <w:r>
        <w:rPr>
          <w:lang w:val="en-GB"/>
        </w:rPr>
        <w:t>" means a device intended for reducing and regulating the pressure of liquefied petroleum gas</w:t>
      </w:r>
      <w:r w:rsidR="003354BA">
        <w:rPr>
          <w:lang w:val="en-GB"/>
        </w:rPr>
        <w:t>.</w:t>
      </w:r>
    </w:p>
    <w:p w14:paraId="5D1F5086" w14:textId="77777777" w:rsidR="00265BC5" w:rsidRDefault="009D18FB" w:rsidP="000B2AC7">
      <w:pPr>
        <w:pStyle w:val="Para"/>
        <w:rPr>
          <w:lang w:val="en-GB"/>
        </w:rPr>
      </w:pPr>
      <w:r>
        <w:rPr>
          <w:lang w:val="en-GB"/>
        </w:rPr>
        <w:t>2.8.</w:t>
      </w:r>
      <w:r>
        <w:rPr>
          <w:lang w:val="en-GB"/>
        </w:rPr>
        <w:tab/>
        <w:t>"</w:t>
      </w:r>
      <w:r w:rsidRPr="00BD255C">
        <w:rPr>
          <w:i/>
          <w:lang w:val="en-GB"/>
        </w:rPr>
        <w:t>Shut-off valve</w:t>
      </w:r>
      <w:r>
        <w:rPr>
          <w:lang w:val="en-GB"/>
        </w:rPr>
        <w:t>" means a device to cut off the flow of LPG</w:t>
      </w:r>
      <w:r w:rsidR="003354BA">
        <w:rPr>
          <w:lang w:val="en-GB"/>
        </w:rPr>
        <w:t>.</w:t>
      </w:r>
    </w:p>
    <w:p w14:paraId="15611812" w14:textId="77777777" w:rsidR="00265BC5" w:rsidRDefault="009D18FB" w:rsidP="000B2AC7">
      <w:pPr>
        <w:pStyle w:val="Para"/>
        <w:rPr>
          <w:lang w:val="en-GB"/>
        </w:rPr>
      </w:pPr>
      <w:r>
        <w:rPr>
          <w:lang w:val="en-GB"/>
        </w:rPr>
        <w:t>2.9.</w:t>
      </w:r>
      <w:r>
        <w:rPr>
          <w:lang w:val="en-GB"/>
        </w:rPr>
        <w:tab/>
        <w:t>"</w:t>
      </w:r>
      <w:r w:rsidRPr="00BD255C">
        <w:rPr>
          <w:i/>
          <w:lang w:val="en-GB"/>
        </w:rPr>
        <w:t>Gas-tube pressure relief valve</w:t>
      </w:r>
      <w:r>
        <w:rPr>
          <w:lang w:val="en-GB"/>
        </w:rPr>
        <w:t>" means a device to prevent the pressure build up in the tubes above a pre-set value</w:t>
      </w:r>
      <w:r w:rsidR="003354BA">
        <w:rPr>
          <w:lang w:val="en-GB"/>
        </w:rPr>
        <w:t>.</w:t>
      </w:r>
    </w:p>
    <w:p w14:paraId="48E539E3" w14:textId="77777777" w:rsidR="00265BC5" w:rsidRDefault="009D18FB" w:rsidP="000B2AC7">
      <w:pPr>
        <w:pStyle w:val="Para"/>
        <w:rPr>
          <w:lang w:val="en-GB"/>
        </w:rPr>
      </w:pPr>
      <w:r>
        <w:rPr>
          <w:lang w:val="en-GB"/>
        </w:rPr>
        <w:t>2.10.</w:t>
      </w:r>
      <w:r>
        <w:rPr>
          <w:lang w:val="en-GB"/>
        </w:rPr>
        <w:tab/>
        <w:t>"</w:t>
      </w:r>
      <w:r w:rsidRPr="00BD255C">
        <w:rPr>
          <w:i/>
          <w:lang w:val="en-GB"/>
        </w:rPr>
        <w:t>Gas injection device or injector or gas mixing piece</w:t>
      </w:r>
      <w:r>
        <w:rPr>
          <w:lang w:val="en-GB"/>
        </w:rPr>
        <w:t>" means a device which establishes the liquid or vaporized LPG to enter the engine</w:t>
      </w:r>
      <w:r w:rsidR="003354BA">
        <w:rPr>
          <w:lang w:val="en-GB"/>
        </w:rPr>
        <w:t>.</w:t>
      </w:r>
    </w:p>
    <w:p w14:paraId="1CEAA105" w14:textId="77777777" w:rsidR="00265BC5" w:rsidRDefault="009D18FB" w:rsidP="000B2AC7">
      <w:pPr>
        <w:pStyle w:val="Para"/>
        <w:rPr>
          <w:lang w:val="en-GB"/>
        </w:rPr>
      </w:pPr>
      <w:r>
        <w:rPr>
          <w:lang w:val="en-GB"/>
        </w:rPr>
        <w:t>2.11.</w:t>
      </w:r>
      <w:r>
        <w:rPr>
          <w:lang w:val="en-GB"/>
        </w:rPr>
        <w:tab/>
        <w:t>"</w:t>
      </w:r>
      <w:r w:rsidRPr="00BD255C">
        <w:rPr>
          <w:i/>
          <w:lang w:val="en-GB"/>
        </w:rPr>
        <w:t>Gas dosage unit</w:t>
      </w:r>
      <w:r>
        <w:rPr>
          <w:lang w:val="en-GB"/>
        </w:rPr>
        <w:t>" means a device which meters and/or distributes the gas flow to the engine and can be either combined with the gas injection device or separate.</w:t>
      </w:r>
    </w:p>
    <w:p w14:paraId="702FF157" w14:textId="77777777" w:rsidR="009D18FB" w:rsidRDefault="009D18FB" w:rsidP="000B2AC7">
      <w:pPr>
        <w:pStyle w:val="Para"/>
        <w:rPr>
          <w:lang w:val="en-GB"/>
        </w:rPr>
      </w:pPr>
      <w:r>
        <w:rPr>
          <w:lang w:val="en-GB"/>
        </w:rPr>
        <w:t>2.12.</w:t>
      </w:r>
      <w:r>
        <w:rPr>
          <w:lang w:val="en-GB"/>
        </w:rPr>
        <w:tab/>
        <w:t>"</w:t>
      </w:r>
      <w:r w:rsidRPr="00BD255C">
        <w:rPr>
          <w:i/>
          <w:lang w:val="en-GB"/>
        </w:rPr>
        <w:t>Electronic control unit</w:t>
      </w:r>
      <w:r>
        <w:rPr>
          <w:lang w:val="en-GB"/>
        </w:rPr>
        <w:t>" means a device which controls the LPG demand of the engine and cuts off automatically the power to the shut-off valves of the LPG</w:t>
      </w:r>
      <w:r w:rsidR="006914B3">
        <w:rPr>
          <w:lang w:val="en-GB"/>
        </w:rPr>
        <w:t xml:space="preserve"> </w:t>
      </w:r>
      <w:r>
        <w:rPr>
          <w:lang w:val="en-GB"/>
        </w:rPr>
        <w:t>system in case of a broken fuel supply pipe caused by an accident, or by stalling of the engine</w:t>
      </w:r>
      <w:r w:rsidR="003354BA">
        <w:rPr>
          <w:lang w:val="en-GB"/>
        </w:rPr>
        <w:t>.</w:t>
      </w:r>
    </w:p>
    <w:p w14:paraId="7A4A7D1B" w14:textId="77777777" w:rsidR="00265BC5" w:rsidRDefault="009D18FB" w:rsidP="000B2AC7">
      <w:pPr>
        <w:pStyle w:val="Para"/>
        <w:rPr>
          <w:lang w:val="en-GB"/>
        </w:rPr>
      </w:pPr>
      <w:r>
        <w:rPr>
          <w:lang w:val="en-GB"/>
        </w:rPr>
        <w:t>2.13.</w:t>
      </w:r>
      <w:r>
        <w:rPr>
          <w:lang w:val="en-GB"/>
        </w:rPr>
        <w:tab/>
        <w:t>"</w:t>
      </w:r>
      <w:r w:rsidRPr="00BD255C">
        <w:rPr>
          <w:i/>
          <w:lang w:val="en-GB"/>
        </w:rPr>
        <w:t>Pressure or temperature sensor</w:t>
      </w:r>
      <w:r>
        <w:rPr>
          <w:lang w:val="en-GB"/>
        </w:rPr>
        <w:t>" means a device which measures pressure or temperature</w:t>
      </w:r>
      <w:r w:rsidR="003354BA">
        <w:rPr>
          <w:lang w:val="en-GB"/>
        </w:rPr>
        <w:t>.</w:t>
      </w:r>
    </w:p>
    <w:p w14:paraId="16AE613C" w14:textId="77777777" w:rsidR="00265BC5" w:rsidRDefault="009D18FB" w:rsidP="000B2AC7">
      <w:pPr>
        <w:pStyle w:val="Para"/>
        <w:rPr>
          <w:lang w:val="en-GB"/>
        </w:rPr>
      </w:pPr>
      <w:r>
        <w:rPr>
          <w:lang w:val="en-GB"/>
        </w:rPr>
        <w:t>2.14.</w:t>
      </w:r>
      <w:r>
        <w:rPr>
          <w:lang w:val="en-GB"/>
        </w:rPr>
        <w:tab/>
        <w:t>"</w:t>
      </w:r>
      <w:r w:rsidRPr="00BD255C">
        <w:rPr>
          <w:i/>
          <w:lang w:val="en-GB"/>
        </w:rPr>
        <w:t>LPG filter unit</w:t>
      </w:r>
      <w:r>
        <w:rPr>
          <w:lang w:val="en-GB"/>
        </w:rPr>
        <w:t>" means a device which filters the LPG, the filter can be integrated in other components</w:t>
      </w:r>
      <w:r w:rsidR="003354BA">
        <w:rPr>
          <w:lang w:val="en-GB"/>
        </w:rPr>
        <w:t>.</w:t>
      </w:r>
    </w:p>
    <w:p w14:paraId="3AD4E7FB" w14:textId="77777777" w:rsidR="00265BC5" w:rsidRDefault="009D18FB" w:rsidP="000B2AC7">
      <w:pPr>
        <w:pStyle w:val="Para"/>
        <w:rPr>
          <w:lang w:val="en-GB"/>
        </w:rPr>
      </w:pPr>
      <w:r>
        <w:rPr>
          <w:lang w:val="en-GB"/>
        </w:rPr>
        <w:t>2.15.</w:t>
      </w:r>
      <w:r>
        <w:rPr>
          <w:lang w:val="en-GB"/>
        </w:rPr>
        <w:tab/>
        <w:t>"</w:t>
      </w:r>
      <w:r w:rsidRPr="00BD255C">
        <w:rPr>
          <w:i/>
          <w:lang w:val="en-GB"/>
        </w:rPr>
        <w:t>Flexible hoses</w:t>
      </w:r>
      <w:r>
        <w:rPr>
          <w:lang w:val="en-GB"/>
        </w:rPr>
        <w:t>" means hoses for conveying liquefied petroleum gas in either a liquid or vapour state at various pressures from one point to another</w:t>
      </w:r>
      <w:r w:rsidR="003354BA">
        <w:rPr>
          <w:lang w:val="en-GB"/>
        </w:rPr>
        <w:t>.</w:t>
      </w:r>
    </w:p>
    <w:p w14:paraId="14D44FF8" w14:textId="77777777" w:rsidR="00265BC5" w:rsidRDefault="009D18FB" w:rsidP="000B2AC7">
      <w:pPr>
        <w:pStyle w:val="Para"/>
        <w:rPr>
          <w:lang w:val="en-GB"/>
        </w:rPr>
      </w:pPr>
      <w:r>
        <w:rPr>
          <w:lang w:val="en-GB"/>
        </w:rPr>
        <w:t>2.16.</w:t>
      </w:r>
      <w:r>
        <w:rPr>
          <w:lang w:val="en-GB"/>
        </w:rPr>
        <w:tab/>
        <w:t>"</w:t>
      </w:r>
      <w:r w:rsidRPr="00BD255C">
        <w:rPr>
          <w:i/>
          <w:lang w:val="en-GB"/>
        </w:rPr>
        <w:t>Filling unit</w:t>
      </w:r>
      <w:r>
        <w:rPr>
          <w:lang w:val="en-GB"/>
        </w:rPr>
        <w:t>" means a device to allow filling of the container; the filling unit can be realised by integration in the 80 per cent stop valve of the container or by a remote filling unit at the outside of the vehicle</w:t>
      </w:r>
      <w:r w:rsidR="003354BA">
        <w:rPr>
          <w:lang w:val="en-GB"/>
        </w:rPr>
        <w:t>.</w:t>
      </w:r>
    </w:p>
    <w:p w14:paraId="300C9105" w14:textId="77777777" w:rsidR="00265BC5" w:rsidRDefault="009D18FB" w:rsidP="000449C3">
      <w:pPr>
        <w:pStyle w:val="Para"/>
        <w:pageBreakBefore/>
        <w:rPr>
          <w:lang w:val="en-GB"/>
        </w:rPr>
      </w:pPr>
      <w:r>
        <w:rPr>
          <w:lang w:val="en-GB"/>
        </w:rPr>
        <w:t>2.17.</w:t>
      </w:r>
      <w:r>
        <w:rPr>
          <w:lang w:val="en-GB"/>
        </w:rPr>
        <w:tab/>
        <w:t>"</w:t>
      </w:r>
      <w:r w:rsidRPr="00BD255C">
        <w:rPr>
          <w:i/>
          <w:lang w:val="en-GB"/>
        </w:rPr>
        <w:t>Service coupling</w:t>
      </w:r>
      <w:r>
        <w:rPr>
          <w:lang w:val="en-GB"/>
        </w:rPr>
        <w:t>" means a coupling in the fuel line between the fuel container and the engine. If a mono-fuel vehicle is out of fuel the engine can be operated by means of a service fuel container which can be coupled to the service coupling</w:t>
      </w:r>
      <w:r w:rsidR="003354BA">
        <w:rPr>
          <w:lang w:val="en-GB"/>
        </w:rPr>
        <w:t>.</w:t>
      </w:r>
    </w:p>
    <w:p w14:paraId="6D2441EF" w14:textId="77777777" w:rsidR="00265BC5" w:rsidRDefault="009D18FB" w:rsidP="000B2AC7">
      <w:pPr>
        <w:pStyle w:val="Para"/>
        <w:rPr>
          <w:lang w:val="en-GB"/>
        </w:rPr>
      </w:pPr>
      <w:r>
        <w:rPr>
          <w:lang w:val="en-GB"/>
        </w:rPr>
        <w:t>2.18.</w:t>
      </w:r>
      <w:r>
        <w:rPr>
          <w:lang w:val="en-GB"/>
        </w:rPr>
        <w:tab/>
        <w:t>"</w:t>
      </w:r>
      <w:r w:rsidRPr="00BD255C">
        <w:rPr>
          <w:i/>
          <w:lang w:val="en-GB"/>
        </w:rPr>
        <w:t>Fuel rail</w:t>
      </w:r>
      <w:r>
        <w:rPr>
          <w:lang w:val="en-GB"/>
        </w:rPr>
        <w:t>" means a pipe or duct that connects the fuel injection devices</w:t>
      </w:r>
      <w:r w:rsidR="003354BA">
        <w:rPr>
          <w:lang w:val="en-GB"/>
        </w:rPr>
        <w:t>.</w:t>
      </w:r>
    </w:p>
    <w:p w14:paraId="230254DA" w14:textId="77777777" w:rsidR="009D18FB" w:rsidRDefault="009D18FB" w:rsidP="000B2AC7">
      <w:pPr>
        <w:pStyle w:val="Para"/>
        <w:rPr>
          <w:lang w:val="en-GB"/>
        </w:rPr>
      </w:pPr>
      <w:r>
        <w:rPr>
          <w:lang w:val="en-GB"/>
        </w:rPr>
        <w:t>2.19.</w:t>
      </w:r>
      <w:r>
        <w:rPr>
          <w:lang w:val="en-GB"/>
        </w:rPr>
        <w:tab/>
        <w:t>"</w:t>
      </w:r>
      <w:r w:rsidRPr="00BD255C">
        <w:rPr>
          <w:i/>
          <w:lang w:val="en-GB"/>
        </w:rPr>
        <w:t>Liquefied petroleum gas (LPG)</w:t>
      </w:r>
      <w:r>
        <w:rPr>
          <w:lang w:val="en-GB"/>
        </w:rPr>
        <w:t>" means any product essentially composed of the following hydrocarbons:</w:t>
      </w:r>
    </w:p>
    <w:p w14:paraId="2B7DFFBF" w14:textId="77777777" w:rsidR="00265BC5" w:rsidRDefault="00CF7B53" w:rsidP="000B2AC7">
      <w:pPr>
        <w:pStyle w:val="Para"/>
        <w:ind w:firstLine="0"/>
        <w:rPr>
          <w:lang w:val="en-GB"/>
        </w:rPr>
      </w:pPr>
      <w:r>
        <w:rPr>
          <w:lang w:val="en-GB"/>
        </w:rPr>
        <w:t>Propane</w:t>
      </w:r>
      <w:r w:rsidR="009D18FB">
        <w:rPr>
          <w:lang w:val="en-GB"/>
        </w:rPr>
        <w:t>, propene (propylene), normal butane, isobutane, isobutylene, butene (butylene) and ethane.</w:t>
      </w:r>
    </w:p>
    <w:p w14:paraId="1BC8FFFB" w14:textId="77777777" w:rsidR="009D18FB" w:rsidRDefault="009D18FB" w:rsidP="000B2AC7">
      <w:pPr>
        <w:pStyle w:val="Para"/>
        <w:ind w:firstLine="0"/>
        <w:rPr>
          <w:lang w:val="en-GB"/>
        </w:rPr>
      </w:pPr>
      <w:r>
        <w:rPr>
          <w:lang w:val="en-GB"/>
        </w:rPr>
        <w:t>European Standard EN 589:1993 specifies requirements and methods of test for automotive LPG as marketed and delivered in the countries of the members of CEN (European Committee for Standardization).</w:t>
      </w:r>
    </w:p>
    <w:p w14:paraId="0910FF80" w14:textId="77777777" w:rsidR="005E4445" w:rsidRDefault="005E4445" w:rsidP="005E4445">
      <w:pPr>
        <w:pStyle w:val="Para"/>
        <w:rPr>
          <w:color w:val="000000"/>
        </w:rPr>
      </w:pPr>
      <w:r w:rsidRPr="00905CFE">
        <w:t>2.20.</w:t>
      </w:r>
      <w:r w:rsidRPr="00905CFE">
        <w:tab/>
        <w:t>"</w:t>
      </w:r>
      <w:r w:rsidRPr="00905CFE">
        <w:rPr>
          <w:i/>
        </w:rPr>
        <w:t>Hose assembly</w:t>
      </w:r>
      <w:r w:rsidRPr="00905CFE">
        <w:t>" means an assembly of a flexible hose and couplings</w:t>
      </w:r>
      <w:r w:rsidR="005E0B21">
        <w:rPr>
          <w:color w:val="000000"/>
        </w:rPr>
        <w:t>.</w:t>
      </w:r>
    </w:p>
    <w:p w14:paraId="6C2697A1" w14:textId="77777777" w:rsidR="005C2D63" w:rsidRPr="006F7D3C" w:rsidRDefault="005C2D63" w:rsidP="005C2D63">
      <w:pPr>
        <w:tabs>
          <w:tab w:val="left" w:pos="2835"/>
          <w:tab w:val="left" w:pos="8505"/>
        </w:tabs>
        <w:spacing w:before="120" w:after="120"/>
        <w:ind w:left="2268" w:right="1134" w:hanging="1134"/>
        <w:jc w:val="both"/>
        <w:rPr>
          <w:sz w:val="20"/>
          <w:lang w:val="en-GB" w:eastAsia="ar-SA"/>
        </w:rPr>
      </w:pPr>
      <w:r w:rsidRPr="006F7D3C">
        <w:rPr>
          <w:sz w:val="20"/>
          <w:lang w:val="en-GB" w:eastAsia="ar-SA"/>
        </w:rPr>
        <w:t>2.21.</w:t>
      </w:r>
      <w:r w:rsidRPr="006F7D3C">
        <w:rPr>
          <w:sz w:val="20"/>
          <w:lang w:val="en-GB" w:eastAsia="ar-SA"/>
        </w:rPr>
        <w:tab/>
      </w:r>
      <w:r w:rsidRPr="006F7D3C">
        <w:rPr>
          <w:i/>
          <w:sz w:val="20"/>
          <w:lang w:val="en-GB" w:eastAsia="ar-SA"/>
        </w:rPr>
        <w:t>"LPG-system"</w:t>
      </w:r>
      <w:r w:rsidRPr="006F7D3C">
        <w:rPr>
          <w:sz w:val="20"/>
          <w:lang w:val="en-GB" w:eastAsia="ar-SA"/>
        </w:rPr>
        <w:t xml:space="preserve"> means a set of LPG specific equipment intended to be fitted in a vehicle to constitute an integrated and functional whole aimed at enabling the propulsion with LPG;</w:t>
      </w:r>
    </w:p>
    <w:p w14:paraId="1F93FC4B" w14:textId="77777777" w:rsidR="005C2D63" w:rsidRPr="006F7D3C" w:rsidRDefault="005C2D63" w:rsidP="005C2D63">
      <w:pPr>
        <w:tabs>
          <w:tab w:val="left" w:pos="2835"/>
          <w:tab w:val="left" w:pos="8505"/>
        </w:tabs>
        <w:suppressAutoHyphens/>
        <w:spacing w:before="120" w:after="120"/>
        <w:ind w:left="2268" w:right="1134" w:hanging="1134"/>
        <w:jc w:val="both"/>
        <w:rPr>
          <w:sz w:val="20"/>
          <w:lang w:val="en-GB" w:eastAsia="ar-SA"/>
        </w:rPr>
      </w:pPr>
      <w:r w:rsidRPr="006F7D3C">
        <w:rPr>
          <w:sz w:val="20"/>
          <w:lang w:val="en-GB" w:eastAsia="ar-SA"/>
        </w:rPr>
        <w:t>2.22.</w:t>
      </w:r>
      <w:r w:rsidRPr="006F7D3C">
        <w:rPr>
          <w:sz w:val="20"/>
          <w:lang w:val="en-GB" w:eastAsia="ar-SA"/>
        </w:rPr>
        <w:tab/>
      </w:r>
      <w:r w:rsidRPr="006F7D3C">
        <w:rPr>
          <w:i/>
          <w:sz w:val="20"/>
          <w:lang w:val="en-GB" w:eastAsia="ar-SA"/>
        </w:rPr>
        <w:t>"Interconnected LPG-system (ICS)"</w:t>
      </w:r>
      <w:r w:rsidRPr="006F7D3C">
        <w:rPr>
          <w:sz w:val="20"/>
          <w:lang w:val="en-GB" w:eastAsia="ar-SA"/>
        </w:rPr>
        <w:t xml:space="preserve"> means a LPG-system having hydraulic interconnections with the petrol or diesel fuelling system;</w:t>
      </w:r>
    </w:p>
    <w:p w14:paraId="0B428604" w14:textId="77777777" w:rsidR="005C2D63" w:rsidRPr="006F7D3C" w:rsidRDefault="005C2D63" w:rsidP="005C2D63">
      <w:pPr>
        <w:tabs>
          <w:tab w:val="left" w:pos="2835"/>
          <w:tab w:val="left" w:pos="8505"/>
        </w:tabs>
        <w:suppressAutoHyphens/>
        <w:spacing w:before="120" w:after="120"/>
        <w:ind w:left="2268" w:right="1134" w:hanging="1134"/>
        <w:jc w:val="both"/>
        <w:rPr>
          <w:sz w:val="20"/>
          <w:lang w:val="en-GB" w:eastAsia="ar-SA"/>
        </w:rPr>
      </w:pPr>
      <w:r w:rsidRPr="006F7D3C">
        <w:rPr>
          <w:sz w:val="20"/>
          <w:lang w:val="en-GB" w:eastAsia="ar-SA"/>
        </w:rPr>
        <w:t>2.23.</w:t>
      </w:r>
      <w:r w:rsidRPr="006F7D3C">
        <w:rPr>
          <w:sz w:val="20"/>
          <w:lang w:val="en-GB" w:eastAsia="ar-SA"/>
        </w:rPr>
        <w:tab/>
      </w:r>
      <w:r w:rsidRPr="006F7D3C">
        <w:rPr>
          <w:i/>
          <w:sz w:val="20"/>
          <w:lang w:val="en-GB" w:eastAsia="ar-SA"/>
        </w:rPr>
        <w:t>"Multi-component"</w:t>
      </w:r>
      <w:r w:rsidRPr="006F7D3C">
        <w:rPr>
          <w:sz w:val="20"/>
          <w:lang w:val="en-GB" w:eastAsia="ar-SA"/>
        </w:rPr>
        <w:t xml:space="preserve"> means any of the above mentioned specific components combined or fitted together as a component.</w:t>
      </w:r>
    </w:p>
    <w:p w14:paraId="121C06D8" w14:textId="77777777" w:rsidR="005C2D63" w:rsidRPr="005C2D63" w:rsidRDefault="005C2D63" w:rsidP="005C2D63">
      <w:pPr>
        <w:suppressAutoHyphens/>
        <w:spacing w:after="120" w:line="240" w:lineRule="atLeast"/>
        <w:ind w:left="2259" w:right="1138" w:hanging="1125"/>
        <w:jc w:val="both"/>
        <w:rPr>
          <w:rFonts w:eastAsia="MS Mincho"/>
          <w:bCs/>
          <w:spacing w:val="-2"/>
          <w:sz w:val="20"/>
          <w:lang w:val="en-GB" w:eastAsia="ja-JP"/>
        </w:rPr>
      </w:pPr>
      <w:r w:rsidRPr="006F7D3C">
        <w:rPr>
          <w:sz w:val="20"/>
          <w:lang w:val="en-GB" w:eastAsia="ar-SA"/>
        </w:rPr>
        <w:t>2.24.</w:t>
      </w:r>
      <w:r w:rsidRPr="006F7D3C">
        <w:rPr>
          <w:sz w:val="20"/>
          <w:lang w:val="en-GB" w:eastAsia="ar-SA"/>
        </w:rPr>
        <w:tab/>
      </w:r>
      <w:r>
        <w:rPr>
          <w:sz w:val="20"/>
          <w:lang w:val="en-GB" w:eastAsia="ar-SA"/>
        </w:rPr>
        <w:tab/>
      </w:r>
      <w:r w:rsidRPr="006F7D3C">
        <w:rPr>
          <w:i/>
          <w:sz w:val="20"/>
          <w:lang w:val="en-GB" w:eastAsia="ar-SA"/>
        </w:rPr>
        <w:t>"Gas tube"</w:t>
      </w:r>
      <w:r w:rsidRPr="006F7D3C">
        <w:rPr>
          <w:sz w:val="20"/>
          <w:lang w:val="en-GB" w:eastAsia="ar-SA"/>
        </w:rPr>
        <w:t xml:space="preserve"> means tubing made of metallic material which has been designed not to flex in normal operation and through which LPG flows.</w:t>
      </w:r>
    </w:p>
    <w:p w14:paraId="583F5992" w14:textId="77777777" w:rsidR="00265BC5" w:rsidRDefault="009D18FB" w:rsidP="00CF7B53">
      <w:pPr>
        <w:pStyle w:val="HChG"/>
        <w:ind w:left="2268"/>
        <w:rPr>
          <w:lang w:val="en-GB"/>
        </w:rPr>
      </w:pPr>
      <w:bookmarkStart w:id="21" w:name="_Toc387935149"/>
      <w:bookmarkStart w:id="22" w:name="_Toc397517939"/>
      <w:r>
        <w:rPr>
          <w:lang w:val="en-GB"/>
        </w:rPr>
        <w:t>P</w:t>
      </w:r>
      <w:r w:rsidR="00CF7B53">
        <w:rPr>
          <w:lang w:val="en-GB"/>
        </w:rPr>
        <w:t>art</w:t>
      </w:r>
      <w:r>
        <w:rPr>
          <w:lang w:val="en-GB"/>
        </w:rPr>
        <w:t xml:space="preserve"> I</w:t>
      </w:r>
      <w:r w:rsidR="00CF7B53">
        <w:rPr>
          <w:lang w:val="en-GB"/>
        </w:rPr>
        <w:t xml:space="preserve"> -</w:t>
      </w:r>
      <w:r w:rsidR="00CF7B53">
        <w:rPr>
          <w:lang w:val="en-GB"/>
        </w:rPr>
        <w:tab/>
      </w:r>
      <w:r w:rsidR="003354BA" w:rsidRPr="003354BA">
        <w:rPr>
          <w:lang w:val="en-GB"/>
        </w:rPr>
        <w:t xml:space="preserve">Approval of specific equipment of vehicles of </w:t>
      </w:r>
      <w:r w:rsidR="005E0B21" w:rsidRPr="003354BA">
        <w:rPr>
          <w:lang w:val="en-GB"/>
        </w:rPr>
        <w:t>categor</w:t>
      </w:r>
      <w:r w:rsidR="005E0B21">
        <w:rPr>
          <w:lang w:val="en-GB"/>
        </w:rPr>
        <w:t>ies</w:t>
      </w:r>
      <w:r w:rsidR="005E0B21" w:rsidRPr="003354BA">
        <w:rPr>
          <w:lang w:val="en-GB"/>
        </w:rPr>
        <w:t xml:space="preserve"> </w:t>
      </w:r>
      <w:r w:rsidR="003354BA" w:rsidRPr="003354BA">
        <w:rPr>
          <w:lang w:val="en-GB"/>
        </w:rPr>
        <w:t>M and N using liquefied petroleum gases in their propulsion system</w:t>
      </w:r>
      <w:bookmarkEnd w:id="21"/>
      <w:bookmarkEnd w:id="22"/>
    </w:p>
    <w:p w14:paraId="115C0C5C" w14:textId="77777777" w:rsidR="00265BC5" w:rsidRDefault="00CF7B53" w:rsidP="00CF7B53">
      <w:pPr>
        <w:pStyle w:val="HChG"/>
        <w:rPr>
          <w:lang w:val="en-GB"/>
        </w:rPr>
      </w:pPr>
      <w:r>
        <w:rPr>
          <w:lang w:val="en-GB"/>
        </w:rPr>
        <w:tab/>
      </w:r>
      <w:r>
        <w:rPr>
          <w:lang w:val="en-GB"/>
        </w:rPr>
        <w:tab/>
      </w:r>
      <w:bookmarkStart w:id="23" w:name="_Toc387935150"/>
      <w:bookmarkStart w:id="24" w:name="_Toc397517940"/>
      <w:r w:rsidR="009D18FB">
        <w:rPr>
          <w:lang w:val="en-GB"/>
        </w:rPr>
        <w:t>3.</w:t>
      </w:r>
      <w:r>
        <w:rPr>
          <w:lang w:val="en-GB"/>
        </w:rPr>
        <w:tab/>
      </w:r>
      <w:r w:rsidR="009D18FB">
        <w:rPr>
          <w:lang w:val="en-GB"/>
        </w:rPr>
        <w:tab/>
        <w:t>A</w:t>
      </w:r>
      <w:r>
        <w:rPr>
          <w:lang w:val="en-GB"/>
        </w:rPr>
        <w:t>pplication for approval</w:t>
      </w:r>
      <w:bookmarkEnd w:id="23"/>
      <w:bookmarkEnd w:id="24"/>
    </w:p>
    <w:p w14:paraId="1352E27E" w14:textId="77777777" w:rsidR="00265BC5" w:rsidRDefault="009D18FB" w:rsidP="00CF7B53">
      <w:pPr>
        <w:pStyle w:val="Para"/>
        <w:rPr>
          <w:lang w:val="en-GB"/>
        </w:rPr>
      </w:pPr>
      <w:r>
        <w:rPr>
          <w:lang w:val="en-GB"/>
        </w:rPr>
        <w:t>3.1.</w:t>
      </w:r>
      <w:r>
        <w:rPr>
          <w:lang w:val="en-GB"/>
        </w:rPr>
        <w:tab/>
        <w:t>The application for approval of specific equipment shall be submitted by the holder of the trade name or mark or by his duly accredited representative.</w:t>
      </w:r>
    </w:p>
    <w:p w14:paraId="6DC7B0AC" w14:textId="77777777" w:rsidR="00265BC5" w:rsidRDefault="009D18FB" w:rsidP="00CF7B53">
      <w:pPr>
        <w:pStyle w:val="Para"/>
        <w:rPr>
          <w:lang w:val="en-GB"/>
        </w:rPr>
      </w:pPr>
      <w:r>
        <w:rPr>
          <w:lang w:val="en-GB"/>
        </w:rPr>
        <w:t>3.2.</w:t>
      </w:r>
      <w:r>
        <w:rPr>
          <w:lang w:val="en-GB"/>
        </w:rPr>
        <w:tab/>
        <w:t>It shall be accompanied by the under</w:t>
      </w:r>
      <w:r w:rsidR="00505C76">
        <w:rPr>
          <w:lang w:val="en-GB"/>
        </w:rPr>
        <w:t xml:space="preserve"> </w:t>
      </w:r>
      <w:r>
        <w:rPr>
          <w:lang w:val="en-GB"/>
        </w:rPr>
        <w:t>mentioned documents in triplicate and by the following particulars:</w:t>
      </w:r>
    </w:p>
    <w:p w14:paraId="20D19978" w14:textId="77777777" w:rsidR="00265BC5" w:rsidRDefault="009D18FB" w:rsidP="00CF7B53">
      <w:pPr>
        <w:pStyle w:val="Para"/>
        <w:rPr>
          <w:lang w:val="en-GB"/>
        </w:rPr>
      </w:pPr>
      <w:r>
        <w:rPr>
          <w:lang w:val="en-GB"/>
        </w:rPr>
        <w:t>3.2.1.</w:t>
      </w:r>
      <w:r>
        <w:rPr>
          <w:lang w:val="en-GB"/>
        </w:rPr>
        <w:tab/>
      </w:r>
      <w:r w:rsidR="00CF7B53">
        <w:rPr>
          <w:lang w:val="en-GB"/>
        </w:rPr>
        <w:t>A</w:t>
      </w:r>
      <w:r>
        <w:rPr>
          <w:lang w:val="en-GB"/>
        </w:rPr>
        <w:t xml:space="preserve"> detailed description of the type of the specific equipment (as specified in Annex 1),</w:t>
      </w:r>
    </w:p>
    <w:p w14:paraId="23F94220" w14:textId="77777777" w:rsidR="00265BC5" w:rsidRDefault="009D18FB" w:rsidP="00CF7B53">
      <w:pPr>
        <w:pStyle w:val="Para"/>
        <w:rPr>
          <w:lang w:val="en-GB"/>
        </w:rPr>
      </w:pPr>
      <w:r>
        <w:rPr>
          <w:lang w:val="en-GB"/>
        </w:rPr>
        <w:t>3.2.2.</w:t>
      </w:r>
      <w:r>
        <w:rPr>
          <w:lang w:val="en-GB"/>
        </w:rPr>
        <w:tab/>
      </w:r>
      <w:r w:rsidR="00CF7B53">
        <w:rPr>
          <w:lang w:val="en-GB"/>
        </w:rPr>
        <w:t>A</w:t>
      </w:r>
      <w:r>
        <w:rPr>
          <w:lang w:val="en-GB"/>
        </w:rPr>
        <w:t xml:space="preserve"> drawing of the specific equipment, sufficiently detailed and on an appropriate scale,</w:t>
      </w:r>
    </w:p>
    <w:p w14:paraId="2C6A7B93" w14:textId="77777777" w:rsidR="00265BC5" w:rsidRDefault="009D18FB" w:rsidP="00CF7B53">
      <w:pPr>
        <w:pStyle w:val="Para"/>
        <w:rPr>
          <w:lang w:val="en-GB"/>
        </w:rPr>
      </w:pPr>
      <w:r>
        <w:rPr>
          <w:lang w:val="en-GB"/>
        </w:rPr>
        <w:t>3.2.3.</w:t>
      </w:r>
      <w:r>
        <w:rPr>
          <w:lang w:val="en-GB"/>
        </w:rPr>
        <w:tab/>
      </w:r>
      <w:r w:rsidR="00CF7B53">
        <w:rPr>
          <w:lang w:val="en-GB"/>
        </w:rPr>
        <w:t>Verification</w:t>
      </w:r>
      <w:r>
        <w:rPr>
          <w:lang w:val="en-GB"/>
        </w:rPr>
        <w:t xml:space="preserve"> of compliance with the specifications prescribed in paragraph 6. of this Regulation</w:t>
      </w:r>
      <w:r w:rsidR="005E0B21">
        <w:rPr>
          <w:lang w:val="en-GB"/>
        </w:rPr>
        <w:t>.</w:t>
      </w:r>
    </w:p>
    <w:p w14:paraId="0C1387DA" w14:textId="77777777" w:rsidR="00265BC5" w:rsidRDefault="009D18FB" w:rsidP="00CF7B53">
      <w:pPr>
        <w:pStyle w:val="Para"/>
        <w:rPr>
          <w:lang w:val="en-GB"/>
        </w:rPr>
      </w:pPr>
      <w:r>
        <w:rPr>
          <w:lang w:val="en-GB"/>
        </w:rPr>
        <w:t>3.3.</w:t>
      </w:r>
      <w:r>
        <w:rPr>
          <w:lang w:val="en-GB"/>
        </w:rPr>
        <w:tab/>
        <w:t xml:space="preserve">At the request of the </w:t>
      </w:r>
      <w:r w:rsidR="007801A2">
        <w:rPr>
          <w:lang w:val="en-GB"/>
        </w:rPr>
        <w:t xml:space="preserve">Technical Service </w:t>
      </w:r>
      <w:r>
        <w:rPr>
          <w:lang w:val="en-GB"/>
        </w:rPr>
        <w:t>responsible for conducting approval tests, samples of the specific equipment shall be provided.</w:t>
      </w:r>
    </w:p>
    <w:p w14:paraId="644F7AAE" w14:textId="77777777" w:rsidR="00265BC5" w:rsidRDefault="009D18FB" w:rsidP="00CF7B53">
      <w:pPr>
        <w:pStyle w:val="Para"/>
        <w:ind w:firstLine="0"/>
        <w:rPr>
          <w:lang w:val="en-GB"/>
        </w:rPr>
      </w:pPr>
      <w:r>
        <w:rPr>
          <w:lang w:val="en-GB"/>
        </w:rPr>
        <w:t>Supplementary samples shall be supplied upon request.</w:t>
      </w:r>
    </w:p>
    <w:p w14:paraId="58223FCC" w14:textId="77777777" w:rsidR="00265BC5" w:rsidRDefault="00CF7B53" w:rsidP="00CF7B53">
      <w:pPr>
        <w:pStyle w:val="HChG"/>
        <w:rPr>
          <w:lang w:val="en-GB"/>
        </w:rPr>
      </w:pPr>
      <w:r>
        <w:rPr>
          <w:lang w:val="en-GB"/>
        </w:rPr>
        <w:tab/>
      </w:r>
      <w:r>
        <w:rPr>
          <w:lang w:val="en-GB"/>
        </w:rPr>
        <w:tab/>
      </w:r>
      <w:bookmarkStart w:id="25" w:name="_Toc387935151"/>
      <w:bookmarkStart w:id="26" w:name="_Toc397517941"/>
      <w:r w:rsidR="009D18FB">
        <w:rPr>
          <w:lang w:val="en-GB"/>
        </w:rPr>
        <w:t>4.</w:t>
      </w:r>
      <w:r w:rsidR="009D18FB">
        <w:rPr>
          <w:lang w:val="en-GB"/>
        </w:rPr>
        <w:tab/>
      </w:r>
      <w:r>
        <w:rPr>
          <w:lang w:val="en-GB"/>
        </w:rPr>
        <w:tab/>
      </w:r>
      <w:r w:rsidR="009D18FB">
        <w:rPr>
          <w:lang w:val="en-GB"/>
        </w:rPr>
        <w:t>M</w:t>
      </w:r>
      <w:r>
        <w:rPr>
          <w:lang w:val="en-GB"/>
        </w:rPr>
        <w:t>arkings</w:t>
      </w:r>
      <w:bookmarkEnd w:id="25"/>
      <w:bookmarkEnd w:id="26"/>
    </w:p>
    <w:p w14:paraId="34F6661A" w14:textId="77777777" w:rsidR="00265BC5" w:rsidRDefault="009D18FB" w:rsidP="00CF7B53">
      <w:pPr>
        <w:pStyle w:val="Para"/>
        <w:rPr>
          <w:lang w:val="en-GB"/>
        </w:rPr>
      </w:pPr>
      <w:r>
        <w:rPr>
          <w:lang w:val="en-GB"/>
        </w:rPr>
        <w:t>4.1.</w:t>
      </w:r>
      <w:r>
        <w:rPr>
          <w:lang w:val="en-GB"/>
        </w:rPr>
        <w:tab/>
        <w:t>All components submitted for approval shall bear the trade name or mark of the manufacturer and the type; and for non-metallic components also the manufacturing month and year; this marking shall be clearly legible and indelible.</w:t>
      </w:r>
    </w:p>
    <w:p w14:paraId="6BB7C9FC" w14:textId="77777777" w:rsidR="001A046C" w:rsidRDefault="009D18FB" w:rsidP="008D6052">
      <w:pPr>
        <w:pStyle w:val="Para"/>
        <w:rPr>
          <w:lang w:val="en-GB"/>
        </w:rPr>
      </w:pPr>
      <w:r>
        <w:rPr>
          <w:lang w:val="en-GB"/>
        </w:rPr>
        <w:t>4.2.</w:t>
      </w:r>
      <w:r>
        <w:rPr>
          <w:lang w:val="en-GB"/>
        </w:rPr>
        <w:tab/>
      </w:r>
      <w:r w:rsidR="001A046C" w:rsidRPr="00F9478D">
        <w:rPr>
          <w:lang w:val="en-GB"/>
        </w:rPr>
        <w:t>All equipment shall have a space large enough to accommodate the approval mark including the classification of the component (see Annex 2A) and in case of components of Class 0 also the working pressure (WP); this space shall be shown on the drawings referred to in paragraph 3.2.2. above.</w:t>
      </w:r>
      <w:r w:rsidR="008D6052">
        <w:rPr>
          <w:lang w:val="en-GB"/>
        </w:rPr>
        <w:t xml:space="preserve"> </w:t>
      </w:r>
      <w:r w:rsidR="00CF06EF" w:rsidRPr="00131DA8">
        <w:t>In the case of limited space for the approval mark(s), other means of identification that link it to the approval mark shall be provided.</w:t>
      </w:r>
    </w:p>
    <w:p w14:paraId="04CCC0E3" w14:textId="77777777" w:rsidR="00265BC5" w:rsidRDefault="009D18FB" w:rsidP="00CF7B53">
      <w:pPr>
        <w:pStyle w:val="Para"/>
        <w:rPr>
          <w:lang w:val="en-GB"/>
        </w:rPr>
      </w:pPr>
      <w:r>
        <w:rPr>
          <w:lang w:val="en-GB"/>
        </w:rPr>
        <w:t>4.3</w:t>
      </w:r>
      <w:r w:rsidR="00BE0DC0">
        <w:rPr>
          <w:lang w:val="en-GB"/>
        </w:rPr>
        <w:t>.</w:t>
      </w:r>
      <w:r>
        <w:rPr>
          <w:lang w:val="en-GB"/>
        </w:rPr>
        <w:tab/>
        <w:t>Every container shall also bear a marking plate, welded to it, with the following data clearly legible and indelible:</w:t>
      </w:r>
    </w:p>
    <w:p w14:paraId="3E106D27" w14:textId="77777777" w:rsidR="009D18FB" w:rsidRDefault="009D18FB" w:rsidP="00CF7B53">
      <w:pPr>
        <w:pStyle w:val="a"/>
        <w:rPr>
          <w:lang w:val="en-GB"/>
        </w:rPr>
      </w:pPr>
      <w:r>
        <w:rPr>
          <w:lang w:val="en-GB"/>
        </w:rPr>
        <w:t>(a)</w:t>
      </w:r>
      <w:r>
        <w:rPr>
          <w:lang w:val="en-GB"/>
        </w:rPr>
        <w:tab/>
      </w:r>
      <w:r w:rsidR="00CF7B53">
        <w:rPr>
          <w:lang w:val="en-GB"/>
        </w:rPr>
        <w:t>A</w:t>
      </w:r>
      <w:r>
        <w:rPr>
          <w:lang w:val="en-GB"/>
        </w:rPr>
        <w:t xml:space="preserve"> serial number;</w:t>
      </w:r>
    </w:p>
    <w:p w14:paraId="17383CD9" w14:textId="77777777" w:rsidR="009D18FB" w:rsidRDefault="009D18FB" w:rsidP="00CF7B53">
      <w:pPr>
        <w:pStyle w:val="a"/>
        <w:rPr>
          <w:lang w:val="en-GB"/>
        </w:rPr>
      </w:pPr>
      <w:r>
        <w:rPr>
          <w:lang w:val="en-GB"/>
        </w:rPr>
        <w:t>(b)</w:t>
      </w:r>
      <w:r>
        <w:rPr>
          <w:lang w:val="en-GB"/>
        </w:rPr>
        <w:tab/>
      </w:r>
      <w:r w:rsidR="00CF7B53">
        <w:rPr>
          <w:lang w:val="en-GB"/>
        </w:rPr>
        <w:t>The</w:t>
      </w:r>
      <w:r>
        <w:rPr>
          <w:lang w:val="en-GB"/>
        </w:rPr>
        <w:t xml:space="preserve"> capacity in litres;</w:t>
      </w:r>
    </w:p>
    <w:p w14:paraId="638315D7" w14:textId="77777777" w:rsidR="009D18FB" w:rsidRDefault="009D18FB" w:rsidP="00CF7B53">
      <w:pPr>
        <w:pStyle w:val="a"/>
        <w:rPr>
          <w:lang w:val="en-GB"/>
        </w:rPr>
      </w:pPr>
      <w:r>
        <w:rPr>
          <w:lang w:val="en-GB"/>
        </w:rPr>
        <w:t>(c)</w:t>
      </w:r>
      <w:r>
        <w:rPr>
          <w:lang w:val="en-GB"/>
        </w:rPr>
        <w:tab/>
      </w:r>
      <w:r w:rsidR="00CF7B53">
        <w:rPr>
          <w:lang w:val="en-GB"/>
        </w:rPr>
        <w:t>The</w:t>
      </w:r>
      <w:r>
        <w:rPr>
          <w:lang w:val="en-GB"/>
        </w:rPr>
        <w:t xml:space="preserve"> marking "LPG";</w:t>
      </w:r>
    </w:p>
    <w:p w14:paraId="36E9BE1C" w14:textId="77777777" w:rsidR="009D18FB" w:rsidRDefault="009D18FB" w:rsidP="00CF7B53">
      <w:pPr>
        <w:pStyle w:val="a"/>
        <w:rPr>
          <w:lang w:val="en-GB"/>
        </w:rPr>
      </w:pPr>
      <w:r>
        <w:rPr>
          <w:lang w:val="en-GB"/>
        </w:rPr>
        <w:t>(d)</w:t>
      </w:r>
      <w:r>
        <w:rPr>
          <w:lang w:val="en-GB"/>
        </w:rPr>
        <w:tab/>
      </w:r>
      <w:r w:rsidR="00CF7B53">
        <w:rPr>
          <w:lang w:val="en-GB"/>
        </w:rPr>
        <w:t>Test</w:t>
      </w:r>
      <w:r>
        <w:rPr>
          <w:lang w:val="en-GB"/>
        </w:rPr>
        <w:t xml:space="preserve"> pressure [kPa];</w:t>
      </w:r>
    </w:p>
    <w:p w14:paraId="402F0C51" w14:textId="77777777" w:rsidR="009D18FB" w:rsidRDefault="009D18FB" w:rsidP="00CF7B53">
      <w:pPr>
        <w:pStyle w:val="a"/>
        <w:rPr>
          <w:lang w:val="en-GB"/>
        </w:rPr>
      </w:pPr>
      <w:r>
        <w:rPr>
          <w:lang w:val="en-GB"/>
        </w:rPr>
        <w:t>(e)</w:t>
      </w:r>
      <w:r>
        <w:rPr>
          <w:lang w:val="en-GB"/>
        </w:rPr>
        <w:tab/>
      </w:r>
      <w:r w:rsidR="00CF7B53">
        <w:rPr>
          <w:lang w:val="en-GB"/>
        </w:rPr>
        <w:t>The</w:t>
      </w:r>
      <w:r>
        <w:rPr>
          <w:lang w:val="en-GB"/>
        </w:rPr>
        <w:t xml:space="preserve"> wording: "maximum degree of filling: 80 %";</w:t>
      </w:r>
    </w:p>
    <w:p w14:paraId="67F85897" w14:textId="77777777" w:rsidR="009D18FB" w:rsidRDefault="009D18FB" w:rsidP="00CF7B53">
      <w:pPr>
        <w:pStyle w:val="a"/>
        <w:rPr>
          <w:lang w:val="en-GB"/>
        </w:rPr>
      </w:pPr>
      <w:r>
        <w:rPr>
          <w:lang w:val="en-GB"/>
        </w:rPr>
        <w:t>(f)</w:t>
      </w:r>
      <w:r>
        <w:rPr>
          <w:lang w:val="en-GB"/>
        </w:rPr>
        <w:tab/>
      </w:r>
      <w:r w:rsidR="00CF7B53">
        <w:rPr>
          <w:lang w:val="en-GB"/>
        </w:rPr>
        <w:t>Year</w:t>
      </w:r>
      <w:r>
        <w:rPr>
          <w:lang w:val="en-GB"/>
        </w:rPr>
        <w:t xml:space="preserve"> and month of approval (e.g. 99/01);</w:t>
      </w:r>
    </w:p>
    <w:p w14:paraId="3D6B788A" w14:textId="77777777" w:rsidR="009D18FB" w:rsidRDefault="009D18FB" w:rsidP="00CF7B53">
      <w:pPr>
        <w:pStyle w:val="a"/>
        <w:rPr>
          <w:lang w:val="en-GB"/>
        </w:rPr>
      </w:pPr>
      <w:r>
        <w:rPr>
          <w:lang w:val="en-GB"/>
        </w:rPr>
        <w:t>(g)</w:t>
      </w:r>
      <w:r>
        <w:rPr>
          <w:lang w:val="en-GB"/>
        </w:rPr>
        <w:tab/>
      </w:r>
      <w:r w:rsidR="00CF7B53">
        <w:rPr>
          <w:lang w:val="en-GB"/>
        </w:rPr>
        <w:t>Approval</w:t>
      </w:r>
      <w:r>
        <w:rPr>
          <w:lang w:val="en-GB"/>
        </w:rPr>
        <w:t xml:space="preserve"> </w:t>
      </w:r>
      <w:r w:rsidR="0017008B">
        <w:rPr>
          <w:lang w:val="en-GB"/>
        </w:rPr>
        <w:t>mark according to paragraph 5.4;</w:t>
      </w:r>
    </w:p>
    <w:p w14:paraId="5EFC1E3F" w14:textId="77777777" w:rsidR="00265BC5" w:rsidRDefault="009D18FB" w:rsidP="00CF7B53">
      <w:pPr>
        <w:pStyle w:val="a"/>
        <w:rPr>
          <w:lang w:val="en-GB"/>
        </w:rPr>
      </w:pPr>
      <w:r>
        <w:rPr>
          <w:lang w:val="en-GB"/>
        </w:rPr>
        <w:t>(h)</w:t>
      </w:r>
      <w:r>
        <w:rPr>
          <w:lang w:val="en-GB"/>
        </w:rPr>
        <w:tab/>
      </w:r>
      <w:r w:rsidR="00CF7B53">
        <w:rPr>
          <w:lang w:val="en-GB"/>
        </w:rPr>
        <w:t>The</w:t>
      </w:r>
      <w:r>
        <w:rPr>
          <w:lang w:val="en-GB"/>
        </w:rPr>
        <w:t xml:space="preserve"> marking "PUMP INSIDE" and a marking identifying the pump when a pump is mounted in the container.</w:t>
      </w:r>
    </w:p>
    <w:p w14:paraId="0921481B" w14:textId="77777777" w:rsidR="006F00D5" w:rsidRPr="006F00D5" w:rsidRDefault="006F00D5" w:rsidP="006F00D5">
      <w:pPr>
        <w:spacing w:after="120"/>
        <w:ind w:left="2268" w:right="1088" w:hanging="1134"/>
        <w:jc w:val="both"/>
        <w:rPr>
          <w:color w:val="000000"/>
          <w:sz w:val="20"/>
          <w:lang w:val="en-GB"/>
        </w:rPr>
      </w:pPr>
      <w:r w:rsidRPr="006F00D5">
        <w:rPr>
          <w:color w:val="000000"/>
          <w:sz w:val="20"/>
        </w:rPr>
        <w:t>4.4.</w:t>
      </w:r>
      <w:r w:rsidRPr="006F00D5">
        <w:rPr>
          <w:color w:val="000000"/>
          <w:sz w:val="20"/>
        </w:rPr>
        <w:tab/>
        <w:t xml:space="preserve">In addition to provisions of paragraphs 4.1. and 4.2., one of the following additional marks shall be used for remotely controlled service valves and remotely controlled shut-off valves which comply respectively with </w:t>
      </w:r>
      <w:r w:rsidRPr="006F00D5">
        <w:rPr>
          <w:sz w:val="20"/>
        </w:rPr>
        <w:t>paragraph</w:t>
      </w:r>
      <w:r w:rsidR="005E0B21">
        <w:rPr>
          <w:sz w:val="20"/>
        </w:rPr>
        <w:t> </w:t>
      </w:r>
      <w:r w:rsidRPr="006F00D5">
        <w:rPr>
          <w:sz w:val="20"/>
        </w:rPr>
        <w:t>4.7. of Annex</w:t>
      </w:r>
      <w:r w:rsidRPr="006F00D5">
        <w:rPr>
          <w:color w:val="000000"/>
          <w:sz w:val="20"/>
        </w:rPr>
        <w:t xml:space="preserve"> 3 or with paragraph 1.7. of Annex 7</w:t>
      </w:r>
      <w:r w:rsidRPr="006F00D5">
        <w:rPr>
          <w:color w:val="000000"/>
          <w:sz w:val="20"/>
          <w:lang w:val="en-GB"/>
        </w:rPr>
        <w:t>:</w:t>
      </w:r>
    </w:p>
    <w:p w14:paraId="5CD7F8E4" w14:textId="77777777" w:rsidR="006F00D5" w:rsidRPr="006F00D5" w:rsidRDefault="006F00D5" w:rsidP="006F00D5">
      <w:pPr>
        <w:spacing w:after="120"/>
        <w:ind w:left="2835" w:right="1088" w:hanging="567"/>
        <w:jc w:val="both"/>
        <w:rPr>
          <w:color w:val="000000"/>
          <w:sz w:val="20"/>
          <w:lang w:val="en-GB"/>
        </w:rPr>
      </w:pPr>
      <w:r w:rsidRPr="006F00D5">
        <w:rPr>
          <w:color w:val="000000"/>
          <w:sz w:val="20"/>
          <w:lang w:val="en-GB"/>
        </w:rPr>
        <w:t>(a)</w:t>
      </w:r>
      <w:r w:rsidRPr="006F00D5">
        <w:rPr>
          <w:color w:val="000000"/>
          <w:sz w:val="20"/>
          <w:lang w:val="en-GB"/>
        </w:rPr>
        <w:tab/>
        <w:t>"H</w:t>
      </w:r>
      <w:r w:rsidRPr="005E0B21">
        <w:rPr>
          <w:color w:val="000000"/>
          <w:sz w:val="20"/>
          <w:vertAlign w:val="subscript"/>
          <w:lang w:val="en-GB"/>
        </w:rPr>
        <w:t>1</w:t>
      </w:r>
      <w:r w:rsidRPr="006F00D5">
        <w:rPr>
          <w:color w:val="000000"/>
          <w:sz w:val="20"/>
          <w:lang w:val="en-GB"/>
        </w:rPr>
        <w:t>"</w:t>
      </w:r>
    </w:p>
    <w:p w14:paraId="64742ECC" w14:textId="77777777" w:rsidR="006F00D5" w:rsidRPr="006F00D5" w:rsidRDefault="006F00D5" w:rsidP="006F00D5">
      <w:pPr>
        <w:spacing w:after="120"/>
        <w:ind w:left="2835" w:right="1088" w:hanging="567"/>
        <w:jc w:val="both"/>
        <w:rPr>
          <w:color w:val="000000"/>
          <w:sz w:val="20"/>
          <w:lang w:val="en-GB"/>
        </w:rPr>
      </w:pPr>
      <w:r w:rsidRPr="006F00D5">
        <w:rPr>
          <w:color w:val="000000"/>
          <w:sz w:val="20"/>
          <w:lang w:val="en-GB"/>
        </w:rPr>
        <w:t>(b)</w:t>
      </w:r>
      <w:r w:rsidRPr="006F00D5">
        <w:rPr>
          <w:color w:val="000000"/>
          <w:sz w:val="20"/>
          <w:lang w:val="en-GB"/>
        </w:rPr>
        <w:tab/>
        <w:t>"H</w:t>
      </w:r>
      <w:r w:rsidRPr="005E0B21">
        <w:rPr>
          <w:color w:val="000000"/>
          <w:sz w:val="20"/>
          <w:vertAlign w:val="subscript"/>
          <w:lang w:val="en-GB"/>
        </w:rPr>
        <w:t>2</w:t>
      </w:r>
      <w:r w:rsidRPr="006F00D5">
        <w:rPr>
          <w:color w:val="000000"/>
          <w:sz w:val="20"/>
          <w:lang w:val="en-GB"/>
        </w:rPr>
        <w:t>"</w:t>
      </w:r>
    </w:p>
    <w:p w14:paraId="58343E7F" w14:textId="77777777" w:rsidR="006F00D5" w:rsidRPr="006F00D5" w:rsidRDefault="006F00D5" w:rsidP="006F00D5">
      <w:pPr>
        <w:pStyle w:val="a"/>
        <w:rPr>
          <w:lang w:val="en-GB"/>
        </w:rPr>
      </w:pPr>
      <w:r w:rsidRPr="006F00D5">
        <w:rPr>
          <w:color w:val="000000"/>
        </w:rPr>
        <w:t>(c)</w:t>
      </w:r>
      <w:r w:rsidRPr="006F00D5">
        <w:rPr>
          <w:color w:val="000000"/>
        </w:rPr>
        <w:tab/>
        <w:t>"H</w:t>
      </w:r>
      <w:r w:rsidRPr="005E0B21">
        <w:rPr>
          <w:color w:val="000000"/>
          <w:vertAlign w:val="subscript"/>
        </w:rPr>
        <w:t>3</w:t>
      </w:r>
      <w:r w:rsidRPr="006F00D5">
        <w:rPr>
          <w:color w:val="000000"/>
        </w:rPr>
        <w:t>"</w:t>
      </w:r>
    </w:p>
    <w:p w14:paraId="674E67AD" w14:textId="77777777" w:rsidR="00265BC5" w:rsidRDefault="00CF7B53" w:rsidP="00CF7B53">
      <w:pPr>
        <w:pStyle w:val="HChG"/>
        <w:rPr>
          <w:lang w:val="en-GB"/>
        </w:rPr>
      </w:pPr>
      <w:r>
        <w:rPr>
          <w:lang w:val="en-GB"/>
        </w:rPr>
        <w:tab/>
      </w:r>
      <w:r>
        <w:rPr>
          <w:lang w:val="en-GB"/>
        </w:rPr>
        <w:tab/>
      </w:r>
      <w:bookmarkStart w:id="27" w:name="_Toc387935152"/>
      <w:bookmarkStart w:id="28" w:name="_Toc397517942"/>
      <w:r w:rsidR="009D18FB">
        <w:rPr>
          <w:lang w:val="en-GB"/>
        </w:rPr>
        <w:t>5.</w:t>
      </w:r>
      <w:r w:rsidR="009D18FB">
        <w:rPr>
          <w:lang w:val="en-GB"/>
        </w:rPr>
        <w:tab/>
      </w:r>
      <w:r>
        <w:rPr>
          <w:lang w:val="en-GB"/>
        </w:rPr>
        <w:tab/>
      </w:r>
      <w:r w:rsidR="009D18FB">
        <w:rPr>
          <w:lang w:val="en-GB"/>
        </w:rPr>
        <w:t>A</w:t>
      </w:r>
      <w:r>
        <w:rPr>
          <w:lang w:val="en-GB"/>
        </w:rPr>
        <w:t>pproval</w:t>
      </w:r>
      <w:bookmarkEnd w:id="27"/>
      <w:bookmarkEnd w:id="28"/>
    </w:p>
    <w:p w14:paraId="45EC3402" w14:textId="77777777" w:rsidR="00265BC5" w:rsidRDefault="009D18FB" w:rsidP="00CF7B53">
      <w:pPr>
        <w:pStyle w:val="Para"/>
        <w:rPr>
          <w:lang w:val="en-GB"/>
        </w:rPr>
      </w:pPr>
      <w:r>
        <w:rPr>
          <w:lang w:val="en-GB"/>
        </w:rPr>
        <w:t>5.1.</w:t>
      </w:r>
      <w:r>
        <w:rPr>
          <w:lang w:val="en-GB"/>
        </w:rPr>
        <w:tab/>
        <w:t>If the equipment samples submitted for approval meet the requirements of paragraphs 6.1. to 6.13. of this Regulation, approval of the type of equipment shall be granted.</w:t>
      </w:r>
    </w:p>
    <w:p w14:paraId="11941A9A" w14:textId="6BC32858" w:rsidR="00265BC5" w:rsidRDefault="009D18FB" w:rsidP="00CF7B53">
      <w:pPr>
        <w:pStyle w:val="Para"/>
        <w:rPr>
          <w:lang w:val="en-GB"/>
        </w:rPr>
      </w:pPr>
      <w:r>
        <w:rPr>
          <w:lang w:val="en-GB"/>
        </w:rPr>
        <w:t>5.2.</w:t>
      </w:r>
      <w:r>
        <w:rPr>
          <w:lang w:val="en-GB"/>
        </w:rPr>
        <w:tab/>
        <w:t>An approval number shall be assigned to each type of equipment approved.</w:t>
      </w:r>
      <w:r w:rsidR="00BF0088">
        <w:rPr>
          <w:lang w:val="en-GB"/>
        </w:rPr>
        <w:t xml:space="preserve"> </w:t>
      </w:r>
      <w:r>
        <w:rPr>
          <w:lang w:val="en-GB"/>
        </w:rPr>
        <w:t xml:space="preserve">Its first two digits </w:t>
      </w:r>
      <w:r w:rsidR="00B31843">
        <w:t>(at present 0</w:t>
      </w:r>
      <w:r w:rsidR="009D5FED">
        <w:t>3</w:t>
      </w:r>
      <w:r w:rsidR="00B31843">
        <w:t xml:space="preserve"> corresponding to the 0</w:t>
      </w:r>
      <w:r w:rsidR="009D5FED">
        <w:t>3</w:t>
      </w:r>
      <w:r w:rsidR="00B31843">
        <w:t xml:space="preserve"> series of amendments) </w:t>
      </w:r>
      <w:r>
        <w:rPr>
          <w:lang w:val="en-GB"/>
        </w:rPr>
        <w:t>shall indicate the series of amendments incorporating the most recent major technical amendments made to the Regulation at the time of issue of the approval. The same Contracting Party shall not assign this alphanumeric code to another type of equipment.</w:t>
      </w:r>
    </w:p>
    <w:p w14:paraId="79CD52AB" w14:textId="77777777" w:rsidR="00265BC5" w:rsidRDefault="009D18FB" w:rsidP="00CF7B53">
      <w:pPr>
        <w:pStyle w:val="Para"/>
        <w:rPr>
          <w:lang w:val="en-GB"/>
        </w:rPr>
      </w:pPr>
      <w:r>
        <w:rPr>
          <w:lang w:val="en-GB"/>
        </w:rPr>
        <w:t>5.3.</w:t>
      </w:r>
      <w:r>
        <w:rPr>
          <w:lang w:val="en-GB"/>
        </w:rPr>
        <w:tab/>
        <w:t>Notice of approval or of refusal or of extension of approval of an LPG equipment type/part pursuant to this Regulation shall be communicated to the Parties to the Agreement applying this Regulation, by means of a form conforming to the model in Annex 2B to this Regulation. If it concerns a container, Annex 2B - Appendix shall be added.</w:t>
      </w:r>
    </w:p>
    <w:p w14:paraId="54E96A53" w14:textId="77777777" w:rsidR="00265BC5" w:rsidRDefault="009D18FB" w:rsidP="00CF7B53">
      <w:pPr>
        <w:pStyle w:val="Para"/>
        <w:rPr>
          <w:lang w:val="en-GB"/>
        </w:rPr>
      </w:pPr>
      <w:r>
        <w:rPr>
          <w:lang w:val="en-GB"/>
        </w:rPr>
        <w:t>5.4.</w:t>
      </w:r>
      <w:r>
        <w:rPr>
          <w:lang w:val="en-GB"/>
        </w:rPr>
        <w:tab/>
        <w:t>There shall be affixed, conspicuously and in the space referred to in paragraph 4.2. above, to all equipment conforming to a type approved under this Regulation, in addition to the mark prescribed in paragraphs 4.1. and 4.3.</w:t>
      </w:r>
      <w:r w:rsidR="005E0B21">
        <w:rPr>
          <w:lang w:val="en-GB"/>
        </w:rPr>
        <w:t xml:space="preserve"> above</w:t>
      </w:r>
      <w:r>
        <w:rPr>
          <w:lang w:val="en-GB"/>
        </w:rPr>
        <w:t>, an international approval mark consisting of:</w:t>
      </w:r>
    </w:p>
    <w:p w14:paraId="19A0C3E7" w14:textId="77777777" w:rsidR="00B6385D" w:rsidRDefault="009D18FB" w:rsidP="000064C4">
      <w:pPr>
        <w:pStyle w:val="Para"/>
        <w:rPr>
          <w:lang w:val="en-GB"/>
        </w:rPr>
      </w:pPr>
      <w:r>
        <w:rPr>
          <w:lang w:val="en-GB"/>
        </w:rPr>
        <w:t>5.4.1.</w:t>
      </w:r>
      <w:r>
        <w:rPr>
          <w:lang w:val="en-GB"/>
        </w:rPr>
        <w:tab/>
      </w:r>
      <w:r w:rsidR="003B65CF">
        <w:rPr>
          <w:lang w:val="en-GB"/>
        </w:rPr>
        <w:t xml:space="preserve">A circle surrounding the letter "E" followed by the </w:t>
      </w:r>
      <w:r w:rsidR="00E30CFF">
        <w:rPr>
          <w:lang w:val="en-GB"/>
        </w:rPr>
        <w:t>distinguishing</w:t>
      </w:r>
      <w:r w:rsidR="003B65CF">
        <w:rPr>
          <w:lang w:val="en-GB"/>
        </w:rPr>
        <w:t xml:space="preserve"> numb</w:t>
      </w:r>
      <w:r w:rsidR="00E30CFF">
        <w:rPr>
          <w:lang w:val="en-GB"/>
        </w:rPr>
        <w:t>e</w:t>
      </w:r>
      <w:r w:rsidR="003B65CF">
        <w:rPr>
          <w:lang w:val="en-GB"/>
        </w:rPr>
        <w:t>r of the country which has granted approval</w:t>
      </w:r>
      <w:r w:rsidR="00E30CFF">
        <w:rPr>
          <w:rStyle w:val="FootnoteReference"/>
          <w:lang w:val="en-GB"/>
        </w:rPr>
        <w:footnoteReference w:id="4"/>
      </w:r>
      <w:r w:rsidR="00B6385D">
        <w:rPr>
          <w:lang w:val="en-GB"/>
        </w:rPr>
        <w:t>.</w:t>
      </w:r>
    </w:p>
    <w:p w14:paraId="47882EEA" w14:textId="77777777" w:rsidR="00213760" w:rsidRDefault="007E3D79" w:rsidP="000064C4">
      <w:pPr>
        <w:pStyle w:val="Para"/>
        <w:rPr>
          <w:lang w:val="en-GB"/>
        </w:rPr>
      </w:pPr>
      <w:r w:rsidRPr="00CB3372">
        <w:rPr>
          <w:rStyle w:val="FootnoteReference"/>
          <w:vertAlign w:val="baseline"/>
          <w:lang w:val="en-GB"/>
        </w:rPr>
        <w:t>5</w:t>
      </w:r>
      <w:r>
        <w:t>.4.2.</w:t>
      </w:r>
      <w:r w:rsidR="00213760">
        <w:rPr>
          <w:lang w:val="en-GB"/>
        </w:rPr>
        <w:tab/>
        <w:t>The number of this Regulation, followed by the letter "R", a dash and the approval number to the right of the circle prescribed in paragraph 5.4.1.</w:t>
      </w:r>
      <w:r w:rsidR="005E0B21" w:rsidRPr="005E0B21">
        <w:rPr>
          <w:lang w:val="en-GB"/>
        </w:rPr>
        <w:t xml:space="preserve"> </w:t>
      </w:r>
      <w:r w:rsidR="005E0B21">
        <w:rPr>
          <w:lang w:val="en-GB"/>
        </w:rPr>
        <w:t>above.</w:t>
      </w:r>
      <w:r w:rsidR="00213760">
        <w:rPr>
          <w:lang w:val="en-GB"/>
        </w:rPr>
        <w:t xml:space="preserve"> This approval number consists of the component type approval number which appears on the certificate completed for this type (see paragraph 5.2. </w:t>
      </w:r>
      <w:r w:rsidR="005E0B21">
        <w:rPr>
          <w:lang w:val="en-GB"/>
        </w:rPr>
        <w:t xml:space="preserve">above </w:t>
      </w:r>
      <w:r w:rsidR="00213760">
        <w:rPr>
          <w:lang w:val="en-GB"/>
        </w:rPr>
        <w:t>and Annex 2B) preceded by two figures indicating the sequence of the latest series of amendments to this Regulation.</w:t>
      </w:r>
    </w:p>
    <w:p w14:paraId="4E7C911D" w14:textId="77777777" w:rsidR="00265BC5" w:rsidRDefault="009D18FB" w:rsidP="00CF7B53">
      <w:pPr>
        <w:pStyle w:val="Para"/>
        <w:rPr>
          <w:lang w:val="en-GB"/>
        </w:rPr>
      </w:pPr>
      <w:r>
        <w:rPr>
          <w:lang w:val="en-GB"/>
        </w:rPr>
        <w:t>5.5.</w:t>
      </w:r>
      <w:r>
        <w:rPr>
          <w:lang w:val="en-GB"/>
        </w:rPr>
        <w:tab/>
        <w:t>The approval mark shall be clearly legible and be indelible.</w:t>
      </w:r>
    </w:p>
    <w:p w14:paraId="1BD7D1AA" w14:textId="77777777" w:rsidR="00265BC5" w:rsidRDefault="009D18FB" w:rsidP="00CF7B53">
      <w:pPr>
        <w:pStyle w:val="Para"/>
        <w:rPr>
          <w:lang w:val="en-GB"/>
        </w:rPr>
      </w:pPr>
      <w:r>
        <w:rPr>
          <w:lang w:val="en-GB"/>
        </w:rPr>
        <w:t>5.6.</w:t>
      </w:r>
      <w:r>
        <w:rPr>
          <w:lang w:val="en-GB"/>
        </w:rPr>
        <w:tab/>
        <w:t>Annex 2A to this Regulation gives examples of the arrangement of the aforesaid approval mark.</w:t>
      </w:r>
    </w:p>
    <w:p w14:paraId="41932F37" w14:textId="77777777" w:rsidR="001A046C" w:rsidRDefault="001A046C" w:rsidP="00CF7B53">
      <w:pPr>
        <w:pStyle w:val="Para"/>
        <w:rPr>
          <w:lang w:val="en-GB"/>
        </w:rPr>
      </w:pPr>
      <w:r>
        <w:rPr>
          <w:lang w:val="en-GB"/>
        </w:rPr>
        <w:t>5.7</w:t>
      </w:r>
      <w:r w:rsidR="00DF59E1">
        <w:rPr>
          <w:lang w:val="en-GB"/>
        </w:rPr>
        <w:t>.</w:t>
      </w:r>
      <w:r>
        <w:rPr>
          <w:lang w:val="en-GB"/>
        </w:rPr>
        <w:tab/>
      </w:r>
      <w:r w:rsidRPr="00F9478D">
        <w:rPr>
          <w:lang w:val="en-GB"/>
        </w:rPr>
        <w:t>In case of a Class 0 component also the working pressure shall be marked in the vicinity of the approval mark mentioned in paragraph 5.4.</w:t>
      </w:r>
      <w:r w:rsidR="005E0B21">
        <w:rPr>
          <w:lang w:val="en-GB"/>
        </w:rPr>
        <w:t xml:space="preserve"> above.</w:t>
      </w:r>
    </w:p>
    <w:p w14:paraId="46871D42" w14:textId="77777777" w:rsidR="00265BC5" w:rsidRPr="005E4445" w:rsidRDefault="00E50D92" w:rsidP="005E4445">
      <w:pPr>
        <w:pStyle w:val="HChG"/>
        <w:tabs>
          <w:tab w:val="clear" w:pos="851"/>
          <w:tab w:val="right" w:pos="1320"/>
        </w:tabs>
        <w:ind w:left="2280" w:hanging="2280"/>
      </w:pPr>
      <w:r>
        <w:rPr>
          <w:lang w:val="en-GB"/>
        </w:rPr>
        <w:tab/>
      </w:r>
      <w:bookmarkStart w:id="29" w:name="_Toc387935153"/>
      <w:bookmarkStart w:id="30" w:name="_Toc397517943"/>
      <w:r w:rsidR="009D18FB" w:rsidRPr="005E4445">
        <w:t>6.</w:t>
      </w:r>
      <w:r w:rsidR="009D18FB" w:rsidRPr="005E4445">
        <w:tab/>
        <w:t>S</w:t>
      </w:r>
      <w:r w:rsidR="00D83A52" w:rsidRPr="005E4445">
        <w:t>pecifications regarding the various components of the</w:t>
      </w:r>
      <w:r w:rsidR="009D18FB" w:rsidRPr="005E4445">
        <w:t xml:space="preserve"> LPG </w:t>
      </w:r>
      <w:r w:rsidR="00D83A52" w:rsidRPr="005E4445">
        <w:t>equipment</w:t>
      </w:r>
      <w:bookmarkEnd w:id="29"/>
      <w:bookmarkEnd w:id="30"/>
    </w:p>
    <w:p w14:paraId="487A435E" w14:textId="77777777" w:rsidR="00265BC5" w:rsidRDefault="009D18FB" w:rsidP="00CF7B53">
      <w:pPr>
        <w:pStyle w:val="Para"/>
        <w:rPr>
          <w:lang w:val="en-GB"/>
        </w:rPr>
      </w:pPr>
      <w:r>
        <w:rPr>
          <w:lang w:val="en-GB"/>
        </w:rPr>
        <w:t>6.1.</w:t>
      </w:r>
      <w:r>
        <w:rPr>
          <w:lang w:val="en-GB"/>
        </w:rPr>
        <w:tab/>
        <w:t>General provisions</w:t>
      </w:r>
    </w:p>
    <w:p w14:paraId="1577578D" w14:textId="77777777" w:rsidR="00265BC5" w:rsidRDefault="009D18FB" w:rsidP="00D83A52">
      <w:pPr>
        <w:pStyle w:val="Para"/>
        <w:ind w:firstLine="0"/>
        <w:rPr>
          <w:lang w:val="en-GB"/>
        </w:rPr>
      </w:pPr>
      <w:r>
        <w:rPr>
          <w:lang w:val="en-GB"/>
        </w:rPr>
        <w:t>The specific equipment of vehicles using LPG in their propulsion system shall function in a correct and safe way.</w:t>
      </w:r>
    </w:p>
    <w:p w14:paraId="1E666D01" w14:textId="77777777" w:rsidR="00265BC5" w:rsidRDefault="009D18FB" w:rsidP="00D83A52">
      <w:pPr>
        <w:pStyle w:val="Para"/>
        <w:ind w:firstLine="0"/>
        <w:rPr>
          <w:lang w:val="en-GB"/>
        </w:rPr>
      </w:pPr>
      <w:r>
        <w:rPr>
          <w:lang w:val="en-GB"/>
        </w:rPr>
        <w:t>The materials of the equipment which are in contact with LPG shall be compatible with it.</w:t>
      </w:r>
    </w:p>
    <w:p w14:paraId="5A707C5B" w14:textId="77777777" w:rsidR="00265BC5" w:rsidRPr="00D83A52" w:rsidRDefault="009D18FB" w:rsidP="00D83A52">
      <w:pPr>
        <w:pStyle w:val="Para"/>
        <w:ind w:firstLine="0"/>
      </w:pPr>
      <w:r w:rsidRPr="00D83A52">
        <w:t xml:space="preserve">Those parts of equipment whose correct and safe functioning is liable to be influenced by LPG, high pressure or vibrations has to be submitted to relevant test procedures described in the annexes </w:t>
      </w:r>
      <w:r w:rsidR="00DF59E1">
        <w:t>to</w:t>
      </w:r>
      <w:r w:rsidR="00DF59E1" w:rsidRPr="00D83A52">
        <w:t xml:space="preserve"> </w:t>
      </w:r>
      <w:r w:rsidRPr="00D83A52">
        <w:t>this Regulation. In particular the provisions of paragraphs 6.2. to 6.13.</w:t>
      </w:r>
      <w:r w:rsidR="005E0B21">
        <w:t xml:space="preserve"> below</w:t>
      </w:r>
      <w:r w:rsidRPr="00D83A52">
        <w:t xml:space="preserve"> are to be fulfilled.</w:t>
      </w:r>
    </w:p>
    <w:p w14:paraId="285F835B" w14:textId="77777777" w:rsidR="00265BC5" w:rsidRDefault="009D18FB" w:rsidP="00D83A52">
      <w:pPr>
        <w:pStyle w:val="Para"/>
        <w:ind w:firstLine="0"/>
        <w:rPr>
          <w:lang w:val="en-GB"/>
        </w:rPr>
      </w:pPr>
      <w:r>
        <w:rPr>
          <w:lang w:val="en-GB"/>
        </w:rPr>
        <w:t xml:space="preserve">The installation of </w:t>
      </w:r>
      <w:r w:rsidR="00F539D6">
        <w:rPr>
          <w:lang w:val="en-GB"/>
        </w:rPr>
        <w:t>LPG equipment</w:t>
      </w:r>
      <w:r>
        <w:rPr>
          <w:lang w:val="en-GB"/>
        </w:rPr>
        <w:t xml:space="preserve"> approved by this </w:t>
      </w:r>
      <w:r w:rsidR="005E0B21">
        <w:rPr>
          <w:lang w:val="en-GB"/>
        </w:rPr>
        <w:t xml:space="preserve">Regulation </w:t>
      </w:r>
      <w:r>
        <w:rPr>
          <w:lang w:val="en-GB"/>
        </w:rPr>
        <w:t>shall comply with relevant electromagnetic compatibility (EMC) requirements according to Regulation No. 10, 02 series of amendments, or equivalent.</w:t>
      </w:r>
    </w:p>
    <w:p w14:paraId="733EFACB" w14:textId="77777777" w:rsidR="00265BC5" w:rsidRDefault="009D18FB" w:rsidP="00CF7B53">
      <w:pPr>
        <w:pStyle w:val="Para"/>
        <w:rPr>
          <w:lang w:val="en-GB"/>
        </w:rPr>
      </w:pPr>
      <w:r>
        <w:rPr>
          <w:lang w:val="en-GB"/>
        </w:rPr>
        <w:t>6.2.</w:t>
      </w:r>
      <w:r>
        <w:rPr>
          <w:lang w:val="en-GB"/>
        </w:rPr>
        <w:tab/>
        <w:t>Provisions regarding containers</w:t>
      </w:r>
    </w:p>
    <w:p w14:paraId="52283B8D" w14:textId="77777777" w:rsidR="00265BC5" w:rsidRDefault="009D18FB" w:rsidP="00D83A52">
      <w:pPr>
        <w:pStyle w:val="Para"/>
        <w:ind w:firstLine="0"/>
        <w:rPr>
          <w:lang w:val="en-GB"/>
        </w:rPr>
      </w:pPr>
      <w:r>
        <w:rPr>
          <w:lang w:val="en-GB"/>
        </w:rPr>
        <w:t>The LPG containers shall be type</w:t>
      </w:r>
      <w:r w:rsidR="005E0B21">
        <w:rPr>
          <w:lang w:val="en-GB"/>
        </w:rPr>
        <w:t xml:space="preserve"> </w:t>
      </w:r>
      <w:r>
        <w:rPr>
          <w:lang w:val="en-GB"/>
        </w:rPr>
        <w:t>approved pursuant to the provisions laid down in Annex 10 to this Regulation.</w:t>
      </w:r>
    </w:p>
    <w:p w14:paraId="6C816929" w14:textId="77777777" w:rsidR="00265BC5" w:rsidRDefault="009D18FB" w:rsidP="00CF7B53">
      <w:pPr>
        <w:pStyle w:val="Para"/>
        <w:rPr>
          <w:lang w:val="en-GB"/>
        </w:rPr>
      </w:pPr>
      <w:r>
        <w:rPr>
          <w:lang w:val="en-GB"/>
        </w:rPr>
        <w:t>6.3.</w:t>
      </w:r>
      <w:r>
        <w:rPr>
          <w:lang w:val="en-GB"/>
        </w:rPr>
        <w:tab/>
        <w:t>Provisions regarding accessories fitted to the container</w:t>
      </w:r>
    </w:p>
    <w:p w14:paraId="3BAC3B09" w14:textId="77777777" w:rsidR="00265BC5" w:rsidRDefault="009D18FB" w:rsidP="00CF7B53">
      <w:pPr>
        <w:pStyle w:val="Para"/>
        <w:rPr>
          <w:lang w:val="en-GB"/>
        </w:rPr>
      </w:pPr>
      <w:r>
        <w:rPr>
          <w:lang w:val="en-GB"/>
        </w:rPr>
        <w:t>6.3.1.</w:t>
      </w:r>
      <w:r>
        <w:rPr>
          <w:lang w:val="en-GB"/>
        </w:rPr>
        <w:tab/>
        <w:t>The container shall be equipped with the following accessories, which may be either separate or combined (multivalve(s)):</w:t>
      </w:r>
    </w:p>
    <w:p w14:paraId="5961ACE6" w14:textId="77777777" w:rsidR="00265BC5" w:rsidRDefault="009D18FB" w:rsidP="00CF7B53">
      <w:pPr>
        <w:pStyle w:val="Para"/>
        <w:rPr>
          <w:lang w:val="en-GB"/>
        </w:rPr>
      </w:pPr>
      <w:r>
        <w:rPr>
          <w:lang w:val="en-GB"/>
        </w:rPr>
        <w:t>6.3.1.1.</w:t>
      </w:r>
      <w:r>
        <w:rPr>
          <w:lang w:val="en-GB"/>
        </w:rPr>
        <w:tab/>
        <w:t>80 per cent stop valve</w:t>
      </w:r>
      <w:r w:rsidR="005E0B21">
        <w:rPr>
          <w:lang w:val="en-GB"/>
        </w:rPr>
        <w:t>;</w:t>
      </w:r>
    </w:p>
    <w:p w14:paraId="1332CB39" w14:textId="77777777" w:rsidR="00265BC5" w:rsidRDefault="009D18FB" w:rsidP="00CF7B53">
      <w:pPr>
        <w:pStyle w:val="Para"/>
        <w:rPr>
          <w:lang w:val="en-GB"/>
        </w:rPr>
      </w:pPr>
      <w:r>
        <w:rPr>
          <w:lang w:val="en-GB"/>
        </w:rPr>
        <w:t>6.3.1.2.</w:t>
      </w:r>
      <w:r>
        <w:rPr>
          <w:lang w:val="en-GB"/>
        </w:rPr>
        <w:tab/>
      </w:r>
      <w:r w:rsidR="00D83A52">
        <w:rPr>
          <w:lang w:val="en-GB"/>
        </w:rPr>
        <w:t>Level</w:t>
      </w:r>
      <w:r>
        <w:rPr>
          <w:lang w:val="en-GB"/>
        </w:rPr>
        <w:t xml:space="preserve"> indicator</w:t>
      </w:r>
      <w:r w:rsidR="005E0B21">
        <w:rPr>
          <w:lang w:val="en-GB"/>
        </w:rPr>
        <w:t>;</w:t>
      </w:r>
    </w:p>
    <w:p w14:paraId="1EAB111E" w14:textId="77777777" w:rsidR="00265BC5" w:rsidRDefault="009D18FB" w:rsidP="00CF7B53">
      <w:pPr>
        <w:pStyle w:val="Para"/>
        <w:rPr>
          <w:lang w:val="en-GB"/>
        </w:rPr>
      </w:pPr>
      <w:r>
        <w:rPr>
          <w:lang w:val="en-GB"/>
        </w:rPr>
        <w:t>6.3.1.3.</w:t>
      </w:r>
      <w:r>
        <w:rPr>
          <w:lang w:val="en-GB"/>
        </w:rPr>
        <w:tab/>
      </w:r>
      <w:r w:rsidR="00D83A52">
        <w:rPr>
          <w:lang w:val="en-GB"/>
        </w:rPr>
        <w:t>Pressure</w:t>
      </w:r>
      <w:r>
        <w:rPr>
          <w:lang w:val="en-GB"/>
        </w:rPr>
        <w:t xml:space="preserve"> relief valve (discharge valve)</w:t>
      </w:r>
      <w:r w:rsidR="005E0B21">
        <w:rPr>
          <w:lang w:val="en-GB"/>
        </w:rPr>
        <w:t>;</w:t>
      </w:r>
    </w:p>
    <w:p w14:paraId="23BC6359" w14:textId="77777777" w:rsidR="00265BC5" w:rsidRDefault="009D18FB" w:rsidP="00CF7B53">
      <w:pPr>
        <w:pStyle w:val="Para"/>
        <w:rPr>
          <w:lang w:val="en-GB"/>
        </w:rPr>
      </w:pPr>
      <w:r>
        <w:rPr>
          <w:lang w:val="en-GB"/>
        </w:rPr>
        <w:t>6.3.1.4.</w:t>
      </w:r>
      <w:r>
        <w:rPr>
          <w:lang w:val="en-GB"/>
        </w:rPr>
        <w:tab/>
      </w:r>
      <w:r w:rsidR="00D83A52">
        <w:rPr>
          <w:lang w:val="en-GB"/>
        </w:rPr>
        <w:t>Remotely</w:t>
      </w:r>
      <w:r>
        <w:rPr>
          <w:lang w:val="en-GB"/>
        </w:rPr>
        <w:t xml:space="preserve"> controlled service valve with excess flow valve</w:t>
      </w:r>
      <w:r w:rsidR="005E0B21">
        <w:rPr>
          <w:lang w:val="en-GB"/>
        </w:rPr>
        <w:t>.</w:t>
      </w:r>
    </w:p>
    <w:p w14:paraId="0D3C10B2" w14:textId="77777777" w:rsidR="00265BC5" w:rsidRDefault="009D18FB" w:rsidP="00CF7B53">
      <w:pPr>
        <w:pStyle w:val="Para"/>
        <w:rPr>
          <w:lang w:val="en-GB"/>
        </w:rPr>
      </w:pPr>
      <w:r>
        <w:rPr>
          <w:lang w:val="en-GB"/>
        </w:rPr>
        <w:t>6.3.2.</w:t>
      </w:r>
      <w:r>
        <w:rPr>
          <w:lang w:val="en-GB"/>
        </w:rPr>
        <w:tab/>
        <w:t>The container may be equipped with a gas-tight housing, if necessary.</w:t>
      </w:r>
    </w:p>
    <w:p w14:paraId="54593B74" w14:textId="77777777" w:rsidR="00265BC5" w:rsidRDefault="009D18FB" w:rsidP="00CF7B53">
      <w:pPr>
        <w:pStyle w:val="Para"/>
        <w:rPr>
          <w:lang w:val="en-GB"/>
        </w:rPr>
      </w:pPr>
      <w:r>
        <w:rPr>
          <w:lang w:val="en-GB"/>
        </w:rPr>
        <w:t>6.3.3.</w:t>
      </w:r>
      <w:r>
        <w:rPr>
          <w:lang w:val="en-GB"/>
        </w:rPr>
        <w:tab/>
        <w:t>The container may be equipped with a power supply bushing for the sake of actuators/LPG fuel pump.</w:t>
      </w:r>
    </w:p>
    <w:p w14:paraId="7E4AB338" w14:textId="77777777" w:rsidR="00265BC5" w:rsidRDefault="009D18FB" w:rsidP="00CF7B53">
      <w:pPr>
        <w:pStyle w:val="Para"/>
        <w:rPr>
          <w:lang w:val="en-GB"/>
        </w:rPr>
      </w:pPr>
      <w:r>
        <w:rPr>
          <w:lang w:val="en-GB"/>
        </w:rPr>
        <w:t>6.3.4.</w:t>
      </w:r>
      <w:r>
        <w:rPr>
          <w:lang w:val="en-GB"/>
        </w:rPr>
        <w:tab/>
        <w:t>The container may be equipped with a LPG fuel pump inside the container.</w:t>
      </w:r>
    </w:p>
    <w:p w14:paraId="12CA62A2" w14:textId="77777777" w:rsidR="00265BC5" w:rsidRDefault="009D18FB" w:rsidP="00CF7B53">
      <w:pPr>
        <w:pStyle w:val="Para"/>
        <w:rPr>
          <w:lang w:val="en-GB"/>
        </w:rPr>
      </w:pPr>
      <w:r>
        <w:rPr>
          <w:lang w:val="en-GB"/>
        </w:rPr>
        <w:t>6.3.5.</w:t>
      </w:r>
      <w:r>
        <w:rPr>
          <w:lang w:val="en-GB"/>
        </w:rPr>
        <w:tab/>
        <w:t>The container may be equipped with a non-return valve.</w:t>
      </w:r>
    </w:p>
    <w:p w14:paraId="79369AEB" w14:textId="77777777" w:rsidR="00265BC5" w:rsidRDefault="009D18FB" w:rsidP="00CF7B53">
      <w:pPr>
        <w:pStyle w:val="Para"/>
        <w:rPr>
          <w:lang w:val="en-GB"/>
        </w:rPr>
      </w:pPr>
      <w:r>
        <w:rPr>
          <w:lang w:val="en-GB"/>
        </w:rPr>
        <w:t>6.3.6.</w:t>
      </w:r>
      <w:r>
        <w:rPr>
          <w:lang w:val="en-GB"/>
        </w:rPr>
        <w:tab/>
        <w:t>The container shall be equipped with a pressure relief device (PRD). Devices or functions may be approved as PRD being:</w:t>
      </w:r>
    </w:p>
    <w:p w14:paraId="3EE220CF" w14:textId="77777777" w:rsidR="009D18FB" w:rsidRDefault="009D18FB" w:rsidP="00AC5881">
      <w:pPr>
        <w:pStyle w:val="a"/>
        <w:rPr>
          <w:lang w:val="en-GB"/>
        </w:rPr>
      </w:pPr>
      <w:r>
        <w:rPr>
          <w:lang w:val="en-GB"/>
        </w:rPr>
        <w:t>(a)</w:t>
      </w:r>
      <w:r>
        <w:rPr>
          <w:lang w:val="en-GB"/>
        </w:rPr>
        <w:tab/>
        <w:t>A fusible plug (temperature triggered) (fuse), or</w:t>
      </w:r>
    </w:p>
    <w:p w14:paraId="04116D5C" w14:textId="77777777" w:rsidR="009D18FB" w:rsidRDefault="009D18FB" w:rsidP="00AC5881">
      <w:pPr>
        <w:pStyle w:val="a"/>
        <w:rPr>
          <w:lang w:val="en-GB"/>
        </w:rPr>
      </w:pPr>
      <w:r>
        <w:rPr>
          <w:lang w:val="en-GB"/>
        </w:rPr>
        <w:t>(b)</w:t>
      </w:r>
      <w:r>
        <w:rPr>
          <w:lang w:val="en-GB"/>
        </w:rPr>
        <w:tab/>
        <w:t>A pressure relief valve provide</w:t>
      </w:r>
      <w:r w:rsidR="00AC5881">
        <w:rPr>
          <w:lang w:val="en-GB"/>
        </w:rPr>
        <w:t>d that it complies to paragraph </w:t>
      </w:r>
      <w:r>
        <w:rPr>
          <w:lang w:val="en-GB"/>
        </w:rPr>
        <w:t>6.15.8.3.</w:t>
      </w:r>
      <w:r w:rsidR="005E0B21">
        <w:rPr>
          <w:lang w:val="en-GB"/>
        </w:rPr>
        <w:t xml:space="preserve"> below</w:t>
      </w:r>
      <w:r>
        <w:rPr>
          <w:lang w:val="en-GB"/>
        </w:rPr>
        <w:t>, or</w:t>
      </w:r>
    </w:p>
    <w:p w14:paraId="2B9D12D4" w14:textId="77777777" w:rsidR="009D18FB" w:rsidRDefault="009D18FB" w:rsidP="00AC5881">
      <w:pPr>
        <w:pStyle w:val="a"/>
        <w:rPr>
          <w:lang w:val="en-GB"/>
        </w:rPr>
      </w:pPr>
      <w:r>
        <w:rPr>
          <w:lang w:val="en-GB"/>
        </w:rPr>
        <w:t>(c)</w:t>
      </w:r>
      <w:r>
        <w:rPr>
          <w:lang w:val="en-GB"/>
        </w:rPr>
        <w:tab/>
        <w:t>A combination of the two above devices, or</w:t>
      </w:r>
    </w:p>
    <w:p w14:paraId="43E80F87" w14:textId="77777777" w:rsidR="00265BC5" w:rsidRDefault="009D18FB" w:rsidP="00AC5881">
      <w:pPr>
        <w:pStyle w:val="a"/>
        <w:rPr>
          <w:lang w:val="en-GB"/>
        </w:rPr>
      </w:pPr>
      <w:r>
        <w:rPr>
          <w:lang w:val="en-GB"/>
        </w:rPr>
        <w:t>(d)</w:t>
      </w:r>
      <w:r>
        <w:rPr>
          <w:lang w:val="en-GB"/>
        </w:rPr>
        <w:tab/>
        <w:t xml:space="preserve">Any other equivalent technical </w:t>
      </w:r>
      <w:r w:rsidR="00E62C67">
        <w:rPr>
          <w:lang w:val="en-GB"/>
        </w:rPr>
        <w:t>solution</w:t>
      </w:r>
      <w:r>
        <w:rPr>
          <w:lang w:val="en-GB"/>
        </w:rPr>
        <w:t xml:space="preserve"> provided that it ensures the same degree of performance.</w:t>
      </w:r>
    </w:p>
    <w:p w14:paraId="38A896F1" w14:textId="77777777" w:rsidR="00265BC5" w:rsidRDefault="009D18FB" w:rsidP="00CF7B53">
      <w:pPr>
        <w:pStyle w:val="Para"/>
        <w:rPr>
          <w:lang w:val="en-GB"/>
        </w:rPr>
      </w:pPr>
      <w:r>
        <w:rPr>
          <w:lang w:val="en-GB"/>
        </w:rPr>
        <w:t>6.3.7.</w:t>
      </w:r>
      <w:r>
        <w:rPr>
          <w:lang w:val="en-GB"/>
        </w:rPr>
        <w:tab/>
        <w:t>The accessories mentioned in paragraphs 6.3.1. to 6.3.6. above shall be type</w:t>
      </w:r>
      <w:r w:rsidR="005E0B21">
        <w:rPr>
          <w:lang w:val="en-GB"/>
        </w:rPr>
        <w:t xml:space="preserve"> </w:t>
      </w:r>
      <w:r>
        <w:rPr>
          <w:lang w:val="en-GB"/>
        </w:rPr>
        <w:t>approved pursuant to the provisions laid down in:</w:t>
      </w:r>
    </w:p>
    <w:p w14:paraId="36B380C8" w14:textId="77777777" w:rsidR="00265BC5" w:rsidRDefault="00DF59E1" w:rsidP="00D83A52">
      <w:pPr>
        <w:pStyle w:val="a"/>
        <w:rPr>
          <w:lang w:val="en-GB"/>
        </w:rPr>
      </w:pPr>
      <w:r>
        <w:rPr>
          <w:lang w:val="en-GB"/>
        </w:rPr>
        <w:t>(a)</w:t>
      </w:r>
      <w:r w:rsidR="009D18FB">
        <w:rPr>
          <w:lang w:val="en-GB"/>
        </w:rPr>
        <w:tab/>
        <w:t>Annex 3 to this Regulation for acce</w:t>
      </w:r>
      <w:r w:rsidR="00D83A52">
        <w:rPr>
          <w:lang w:val="en-GB"/>
        </w:rPr>
        <w:t>ssories mentioned in paragraphs </w:t>
      </w:r>
      <w:r w:rsidR="009D18FB">
        <w:rPr>
          <w:lang w:val="en-GB"/>
        </w:rPr>
        <w:t>6.3.1., 6.3.2., 6.3.3. and 6.3.6</w:t>
      </w:r>
      <w:r>
        <w:rPr>
          <w:lang w:val="en-GB"/>
        </w:rPr>
        <w:t>.</w:t>
      </w:r>
      <w:r w:rsidR="005E0B21">
        <w:rPr>
          <w:lang w:val="en-GB"/>
        </w:rPr>
        <w:t xml:space="preserve"> above</w:t>
      </w:r>
      <w:r>
        <w:rPr>
          <w:lang w:val="en-GB"/>
        </w:rPr>
        <w:t>;</w:t>
      </w:r>
    </w:p>
    <w:p w14:paraId="1F603B58" w14:textId="77777777" w:rsidR="00265BC5" w:rsidRDefault="00DF59E1" w:rsidP="00D83A52">
      <w:pPr>
        <w:pStyle w:val="a"/>
        <w:rPr>
          <w:lang w:val="en-GB"/>
        </w:rPr>
      </w:pPr>
      <w:r>
        <w:rPr>
          <w:lang w:val="en-GB"/>
        </w:rPr>
        <w:t>(b)</w:t>
      </w:r>
      <w:r w:rsidR="009D18FB">
        <w:rPr>
          <w:lang w:val="en-GB"/>
        </w:rPr>
        <w:tab/>
        <w:t>Annex 4 to this Regulation for acc</w:t>
      </w:r>
      <w:r w:rsidR="00D83A52">
        <w:rPr>
          <w:lang w:val="en-GB"/>
        </w:rPr>
        <w:t>essories mentioned in paragraph </w:t>
      </w:r>
      <w:r w:rsidR="009D18FB">
        <w:rPr>
          <w:lang w:val="en-GB"/>
        </w:rPr>
        <w:t>6.3.4.</w:t>
      </w:r>
      <w:r w:rsidR="005E0B21">
        <w:rPr>
          <w:lang w:val="en-GB"/>
        </w:rPr>
        <w:t xml:space="preserve"> above</w:t>
      </w:r>
      <w:r>
        <w:rPr>
          <w:lang w:val="en-GB"/>
        </w:rPr>
        <w:t>;</w:t>
      </w:r>
    </w:p>
    <w:p w14:paraId="49D16BC5" w14:textId="77777777" w:rsidR="00265BC5" w:rsidRDefault="00DF59E1" w:rsidP="00D83A52">
      <w:pPr>
        <w:pStyle w:val="a"/>
        <w:rPr>
          <w:lang w:val="en-GB"/>
        </w:rPr>
      </w:pPr>
      <w:r>
        <w:rPr>
          <w:lang w:val="en-GB"/>
        </w:rPr>
        <w:t>(c)</w:t>
      </w:r>
      <w:r w:rsidR="009D18FB">
        <w:rPr>
          <w:lang w:val="en-GB"/>
        </w:rPr>
        <w:tab/>
        <w:t>Annex 7 to this Regulation for acc</w:t>
      </w:r>
      <w:r w:rsidR="00D83A52">
        <w:rPr>
          <w:lang w:val="en-GB"/>
        </w:rPr>
        <w:t>essories mentioned in paragraph </w:t>
      </w:r>
      <w:r w:rsidR="009D18FB">
        <w:rPr>
          <w:lang w:val="en-GB"/>
        </w:rPr>
        <w:t>6.3.5.</w:t>
      </w:r>
      <w:r w:rsidR="005E0B21">
        <w:rPr>
          <w:lang w:val="en-GB"/>
        </w:rPr>
        <w:t xml:space="preserve"> above.</w:t>
      </w:r>
    </w:p>
    <w:p w14:paraId="02204561" w14:textId="77777777" w:rsidR="00265BC5" w:rsidRDefault="009D18FB" w:rsidP="00303012">
      <w:pPr>
        <w:pStyle w:val="Para"/>
        <w:keepNext/>
        <w:keepLines/>
        <w:rPr>
          <w:lang w:val="en-GB"/>
        </w:rPr>
      </w:pPr>
      <w:r>
        <w:rPr>
          <w:lang w:val="en-GB"/>
        </w:rPr>
        <w:t>6.4. - 6.</w:t>
      </w:r>
      <w:r w:rsidR="00DF59E1">
        <w:rPr>
          <w:lang w:val="en-GB"/>
        </w:rPr>
        <w:t>1</w:t>
      </w:r>
      <w:r w:rsidR="00CF06EF">
        <w:rPr>
          <w:lang w:val="en-GB"/>
        </w:rPr>
        <w:t>6</w:t>
      </w:r>
      <w:r>
        <w:rPr>
          <w:lang w:val="en-GB"/>
        </w:rPr>
        <w:t>.</w:t>
      </w:r>
      <w:r>
        <w:rPr>
          <w:lang w:val="en-GB"/>
        </w:rPr>
        <w:tab/>
        <w:t>Provisions regarding other components</w:t>
      </w:r>
    </w:p>
    <w:p w14:paraId="2B12416D" w14:textId="77777777" w:rsidR="009D18FB" w:rsidRDefault="009D18FB" w:rsidP="00D83A52">
      <w:pPr>
        <w:pStyle w:val="Para"/>
        <w:ind w:firstLine="0"/>
        <w:rPr>
          <w:lang w:val="en-GB"/>
        </w:rPr>
      </w:pPr>
      <w:r>
        <w:rPr>
          <w:lang w:val="en-GB"/>
        </w:rPr>
        <w:t>The other components, which are shown in Table 1, shall be type approved pursuant to the provisions laid down in the annexes which can be determined from the table.</w:t>
      </w:r>
    </w:p>
    <w:p w14:paraId="7664CC5C" w14:textId="77777777" w:rsidR="009D18FB" w:rsidRDefault="009D18FB" w:rsidP="00566CFC">
      <w:pPr>
        <w:pStyle w:val="Heading1"/>
        <w:spacing w:after="120"/>
        <w:rPr>
          <w:lang w:val="en-GB"/>
        </w:rPr>
      </w:pPr>
      <w:bookmarkStart w:id="31" w:name="_Toc387935154"/>
      <w:bookmarkStart w:id="32" w:name="_Toc397517944"/>
      <w:r>
        <w:rPr>
          <w:lang w:val="en-GB"/>
        </w:rPr>
        <w:t>Table 1</w:t>
      </w:r>
      <w:bookmarkEnd w:id="31"/>
      <w:bookmarkEnd w:id="3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070"/>
        <w:gridCol w:w="3743"/>
        <w:gridCol w:w="1557"/>
      </w:tblGrid>
      <w:tr w:rsidR="009D18FB" w:rsidRPr="00B51534" w14:paraId="0AC39D06" w14:textId="77777777" w:rsidTr="005E0B21">
        <w:trPr>
          <w:cantSplit/>
          <w:tblHeader/>
        </w:trPr>
        <w:tc>
          <w:tcPr>
            <w:tcW w:w="2070" w:type="dxa"/>
            <w:tcBorders>
              <w:bottom w:val="single" w:sz="12" w:space="0" w:color="auto"/>
            </w:tcBorders>
            <w:shd w:val="clear" w:color="auto" w:fill="auto"/>
            <w:vAlign w:val="bottom"/>
          </w:tcPr>
          <w:p w14:paraId="1400ED7F" w14:textId="77777777" w:rsidR="009D18FB" w:rsidRPr="00B51534" w:rsidRDefault="009D18FB" w:rsidP="00B51534">
            <w:pPr>
              <w:spacing w:before="80" w:after="80" w:line="200" w:lineRule="exact"/>
              <w:ind w:left="113" w:right="113"/>
              <w:rPr>
                <w:i/>
                <w:sz w:val="16"/>
                <w:lang w:val="en-GB"/>
              </w:rPr>
            </w:pPr>
            <w:r w:rsidRPr="00B51534">
              <w:rPr>
                <w:i/>
                <w:sz w:val="16"/>
                <w:lang w:val="en-GB"/>
              </w:rPr>
              <w:t>Paragraph</w:t>
            </w:r>
          </w:p>
        </w:tc>
        <w:tc>
          <w:tcPr>
            <w:tcW w:w="3743" w:type="dxa"/>
            <w:tcBorders>
              <w:bottom w:val="single" w:sz="12" w:space="0" w:color="auto"/>
            </w:tcBorders>
            <w:shd w:val="clear" w:color="auto" w:fill="auto"/>
            <w:vAlign w:val="bottom"/>
          </w:tcPr>
          <w:p w14:paraId="02A3CF39" w14:textId="77777777" w:rsidR="009D18FB" w:rsidRPr="00B51534" w:rsidRDefault="009D18FB" w:rsidP="00B51534">
            <w:pPr>
              <w:spacing w:before="80" w:after="80" w:line="200" w:lineRule="exact"/>
              <w:ind w:left="113" w:right="113"/>
              <w:rPr>
                <w:i/>
                <w:sz w:val="16"/>
                <w:lang w:val="en-GB"/>
              </w:rPr>
            </w:pPr>
            <w:r w:rsidRPr="00B51534">
              <w:rPr>
                <w:i/>
                <w:sz w:val="16"/>
                <w:lang w:val="en-GB"/>
              </w:rPr>
              <w:t>Component</w:t>
            </w:r>
          </w:p>
        </w:tc>
        <w:tc>
          <w:tcPr>
            <w:tcW w:w="1557" w:type="dxa"/>
            <w:tcBorders>
              <w:bottom w:val="single" w:sz="12" w:space="0" w:color="auto"/>
            </w:tcBorders>
            <w:shd w:val="clear" w:color="auto" w:fill="auto"/>
            <w:vAlign w:val="bottom"/>
          </w:tcPr>
          <w:p w14:paraId="61516604" w14:textId="77777777" w:rsidR="009D18FB" w:rsidRPr="00B51534" w:rsidRDefault="009D18FB" w:rsidP="00B51534">
            <w:pPr>
              <w:spacing w:before="80" w:after="80" w:line="200" w:lineRule="exact"/>
              <w:ind w:left="113" w:right="113"/>
              <w:rPr>
                <w:i/>
                <w:sz w:val="16"/>
                <w:lang w:val="en-GB"/>
              </w:rPr>
            </w:pPr>
            <w:r w:rsidRPr="00B51534">
              <w:rPr>
                <w:i/>
                <w:sz w:val="16"/>
                <w:lang w:val="en-GB"/>
              </w:rPr>
              <w:t>Annex</w:t>
            </w:r>
          </w:p>
        </w:tc>
      </w:tr>
      <w:tr w:rsidR="009D18FB" w:rsidRPr="00B51534" w14:paraId="72D17EC7" w14:textId="77777777" w:rsidTr="005E0B21">
        <w:trPr>
          <w:cantSplit/>
        </w:trPr>
        <w:tc>
          <w:tcPr>
            <w:tcW w:w="2070" w:type="dxa"/>
            <w:tcBorders>
              <w:top w:val="single" w:sz="12" w:space="0" w:color="auto"/>
            </w:tcBorders>
            <w:shd w:val="clear" w:color="auto" w:fill="auto"/>
          </w:tcPr>
          <w:p w14:paraId="0D6B9313" w14:textId="77777777" w:rsidR="009D18FB" w:rsidRPr="00B51534" w:rsidRDefault="009D18FB" w:rsidP="00B51534">
            <w:pPr>
              <w:spacing w:before="40" w:after="120" w:line="220" w:lineRule="exact"/>
              <w:ind w:left="113" w:right="113"/>
              <w:rPr>
                <w:sz w:val="20"/>
                <w:lang w:val="en-GB"/>
              </w:rPr>
            </w:pPr>
            <w:r w:rsidRPr="00B51534">
              <w:rPr>
                <w:sz w:val="20"/>
                <w:lang w:val="en-GB"/>
              </w:rPr>
              <w:t>6.4.</w:t>
            </w:r>
          </w:p>
        </w:tc>
        <w:tc>
          <w:tcPr>
            <w:tcW w:w="3743" w:type="dxa"/>
            <w:tcBorders>
              <w:top w:val="single" w:sz="12" w:space="0" w:color="auto"/>
              <w:bottom w:val="single" w:sz="2" w:space="0" w:color="auto"/>
            </w:tcBorders>
            <w:shd w:val="clear" w:color="auto" w:fill="auto"/>
          </w:tcPr>
          <w:p w14:paraId="72F5F39A" w14:textId="77777777" w:rsidR="009D18FB" w:rsidRPr="00B51534" w:rsidRDefault="009D18FB" w:rsidP="00B51534">
            <w:pPr>
              <w:spacing w:before="40" w:after="120" w:line="220" w:lineRule="exact"/>
              <w:ind w:left="113" w:right="113"/>
            </w:pPr>
            <w:r w:rsidRPr="00B51534">
              <w:rPr>
                <w:sz w:val="20"/>
                <w:lang w:val="en-GB"/>
              </w:rPr>
              <w:t>Fuel pump</w:t>
            </w:r>
          </w:p>
        </w:tc>
        <w:tc>
          <w:tcPr>
            <w:tcW w:w="1557" w:type="dxa"/>
            <w:tcBorders>
              <w:top w:val="single" w:sz="12" w:space="0" w:color="auto"/>
            </w:tcBorders>
            <w:shd w:val="clear" w:color="auto" w:fill="auto"/>
          </w:tcPr>
          <w:p w14:paraId="608F4185" w14:textId="77777777" w:rsidR="009D18FB" w:rsidRPr="00B51534" w:rsidRDefault="009D18FB" w:rsidP="00B51534">
            <w:pPr>
              <w:spacing w:before="40" w:after="120" w:line="220" w:lineRule="exact"/>
              <w:ind w:left="113" w:right="113"/>
              <w:rPr>
                <w:sz w:val="20"/>
                <w:lang w:val="en-GB"/>
              </w:rPr>
            </w:pPr>
            <w:r w:rsidRPr="00B51534">
              <w:rPr>
                <w:sz w:val="20"/>
                <w:lang w:val="en-GB"/>
              </w:rPr>
              <w:t>4</w:t>
            </w:r>
          </w:p>
        </w:tc>
      </w:tr>
      <w:tr w:rsidR="009D18FB" w:rsidRPr="00B51534" w14:paraId="114D5D0B" w14:textId="77777777" w:rsidTr="00B51534">
        <w:trPr>
          <w:cantSplit/>
        </w:trPr>
        <w:tc>
          <w:tcPr>
            <w:tcW w:w="2070" w:type="dxa"/>
            <w:shd w:val="clear" w:color="auto" w:fill="auto"/>
          </w:tcPr>
          <w:p w14:paraId="69F994F9" w14:textId="77777777" w:rsidR="009D18FB" w:rsidRPr="00B51534" w:rsidRDefault="009D18FB" w:rsidP="00B51534">
            <w:pPr>
              <w:spacing w:before="40" w:after="120" w:line="220" w:lineRule="exact"/>
              <w:ind w:left="113" w:right="113"/>
              <w:rPr>
                <w:sz w:val="20"/>
                <w:lang w:val="en-GB"/>
              </w:rPr>
            </w:pPr>
            <w:r w:rsidRPr="00B51534">
              <w:rPr>
                <w:sz w:val="20"/>
                <w:lang w:val="en-GB"/>
              </w:rPr>
              <w:t>6.5.</w:t>
            </w:r>
          </w:p>
        </w:tc>
        <w:tc>
          <w:tcPr>
            <w:tcW w:w="3743" w:type="dxa"/>
            <w:tcBorders>
              <w:top w:val="single" w:sz="2" w:space="0" w:color="auto"/>
            </w:tcBorders>
            <w:shd w:val="clear" w:color="auto" w:fill="auto"/>
          </w:tcPr>
          <w:p w14:paraId="26D4F7E4" w14:textId="77777777" w:rsidR="009D18FB" w:rsidRPr="00B51534" w:rsidRDefault="009D18FB" w:rsidP="00977FF5">
            <w:pPr>
              <w:spacing w:before="40" w:after="80" w:line="220" w:lineRule="exact"/>
              <w:ind w:left="113" w:right="113"/>
              <w:rPr>
                <w:sz w:val="20"/>
                <w:lang w:val="en-GB"/>
              </w:rPr>
            </w:pPr>
            <w:r w:rsidRPr="00B51534">
              <w:rPr>
                <w:sz w:val="20"/>
                <w:lang w:val="en-GB"/>
              </w:rPr>
              <w:t>Vaporizer</w:t>
            </w:r>
            <w:r w:rsidR="00B51534" w:rsidRPr="00B51534">
              <w:rPr>
                <w:sz w:val="20"/>
                <w:vertAlign w:val="superscript"/>
                <w:lang w:val="en-GB"/>
              </w:rPr>
              <w:t>1</w:t>
            </w:r>
          </w:p>
          <w:p w14:paraId="53369ABA" w14:textId="77777777" w:rsidR="009D18FB" w:rsidRPr="00B51534" w:rsidRDefault="00B51534" w:rsidP="00B51534">
            <w:pPr>
              <w:spacing w:before="40" w:after="120" w:line="220" w:lineRule="exact"/>
              <w:ind w:left="113" w:right="113"/>
              <w:rPr>
                <w:sz w:val="20"/>
                <w:lang w:val="en-GB"/>
              </w:rPr>
            </w:pPr>
            <w:r>
              <w:rPr>
                <w:sz w:val="20"/>
                <w:lang w:val="en-GB"/>
              </w:rPr>
              <w:t>Pressure regulator</w:t>
            </w:r>
            <w:r w:rsidR="009D18FB" w:rsidRPr="00B51534">
              <w:rPr>
                <w:sz w:val="20"/>
                <w:vertAlign w:val="superscript"/>
                <w:lang w:val="en-GB"/>
              </w:rPr>
              <w:t>1</w:t>
            </w:r>
          </w:p>
        </w:tc>
        <w:tc>
          <w:tcPr>
            <w:tcW w:w="1557" w:type="dxa"/>
            <w:shd w:val="clear" w:color="auto" w:fill="auto"/>
          </w:tcPr>
          <w:p w14:paraId="70DAB48C" w14:textId="77777777" w:rsidR="009D18FB" w:rsidRPr="00B51534" w:rsidRDefault="009D18FB" w:rsidP="00B51534">
            <w:pPr>
              <w:spacing w:before="40" w:after="120" w:line="220" w:lineRule="exact"/>
              <w:ind w:left="113" w:right="113"/>
              <w:rPr>
                <w:sz w:val="20"/>
                <w:lang w:val="en-GB"/>
              </w:rPr>
            </w:pPr>
            <w:r w:rsidRPr="00B51534">
              <w:rPr>
                <w:sz w:val="20"/>
                <w:lang w:val="en-GB"/>
              </w:rPr>
              <w:t>6</w:t>
            </w:r>
          </w:p>
        </w:tc>
      </w:tr>
      <w:tr w:rsidR="009D18FB" w:rsidRPr="00B51534" w14:paraId="52F7ACCB" w14:textId="77777777" w:rsidTr="00D83A52">
        <w:trPr>
          <w:cantSplit/>
        </w:trPr>
        <w:tc>
          <w:tcPr>
            <w:tcW w:w="2070" w:type="dxa"/>
            <w:shd w:val="clear" w:color="auto" w:fill="auto"/>
          </w:tcPr>
          <w:p w14:paraId="5FF71DF9" w14:textId="77777777" w:rsidR="009D18FB" w:rsidRPr="00B51534" w:rsidRDefault="009D18FB" w:rsidP="00B51534">
            <w:pPr>
              <w:spacing w:before="40" w:after="120" w:line="220" w:lineRule="exact"/>
              <w:ind w:left="113" w:right="113"/>
              <w:rPr>
                <w:sz w:val="20"/>
                <w:lang w:val="en-GB"/>
              </w:rPr>
            </w:pPr>
            <w:r w:rsidRPr="00B51534">
              <w:rPr>
                <w:sz w:val="20"/>
                <w:lang w:val="en-GB"/>
              </w:rPr>
              <w:t>6.6.</w:t>
            </w:r>
          </w:p>
        </w:tc>
        <w:tc>
          <w:tcPr>
            <w:tcW w:w="3743" w:type="dxa"/>
            <w:shd w:val="clear" w:color="auto" w:fill="auto"/>
          </w:tcPr>
          <w:p w14:paraId="2645D564" w14:textId="77777777" w:rsidR="009D18FB" w:rsidRPr="00B51534" w:rsidRDefault="009D18FB" w:rsidP="00977FF5">
            <w:pPr>
              <w:spacing w:before="40" w:after="80" w:line="220" w:lineRule="exact"/>
              <w:ind w:left="113" w:right="113"/>
              <w:rPr>
                <w:sz w:val="20"/>
                <w:lang w:val="en-GB"/>
              </w:rPr>
            </w:pPr>
            <w:r w:rsidRPr="00B51534">
              <w:rPr>
                <w:sz w:val="20"/>
                <w:lang w:val="en-GB"/>
              </w:rPr>
              <w:t>Shut-off valves</w:t>
            </w:r>
          </w:p>
          <w:p w14:paraId="60182170" w14:textId="77777777" w:rsidR="009D18FB" w:rsidRPr="00B51534" w:rsidRDefault="009D18FB" w:rsidP="00977FF5">
            <w:pPr>
              <w:spacing w:before="40" w:after="80" w:line="220" w:lineRule="exact"/>
              <w:ind w:left="113" w:right="113"/>
              <w:rPr>
                <w:sz w:val="20"/>
                <w:lang w:val="en-GB"/>
              </w:rPr>
            </w:pPr>
            <w:r w:rsidRPr="00B51534">
              <w:rPr>
                <w:sz w:val="20"/>
                <w:lang w:val="en-GB"/>
              </w:rPr>
              <w:t>Non-return valves</w:t>
            </w:r>
          </w:p>
          <w:p w14:paraId="18C7A3CD" w14:textId="77777777" w:rsidR="009D18FB" w:rsidRPr="00B51534" w:rsidRDefault="009D18FB" w:rsidP="00977FF5">
            <w:pPr>
              <w:spacing w:before="40" w:after="80" w:line="220" w:lineRule="exact"/>
              <w:ind w:left="113" w:right="113"/>
              <w:rPr>
                <w:sz w:val="20"/>
                <w:lang w:val="en-GB"/>
              </w:rPr>
            </w:pPr>
            <w:r w:rsidRPr="00B51534">
              <w:rPr>
                <w:sz w:val="20"/>
                <w:lang w:val="en-GB"/>
              </w:rPr>
              <w:t>Gas-tube pressure relief valves</w:t>
            </w:r>
          </w:p>
          <w:p w14:paraId="3DE3A858" w14:textId="77777777" w:rsidR="009D18FB" w:rsidRPr="00B51534" w:rsidRDefault="009D18FB" w:rsidP="00B51534">
            <w:pPr>
              <w:spacing w:before="40" w:after="120" w:line="220" w:lineRule="exact"/>
              <w:ind w:left="113" w:right="113"/>
              <w:rPr>
                <w:sz w:val="20"/>
                <w:lang w:val="en-GB"/>
              </w:rPr>
            </w:pPr>
            <w:r w:rsidRPr="00B51534">
              <w:rPr>
                <w:sz w:val="20"/>
                <w:lang w:val="en-GB"/>
              </w:rPr>
              <w:t>Service couplings</w:t>
            </w:r>
          </w:p>
        </w:tc>
        <w:tc>
          <w:tcPr>
            <w:tcW w:w="1557" w:type="dxa"/>
            <w:shd w:val="clear" w:color="auto" w:fill="auto"/>
          </w:tcPr>
          <w:p w14:paraId="61BE0CA3" w14:textId="77777777" w:rsidR="009D18FB" w:rsidRPr="00B51534" w:rsidRDefault="009D18FB" w:rsidP="00B51534">
            <w:pPr>
              <w:spacing w:before="40" w:after="120" w:line="220" w:lineRule="exact"/>
              <w:ind w:left="113" w:right="113"/>
              <w:rPr>
                <w:sz w:val="20"/>
                <w:lang w:val="en-GB"/>
              </w:rPr>
            </w:pPr>
            <w:r w:rsidRPr="00B51534">
              <w:rPr>
                <w:sz w:val="20"/>
                <w:lang w:val="en-GB"/>
              </w:rPr>
              <w:t>7</w:t>
            </w:r>
          </w:p>
        </w:tc>
      </w:tr>
      <w:tr w:rsidR="009D18FB" w:rsidRPr="00B51534" w14:paraId="1588841A" w14:textId="77777777" w:rsidTr="00D83A52">
        <w:trPr>
          <w:cantSplit/>
        </w:trPr>
        <w:tc>
          <w:tcPr>
            <w:tcW w:w="2070" w:type="dxa"/>
            <w:shd w:val="clear" w:color="auto" w:fill="auto"/>
          </w:tcPr>
          <w:p w14:paraId="02ACD0F3" w14:textId="77777777" w:rsidR="009D18FB" w:rsidRPr="00B51534" w:rsidRDefault="009D18FB" w:rsidP="00B51534">
            <w:pPr>
              <w:spacing w:before="40" w:after="120" w:line="220" w:lineRule="exact"/>
              <w:ind w:left="113" w:right="113"/>
              <w:rPr>
                <w:sz w:val="20"/>
                <w:lang w:val="en-GB"/>
              </w:rPr>
            </w:pPr>
            <w:r w:rsidRPr="00B51534">
              <w:rPr>
                <w:sz w:val="20"/>
                <w:lang w:val="en-GB"/>
              </w:rPr>
              <w:t>6.7.</w:t>
            </w:r>
          </w:p>
        </w:tc>
        <w:tc>
          <w:tcPr>
            <w:tcW w:w="3743" w:type="dxa"/>
            <w:shd w:val="clear" w:color="auto" w:fill="auto"/>
          </w:tcPr>
          <w:p w14:paraId="3AD8AEA7" w14:textId="77777777" w:rsidR="009D18FB" w:rsidRPr="00B51534" w:rsidRDefault="009D18FB" w:rsidP="00B51534">
            <w:pPr>
              <w:spacing w:before="40" w:after="120" w:line="220" w:lineRule="exact"/>
              <w:ind w:left="113" w:right="113"/>
              <w:rPr>
                <w:sz w:val="20"/>
                <w:lang w:val="en-GB"/>
              </w:rPr>
            </w:pPr>
            <w:r w:rsidRPr="00B51534">
              <w:rPr>
                <w:sz w:val="20"/>
                <w:lang w:val="en-GB"/>
              </w:rPr>
              <w:t>Flexible hoses</w:t>
            </w:r>
          </w:p>
        </w:tc>
        <w:tc>
          <w:tcPr>
            <w:tcW w:w="1557" w:type="dxa"/>
            <w:shd w:val="clear" w:color="auto" w:fill="auto"/>
          </w:tcPr>
          <w:p w14:paraId="25B1153D" w14:textId="77777777" w:rsidR="009D18FB" w:rsidRPr="00B51534" w:rsidRDefault="009D18FB" w:rsidP="00B51534">
            <w:pPr>
              <w:spacing w:before="40" w:after="120" w:line="220" w:lineRule="exact"/>
              <w:ind w:left="113" w:right="113"/>
              <w:rPr>
                <w:sz w:val="20"/>
                <w:lang w:val="en-GB"/>
              </w:rPr>
            </w:pPr>
            <w:r w:rsidRPr="00B51534">
              <w:rPr>
                <w:sz w:val="20"/>
                <w:lang w:val="en-GB"/>
              </w:rPr>
              <w:t>8</w:t>
            </w:r>
          </w:p>
        </w:tc>
      </w:tr>
      <w:tr w:rsidR="009D18FB" w:rsidRPr="00B51534" w14:paraId="4149183B" w14:textId="77777777" w:rsidTr="00D83A52">
        <w:trPr>
          <w:cantSplit/>
        </w:trPr>
        <w:tc>
          <w:tcPr>
            <w:tcW w:w="2070" w:type="dxa"/>
            <w:shd w:val="clear" w:color="auto" w:fill="auto"/>
          </w:tcPr>
          <w:p w14:paraId="3140A31A" w14:textId="77777777" w:rsidR="009D18FB" w:rsidRPr="00B51534" w:rsidRDefault="009D18FB" w:rsidP="00B51534">
            <w:pPr>
              <w:spacing w:before="40" w:after="120" w:line="220" w:lineRule="exact"/>
              <w:ind w:left="113" w:right="113"/>
              <w:rPr>
                <w:sz w:val="20"/>
                <w:lang w:val="en-GB"/>
              </w:rPr>
            </w:pPr>
            <w:r w:rsidRPr="00B51534">
              <w:rPr>
                <w:sz w:val="20"/>
                <w:lang w:val="en-GB"/>
              </w:rPr>
              <w:t>6.8.</w:t>
            </w:r>
          </w:p>
        </w:tc>
        <w:tc>
          <w:tcPr>
            <w:tcW w:w="3743" w:type="dxa"/>
            <w:shd w:val="clear" w:color="auto" w:fill="auto"/>
          </w:tcPr>
          <w:p w14:paraId="17BDE521" w14:textId="77777777" w:rsidR="009D18FB" w:rsidRPr="00B51534" w:rsidRDefault="009D18FB" w:rsidP="00B51534">
            <w:pPr>
              <w:spacing w:before="40" w:after="120" w:line="220" w:lineRule="exact"/>
              <w:ind w:left="113" w:right="113"/>
              <w:rPr>
                <w:sz w:val="20"/>
                <w:lang w:val="en-GB"/>
              </w:rPr>
            </w:pPr>
            <w:r w:rsidRPr="00B51534">
              <w:rPr>
                <w:sz w:val="20"/>
                <w:lang w:val="en-GB"/>
              </w:rPr>
              <w:t>Filling unit</w:t>
            </w:r>
          </w:p>
        </w:tc>
        <w:tc>
          <w:tcPr>
            <w:tcW w:w="1557" w:type="dxa"/>
            <w:shd w:val="clear" w:color="auto" w:fill="auto"/>
          </w:tcPr>
          <w:p w14:paraId="6B0BDDCE" w14:textId="77777777" w:rsidR="009D18FB" w:rsidRPr="00B51534" w:rsidRDefault="009D18FB" w:rsidP="00B51534">
            <w:pPr>
              <w:spacing w:before="40" w:after="120" w:line="220" w:lineRule="exact"/>
              <w:ind w:left="113" w:right="113"/>
              <w:rPr>
                <w:sz w:val="20"/>
                <w:lang w:val="en-GB"/>
              </w:rPr>
            </w:pPr>
            <w:r w:rsidRPr="00B51534">
              <w:rPr>
                <w:sz w:val="20"/>
                <w:lang w:val="en-GB"/>
              </w:rPr>
              <w:t>9</w:t>
            </w:r>
          </w:p>
        </w:tc>
      </w:tr>
      <w:tr w:rsidR="009D18FB" w:rsidRPr="00B51534" w14:paraId="4F97B0A2" w14:textId="77777777" w:rsidTr="00D83A52">
        <w:trPr>
          <w:cantSplit/>
        </w:trPr>
        <w:tc>
          <w:tcPr>
            <w:tcW w:w="2070" w:type="dxa"/>
            <w:shd w:val="clear" w:color="auto" w:fill="auto"/>
          </w:tcPr>
          <w:p w14:paraId="2C335498" w14:textId="77777777" w:rsidR="009D18FB" w:rsidRPr="00B51534" w:rsidRDefault="009D18FB" w:rsidP="00B51534">
            <w:pPr>
              <w:spacing w:before="40" w:after="120" w:line="220" w:lineRule="exact"/>
              <w:ind w:left="113" w:right="113"/>
              <w:rPr>
                <w:sz w:val="20"/>
                <w:lang w:val="en-GB"/>
              </w:rPr>
            </w:pPr>
            <w:r w:rsidRPr="00B51534">
              <w:rPr>
                <w:sz w:val="20"/>
                <w:lang w:val="en-GB"/>
              </w:rPr>
              <w:t>6.9.</w:t>
            </w:r>
          </w:p>
        </w:tc>
        <w:tc>
          <w:tcPr>
            <w:tcW w:w="3743" w:type="dxa"/>
            <w:shd w:val="clear" w:color="auto" w:fill="auto"/>
          </w:tcPr>
          <w:p w14:paraId="484117CC" w14:textId="77777777" w:rsidR="009D18FB" w:rsidRPr="00B51534" w:rsidRDefault="009D18FB" w:rsidP="00977FF5">
            <w:pPr>
              <w:spacing w:before="40" w:after="80" w:line="220" w:lineRule="exact"/>
              <w:ind w:left="113" w:right="113"/>
              <w:rPr>
                <w:sz w:val="20"/>
                <w:lang w:val="en-GB"/>
              </w:rPr>
            </w:pPr>
            <w:r w:rsidRPr="00B51534">
              <w:rPr>
                <w:sz w:val="20"/>
                <w:lang w:val="en-GB"/>
              </w:rPr>
              <w:t>Gas injection devices/</w:t>
            </w:r>
            <w:r w:rsidR="00B51534">
              <w:rPr>
                <w:sz w:val="20"/>
                <w:lang w:val="en-GB"/>
              </w:rPr>
              <w:t>Gas mixing piece</w:t>
            </w:r>
            <w:r w:rsidRPr="00B51534">
              <w:rPr>
                <w:sz w:val="20"/>
                <w:vertAlign w:val="superscript"/>
                <w:lang w:val="en-GB"/>
              </w:rPr>
              <w:t>3</w:t>
            </w:r>
          </w:p>
          <w:p w14:paraId="043AB904" w14:textId="77777777" w:rsidR="009D18FB" w:rsidRPr="00B51534" w:rsidRDefault="009D18FB" w:rsidP="00977FF5">
            <w:pPr>
              <w:spacing w:before="40" w:after="80" w:line="220" w:lineRule="exact"/>
              <w:ind w:left="113" w:right="113"/>
              <w:rPr>
                <w:sz w:val="20"/>
                <w:lang w:val="en-GB"/>
              </w:rPr>
            </w:pPr>
            <w:r w:rsidRPr="00B51534">
              <w:rPr>
                <w:sz w:val="20"/>
                <w:lang w:val="en-GB"/>
              </w:rPr>
              <w:t>or</w:t>
            </w:r>
          </w:p>
          <w:p w14:paraId="5BD88201" w14:textId="77777777" w:rsidR="009D18FB" w:rsidRPr="00B51534" w:rsidRDefault="009D18FB" w:rsidP="00977FF5">
            <w:pPr>
              <w:spacing w:before="40" w:after="80" w:line="220" w:lineRule="exact"/>
              <w:ind w:left="113" w:right="113"/>
              <w:rPr>
                <w:sz w:val="20"/>
                <w:lang w:val="en-GB"/>
              </w:rPr>
            </w:pPr>
            <w:r w:rsidRPr="00B51534">
              <w:rPr>
                <w:sz w:val="20"/>
                <w:lang w:val="en-GB"/>
              </w:rPr>
              <w:t>Injectors</w:t>
            </w:r>
          </w:p>
        </w:tc>
        <w:tc>
          <w:tcPr>
            <w:tcW w:w="1557" w:type="dxa"/>
            <w:shd w:val="clear" w:color="auto" w:fill="auto"/>
          </w:tcPr>
          <w:p w14:paraId="1C003902" w14:textId="77777777" w:rsidR="009D18FB" w:rsidRPr="00B51534" w:rsidRDefault="009D18FB" w:rsidP="00B51534">
            <w:pPr>
              <w:spacing w:before="40" w:after="120" w:line="220" w:lineRule="exact"/>
              <w:ind w:left="113" w:right="113"/>
              <w:rPr>
                <w:sz w:val="20"/>
                <w:lang w:val="en-GB"/>
              </w:rPr>
            </w:pPr>
            <w:r w:rsidRPr="00B51534">
              <w:rPr>
                <w:sz w:val="20"/>
                <w:lang w:val="en-GB"/>
              </w:rPr>
              <w:t>11</w:t>
            </w:r>
          </w:p>
        </w:tc>
      </w:tr>
      <w:tr w:rsidR="009D18FB" w:rsidRPr="00B51534" w14:paraId="3143D8A5" w14:textId="77777777" w:rsidTr="00D83A52">
        <w:trPr>
          <w:cantSplit/>
        </w:trPr>
        <w:tc>
          <w:tcPr>
            <w:tcW w:w="2070" w:type="dxa"/>
            <w:shd w:val="clear" w:color="auto" w:fill="auto"/>
          </w:tcPr>
          <w:p w14:paraId="09600574" w14:textId="77777777" w:rsidR="009D18FB" w:rsidRPr="00B51534" w:rsidRDefault="009D18FB" w:rsidP="00B51534">
            <w:pPr>
              <w:spacing w:before="40" w:after="120" w:line="220" w:lineRule="exact"/>
              <w:ind w:left="113" w:right="113"/>
              <w:rPr>
                <w:sz w:val="20"/>
                <w:lang w:val="en-GB"/>
              </w:rPr>
            </w:pPr>
            <w:r w:rsidRPr="00B51534">
              <w:rPr>
                <w:sz w:val="20"/>
                <w:lang w:val="en-GB"/>
              </w:rPr>
              <w:t>6.10.</w:t>
            </w:r>
          </w:p>
        </w:tc>
        <w:tc>
          <w:tcPr>
            <w:tcW w:w="3743" w:type="dxa"/>
            <w:shd w:val="clear" w:color="auto" w:fill="auto"/>
          </w:tcPr>
          <w:p w14:paraId="43BDFB5F" w14:textId="77777777" w:rsidR="009D18FB" w:rsidRPr="00B51534" w:rsidRDefault="009D18FB" w:rsidP="00B51534">
            <w:pPr>
              <w:spacing w:before="40" w:after="120" w:line="220" w:lineRule="exact"/>
              <w:ind w:left="113" w:right="113"/>
              <w:rPr>
                <w:sz w:val="20"/>
                <w:lang w:val="en-GB"/>
              </w:rPr>
            </w:pPr>
            <w:r w:rsidRPr="00B51534">
              <w:rPr>
                <w:sz w:val="20"/>
                <w:lang w:val="en-GB"/>
              </w:rPr>
              <w:t>Gas dosage</w:t>
            </w:r>
            <w:r w:rsidR="00B51534">
              <w:rPr>
                <w:sz w:val="20"/>
                <w:lang w:val="en-GB"/>
              </w:rPr>
              <w:t xml:space="preserve"> units</w:t>
            </w:r>
            <w:r w:rsidRPr="00B51534">
              <w:rPr>
                <w:sz w:val="20"/>
                <w:vertAlign w:val="superscript"/>
                <w:lang w:val="en-GB"/>
              </w:rPr>
              <w:t>2</w:t>
            </w:r>
          </w:p>
        </w:tc>
        <w:tc>
          <w:tcPr>
            <w:tcW w:w="1557" w:type="dxa"/>
            <w:shd w:val="clear" w:color="auto" w:fill="auto"/>
          </w:tcPr>
          <w:p w14:paraId="6A61493F" w14:textId="77777777" w:rsidR="009D18FB" w:rsidRPr="00B51534" w:rsidRDefault="009D18FB" w:rsidP="00B51534">
            <w:pPr>
              <w:spacing w:before="40" w:after="120" w:line="220" w:lineRule="exact"/>
              <w:ind w:left="113" w:right="113"/>
              <w:rPr>
                <w:sz w:val="20"/>
                <w:lang w:val="en-GB"/>
              </w:rPr>
            </w:pPr>
            <w:r w:rsidRPr="00B51534">
              <w:rPr>
                <w:sz w:val="20"/>
                <w:lang w:val="en-GB"/>
              </w:rPr>
              <w:t>12</w:t>
            </w:r>
          </w:p>
        </w:tc>
      </w:tr>
      <w:tr w:rsidR="009D18FB" w:rsidRPr="00B51534" w14:paraId="57A7D5F0" w14:textId="77777777" w:rsidTr="00D83A52">
        <w:trPr>
          <w:cantSplit/>
        </w:trPr>
        <w:tc>
          <w:tcPr>
            <w:tcW w:w="2070" w:type="dxa"/>
            <w:shd w:val="clear" w:color="auto" w:fill="auto"/>
          </w:tcPr>
          <w:p w14:paraId="12DAF4DB" w14:textId="77777777" w:rsidR="009D18FB" w:rsidRPr="00B51534" w:rsidRDefault="009D18FB" w:rsidP="00B51534">
            <w:pPr>
              <w:spacing w:before="40" w:after="120" w:line="220" w:lineRule="exact"/>
              <w:ind w:left="113" w:right="113"/>
              <w:rPr>
                <w:sz w:val="20"/>
                <w:lang w:val="en-GB"/>
              </w:rPr>
            </w:pPr>
            <w:r w:rsidRPr="00B51534">
              <w:rPr>
                <w:sz w:val="20"/>
                <w:lang w:val="en-GB"/>
              </w:rPr>
              <w:t>6.11.</w:t>
            </w:r>
          </w:p>
        </w:tc>
        <w:tc>
          <w:tcPr>
            <w:tcW w:w="3743" w:type="dxa"/>
            <w:shd w:val="clear" w:color="auto" w:fill="auto"/>
          </w:tcPr>
          <w:p w14:paraId="74F030E6" w14:textId="77777777" w:rsidR="009D18FB" w:rsidRPr="00B51534" w:rsidRDefault="009D18FB" w:rsidP="00977FF5">
            <w:pPr>
              <w:spacing w:before="40" w:after="80" w:line="220" w:lineRule="exact"/>
              <w:ind w:left="113" w:right="113"/>
              <w:rPr>
                <w:sz w:val="20"/>
                <w:lang w:val="en-GB"/>
              </w:rPr>
            </w:pPr>
            <w:r w:rsidRPr="00B51534">
              <w:rPr>
                <w:sz w:val="20"/>
                <w:lang w:val="en-GB"/>
              </w:rPr>
              <w:t>Pressure sensors</w:t>
            </w:r>
          </w:p>
          <w:p w14:paraId="3D90E25D" w14:textId="77777777" w:rsidR="009D18FB" w:rsidRPr="00B51534" w:rsidRDefault="009D18FB" w:rsidP="00B51534">
            <w:pPr>
              <w:spacing w:before="40" w:after="120" w:line="220" w:lineRule="exact"/>
              <w:ind w:left="113" w:right="113"/>
              <w:rPr>
                <w:sz w:val="20"/>
                <w:lang w:val="en-GB"/>
              </w:rPr>
            </w:pPr>
            <w:r w:rsidRPr="00B51534">
              <w:rPr>
                <w:sz w:val="20"/>
                <w:lang w:val="en-GB"/>
              </w:rPr>
              <w:t>Temperature sensors</w:t>
            </w:r>
          </w:p>
        </w:tc>
        <w:tc>
          <w:tcPr>
            <w:tcW w:w="1557" w:type="dxa"/>
            <w:shd w:val="clear" w:color="auto" w:fill="auto"/>
          </w:tcPr>
          <w:p w14:paraId="7A48D888" w14:textId="77777777" w:rsidR="009D18FB" w:rsidRPr="00B51534" w:rsidRDefault="009D18FB" w:rsidP="00B51534">
            <w:pPr>
              <w:spacing w:before="40" w:after="120" w:line="220" w:lineRule="exact"/>
              <w:ind w:left="113" w:right="113"/>
              <w:rPr>
                <w:sz w:val="20"/>
                <w:lang w:val="en-GB"/>
              </w:rPr>
            </w:pPr>
            <w:r w:rsidRPr="00B51534">
              <w:rPr>
                <w:sz w:val="20"/>
                <w:lang w:val="en-GB"/>
              </w:rPr>
              <w:t>13</w:t>
            </w:r>
          </w:p>
        </w:tc>
      </w:tr>
      <w:tr w:rsidR="009D18FB" w:rsidRPr="00B51534" w14:paraId="1C3A2262" w14:textId="77777777" w:rsidTr="00D83A52">
        <w:trPr>
          <w:cantSplit/>
        </w:trPr>
        <w:tc>
          <w:tcPr>
            <w:tcW w:w="2070" w:type="dxa"/>
            <w:shd w:val="clear" w:color="auto" w:fill="auto"/>
          </w:tcPr>
          <w:p w14:paraId="5CC72DD4" w14:textId="77777777" w:rsidR="009D18FB" w:rsidRPr="00B51534" w:rsidRDefault="009D18FB" w:rsidP="00B51534">
            <w:pPr>
              <w:spacing w:before="40" w:after="120" w:line="220" w:lineRule="exact"/>
              <w:ind w:left="113" w:right="113"/>
              <w:rPr>
                <w:sz w:val="20"/>
                <w:lang w:val="en-GB"/>
              </w:rPr>
            </w:pPr>
            <w:r w:rsidRPr="00B51534">
              <w:rPr>
                <w:sz w:val="20"/>
                <w:lang w:val="en-GB"/>
              </w:rPr>
              <w:t>6.12.</w:t>
            </w:r>
          </w:p>
        </w:tc>
        <w:tc>
          <w:tcPr>
            <w:tcW w:w="3743" w:type="dxa"/>
            <w:shd w:val="clear" w:color="auto" w:fill="auto"/>
          </w:tcPr>
          <w:p w14:paraId="60360F75" w14:textId="77777777" w:rsidR="009D18FB" w:rsidRPr="00B51534" w:rsidRDefault="009D18FB" w:rsidP="00B51534">
            <w:pPr>
              <w:spacing w:before="40" w:after="120" w:line="220" w:lineRule="exact"/>
              <w:ind w:left="113" w:right="113"/>
              <w:rPr>
                <w:sz w:val="20"/>
                <w:lang w:val="en-GB"/>
              </w:rPr>
            </w:pPr>
            <w:r w:rsidRPr="00B51534">
              <w:rPr>
                <w:sz w:val="20"/>
                <w:lang w:val="en-GB"/>
              </w:rPr>
              <w:t>Electronic control unit</w:t>
            </w:r>
          </w:p>
        </w:tc>
        <w:tc>
          <w:tcPr>
            <w:tcW w:w="1557" w:type="dxa"/>
            <w:shd w:val="clear" w:color="auto" w:fill="auto"/>
          </w:tcPr>
          <w:p w14:paraId="14FBD57F" w14:textId="77777777" w:rsidR="009D18FB" w:rsidRPr="00B51534" w:rsidRDefault="009D18FB" w:rsidP="00B51534">
            <w:pPr>
              <w:spacing w:before="40" w:after="120" w:line="220" w:lineRule="exact"/>
              <w:ind w:left="113" w:right="113"/>
              <w:rPr>
                <w:sz w:val="20"/>
                <w:lang w:val="en-GB"/>
              </w:rPr>
            </w:pPr>
            <w:r w:rsidRPr="00B51534">
              <w:rPr>
                <w:sz w:val="20"/>
                <w:lang w:val="en-GB"/>
              </w:rPr>
              <w:t>14</w:t>
            </w:r>
          </w:p>
        </w:tc>
      </w:tr>
      <w:tr w:rsidR="009D18FB" w:rsidRPr="00B51534" w14:paraId="25CF5D1B" w14:textId="77777777" w:rsidTr="00D83A52">
        <w:trPr>
          <w:cantSplit/>
        </w:trPr>
        <w:tc>
          <w:tcPr>
            <w:tcW w:w="2070" w:type="dxa"/>
            <w:shd w:val="clear" w:color="auto" w:fill="auto"/>
          </w:tcPr>
          <w:p w14:paraId="7D45DABF" w14:textId="77777777" w:rsidR="009D18FB" w:rsidRPr="00B51534" w:rsidRDefault="009D18FB" w:rsidP="00B51534">
            <w:pPr>
              <w:spacing w:before="40" w:after="120" w:line="220" w:lineRule="exact"/>
              <w:ind w:left="113" w:right="113"/>
              <w:rPr>
                <w:sz w:val="20"/>
                <w:lang w:val="en-GB"/>
              </w:rPr>
            </w:pPr>
            <w:r w:rsidRPr="00B51534">
              <w:rPr>
                <w:sz w:val="20"/>
                <w:lang w:val="en-GB"/>
              </w:rPr>
              <w:t>6.13.</w:t>
            </w:r>
          </w:p>
        </w:tc>
        <w:tc>
          <w:tcPr>
            <w:tcW w:w="3743" w:type="dxa"/>
            <w:shd w:val="clear" w:color="auto" w:fill="auto"/>
          </w:tcPr>
          <w:p w14:paraId="7BE5C6B9" w14:textId="77777777" w:rsidR="009D18FB" w:rsidRPr="00B51534" w:rsidRDefault="009D18FB" w:rsidP="00B51534">
            <w:pPr>
              <w:spacing w:before="40" w:after="120" w:line="220" w:lineRule="exact"/>
              <w:ind w:left="113" w:right="113"/>
              <w:rPr>
                <w:sz w:val="20"/>
                <w:lang w:val="en-GB"/>
              </w:rPr>
            </w:pPr>
            <w:r w:rsidRPr="00B51534">
              <w:rPr>
                <w:sz w:val="20"/>
                <w:lang w:val="en-GB"/>
              </w:rPr>
              <w:t>LPG filter units</w:t>
            </w:r>
          </w:p>
        </w:tc>
        <w:tc>
          <w:tcPr>
            <w:tcW w:w="1557" w:type="dxa"/>
            <w:shd w:val="clear" w:color="auto" w:fill="auto"/>
          </w:tcPr>
          <w:p w14:paraId="3905926E" w14:textId="77777777" w:rsidR="009D18FB" w:rsidRPr="00B51534" w:rsidRDefault="009D18FB" w:rsidP="00B51534">
            <w:pPr>
              <w:spacing w:before="40" w:after="120" w:line="220" w:lineRule="exact"/>
              <w:ind w:left="113" w:right="113"/>
              <w:rPr>
                <w:sz w:val="20"/>
                <w:lang w:val="en-GB"/>
              </w:rPr>
            </w:pPr>
            <w:r w:rsidRPr="00B51534">
              <w:rPr>
                <w:sz w:val="20"/>
                <w:lang w:val="en-GB"/>
              </w:rPr>
              <w:t>5</w:t>
            </w:r>
          </w:p>
        </w:tc>
      </w:tr>
      <w:tr w:rsidR="009D18FB" w:rsidRPr="00B51534" w14:paraId="17AEB6C8" w14:textId="77777777" w:rsidTr="00B65B2F">
        <w:trPr>
          <w:cantSplit/>
        </w:trPr>
        <w:tc>
          <w:tcPr>
            <w:tcW w:w="2070" w:type="dxa"/>
            <w:shd w:val="clear" w:color="auto" w:fill="auto"/>
          </w:tcPr>
          <w:p w14:paraId="1F3391CD" w14:textId="77777777" w:rsidR="009D18FB" w:rsidRPr="00B51534" w:rsidRDefault="009D18FB" w:rsidP="00B51534">
            <w:pPr>
              <w:spacing w:before="40" w:after="120" w:line="220" w:lineRule="exact"/>
              <w:ind w:left="113" w:right="113"/>
              <w:rPr>
                <w:sz w:val="20"/>
                <w:lang w:val="en-GB"/>
              </w:rPr>
            </w:pPr>
            <w:r w:rsidRPr="00B51534">
              <w:rPr>
                <w:sz w:val="20"/>
                <w:lang w:val="en-GB"/>
              </w:rPr>
              <w:t>6.14.</w:t>
            </w:r>
          </w:p>
        </w:tc>
        <w:tc>
          <w:tcPr>
            <w:tcW w:w="3743" w:type="dxa"/>
            <w:shd w:val="clear" w:color="auto" w:fill="auto"/>
          </w:tcPr>
          <w:p w14:paraId="186D39C5" w14:textId="77777777" w:rsidR="009D18FB" w:rsidRPr="00B51534" w:rsidRDefault="009D18FB" w:rsidP="00B51534">
            <w:pPr>
              <w:spacing w:before="40" w:after="120" w:line="220" w:lineRule="exact"/>
              <w:ind w:left="113" w:right="113"/>
              <w:rPr>
                <w:sz w:val="20"/>
                <w:lang w:val="en-GB"/>
              </w:rPr>
            </w:pPr>
            <w:r w:rsidRPr="00B51534">
              <w:rPr>
                <w:sz w:val="20"/>
                <w:lang w:val="en-GB"/>
              </w:rPr>
              <w:t>Pressure relief device</w:t>
            </w:r>
          </w:p>
        </w:tc>
        <w:tc>
          <w:tcPr>
            <w:tcW w:w="1557" w:type="dxa"/>
            <w:shd w:val="clear" w:color="auto" w:fill="auto"/>
          </w:tcPr>
          <w:p w14:paraId="314DFB4E" w14:textId="77777777" w:rsidR="00B65B2F" w:rsidRPr="00B51534" w:rsidRDefault="009D18FB" w:rsidP="00B65B2F">
            <w:pPr>
              <w:spacing w:before="40" w:after="120" w:line="220" w:lineRule="exact"/>
              <w:ind w:left="113" w:right="113"/>
              <w:rPr>
                <w:sz w:val="20"/>
                <w:lang w:val="en-GB"/>
              </w:rPr>
            </w:pPr>
            <w:r w:rsidRPr="00B51534">
              <w:rPr>
                <w:sz w:val="20"/>
                <w:lang w:val="en-GB"/>
              </w:rPr>
              <w:t>3</w:t>
            </w:r>
          </w:p>
        </w:tc>
      </w:tr>
      <w:tr w:rsidR="00B65B2F" w:rsidRPr="00B51534" w14:paraId="627FABA0" w14:textId="77777777" w:rsidTr="00B65B2F">
        <w:trPr>
          <w:cantSplit/>
        </w:trPr>
        <w:tc>
          <w:tcPr>
            <w:tcW w:w="2070" w:type="dxa"/>
            <w:shd w:val="clear" w:color="auto" w:fill="auto"/>
          </w:tcPr>
          <w:p w14:paraId="24A6C929" w14:textId="77777777" w:rsidR="00B65B2F" w:rsidRPr="00843B28" w:rsidRDefault="00B65B2F" w:rsidP="00B51534">
            <w:pPr>
              <w:spacing w:before="40" w:after="120" w:line="220" w:lineRule="exact"/>
              <w:ind w:left="113" w:right="113"/>
              <w:rPr>
                <w:sz w:val="20"/>
                <w:lang w:val="en-GB"/>
              </w:rPr>
            </w:pPr>
            <w:r w:rsidRPr="00843B28">
              <w:rPr>
                <w:sz w:val="20"/>
              </w:rPr>
              <w:t>6.15</w:t>
            </w:r>
          </w:p>
        </w:tc>
        <w:tc>
          <w:tcPr>
            <w:tcW w:w="3743" w:type="dxa"/>
            <w:shd w:val="clear" w:color="auto" w:fill="auto"/>
          </w:tcPr>
          <w:p w14:paraId="2D7FEDB5" w14:textId="77777777" w:rsidR="00B65B2F" w:rsidRPr="00843B28" w:rsidRDefault="00B65B2F" w:rsidP="00B51534">
            <w:pPr>
              <w:spacing w:before="40" w:after="120" w:line="220" w:lineRule="exact"/>
              <w:ind w:left="113" w:right="113"/>
              <w:rPr>
                <w:sz w:val="20"/>
                <w:lang w:val="en-GB"/>
              </w:rPr>
            </w:pPr>
            <w:r w:rsidRPr="00843B28">
              <w:rPr>
                <w:sz w:val="20"/>
              </w:rPr>
              <w:t>Gas tube(s) of non-seamless type, gas tube(s) made of materials other than copper, stainless steel, and steel with corrosion-resistant coating, and their couplings</w:t>
            </w:r>
          </w:p>
        </w:tc>
        <w:tc>
          <w:tcPr>
            <w:tcW w:w="1557" w:type="dxa"/>
            <w:shd w:val="clear" w:color="auto" w:fill="auto"/>
          </w:tcPr>
          <w:p w14:paraId="1FCEFAFE" w14:textId="77777777" w:rsidR="00B65B2F" w:rsidRPr="00843B28" w:rsidRDefault="00B65B2F" w:rsidP="00B65B2F">
            <w:pPr>
              <w:spacing w:before="40" w:after="120" w:line="220" w:lineRule="exact"/>
              <w:ind w:left="113" w:right="113"/>
              <w:rPr>
                <w:sz w:val="20"/>
                <w:lang w:val="en-GB"/>
              </w:rPr>
            </w:pPr>
            <w:r w:rsidRPr="00843B28">
              <w:rPr>
                <w:sz w:val="20"/>
              </w:rPr>
              <w:t>15</w:t>
            </w:r>
          </w:p>
        </w:tc>
      </w:tr>
      <w:tr w:rsidR="00B65B2F" w:rsidRPr="00B51534" w14:paraId="07337833" w14:textId="77777777" w:rsidTr="00B65B2F">
        <w:trPr>
          <w:cantSplit/>
        </w:trPr>
        <w:tc>
          <w:tcPr>
            <w:tcW w:w="2070" w:type="dxa"/>
            <w:shd w:val="clear" w:color="auto" w:fill="auto"/>
          </w:tcPr>
          <w:p w14:paraId="56E812A8" w14:textId="77777777" w:rsidR="00B65B2F" w:rsidRPr="00843B28" w:rsidRDefault="00B65B2F" w:rsidP="00B51534">
            <w:pPr>
              <w:spacing w:before="40" w:after="120" w:line="220" w:lineRule="exact"/>
              <w:ind w:left="113" w:right="113"/>
              <w:rPr>
                <w:sz w:val="20"/>
                <w:lang w:val="en-GB"/>
              </w:rPr>
            </w:pPr>
            <w:r w:rsidRPr="00843B28">
              <w:rPr>
                <w:sz w:val="20"/>
              </w:rPr>
              <w:t>6.16.</w:t>
            </w:r>
          </w:p>
        </w:tc>
        <w:tc>
          <w:tcPr>
            <w:tcW w:w="3743" w:type="dxa"/>
            <w:shd w:val="clear" w:color="auto" w:fill="auto"/>
          </w:tcPr>
          <w:p w14:paraId="2020A8B3" w14:textId="77777777" w:rsidR="00B65B2F" w:rsidRPr="00843B28" w:rsidRDefault="00B65B2F" w:rsidP="00B51534">
            <w:pPr>
              <w:spacing w:before="40" w:after="120" w:line="220" w:lineRule="exact"/>
              <w:ind w:left="113" w:right="113"/>
              <w:rPr>
                <w:sz w:val="20"/>
                <w:lang w:val="en-GB"/>
              </w:rPr>
            </w:pPr>
            <w:r w:rsidRPr="00843B28">
              <w:rPr>
                <w:sz w:val="20"/>
              </w:rPr>
              <w:t>Multi-component</w:t>
            </w:r>
          </w:p>
        </w:tc>
        <w:tc>
          <w:tcPr>
            <w:tcW w:w="1557" w:type="dxa"/>
            <w:shd w:val="clear" w:color="auto" w:fill="auto"/>
          </w:tcPr>
          <w:p w14:paraId="1FF4A38F" w14:textId="77777777" w:rsidR="00B65B2F" w:rsidRPr="00843B28" w:rsidRDefault="00B65B2F" w:rsidP="00B65B2F">
            <w:pPr>
              <w:spacing w:before="40" w:after="120" w:line="220" w:lineRule="exact"/>
              <w:ind w:left="113" w:right="113"/>
              <w:rPr>
                <w:sz w:val="20"/>
                <w:lang w:val="en-GB"/>
              </w:rPr>
            </w:pPr>
            <w:r w:rsidRPr="00843B28">
              <w:rPr>
                <w:sz w:val="20"/>
              </w:rPr>
              <w:t>Annexes applicable to the single components</w:t>
            </w:r>
          </w:p>
        </w:tc>
      </w:tr>
    </w:tbl>
    <w:p w14:paraId="5C96E86F" w14:textId="77777777" w:rsidR="009D18FB" w:rsidRPr="00DF59E1" w:rsidRDefault="009D18FB" w:rsidP="00C24FCB">
      <w:pPr>
        <w:widowControl w:val="0"/>
        <w:tabs>
          <w:tab w:val="left" w:pos="-1228"/>
          <w:tab w:val="left" w:pos="-720"/>
          <w:tab w:val="left" w:pos="226"/>
          <w:tab w:val="left" w:pos="1418"/>
          <w:tab w:val="left" w:pos="1984"/>
          <w:tab w:val="left" w:pos="22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85" w:hanging="851"/>
        <w:jc w:val="both"/>
        <w:rPr>
          <w:sz w:val="18"/>
          <w:szCs w:val="18"/>
          <w:lang w:val="en-GB"/>
        </w:rPr>
      </w:pPr>
      <w:r w:rsidRPr="00DF59E1">
        <w:rPr>
          <w:sz w:val="18"/>
          <w:szCs w:val="18"/>
          <w:vertAlign w:val="superscript"/>
          <w:lang w:val="en-GB"/>
        </w:rPr>
        <w:t>1</w:t>
      </w:r>
      <w:r w:rsidRPr="00DF59E1">
        <w:rPr>
          <w:sz w:val="18"/>
          <w:szCs w:val="18"/>
          <w:lang w:val="en-GB"/>
        </w:rPr>
        <w:tab/>
        <w:t>Either combined or separate</w:t>
      </w:r>
    </w:p>
    <w:p w14:paraId="245FD519" w14:textId="77777777" w:rsidR="009D18FB" w:rsidRPr="00B51534" w:rsidRDefault="009D18FB" w:rsidP="00C24FCB">
      <w:pPr>
        <w:widowControl w:val="0"/>
        <w:tabs>
          <w:tab w:val="left" w:pos="-1228"/>
          <w:tab w:val="left" w:pos="-720"/>
          <w:tab w:val="left" w:pos="226"/>
          <w:tab w:val="left" w:pos="1418"/>
          <w:tab w:val="left" w:pos="1984"/>
          <w:tab w:val="left" w:pos="22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85" w:hanging="851"/>
        <w:jc w:val="both"/>
        <w:rPr>
          <w:sz w:val="18"/>
          <w:szCs w:val="18"/>
          <w:lang w:val="en-GB"/>
        </w:rPr>
      </w:pPr>
      <w:r w:rsidRPr="00B51534">
        <w:rPr>
          <w:sz w:val="18"/>
          <w:szCs w:val="18"/>
          <w:vertAlign w:val="superscript"/>
          <w:lang w:val="en-GB"/>
        </w:rPr>
        <w:t>2</w:t>
      </w:r>
      <w:r w:rsidRPr="00B51534">
        <w:rPr>
          <w:sz w:val="18"/>
          <w:szCs w:val="18"/>
          <w:lang w:val="en-GB"/>
        </w:rPr>
        <w:tab/>
        <w:t>Only applicable when the gas dosage actuator is not integrated in the gas injection device.</w:t>
      </w:r>
    </w:p>
    <w:p w14:paraId="0B7EF3B5" w14:textId="77777777" w:rsidR="00265BC5" w:rsidRPr="00B51534" w:rsidRDefault="009D18FB" w:rsidP="00B51534">
      <w:pPr>
        <w:widowControl w:val="0"/>
        <w:tabs>
          <w:tab w:val="left" w:pos="-1228"/>
          <w:tab w:val="left" w:pos="-720"/>
          <w:tab w:val="left" w:pos="226"/>
          <w:tab w:val="left" w:pos="1418"/>
          <w:tab w:val="left" w:pos="1984"/>
          <w:tab w:val="left" w:pos="22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1985" w:hanging="851"/>
        <w:jc w:val="both"/>
        <w:rPr>
          <w:sz w:val="18"/>
          <w:szCs w:val="18"/>
          <w:lang w:val="en-GB"/>
        </w:rPr>
      </w:pPr>
      <w:r w:rsidRPr="00B51534">
        <w:rPr>
          <w:sz w:val="18"/>
          <w:szCs w:val="18"/>
          <w:vertAlign w:val="superscript"/>
          <w:lang w:val="en-GB"/>
        </w:rPr>
        <w:t>3</w:t>
      </w:r>
      <w:r w:rsidRPr="00B51534">
        <w:rPr>
          <w:sz w:val="18"/>
          <w:szCs w:val="18"/>
          <w:lang w:val="en-GB"/>
        </w:rPr>
        <w:tab/>
        <w:t>Applicable only when the operating pressure of the gas mixing piece exceeds 20 kPa (Class 2).</w:t>
      </w:r>
    </w:p>
    <w:p w14:paraId="20580F24" w14:textId="77777777" w:rsidR="00265BC5" w:rsidRDefault="009D18FB" w:rsidP="00E62C67">
      <w:pPr>
        <w:pStyle w:val="Para"/>
        <w:keepNext/>
        <w:keepLines/>
        <w:rPr>
          <w:lang w:val="en-GB"/>
        </w:rPr>
      </w:pPr>
      <w:r>
        <w:rPr>
          <w:lang w:val="en-GB"/>
        </w:rPr>
        <w:t>6.1</w:t>
      </w:r>
      <w:r w:rsidR="0038096C">
        <w:rPr>
          <w:lang w:val="en-GB"/>
        </w:rPr>
        <w:t>7</w:t>
      </w:r>
      <w:r>
        <w:rPr>
          <w:lang w:val="en-GB"/>
        </w:rPr>
        <w:t>.</w:t>
      </w:r>
      <w:r>
        <w:rPr>
          <w:lang w:val="en-GB"/>
        </w:rPr>
        <w:tab/>
        <w:t>General design rules regarding components</w:t>
      </w:r>
    </w:p>
    <w:p w14:paraId="6D49AE3E" w14:textId="77777777" w:rsidR="00265BC5" w:rsidRDefault="009D18FB" w:rsidP="00E62C67">
      <w:pPr>
        <w:pStyle w:val="Para"/>
        <w:keepNext/>
        <w:keepLines/>
        <w:rPr>
          <w:lang w:val="en-GB"/>
        </w:rPr>
      </w:pPr>
      <w:r>
        <w:rPr>
          <w:lang w:val="en-GB"/>
        </w:rPr>
        <w:t>6.1</w:t>
      </w:r>
      <w:r w:rsidR="0038096C">
        <w:rPr>
          <w:lang w:val="en-GB"/>
        </w:rPr>
        <w:t>7</w:t>
      </w:r>
      <w:r>
        <w:rPr>
          <w:lang w:val="en-GB"/>
        </w:rPr>
        <w:t>.1.</w:t>
      </w:r>
      <w:r>
        <w:rPr>
          <w:lang w:val="en-GB"/>
        </w:rPr>
        <w:tab/>
        <w:t>Provisions regarding the 80 per cent stop valve</w:t>
      </w:r>
    </w:p>
    <w:p w14:paraId="3EAE7C61" w14:textId="77777777" w:rsidR="00265BC5" w:rsidRDefault="009D18FB" w:rsidP="00CF7B53">
      <w:pPr>
        <w:pStyle w:val="Para"/>
        <w:rPr>
          <w:lang w:val="en-GB"/>
        </w:rPr>
      </w:pPr>
      <w:r>
        <w:rPr>
          <w:lang w:val="en-GB"/>
        </w:rPr>
        <w:t>6.1</w:t>
      </w:r>
      <w:r w:rsidR="0038096C">
        <w:rPr>
          <w:lang w:val="en-GB"/>
        </w:rPr>
        <w:t>7</w:t>
      </w:r>
      <w:r>
        <w:rPr>
          <w:lang w:val="en-GB"/>
        </w:rPr>
        <w:t>.1.1.</w:t>
      </w:r>
      <w:r>
        <w:rPr>
          <w:lang w:val="en-GB"/>
        </w:rPr>
        <w:tab/>
        <w:t>The connection between the float and the closing unit of the 80 per cent stop valve shall not be deformed under normal conditions of use.</w:t>
      </w:r>
    </w:p>
    <w:p w14:paraId="46E678D1" w14:textId="77777777" w:rsidR="00265BC5" w:rsidRDefault="009D18FB" w:rsidP="00CF7B53">
      <w:pPr>
        <w:pStyle w:val="Para"/>
        <w:rPr>
          <w:lang w:val="en-GB"/>
        </w:rPr>
      </w:pPr>
      <w:r>
        <w:rPr>
          <w:lang w:val="en-GB"/>
        </w:rPr>
        <w:t>6.1</w:t>
      </w:r>
      <w:r w:rsidR="0038096C">
        <w:rPr>
          <w:lang w:val="en-GB"/>
        </w:rPr>
        <w:t>7</w:t>
      </w:r>
      <w:r>
        <w:rPr>
          <w:lang w:val="en-GB"/>
        </w:rPr>
        <w:t>.1.2.</w:t>
      </w:r>
      <w:r>
        <w:rPr>
          <w:lang w:val="en-GB"/>
        </w:rPr>
        <w:tab/>
        <w:t>If the 80 per cent stop valve of the container comprises a float, the latter shall withstand an outside pressure of 4,500 kPa.</w:t>
      </w:r>
    </w:p>
    <w:p w14:paraId="12B5D321" w14:textId="77777777" w:rsidR="00265BC5" w:rsidRDefault="009D18FB" w:rsidP="00CF7B53">
      <w:pPr>
        <w:pStyle w:val="Para"/>
        <w:rPr>
          <w:lang w:val="en-GB"/>
        </w:rPr>
      </w:pPr>
      <w:r>
        <w:rPr>
          <w:lang w:val="en-GB"/>
        </w:rPr>
        <w:t>6.1</w:t>
      </w:r>
      <w:r w:rsidR="0038096C">
        <w:rPr>
          <w:lang w:val="en-GB"/>
        </w:rPr>
        <w:t>7</w:t>
      </w:r>
      <w:r>
        <w:rPr>
          <w:lang w:val="en-GB"/>
        </w:rPr>
        <w:t>.1.3.</w:t>
      </w:r>
      <w:r>
        <w:rPr>
          <w:lang w:val="en-GB"/>
        </w:rPr>
        <w:tab/>
        <w:t xml:space="preserve">The closing unit of the device that limits the filling </w:t>
      </w:r>
      <w:r>
        <w:rPr>
          <w:snapToGrid w:val="0"/>
          <w:lang w:eastAsia="nl-NL"/>
        </w:rPr>
        <w:t>at 80 per cent +0/-5 per cent of the capacity of the container, for which the 80 per cent stop valve is designed,</w:t>
      </w:r>
      <w:r>
        <w:rPr>
          <w:lang w:val="en-GB"/>
        </w:rPr>
        <w:t xml:space="preserve"> shall withstand a pressure of 6,750 kPa. At the cut-off position, the filling rate at a differential pressure </w:t>
      </w:r>
      <w:r w:rsidR="00B51534">
        <w:rPr>
          <w:lang w:val="en-GB"/>
        </w:rPr>
        <w:t>of 700 kPa shall not exceed 500 </w:t>
      </w:r>
      <w:r>
        <w:rPr>
          <w:lang w:val="en-GB"/>
        </w:rPr>
        <w:t>cm</w:t>
      </w:r>
      <w:r>
        <w:rPr>
          <w:vertAlign w:val="superscript"/>
          <w:lang w:val="en-GB"/>
        </w:rPr>
        <w:t>3</w:t>
      </w:r>
      <w:r>
        <w:rPr>
          <w:lang w:val="en-GB"/>
        </w:rPr>
        <w:t xml:space="preserve">/minute. </w:t>
      </w:r>
      <w:r>
        <w:t xml:space="preserve">The valve </w:t>
      </w:r>
      <w:r w:rsidR="006914B3">
        <w:t>shall</w:t>
      </w:r>
      <w:r>
        <w:t xml:space="preserve"> be tested with all the containers on which it is intended to be fitted </w:t>
      </w:r>
      <w:r>
        <w:rPr>
          <w:lang w:eastAsia="nl-NL"/>
        </w:rPr>
        <w:t xml:space="preserve">or the manufacturer </w:t>
      </w:r>
      <w:r w:rsidR="006914B3">
        <w:rPr>
          <w:lang w:eastAsia="nl-NL"/>
        </w:rPr>
        <w:t>shall</w:t>
      </w:r>
      <w:r>
        <w:rPr>
          <w:lang w:eastAsia="nl-NL"/>
        </w:rPr>
        <w:t xml:space="preserve"> declare by calculation for which container types this valve is suitable.</w:t>
      </w:r>
    </w:p>
    <w:p w14:paraId="64714D5C" w14:textId="77777777" w:rsidR="00265BC5" w:rsidRDefault="009D18FB" w:rsidP="007911DD">
      <w:pPr>
        <w:pStyle w:val="Para"/>
        <w:pageBreakBefore/>
        <w:rPr>
          <w:lang w:val="en-GB"/>
        </w:rPr>
      </w:pPr>
      <w:r>
        <w:rPr>
          <w:lang w:val="en-GB"/>
        </w:rPr>
        <w:t>6.1</w:t>
      </w:r>
      <w:r w:rsidR="0038096C">
        <w:rPr>
          <w:lang w:val="en-GB"/>
        </w:rPr>
        <w:t>7</w:t>
      </w:r>
      <w:r>
        <w:rPr>
          <w:lang w:val="en-GB"/>
        </w:rPr>
        <w:t>.1.4.</w:t>
      </w:r>
      <w:r>
        <w:rPr>
          <w:lang w:val="en-GB"/>
        </w:rPr>
        <w:tab/>
        <w:t>When the 80 per cent stop valve does not comprise any float, it shall not be possible to continue filling, after closi</w:t>
      </w:r>
      <w:r w:rsidR="00B51534">
        <w:rPr>
          <w:lang w:val="en-GB"/>
        </w:rPr>
        <w:t>ng-off, at a rate exceeding 500 </w:t>
      </w:r>
      <w:r>
        <w:rPr>
          <w:lang w:val="en-GB"/>
        </w:rPr>
        <w:t>cm</w:t>
      </w:r>
      <w:r>
        <w:rPr>
          <w:vertAlign w:val="superscript"/>
          <w:lang w:val="en-GB"/>
        </w:rPr>
        <w:t>3</w:t>
      </w:r>
      <w:r>
        <w:rPr>
          <w:lang w:val="en-GB"/>
        </w:rPr>
        <w:t>/minute.</w:t>
      </w:r>
    </w:p>
    <w:p w14:paraId="69B1C159" w14:textId="77777777" w:rsidR="00265BC5" w:rsidRDefault="009D18FB" w:rsidP="00CF7B53">
      <w:pPr>
        <w:pStyle w:val="Para"/>
        <w:rPr>
          <w:lang w:val="en-GB"/>
        </w:rPr>
      </w:pPr>
      <w:r>
        <w:rPr>
          <w:lang w:val="en-GB"/>
        </w:rPr>
        <w:t>6.1</w:t>
      </w:r>
      <w:r w:rsidR="0038096C">
        <w:rPr>
          <w:lang w:val="en-GB"/>
        </w:rPr>
        <w:t>7</w:t>
      </w:r>
      <w:r>
        <w:rPr>
          <w:lang w:val="en-GB"/>
        </w:rPr>
        <w:t>.1.5.</w:t>
      </w:r>
      <w:r>
        <w:rPr>
          <w:lang w:val="en-GB"/>
        </w:rPr>
        <w:tab/>
        <w:t>The device shall bear a permanent marking, indicating the container-type for which it has been designed, diameter and angle, and if applicable mounting indication.</w:t>
      </w:r>
    </w:p>
    <w:p w14:paraId="635367FE" w14:textId="77777777" w:rsidR="00265BC5" w:rsidRDefault="009D18FB" w:rsidP="00CF7B53">
      <w:pPr>
        <w:pStyle w:val="Para"/>
        <w:rPr>
          <w:lang w:val="en-GB"/>
        </w:rPr>
      </w:pPr>
      <w:r>
        <w:rPr>
          <w:lang w:val="en-GB"/>
        </w:rPr>
        <w:t>6.1</w:t>
      </w:r>
      <w:r w:rsidR="0038096C">
        <w:rPr>
          <w:lang w:val="en-GB"/>
        </w:rPr>
        <w:t>7</w:t>
      </w:r>
      <w:r>
        <w:rPr>
          <w:lang w:val="en-GB"/>
        </w:rPr>
        <w:t>.2.</w:t>
      </w:r>
      <w:r>
        <w:rPr>
          <w:lang w:val="en-GB"/>
        </w:rPr>
        <w:tab/>
      </w:r>
      <w:proofErr w:type="gramStart"/>
      <w:r>
        <w:rPr>
          <w:lang w:val="en-GB"/>
        </w:rPr>
        <w:t>Electrical</w:t>
      </w:r>
      <w:proofErr w:type="gramEnd"/>
      <w:r>
        <w:rPr>
          <w:lang w:val="en-GB"/>
        </w:rPr>
        <w:t xml:space="preserve"> operated devices containing LPG shall, in order to prevent in case of fracture of the component electric sparks on the surface of fracture:</w:t>
      </w:r>
    </w:p>
    <w:p w14:paraId="11C9745C" w14:textId="77777777" w:rsidR="009D18FB" w:rsidRPr="004033D8" w:rsidRDefault="009D18FB" w:rsidP="00B51534">
      <w:pPr>
        <w:pStyle w:val="a"/>
        <w:rPr>
          <w:lang w:val="en-GB"/>
        </w:rPr>
      </w:pPr>
      <w:r w:rsidRPr="004033D8">
        <w:rPr>
          <w:lang w:val="en-GB"/>
        </w:rPr>
        <w:t>(</w:t>
      </w:r>
      <w:r w:rsidR="00727F43">
        <w:rPr>
          <w:lang w:val="en-GB"/>
        </w:rPr>
        <w:t>a</w:t>
      </w:r>
      <w:r w:rsidRPr="004033D8">
        <w:rPr>
          <w:lang w:val="en-GB"/>
        </w:rPr>
        <w:t>)</w:t>
      </w:r>
      <w:r w:rsidRPr="004033D8">
        <w:rPr>
          <w:lang w:val="en-GB"/>
        </w:rPr>
        <w:tab/>
      </w:r>
      <w:r w:rsidR="00B51534" w:rsidRPr="004033D8">
        <w:rPr>
          <w:lang w:val="en-GB"/>
        </w:rPr>
        <w:t>Be</w:t>
      </w:r>
      <w:r w:rsidRPr="004033D8">
        <w:rPr>
          <w:lang w:val="en-GB"/>
        </w:rPr>
        <w:t xml:space="preserve"> insulated in a manner that no current is lead through LPG containing parts</w:t>
      </w:r>
      <w:r w:rsidR="00303012">
        <w:rPr>
          <w:lang w:val="en-GB"/>
        </w:rPr>
        <w:t>;</w:t>
      </w:r>
    </w:p>
    <w:p w14:paraId="7881B546" w14:textId="77777777" w:rsidR="009D18FB" w:rsidRPr="004033D8" w:rsidRDefault="009D18FB" w:rsidP="00B51534">
      <w:pPr>
        <w:pStyle w:val="a"/>
        <w:rPr>
          <w:lang w:val="en-GB"/>
        </w:rPr>
      </w:pPr>
      <w:r w:rsidRPr="004033D8">
        <w:rPr>
          <w:lang w:val="en-GB"/>
        </w:rPr>
        <w:t>(</w:t>
      </w:r>
      <w:r w:rsidR="00727F43">
        <w:rPr>
          <w:lang w:val="en-GB"/>
        </w:rPr>
        <w:t>b</w:t>
      </w:r>
      <w:r w:rsidRPr="004033D8">
        <w:rPr>
          <w:lang w:val="en-GB"/>
        </w:rPr>
        <w:t>)</w:t>
      </w:r>
      <w:r w:rsidRPr="004033D8">
        <w:rPr>
          <w:lang w:val="en-GB"/>
        </w:rPr>
        <w:tab/>
      </w:r>
      <w:r w:rsidR="00B51534" w:rsidRPr="004033D8">
        <w:rPr>
          <w:lang w:val="en-GB"/>
        </w:rPr>
        <w:t>Have</w:t>
      </w:r>
      <w:r w:rsidRPr="004033D8">
        <w:rPr>
          <w:lang w:val="en-GB"/>
        </w:rPr>
        <w:t xml:space="preserve"> the electrical system of the device isolated:</w:t>
      </w:r>
    </w:p>
    <w:p w14:paraId="2314460D" w14:textId="77777777" w:rsidR="009D18FB" w:rsidRPr="004033D8" w:rsidRDefault="00727F43" w:rsidP="00B51534">
      <w:pPr>
        <w:pStyle w:val="i"/>
      </w:pPr>
      <w:r>
        <w:t>(i)</w:t>
      </w:r>
      <w:r w:rsidR="00B51534" w:rsidRPr="004033D8">
        <w:tab/>
        <w:t>From</w:t>
      </w:r>
      <w:r w:rsidR="009D18FB" w:rsidRPr="004033D8">
        <w:t xml:space="preserve"> the body</w:t>
      </w:r>
      <w:r w:rsidR="00303012">
        <w:t>;</w:t>
      </w:r>
    </w:p>
    <w:p w14:paraId="5BD031DE" w14:textId="77777777" w:rsidR="009D18FB" w:rsidRDefault="00727F43" w:rsidP="00B51534">
      <w:pPr>
        <w:pStyle w:val="i"/>
      </w:pPr>
      <w:r>
        <w:t>(ii)</w:t>
      </w:r>
      <w:r w:rsidR="00B51534" w:rsidRPr="004033D8">
        <w:tab/>
        <w:t>From</w:t>
      </w:r>
      <w:r w:rsidR="009D18FB" w:rsidRPr="004033D8">
        <w:t xml:space="preserve"> the container for the fuel</w:t>
      </w:r>
      <w:r w:rsidR="009D18FB">
        <w:t xml:space="preserve"> pump.</w:t>
      </w:r>
    </w:p>
    <w:p w14:paraId="5D1606FC" w14:textId="77777777" w:rsidR="00265BC5" w:rsidRDefault="009D18FB" w:rsidP="00B51534">
      <w:pPr>
        <w:pStyle w:val="Para"/>
        <w:ind w:firstLine="0"/>
        <w:rPr>
          <w:lang w:val="en-GB"/>
        </w:rPr>
      </w:pPr>
      <w:r>
        <w:rPr>
          <w:lang w:val="en-GB"/>
        </w:rPr>
        <w:t>Isolation resistance shall be &gt; 10 M</w:t>
      </w:r>
      <w:r>
        <w:rPr>
          <w:lang w:val="en-GB"/>
        </w:rPr>
        <w:sym w:font="Symbol" w:char="F057"/>
      </w:r>
      <w:r>
        <w:rPr>
          <w:lang w:val="en-GB"/>
        </w:rPr>
        <w:t>.</w:t>
      </w:r>
    </w:p>
    <w:p w14:paraId="3116DC9F" w14:textId="77777777" w:rsidR="00E43F74" w:rsidRPr="00E43F74" w:rsidRDefault="00E43F74" w:rsidP="00E43F74">
      <w:pPr>
        <w:spacing w:after="120"/>
        <w:ind w:left="2300" w:right="1134" w:hanging="1166"/>
        <w:jc w:val="both"/>
        <w:rPr>
          <w:sz w:val="20"/>
        </w:rPr>
      </w:pPr>
      <w:r w:rsidRPr="00E43F74">
        <w:rPr>
          <w:sz w:val="20"/>
        </w:rPr>
        <w:t>6.1</w:t>
      </w:r>
      <w:r w:rsidR="0038096C">
        <w:rPr>
          <w:sz w:val="20"/>
        </w:rPr>
        <w:t>7</w:t>
      </w:r>
      <w:r w:rsidRPr="00E43F74">
        <w:rPr>
          <w:sz w:val="20"/>
        </w:rPr>
        <w:t>.2.1.</w:t>
      </w:r>
      <w:r w:rsidRPr="00E43F74">
        <w:rPr>
          <w:sz w:val="20"/>
        </w:rPr>
        <w:tab/>
        <w:t>The electrical connections inside the boot and passengers compartment shall comply with protection degree class IP 40 according to IEC Standard 60529-1989+A1:1999.</w:t>
      </w:r>
    </w:p>
    <w:p w14:paraId="551A88E4" w14:textId="77777777" w:rsidR="00E43F74" w:rsidRDefault="00E43F74" w:rsidP="00E43F74">
      <w:pPr>
        <w:pStyle w:val="Para"/>
      </w:pPr>
      <w:r w:rsidRPr="00264CEA">
        <w:t>6.1</w:t>
      </w:r>
      <w:r w:rsidR="0038096C">
        <w:t>7</w:t>
      </w:r>
      <w:r w:rsidRPr="00264CEA">
        <w:t>.2.2.</w:t>
      </w:r>
      <w:r w:rsidRPr="00264CEA">
        <w:tab/>
        <w:t xml:space="preserve">All other electrical connections shall comply with protection degree </w:t>
      </w:r>
      <w:r>
        <w:br/>
      </w:r>
      <w:r w:rsidRPr="00264CEA">
        <w:t>class IP 54 according to IEC Standard 60529-1989+A1:1999.</w:t>
      </w:r>
    </w:p>
    <w:p w14:paraId="76027774" w14:textId="77777777" w:rsidR="00265BC5" w:rsidRDefault="009D18FB" w:rsidP="00CF7B53">
      <w:pPr>
        <w:pStyle w:val="Para"/>
        <w:rPr>
          <w:lang w:val="en-GB"/>
        </w:rPr>
      </w:pPr>
      <w:r>
        <w:rPr>
          <w:lang w:val="en-GB"/>
        </w:rPr>
        <w:t>6.1</w:t>
      </w:r>
      <w:r w:rsidR="0038096C">
        <w:rPr>
          <w:lang w:val="en-GB"/>
        </w:rPr>
        <w:t>7</w:t>
      </w:r>
      <w:r>
        <w:rPr>
          <w:lang w:val="en-GB"/>
        </w:rPr>
        <w:t>.2.3.</w:t>
      </w:r>
      <w:r>
        <w:rPr>
          <w:lang w:val="en-GB"/>
        </w:rPr>
        <w:tab/>
        <w:t>The power supply bushing (fuel pump/actuators/fuel level sensor) to establish an isolated and tight electrical connection shall be of a hermetic sealed type.</w:t>
      </w:r>
    </w:p>
    <w:p w14:paraId="57AD9B2B" w14:textId="77777777" w:rsidR="00265BC5" w:rsidRDefault="009D18FB" w:rsidP="00CF7B53">
      <w:pPr>
        <w:pStyle w:val="Para"/>
        <w:rPr>
          <w:lang w:val="en-GB"/>
        </w:rPr>
      </w:pPr>
      <w:r>
        <w:rPr>
          <w:lang w:val="en-GB"/>
        </w:rPr>
        <w:t>6.1</w:t>
      </w:r>
      <w:r w:rsidR="0038096C">
        <w:rPr>
          <w:lang w:val="en-GB"/>
        </w:rPr>
        <w:t>7</w:t>
      </w:r>
      <w:r>
        <w:rPr>
          <w:lang w:val="en-GB"/>
        </w:rPr>
        <w:t>.3.</w:t>
      </w:r>
      <w:r>
        <w:rPr>
          <w:lang w:val="en-GB"/>
        </w:rPr>
        <w:tab/>
        <w:t>Specific provisions on valves activated by an electric/external (hydraulic, pneumatic) power</w:t>
      </w:r>
    </w:p>
    <w:p w14:paraId="3A26AE8B" w14:textId="77777777" w:rsidR="00265BC5" w:rsidRDefault="009D18FB" w:rsidP="00CF7B53">
      <w:pPr>
        <w:pStyle w:val="Para"/>
        <w:rPr>
          <w:lang w:val="en-GB"/>
        </w:rPr>
      </w:pPr>
      <w:r>
        <w:rPr>
          <w:lang w:val="en-GB"/>
        </w:rPr>
        <w:t>6.1</w:t>
      </w:r>
      <w:r w:rsidR="0038096C">
        <w:rPr>
          <w:lang w:val="en-GB"/>
        </w:rPr>
        <w:t>7</w:t>
      </w:r>
      <w:r>
        <w:rPr>
          <w:lang w:val="en-GB"/>
        </w:rPr>
        <w:t>.3.1.</w:t>
      </w:r>
      <w:r>
        <w:rPr>
          <w:lang w:val="en-GB"/>
        </w:rPr>
        <w:tab/>
        <w:t xml:space="preserve">In the case of valves activated by an electric/external power (e.g. 80 per cent stop valve, service valve, shut-off valves, </w:t>
      </w:r>
      <w:r w:rsidR="008230E8">
        <w:rPr>
          <w:lang w:val="en-GB"/>
        </w:rPr>
        <w:t>non-return</w:t>
      </w:r>
      <w:r>
        <w:rPr>
          <w:lang w:val="en-GB"/>
        </w:rPr>
        <w:t xml:space="preserve"> valves, gas tube pressure relief valve, service coupling), those valves shall be in "closed" position when their power is switched off.</w:t>
      </w:r>
    </w:p>
    <w:p w14:paraId="7902CFE0" w14:textId="77777777" w:rsidR="0038096C" w:rsidRPr="003B0855" w:rsidRDefault="009D18FB" w:rsidP="0038096C">
      <w:pPr>
        <w:keepNext/>
        <w:keepLines/>
        <w:tabs>
          <w:tab w:val="left" w:pos="2835"/>
          <w:tab w:val="left" w:pos="8505"/>
        </w:tabs>
        <w:spacing w:before="120" w:after="120"/>
        <w:ind w:left="2268" w:right="1134" w:hanging="1134"/>
        <w:jc w:val="both"/>
        <w:rPr>
          <w:sz w:val="20"/>
          <w:lang w:val="en-GB"/>
        </w:rPr>
      </w:pPr>
      <w:r w:rsidRPr="003B0855">
        <w:rPr>
          <w:sz w:val="20"/>
          <w:lang w:val="en-GB"/>
        </w:rPr>
        <w:t>6.1</w:t>
      </w:r>
      <w:r w:rsidR="0038096C" w:rsidRPr="003B0855">
        <w:rPr>
          <w:sz w:val="20"/>
          <w:lang w:val="en-GB"/>
        </w:rPr>
        <w:t>7</w:t>
      </w:r>
      <w:r w:rsidRPr="003B0855">
        <w:rPr>
          <w:sz w:val="20"/>
          <w:lang w:val="en-GB"/>
        </w:rPr>
        <w:t>.3.2.</w:t>
      </w:r>
      <w:r w:rsidRPr="003B0855">
        <w:rPr>
          <w:sz w:val="20"/>
          <w:lang w:val="en-GB"/>
        </w:rPr>
        <w:tab/>
        <w:t>The power of the fuel pump shall be switched off when the electronic control unit becomes defective or loses power.</w:t>
      </w:r>
      <w:r w:rsidR="0038096C" w:rsidRPr="003B0855">
        <w:rPr>
          <w:sz w:val="20"/>
          <w:lang w:val="en-GB"/>
        </w:rPr>
        <w:t xml:space="preserve"> </w:t>
      </w:r>
    </w:p>
    <w:p w14:paraId="7BEDCC37" w14:textId="77777777" w:rsidR="0038096C" w:rsidRPr="0038096C" w:rsidRDefault="0038096C" w:rsidP="0038096C">
      <w:pPr>
        <w:keepNext/>
        <w:keepLines/>
        <w:tabs>
          <w:tab w:val="left" w:pos="2835"/>
          <w:tab w:val="left" w:pos="8505"/>
        </w:tabs>
        <w:spacing w:before="120" w:after="120"/>
        <w:ind w:left="2268" w:right="1134" w:hanging="1134"/>
        <w:jc w:val="both"/>
        <w:rPr>
          <w:sz w:val="20"/>
          <w:lang w:val="en-GB"/>
        </w:rPr>
      </w:pPr>
      <w:r w:rsidRPr="0038096C">
        <w:rPr>
          <w:sz w:val="20"/>
          <w:lang w:val="en-GB"/>
        </w:rPr>
        <w:t>6.17.3.3.</w:t>
      </w:r>
      <w:r w:rsidRPr="0038096C">
        <w:rPr>
          <w:sz w:val="20"/>
          <w:lang w:val="en-GB"/>
        </w:rPr>
        <w:tab/>
        <w:t>Without prejudice to paragraph 1.7. of Annex 7 of this Regulation (commanded stop phases), a remotely controlled shut-off valve (when intended to be fitted as a component of an interconnected LPG-system for the purpose of paragraph 17.13.2.2.) shall be submitted, during approval, to an endurance test according to paragraph 9. of Annex 16 with a number of cycles equal to 20,000.</w:t>
      </w:r>
    </w:p>
    <w:p w14:paraId="6CC06652" w14:textId="77777777" w:rsidR="0038096C" w:rsidRPr="0038096C" w:rsidRDefault="0038096C" w:rsidP="0038096C">
      <w:pPr>
        <w:tabs>
          <w:tab w:val="left" w:pos="2835"/>
          <w:tab w:val="left" w:pos="8505"/>
        </w:tabs>
        <w:suppressAutoHyphens/>
        <w:spacing w:before="120" w:after="120"/>
        <w:ind w:left="2268" w:right="1134"/>
        <w:jc w:val="both"/>
        <w:rPr>
          <w:bCs/>
          <w:sz w:val="20"/>
        </w:rPr>
      </w:pPr>
      <w:r w:rsidRPr="0038096C">
        <w:rPr>
          <w:bCs/>
          <w:sz w:val="20"/>
        </w:rPr>
        <w:t>The valve shall bear a marking with the following data clearly legible and indelible:</w:t>
      </w:r>
    </w:p>
    <w:p w14:paraId="2C2239DF" w14:textId="77777777" w:rsidR="0038096C" w:rsidRPr="005566C0" w:rsidRDefault="0038096C" w:rsidP="0038096C">
      <w:pPr>
        <w:tabs>
          <w:tab w:val="left" w:pos="2835"/>
          <w:tab w:val="left" w:pos="8505"/>
        </w:tabs>
        <w:suppressAutoHyphens/>
        <w:spacing w:before="120" w:after="120"/>
        <w:ind w:left="2835" w:right="1134" w:hanging="567"/>
        <w:jc w:val="both"/>
        <w:rPr>
          <w:bCs/>
          <w:sz w:val="20"/>
        </w:rPr>
      </w:pPr>
      <w:r w:rsidRPr="005566C0">
        <w:rPr>
          <w:bCs/>
          <w:sz w:val="20"/>
        </w:rPr>
        <w:t>(a)</w:t>
      </w:r>
      <w:r w:rsidRPr="005566C0">
        <w:rPr>
          <w:bCs/>
          <w:sz w:val="20"/>
        </w:rPr>
        <w:tab/>
        <w:t>The wording "ICS", and</w:t>
      </w:r>
    </w:p>
    <w:p w14:paraId="3812F103" w14:textId="77777777" w:rsidR="00843B28" w:rsidRPr="005566C0" w:rsidRDefault="0038096C" w:rsidP="00843B28">
      <w:pPr>
        <w:tabs>
          <w:tab w:val="left" w:pos="2835"/>
          <w:tab w:val="left" w:pos="8505"/>
        </w:tabs>
        <w:suppressAutoHyphens/>
        <w:spacing w:before="120" w:after="120"/>
        <w:ind w:left="2835" w:right="1134" w:hanging="567"/>
        <w:jc w:val="both"/>
        <w:rPr>
          <w:sz w:val="20"/>
        </w:rPr>
      </w:pPr>
      <w:r w:rsidRPr="005566C0">
        <w:rPr>
          <w:bCs/>
          <w:sz w:val="20"/>
        </w:rPr>
        <w:t>(b)</w:t>
      </w:r>
      <w:r w:rsidRPr="005566C0">
        <w:rPr>
          <w:bCs/>
          <w:sz w:val="20"/>
        </w:rPr>
        <w:tab/>
        <w:t>The approval mark according to paragraph 5.4. of this Regulation.</w:t>
      </w:r>
    </w:p>
    <w:p w14:paraId="49B4C121" w14:textId="77777777" w:rsidR="00265BC5" w:rsidRPr="005566C0" w:rsidRDefault="009D18FB" w:rsidP="003129B9">
      <w:pPr>
        <w:pStyle w:val="Para"/>
        <w:keepNext/>
        <w:keepLines/>
        <w:rPr>
          <w:lang w:val="en-GB"/>
        </w:rPr>
      </w:pPr>
      <w:r w:rsidRPr="005566C0">
        <w:rPr>
          <w:lang w:val="en-GB"/>
        </w:rPr>
        <w:t>6.1</w:t>
      </w:r>
      <w:r w:rsidR="009F69FA" w:rsidRPr="005566C0">
        <w:rPr>
          <w:lang w:val="en-GB"/>
        </w:rPr>
        <w:t>7</w:t>
      </w:r>
      <w:r w:rsidRPr="005566C0">
        <w:rPr>
          <w:lang w:val="en-GB"/>
        </w:rPr>
        <w:t>.4.</w:t>
      </w:r>
      <w:r w:rsidRPr="005566C0">
        <w:rPr>
          <w:lang w:val="en-GB"/>
        </w:rPr>
        <w:tab/>
        <w:t>Heat exchange medium (compatibility and pressure requirements)</w:t>
      </w:r>
    </w:p>
    <w:p w14:paraId="3661DBF1" w14:textId="45DEE27E" w:rsidR="00265BC5" w:rsidRDefault="009D18FB" w:rsidP="00CF7B53">
      <w:pPr>
        <w:pStyle w:val="Para"/>
        <w:rPr>
          <w:lang w:val="en-GB"/>
        </w:rPr>
      </w:pPr>
      <w:r>
        <w:rPr>
          <w:lang w:val="en-GB"/>
        </w:rPr>
        <w:t>6.1</w:t>
      </w:r>
      <w:r w:rsidR="009F69FA">
        <w:rPr>
          <w:lang w:val="en-GB"/>
        </w:rPr>
        <w:t>7</w:t>
      </w:r>
      <w:r>
        <w:rPr>
          <w:lang w:val="en-GB"/>
        </w:rPr>
        <w:t>.4.1.</w:t>
      </w:r>
      <w:r>
        <w:rPr>
          <w:lang w:val="en-GB"/>
        </w:rPr>
        <w:tab/>
        <w:t>The materials constituting a device which are in contact with the heat exchange medium of a device when operating shall be compatible with that fluid and</w:t>
      </w:r>
      <w:r w:rsidR="00C1406E">
        <w:rPr>
          <w:lang w:val="en-GB"/>
        </w:rPr>
        <w:br/>
      </w:r>
      <w:r w:rsidR="00C1406E">
        <w:rPr>
          <w:lang w:val="en-GB"/>
        </w:rPr>
        <w:br/>
      </w:r>
      <w:r w:rsidR="00C1406E">
        <w:rPr>
          <w:lang w:val="en-GB"/>
        </w:rPr>
        <w:br/>
      </w:r>
      <w:r>
        <w:rPr>
          <w:lang w:val="en-GB"/>
        </w:rPr>
        <w:t>shall be designed to withstand a pressure of 200 kPa of the heat exchange medium. The material shall meet the prescriptions laid down in Annex 15, paragraph 17.</w:t>
      </w:r>
    </w:p>
    <w:p w14:paraId="633F74EE" w14:textId="77777777" w:rsidR="00265BC5" w:rsidRDefault="009D18FB" w:rsidP="00CF7B53">
      <w:pPr>
        <w:pStyle w:val="Para"/>
        <w:rPr>
          <w:lang w:val="en-GB"/>
        </w:rPr>
      </w:pPr>
      <w:r>
        <w:rPr>
          <w:lang w:val="en-GB"/>
        </w:rPr>
        <w:t>6.1</w:t>
      </w:r>
      <w:r w:rsidR="009F69FA">
        <w:rPr>
          <w:lang w:val="en-GB"/>
        </w:rPr>
        <w:t>7</w:t>
      </w:r>
      <w:r>
        <w:rPr>
          <w:lang w:val="en-GB"/>
        </w:rPr>
        <w:t>.4.2.</w:t>
      </w:r>
      <w:r>
        <w:rPr>
          <w:lang w:val="en-GB"/>
        </w:rPr>
        <w:tab/>
        <w:t>The compartment containing the heat exchange medium of the vaporizer/pressure regulator shall be leak proof at a pressure of 200 kPa.</w:t>
      </w:r>
    </w:p>
    <w:p w14:paraId="1475BA23" w14:textId="77777777" w:rsidR="00265BC5" w:rsidRDefault="009D18FB" w:rsidP="00CF7B53">
      <w:pPr>
        <w:pStyle w:val="Para"/>
        <w:rPr>
          <w:lang w:val="en-GB"/>
        </w:rPr>
      </w:pPr>
      <w:r>
        <w:rPr>
          <w:lang w:val="en-GB"/>
        </w:rPr>
        <w:t>6.1</w:t>
      </w:r>
      <w:r w:rsidR="009F69FA">
        <w:rPr>
          <w:lang w:val="en-GB"/>
        </w:rPr>
        <w:t>7</w:t>
      </w:r>
      <w:r>
        <w:rPr>
          <w:lang w:val="en-GB"/>
        </w:rPr>
        <w:t>.5.</w:t>
      </w:r>
      <w:r>
        <w:rPr>
          <w:lang w:val="en-GB"/>
        </w:rPr>
        <w:tab/>
        <w:t>A component consisting of both high pressure and low pressure parts shall be so designed to prevent a pressure build up in the low pressure part above 2.25</w:t>
      </w:r>
      <w:r w:rsidR="008230E8">
        <w:rPr>
          <w:lang w:val="en-GB"/>
        </w:rPr>
        <w:t> </w:t>
      </w:r>
      <w:r>
        <w:rPr>
          <w:lang w:val="en-GB"/>
        </w:rPr>
        <w:t>times the maximum working pressure for which it has been tested.  Components connected directly to the tank pressure shall be designed for the classification pressure of 3,000 kPa. Venting to the motor compartment or outside of the vehicle is not allowed.</w:t>
      </w:r>
    </w:p>
    <w:p w14:paraId="037284DE" w14:textId="77777777" w:rsidR="00265BC5" w:rsidRDefault="009D18FB" w:rsidP="008D0164">
      <w:pPr>
        <w:pStyle w:val="Para"/>
        <w:keepNext/>
        <w:keepLines/>
        <w:rPr>
          <w:lang w:val="en-GB"/>
        </w:rPr>
      </w:pPr>
      <w:r>
        <w:rPr>
          <w:lang w:val="en-GB"/>
        </w:rPr>
        <w:t>6.1</w:t>
      </w:r>
      <w:r w:rsidR="009F69FA">
        <w:rPr>
          <w:lang w:val="en-GB"/>
        </w:rPr>
        <w:t>7</w:t>
      </w:r>
      <w:r>
        <w:rPr>
          <w:lang w:val="en-GB"/>
        </w:rPr>
        <w:t>.6.</w:t>
      </w:r>
      <w:r>
        <w:rPr>
          <w:lang w:val="en-GB"/>
        </w:rPr>
        <w:tab/>
        <w:t>Specific provisions to prevent any gas flow</w:t>
      </w:r>
    </w:p>
    <w:p w14:paraId="5B5FFC4F" w14:textId="77777777" w:rsidR="00D614E5" w:rsidRPr="00F9478D" w:rsidRDefault="00D614E5" w:rsidP="00D614E5">
      <w:pPr>
        <w:pStyle w:val="SingleTxtG"/>
        <w:keepNext/>
        <w:keepLines/>
        <w:ind w:left="2268" w:hanging="1134"/>
        <w:rPr>
          <w:lang w:val="en-GB"/>
        </w:rPr>
      </w:pPr>
      <w:r w:rsidRPr="00F9478D">
        <w:rPr>
          <w:lang w:val="en-GB"/>
        </w:rPr>
        <w:t>6.1</w:t>
      </w:r>
      <w:r w:rsidR="009F69FA">
        <w:rPr>
          <w:lang w:val="en-GB"/>
        </w:rPr>
        <w:t>7</w:t>
      </w:r>
      <w:r w:rsidRPr="00F9478D">
        <w:rPr>
          <w:lang w:val="en-GB"/>
        </w:rPr>
        <w:t>.6.1.</w:t>
      </w:r>
      <w:r w:rsidRPr="00F9478D">
        <w:rPr>
          <w:lang w:val="en-GB"/>
        </w:rPr>
        <w:tab/>
        <w:t>Pumps of Class 1 shall be so designed that the outlet pressure never exceeds 3,000 kPa, when there is e.g. blocking of the tubing or not opening of a shut</w:t>
      </w:r>
      <w:r w:rsidRPr="00F9478D">
        <w:rPr>
          <w:lang w:val="en-GB"/>
        </w:rPr>
        <w:noBreakHyphen/>
        <w:t>off valve. This can be realized by switching off the pump or by recirculating to the container.</w:t>
      </w:r>
    </w:p>
    <w:p w14:paraId="0C5F3D5E" w14:textId="77777777" w:rsidR="00D614E5" w:rsidRDefault="00D614E5" w:rsidP="00D614E5">
      <w:pPr>
        <w:pStyle w:val="Para"/>
        <w:ind w:firstLine="0"/>
        <w:rPr>
          <w:lang w:val="en-GB" w:eastAsia="it-IT"/>
        </w:rPr>
      </w:pPr>
      <w:r w:rsidRPr="00F9478D">
        <w:rPr>
          <w:lang w:val="en-GB" w:eastAsia="it-IT"/>
        </w:rPr>
        <w:t>Pumps of Class 0 shall be so designed that the outlet pressure never exceeds the WP of the components downstream of the pump, when there is, e.g. blocking of the tubing or not opening of a shut-off valve. This can be realized by switching off the pump or by recirculation to the container.</w:t>
      </w:r>
    </w:p>
    <w:p w14:paraId="3CC1EA62" w14:textId="77777777" w:rsidR="00265BC5" w:rsidRDefault="009D18FB" w:rsidP="00CF7B53">
      <w:pPr>
        <w:pStyle w:val="Para"/>
        <w:rPr>
          <w:lang w:val="en-GB"/>
        </w:rPr>
      </w:pPr>
      <w:r>
        <w:rPr>
          <w:lang w:val="en-GB"/>
        </w:rPr>
        <w:t>6.1</w:t>
      </w:r>
      <w:r w:rsidR="009F69FA">
        <w:rPr>
          <w:lang w:val="en-GB"/>
        </w:rPr>
        <w:t>7</w:t>
      </w:r>
      <w:r>
        <w:rPr>
          <w:lang w:val="en-GB"/>
        </w:rPr>
        <w:t>.6.2.</w:t>
      </w:r>
      <w:r>
        <w:rPr>
          <w:lang w:val="en-GB"/>
        </w:rPr>
        <w:tab/>
        <w:t xml:space="preserve">The pressure regulator/vaporizer shall be so designed as to prevent any gas flow when the regulator/vaporizer unit is supplied with LPG at a pressure </w:t>
      </w:r>
      <w:r>
        <w:rPr>
          <w:lang w:val="en-GB"/>
        </w:rPr>
        <w:sym w:font="Symbol" w:char="F0A3"/>
      </w:r>
      <w:r>
        <w:rPr>
          <w:lang w:val="en-GB"/>
        </w:rPr>
        <w:t> 4,500 kPa when the regulator is not operating.</w:t>
      </w:r>
    </w:p>
    <w:p w14:paraId="76498405" w14:textId="77777777" w:rsidR="00D614E5" w:rsidRPr="00F9478D" w:rsidRDefault="00D614E5" w:rsidP="00D614E5">
      <w:pPr>
        <w:pStyle w:val="SingleTxtG"/>
        <w:ind w:left="2268" w:hanging="1134"/>
        <w:rPr>
          <w:lang w:val="en-GB"/>
        </w:rPr>
      </w:pPr>
      <w:r w:rsidRPr="00F9478D">
        <w:rPr>
          <w:lang w:val="en-GB"/>
        </w:rPr>
        <w:t>6.1</w:t>
      </w:r>
      <w:r w:rsidR="009F69FA">
        <w:rPr>
          <w:lang w:val="en-GB"/>
        </w:rPr>
        <w:t>7</w:t>
      </w:r>
      <w:r w:rsidRPr="00F9478D">
        <w:rPr>
          <w:lang w:val="en-GB"/>
        </w:rPr>
        <w:t>.7.</w:t>
      </w:r>
      <w:r w:rsidRPr="00F9478D">
        <w:rPr>
          <w:lang w:val="en-GB"/>
        </w:rPr>
        <w:tab/>
        <w:t xml:space="preserve">Provisions regarding the gas tube relief valve </w:t>
      </w:r>
    </w:p>
    <w:p w14:paraId="7D5AAC86" w14:textId="77777777" w:rsidR="00D614E5" w:rsidRPr="00F9478D" w:rsidRDefault="00D614E5" w:rsidP="00D614E5">
      <w:pPr>
        <w:pStyle w:val="SingleTxtG"/>
        <w:ind w:left="2268" w:hanging="1134"/>
        <w:rPr>
          <w:lang w:val="en-GB"/>
        </w:rPr>
      </w:pPr>
      <w:r w:rsidRPr="00F9478D">
        <w:rPr>
          <w:lang w:val="en-GB"/>
        </w:rPr>
        <w:t>6.1</w:t>
      </w:r>
      <w:r w:rsidR="009F69FA">
        <w:rPr>
          <w:lang w:val="en-GB"/>
        </w:rPr>
        <w:t>7</w:t>
      </w:r>
      <w:r w:rsidRPr="00F9478D">
        <w:rPr>
          <w:lang w:val="en-GB"/>
        </w:rPr>
        <w:t>.7.1.</w:t>
      </w:r>
      <w:r w:rsidRPr="00F9478D">
        <w:rPr>
          <w:lang w:val="en-GB"/>
        </w:rPr>
        <w:tab/>
        <w:t>Gas-tube pressure relief valves of Class 1 shall be so designed as to open at a pressure of 3,200 ± 100 kPa.</w:t>
      </w:r>
    </w:p>
    <w:p w14:paraId="1A998280" w14:textId="77777777" w:rsidR="00D614E5" w:rsidRPr="00F9478D" w:rsidRDefault="00D614E5" w:rsidP="00D614E5">
      <w:pPr>
        <w:pStyle w:val="SingleTxtG"/>
        <w:ind w:left="2268" w:hanging="1134"/>
        <w:rPr>
          <w:lang w:val="en-GB"/>
        </w:rPr>
      </w:pPr>
      <w:r w:rsidRPr="00F9478D">
        <w:rPr>
          <w:lang w:val="en-GB"/>
        </w:rPr>
        <w:tab/>
        <w:t>Gas-tube pressure relief valves of Class 0 shall be so designed as to open at a pressure of 1.07 WP of the pipe </w:t>
      </w:r>
      <w:r w:rsidR="007925D5" w:rsidRPr="00F9478D">
        <w:rPr>
          <w:bCs/>
          <w:lang w:val="en-GB"/>
        </w:rPr>
        <w:t>±</w:t>
      </w:r>
      <w:r w:rsidR="007925D5">
        <w:rPr>
          <w:lang w:val="en-GB"/>
        </w:rPr>
        <w:t xml:space="preserve"> </w:t>
      </w:r>
      <w:r w:rsidRPr="00F9478D">
        <w:rPr>
          <w:lang w:val="en-GB"/>
        </w:rPr>
        <w:t>100 kPa (if needed).</w:t>
      </w:r>
    </w:p>
    <w:p w14:paraId="0E3018AF" w14:textId="77777777" w:rsidR="00D614E5" w:rsidRPr="00F9478D" w:rsidRDefault="00D614E5" w:rsidP="00D614E5">
      <w:pPr>
        <w:pStyle w:val="SingleTxtG"/>
        <w:ind w:left="2268" w:hanging="1134"/>
        <w:rPr>
          <w:lang w:val="en-GB"/>
        </w:rPr>
      </w:pPr>
      <w:r w:rsidRPr="00F9478D">
        <w:rPr>
          <w:lang w:val="en-GB"/>
        </w:rPr>
        <w:t>6.1</w:t>
      </w:r>
      <w:r w:rsidR="009F69FA">
        <w:rPr>
          <w:lang w:val="en-GB"/>
        </w:rPr>
        <w:t>7</w:t>
      </w:r>
      <w:r w:rsidRPr="00F9478D">
        <w:rPr>
          <w:lang w:val="en-GB"/>
        </w:rPr>
        <w:t>.7.2.</w:t>
      </w:r>
      <w:r w:rsidRPr="00F9478D">
        <w:rPr>
          <w:lang w:val="en-GB"/>
        </w:rPr>
        <w:tab/>
        <w:t>Gas-tube pressure relief valves of Class 1 shall not have internal leakage up to 3,000 kPa.</w:t>
      </w:r>
    </w:p>
    <w:p w14:paraId="662F9D2E" w14:textId="77777777" w:rsidR="00D614E5" w:rsidRDefault="00D614E5" w:rsidP="00D614E5">
      <w:pPr>
        <w:pStyle w:val="Para"/>
        <w:rPr>
          <w:lang w:val="en-GB"/>
        </w:rPr>
      </w:pPr>
      <w:r w:rsidRPr="00F9478D">
        <w:rPr>
          <w:lang w:val="en-GB"/>
        </w:rPr>
        <w:tab/>
        <w:t>Gas-tube pressure relief valves of Class 0 shall not have internal leakage up to WP of the pipe.</w:t>
      </w:r>
    </w:p>
    <w:p w14:paraId="4BADE2F9" w14:textId="77777777" w:rsidR="00265BC5" w:rsidRDefault="009D18FB" w:rsidP="00CF7B53">
      <w:pPr>
        <w:pStyle w:val="Para"/>
        <w:rPr>
          <w:lang w:val="en-GB"/>
        </w:rPr>
      </w:pPr>
      <w:r>
        <w:rPr>
          <w:lang w:val="en-GB"/>
        </w:rPr>
        <w:t>6.1</w:t>
      </w:r>
      <w:r w:rsidR="009F69FA">
        <w:rPr>
          <w:lang w:val="en-GB"/>
        </w:rPr>
        <w:t>7</w:t>
      </w:r>
      <w:r>
        <w:rPr>
          <w:lang w:val="en-GB"/>
        </w:rPr>
        <w:t>.8.</w:t>
      </w:r>
      <w:r>
        <w:rPr>
          <w:lang w:val="en-GB"/>
        </w:rPr>
        <w:tab/>
        <w:t>Provisions regarding the pressure relief valve (discharge valve)</w:t>
      </w:r>
    </w:p>
    <w:p w14:paraId="68E94E8F" w14:textId="77777777" w:rsidR="00265BC5" w:rsidRDefault="009D18FB" w:rsidP="00CF7B53">
      <w:pPr>
        <w:pStyle w:val="Para"/>
        <w:rPr>
          <w:lang w:val="en-GB"/>
        </w:rPr>
      </w:pPr>
      <w:r>
        <w:rPr>
          <w:lang w:val="en-GB"/>
        </w:rPr>
        <w:t>6.1</w:t>
      </w:r>
      <w:r w:rsidR="009F69FA">
        <w:rPr>
          <w:lang w:val="en-GB"/>
        </w:rPr>
        <w:t>7</w:t>
      </w:r>
      <w:r>
        <w:rPr>
          <w:lang w:val="en-GB"/>
        </w:rPr>
        <w:t>.8.1.</w:t>
      </w:r>
      <w:r>
        <w:rPr>
          <w:lang w:val="en-GB"/>
        </w:rPr>
        <w:tab/>
        <w:t>The pressure relief valve shall be mounted inside the container or on the container, in the area where the fuel is in gaseous state.</w:t>
      </w:r>
    </w:p>
    <w:p w14:paraId="5977B790" w14:textId="77777777" w:rsidR="00265BC5" w:rsidRDefault="009D18FB" w:rsidP="00CF7B53">
      <w:pPr>
        <w:pStyle w:val="Para"/>
        <w:rPr>
          <w:lang w:val="en-GB"/>
        </w:rPr>
      </w:pPr>
      <w:r>
        <w:rPr>
          <w:lang w:val="en-GB"/>
        </w:rPr>
        <w:t>6.1</w:t>
      </w:r>
      <w:r w:rsidR="009F69FA">
        <w:rPr>
          <w:lang w:val="en-GB"/>
        </w:rPr>
        <w:t>7</w:t>
      </w:r>
      <w:r>
        <w:rPr>
          <w:lang w:val="en-GB"/>
        </w:rPr>
        <w:t>.8.2.</w:t>
      </w:r>
      <w:r>
        <w:rPr>
          <w:lang w:val="en-GB"/>
        </w:rPr>
        <w:tab/>
        <w:t>The pressure relief valve shall be so designed as to open at a pressure</w:t>
      </w:r>
      <w:r>
        <w:rPr>
          <w:lang w:val="en-GB"/>
        </w:rPr>
        <w:br/>
        <w:t>of 2,700 </w:t>
      </w:r>
      <w:r>
        <w:rPr>
          <w:lang w:val="en-GB"/>
        </w:rPr>
        <w:sym w:font="Symbol" w:char="F0B1"/>
      </w:r>
      <w:r>
        <w:rPr>
          <w:lang w:val="en-GB"/>
        </w:rPr>
        <w:t> 100 kPa.</w:t>
      </w:r>
    </w:p>
    <w:p w14:paraId="60C9F391" w14:textId="77777777" w:rsidR="00265BC5" w:rsidRDefault="009D18FB" w:rsidP="00CF7B53">
      <w:pPr>
        <w:pStyle w:val="Para"/>
        <w:rPr>
          <w:lang w:val="en-GB"/>
        </w:rPr>
      </w:pPr>
      <w:r>
        <w:rPr>
          <w:lang w:val="en-GB"/>
        </w:rPr>
        <w:t>6.1</w:t>
      </w:r>
      <w:r w:rsidR="009F69FA">
        <w:rPr>
          <w:lang w:val="en-GB"/>
        </w:rPr>
        <w:t>7</w:t>
      </w:r>
      <w:r>
        <w:rPr>
          <w:lang w:val="en-GB"/>
        </w:rPr>
        <w:t>.8.3.</w:t>
      </w:r>
      <w:r>
        <w:rPr>
          <w:lang w:val="en-GB"/>
        </w:rPr>
        <w:tab/>
        <w:t xml:space="preserve">The flow capacity of the pressure relief valve, determined with compressed air at a pressure which is 20 per cent higher than the normal operating-pressure </w:t>
      </w:r>
      <w:r w:rsidR="006914B3">
        <w:rPr>
          <w:lang w:val="en-GB"/>
        </w:rPr>
        <w:t>shall</w:t>
      </w:r>
      <w:r>
        <w:rPr>
          <w:lang w:val="en-GB"/>
        </w:rPr>
        <w:t xml:space="preserve"> be at least</w:t>
      </w:r>
    </w:p>
    <w:p w14:paraId="3E91DCDD" w14:textId="77777777" w:rsidR="00265BC5" w:rsidRDefault="009D18FB" w:rsidP="00CF7B53">
      <w:pPr>
        <w:pStyle w:val="Para"/>
        <w:rPr>
          <w:lang w:val="en-GB"/>
        </w:rPr>
      </w:pPr>
      <w:r>
        <w:rPr>
          <w:lang w:val="en-GB"/>
        </w:rPr>
        <w:tab/>
        <w:t xml:space="preserve">Q </w:t>
      </w:r>
      <w:r>
        <w:rPr>
          <w:lang w:val="en-GB"/>
        </w:rPr>
        <w:sym w:font="Symbol" w:char="F0B3"/>
      </w:r>
      <w:r>
        <w:rPr>
          <w:lang w:val="en-GB"/>
        </w:rPr>
        <w:t xml:space="preserve"> 10.66 </w:t>
      </w:r>
      <w:r>
        <w:rPr>
          <w:lang w:val="en-GB"/>
        </w:rPr>
        <w:sym w:font="Symbol" w:char="F0D7"/>
      </w:r>
      <w:r>
        <w:rPr>
          <w:lang w:val="en-GB"/>
        </w:rPr>
        <w:t xml:space="preserve"> A</w:t>
      </w:r>
      <w:r>
        <w:rPr>
          <w:vertAlign w:val="superscript"/>
          <w:lang w:val="en-GB"/>
        </w:rPr>
        <w:t>0.82</w:t>
      </w:r>
    </w:p>
    <w:p w14:paraId="7CD2E64B" w14:textId="77777777" w:rsidR="00265BC5" w:rsidRDefault="00505C76" w:rsidP="00E62C67">
      <w:pPr>
        <w:pStyle w:val="Para"/>
        <w:keepNext/>
        <w:keepLines/>
        <w:ind w:firstLine="0"/>
        <w:rPr>
          <w:lang w:val="en-GB"/>
        </w:rPr>
      </w:pPr>
      <w:r>
        <w:rPr>
          <w:lang w:val="en-GB"/>
        </w:rPr>
        <w:t>In</w:t>
      </w:r>
      <w:r w:rsidR="009D18FB">
        <w:rPr>
          <w:lang w:val="en-GB"/>
        </w:rPr>
        <w:t xml:space="preserve"> which:</w:t>
      </w:r>
    </w:p>
    <w:p w14:paraId="41D9CD8C" w14:textId="77777777" w:rsidR="009D18FB" w:rsidRDefault="008230E8" w:rsidP="008230E8">
      <w:pPr>
        <w:pStyle w:val="a"/>
        <w:rPr>
          <w:lang w:val="en-GB"/>
        </w:rPr>
      </w:pPr>
      <w:r>
        <w:rPr>
          <w:lang w:val="en-GB"/>
        </w:rPr>
        <w:t xml:space="preserve">Q </w:t>
      </w:r>
      <w:r w:rsidR="009D18FB">
        <w:rPr>
          <w:lang w:val="en-GB"/>
        </w:rPr>
        <w:t>=</w:t>
      </w:r>
      <w:r w:rsidR="009D18FB">
        <w:rPr>
          <w:lang w:val="en-GB"/>
        </w:rPr>
        <w:tab/>
        <w:t>flow of air in standard m</w:t>
      </w:r>
      <w:r w:rsidR="009D18FB" w:rsidRPr="00727F43">
        <w:rPr>
          <w:vertAlign w:val="superscript"/>
        </w:rPr>
        <w:t>3</w:t>
      </w:r>
      <w:r w:rsidR="009D18FB">
        <w:rPr>
          <w:lang w:val="en-GB"/>
        </w:rPr>
        <w:t>/min (100 kPa absolute and temperature of 15 °C)</w:t>
      </w:r>
    </w:p>
    <w:p w14:paraId="5BAF48E7" w14:textId="77777777" w:rsidR="00265BC5" w:rsidRDefault="008230E8" w:rsidP="008230E8">
      <w:pPr>
        <w:pStyle w:val="a"/>
        <w:rPr>
          <w:lang w:val="en-GB"/>
        </w:rPr>
      </w:pPr>
      <w:r>
        <w:rPr>
          <w:lang w:val="en-GB"/>
        </w:rPr>
        <w:t xml:space="preserve">A </w:t>
      </w:r>
      <w:r w:rsidR="009D18FB">
        <w:rPr>
          <w:lang w:val="en-GB"/>
        </w:rPr>
        <w:t>=</w:t>
      </w:r>
      <w:r w:rsidR="009D18FB">
        <w:rPr>
          <w:lang w:val="en-GB"/>
        </w:rPr>
        <w:tab/>
        <w:t>exterior surface of the container in m</w:t>
      </w:r>
      <w:r w:rsidR="009D18FB" w:rsidRPr="007925D5">
        <w:rPr>
          <w:vertAlign w:val="superscript"/>
        </w:rPr>
        <w:t>2</w:t>
      </w:r>
      <w:r w:rsidR="009D18FB">
        <w:rPr>
          <w:lang w:val="en-GB"/>
        </w:rPr>
        <w:t>.</w:t>
      </w:r>
    </w:p>
    <w:p w14:paraId="6E8CA5F9" w14:textId="77777777" w:rsidR="009D18FB" w:rsidRDefault="009D18FB" w:rsidP="008230E8">
      <w:pPr>
        <w:pStyle w:val="Para"/>
        <w:ind w:firstLine="0"/>
        <w:rPr>
          <w:lang w:val="en-GB"/>
        </w:rPr>
      </w:pPr>
      <w:r>
        <w:rPr>
          <w:lang w:val="en-GB"/>
        </w:rPr>
        <w:t xml:space="preserve">The flow test results </w:t>
      </w:r>
      <w:r w:rsidR="006914B3">
        <w:rPr>
          <w:lang w:val="en-GB"/>
        </w:rPr>
        <w:t>shall</w:t>
      </w:r>
      <w:r>
        <w:rPr>
          <w:lang w:val="en-GB"/>
        </w:rPr>
        <w:t xml:space="preserve"> be corrected to standard conditions:</w:t>
      </w:r>
    </w:p>
    <w:p w14:paraId="24C83C6B" w14:textId="77777777" w:rsidR="00265BC5" w:rsidRDefault="008230E8" w:rsidP="008230E8">
      <w:pPr>
        <w:pStyle w:val="Para"/>
        <w:ind w:firstLine="0"/>
        <w:rPr>
          <w:lang w:val="en-GB"/>
        </w:rPr>
      </w:pPr>
      <w:r>
        <w:rPr>
          <w:lang w:val="en-GB"/>
        </w:rPr>
        <w:t>Air</w:t>
      </w:r>
      <w:r w:rsidR="009D18FB">
        <w:rPr>
          <w:lang w:val="en-GB"/>
        </w:rPr>
        <w:t xml:space="preserve"> pressure of 100 kPa absolute and temperature of 15 °C.</w:t>
      </w:r>
    </w:p>
    <w:p w14:paraId="30C28B32" w14:textId="77777777" w:rsidR="00265BC5" w:rsidRDefault="009D18FB" w:rsidP="008230E8">
      <w:pPr>
        <w:pStyle w:val="Para"/>
        <w:ind w:firstLine="0"/>
        <w:rPr>
          <w:lang w:val="en-GB"/>
        </w:rPr>
      </w:pPr>
      <w:r>
        <w:rPr>
          <w:lang w:val="en-GB"/>
        </w:rPr>
        <w:t>When the pressure relief valve is considered as a pressure relief device, the flow shall be at least 17.7 standard m</w:t>
      </w:r>
      <w:r>
        <w:rPr>
          <w:vertAlign w:val="superscript"/>
          <w:lang w:val="en-GB"/>
        </w:rPr>
        <w:t>3</w:t>
      </w:r>
      <w:r>
        <w:rPr>
          <w:lang w:val="en-GB"/>
        </w:rPr>
        <w:t>/min.</w:t>
      </w:r>
    </w:p>
    <w:p w14:paraId="3262CB17" w14:textId="77777777" w:rsidR="00265BC5" w:rsidRDefault="009D18FB" w:rsidP="00CF7B53">
      <w:pPr>
        <w:pStyle w:val="Para"/>
        <w:rPr>
          <w:lang w:val="en-GB"/>
        </w:rPr>
      </w:pPr>
      <w:r>
        <w:rPr>
          <w:lang w:val="en-GB"/>
        </w:rPr>
        <w:t>6.1</w:t>
      </w:r>
      <w:r w:rsidR="009F69FA">
        <w:rPr>
          <w:lang w:val="en-GB"/>
        </w:rPr>
        <w:t>7</w:t>
      </w:r>
      <w:r>
        <w:rPr>
          <w:lang w:val="en-GB"/>
        </w:rPr>
        <w:t>.8.4.</w:t>
      </w:r>
      <w:r>
        <w:rPr>
          <w:lang w:val="en-GB"/>
        </w:rPr>
        <w:tab/>
        <w:t>The pressure relief valve shall not have internal leakage up to 2,600 kPa.</w:t>
      </w:r>
    </w:p>
    <w:p w14:paraId="1316079A" w14:textId="77777777" w:rsidR="00265BC5" w:rsidRDefault="009D18FB" w:rsidP="00CF7B53">
      <w:pPr>
        <w:pStyle w:val="Para"/>
        <w:rPr>
          <w:lang w:val="en-GB"/>
        </w:rPr>
      </w:pPr>
      <w:r>
        <w:rPr>
          <w:lang w:val="en-GB"/>
        </w:rPr>
        <w:t>6.1</w:t>
      </w:r>
      <w:r w:rsidR="009F69FA">
        <w:rPr>
          <w:lang w:val="en-GB"/>
        </w:rPr>
        <w:t>7</w:t>
      </w:r>
      <w:r>
        <w:rPr>
          <w:lang w:val="en-GB"/>
        </w:rPr>
        <w:t>.8.5.</w:t>
      </w:r>
      <w:r>
        <w:rPr>
          <w:lang w:val="en-GB"/>
        </w:rPr>
        <w:tab/>
        <w:t>The pressure relief device (fuse) shall be designed to open at a temperature of 120 </w:t>
      </w:r>
      <w:r>
        <w:rPr>
          <w:lang w:val="en-GB"/>
        </w:rPr>
        <w:sym w:font="Symbol" w:char="F0B1"/>
      </w:r>
      <w:r>
        <w:rPr>
          <w:lang w:val="en-GB"/>
        </w:rPr>
        <w:t> 10 °C.</w:t>
      </w:r>
    </w:p>
    <w:p w14:paraId="4F2E550B" w14:textId="77777777" w:rsidR="00265BC5" w:rsidRDefault="009D18FB" w:rsidP="008D0164">
      <w:pPr>
        <w:pStyle w:val="Para"/>
        <w:keepNext/>
        <w:keepLines/>
        <w:rPr>
          <w:lang w:val="en-GB"/>
        </w:rPr>
      </w:pPr>
      <w:r>
        <w:rPr>
          <w:lang w:val="en-GB"/>
        </w:rPr>
        <w:t>6.1</w:t>
      </w:r>
      <w:r w:rsidR="009F69FA">
        <w:rPr>
          <w:lang w:val="en-GB"/>
        </w:rPr>
        <w:t>7</w:t>
      </w:r>
      <w:r>
        <w:rPr>
          <w:lang w:val="en-GB"/>
        </w:rPr>
        <w:t>.8.6.</w:t>
      </w:r>
      <w:r>
        <w:rPr>
          <w:lang w:val="en-GB"/>
        </w:rPr>
        <w:tab/>
        <w:t>The pressure relief device (fuse) shall be designed to have, when opened, a flow capacity of:</w:t>
      </w:r>
    </w:p>
    <w:p w14:paraId="3F816661" w14:textId="77777777" w:rsidR="00265BC5" w:rsidRDefault="009D18FB" w:rsidP="008230E8">
      <w:pPr>
        <w:pStyle w:val="Para"/>
        <w:ind w:firstLine="0"/>
        <w:rPr>
          <w:lang w:val="en-GB"/>
        </w:rPr>
      </w:pPr>
      <w:r>
        <w:rPr>
          <w:lang w:val="en-GB"/>
        </w:rPr>
        <w:t xml:space="preserve">Q </w:t>
      </w:r>
      <w:r>
        <w:rPr>
          <w:lang w:val="en-GB"/>
        </w:rPr>
        <w:sym w:font="Symbol" w:char="F0B3"/>
      </w:r>
      <w:r>
        <w:rPr>
          <w:lang w:val="en-GB"/>
        </w:rPr>
        <w:t xml:space="preserve"> 2.73 </w:t>
      </w:r>
      <w:r>
        <w:rPr>
          <w:lang w:val="en-GB"/>
        </w:rPr>
        <w:sym w:font="Symbol" w:char="F0D7"/>
      </w:r>
      <w:r>
        <w:rPr>
          <w:lang w:val="en-GB"/>
        </w:rPr>
        <w:t xml:space="preserve"> A</w:t>
      </w:r>
    </w:p>
    <w:p w14:paraId="624179D8" w14:textId="77777777" w:rsidR="00265BC5" w:rsidRDefault="00505C76" w:rsidP="008230E8">
      <w:pPr>
        <w:pStyle w:val="Para"/>
        <w:ind w:firstLine="0"/>
        <w:rPr>
          <w:lang w:val="en-GB"/>
        </w:rPr>
      </w:pPr>
      <w:r>
        <w:rPr>
          <w:lang w:val="en-GB"/>
        </w:rPr>
        <w:t>In</w:t>
      </w:r>
      <w:r w:rsidR="009D18FB">
        <w:rPr>
          <w:lang w:val="en-GB"/>
        </w:rPr>
        <w:t xml:space="preserve"> which:</w:t>
      </w:r>
    </w:p>
    <w:p w14:paraId="04EC2ECF" w14:textId="77777777" w:rsidR="009D18FB" w:rsidRDefault="009D18FB" w:rsidP="008230E8">
      <w:pPr>
        <w:pStyle w:val="a"/>
        <w:rPr>
          <w:lang w:val="en-GB"/>
        </w:rPr>
      </w:pPr>
      <w:r>
        <w:rPr>
          <w:lang w:val="en-GB"/>
        </w:rPr>
        <w:t>Q</w:t>
      </w:r>
      <w:r w:rsidR="008230E8">
        <w:rPr>
          <w:lang w:val="en-GB"/>
        </w:rPr>
        <w:t xml:space="preserve"> </w:t>
      </w:r>
      <w:r>
        <w:rPr>
          <w:lang w:val="en-GB"/>
        </w:rPr>
        <w:t>=</w:t>
      </w:r>
      <w:r>
        <w:rPr>
          <w:lang w:val="en-GB"/>
        </w:rPr>
        <w:tab/>
        <w:t>flow of air in standard m</w:t>
      </w:r>
      <w:r w:rsidRPr="00920DBF">
        <w:t>3</w:t>
      </w:r>
      <w:r>
        <w:rPr>
          <w:lang w:val="en-GB"/>
        </w:rPr>
        <w:t>/min (100 kPa absolute and temperature of 15 °C)</w:t>
      </w:r>
    </w:p>
    <w:p w14:paraId="73CC7EC8" w14:textId="77777777" w:rsidR="00265BC5" w:rsidRDefault="009D18FB" w:rsidP="008230E8">
      <w:pPr>
        <w:pStyle w:val="a"/>
        <w:rPr>
          <w:lang w:val="en-GB"/>
        </w:rPr>
      </w:pPr>
      <w:r>
        <w:rPr>
          <w:lang w:val="en-GB"/>
        </w:rPr>
        <w:t>A</w:t>
      </w:r>
      <w:r w:rsidR="008230E8">
        <w:rPr>
          <w:lang w:val="en-GB"/>
        </w:rPr>
        <w:t xml:space="preserve"> </w:t>
      </w:r>
      <w:r>
        <w:rPr>
          <w:lang w:val="en-GB"/>
        </w:rPr>
        <w:t>=</w:t>
      </w:r>
      <w:r>
        <w:rPr>
          <w:lang w:val="en-GB"/>
        </w:rPr>
        <w:tab/>
        <w:t>exterior surface of the container in m</w:t>
      </w:r>
      <w:r w:rsidRPr="00727F43">
        <w:rPr>
          <w:vertAlign w:val="superscript"/>
        </w:rPr>
        <w:t>2</w:t>
      </w:r>
      <w:r>
        <w:rPr>
          <w:lang w:val="en-GB"/>
        </w:rPr>
        <w:t>.</w:t>
      </w:r>
    </w:p>
    <w:p w14:paraId="0728B8B8" w14:textId="77777777" w:rsidR="009D18FB" w:rsidRDefault="009D18FB" w:rsidP="008230E8">
      <w:pPr>
        <w:pStyle w:val="Para"/>
        <w:ind w:firstLine="0"/>
        <w:rPr>
          <w:lang w:val="en-GB"/>
        </w:rPr>
      </w:pPr>
      <w:r>
        <w:rPr>
          <w:lang w:val="en-GB"/>
        </w:rPr>
        <w:t xml:space="preserve">The flow test </w:t>
      </w:r>
      <w:r w:rsidR="006914B3">
        <w:rPr>
          <w:lang w:val="en-GB"/>
        </w:rPr>
        <w:t>shall</w:t>
      </w:r>
      <w:r>
        <w:rPr>
          <w:lang w:val="en-GB"/>
        </w:rPr>
        <w:t xml:space="preserve"> be carried out at an upstream air pressure of 200 kPa absolute, and at temperature of 15 °C.</w:t>
      </w:r>
    </w:p>
    <w:p w14:paraId="40431A46" w14:textId="77777777" w:rsidR="009D18FB" w:rsidRDefault="009D18FB" w:rsidP="00CF7B53">
      <w:pPr>
        <w:pStyle w:val="Para"/>
        <w:rPr>
          <w:lang w:val="en-GB"/>
        </w:rPr>
      </w:pPr>
      <w:r>
        <w:rPr>
          <w:lang w:val="en-GB"/>
        </w:rPr>
        <w:tab/>
        <w:t xml:space="preserve">The flow test results </w:t>
      </w:r>
      <w:r w:rsidR="006914B3">
        <w:rPr>
          <w:lang w:val="en-GB"/>
        </w:rPr>
        <w:t>shall</w:t>
      </w:r>
      <w:r>
        <w:rPr>
          <w:lang w:val="en-GB"/>
        </w:rPr>
        <w:t xml:space="preserve"> be corrected to standard conditions:</w:t>
      </w:r>
    </w:p>
    <w:p w14:paraId="6953C871" w14:textId="77777777" w:rsidR="00265BC5" w:rsidRDefault="008230E8" w:rsidP="008230E8">
      <w:pPr>
        <w:pStyle w:val="Para"/>
        <w:ind w:firstLine="0"/>
        <w:rPr>
          <w:lang w:val="en-GB"/>
        </w:rPr>
      </w:pPr>
      <w:r>
        <w:rPr>
          <w:lang w:val="en-GB"/>
        </w:rPr>
        <w:t>Air</w:t>
      </w:r>
      <w:r w:rsidR="009D18FB">
        <w:rPr>
          <w:lang w:val="en-GB"/>
        </w:rPr>
        <w:t xml:space="preserve"> pressure of 100 kPa absolute, and temperature of 15 °C.</w:t>
      </w:r>
    </w:p>
    <w:p w14:paraId="4E3D8F29" w14:textId="77777777" w:rsidR="00265BC5" w:rsidRDefault="009D18FB" w:rsidP="00CF7B53">
      <w:pPr>
        <w:pStyle w:val="Para"/>
        <w:rPr>
          <w:lang w:val="en-GB"/>
        </w:rPr>
      </w:pPr>
      <w:r>
        <w:rPr>
          <w:lang w:val="en-GB"/>
        </w:rPr>
        <w:t>6.1</w:t>
      </w:r>
      <w:r w:rsidR="009F69FA">
        <w:rPr>
          <w:lang w:val="en-GB"/>
        </w:rPr>
        <w:t>7</w:t>
      </w:r>
      <w:r>
        <w:rPr>
          <w:lang w:val="en-GB"/>
        </w:rPr>
        <w:t>.8.7.</w:t>
      </w:r>
      <w:r>
        <w:rPr>
          <w:lang w:val="en-GB"/>
        </w:rPr>
        <w:tab/>
        <w:t>The pressure relief device shall be mounted on the container in the gaseous zone.</w:t>
      </w:r>
    </w:p>
    <w:p w14:paraId="2AA9F841" w14:textId="77777777" w:rsidR="00265BC5" w:rsidRDefault="009D18FB" w:rsidP="00CF7B53">
      <w:pPr>
        <w:pStyle w:val="Para"/>
        <w:rPr>
          <w:lang w:val="en-GB"/>
        </w:rPr>
      </w:pPr>
      <w:r>
        <w:rPr>
          <w:lang w:val="en-GB"/>
        </w:rPr>
        <w:t>6.1</w:t>
      </w:r>
      <w:r w:rsidR="009F69FA">
        <w:rPr>
          <w:lang w:val="en-GB"/>
        </w:rPr>
        <w:t>7</w:t>
      </w:r>
      <w:r>
        <w:rPr>
          <w:lang w:val="en-GB"/>
        </w:rPr>
        <w:t>.8.8.</w:t>
      </w:r>
      <w:r>
        <w:rPr>
          <w:lang w:val="en-GB"/>
        </w:rPr>
        <w:tab/>
        <w:t>The pressure relief device shall be fitted to the container in such a manner that it can discharge into the gas tight housing, when its presence is prescribed.</w:t>
      </w:r>
    </w:p>
    <w:p w14:paraId="55A59FB7" w14:textId="77777777" w:rsidR="00265BC5" w:rsidRDefault="009D18FB" w:rsidP="00CF7B53">
      <w:pPr>
        <w:pStyle w:val="Para"/>
        <w:rPr>
          <w:lang w:val="en-GB"/>
        </w:rPr>
      </w:pPr>
      <w:r>
        <w:rPr>
          <w:lang w:val="en-GB"/>
        </w:rPr>
        <w:t>6.1</w:t>
      </w:r>
      <w:r w:rsidR="009F69FA">
        <w:rPr>
          <w:lang w:val="en-GB"/>
        </w:rPr>
        <w:t>7</w:t>
      </w:r>
      <w:r>
        <w:rPr>
          <w:lang w:val="en-GB"/>
        </w:rPr>
        <w:t>.8.9.</w:t>
      </w:r>
      <w:r>
        <w:rPr>
          <w:lang w:val="en-GB"/>
        </w:rPr>
        <w:tab/>
        <w:t>The pressure relief device (fuse) shall be tested according to the provisions described in Annex 3, paragraph 7.</w:t>
      </w:r>
    </w:p>
    <w:p w14:paraId="4DED21F8" w14:textId="77777777" w:rsidR="009D18FB" w:rsidRDefault="009D18FB" w:rsidP="00CF7B53">
      <w:pPr>
        <w:pStyle w:val="Para"/>
        <w:rPr>
          <w:lang w:val="en-GB"/>
        </w:rPr>
      </w:pPr>
      <w:r>
        <w:rPr>
          <w:lang w:val="en-GB"/>
        </w:rPr>
        <w:t>6.1</w:t>
      </w:r>
      <w:r w:rsidR="009F69FA">
        <w:rPr>
          <w:lang w:val="en-GB"/>
        </w:rPr>
        <w:t>7</w:t>
      </w:r>
      <w:r>
        <w:rPr>
          <w:lang w:val="en-GB"/>
        </w:rPr>
        <w:t>.9.</w:t>
      </w:r>
      <w:r>
        <w:rPr>
          <w:lang w:val="en-GB"/>
        </w:rPr>
        <w:tab/>
        <w:t>Power dissipation of the fuel pump</w:t>
      </w:r>
    </w:p>
    <w:p w14:paraId="1D3D15EA" w14:textId="77777777" w:rsidR="00265BC5" w:rsidRDefault="009D18FB" w:rsidP="008230E8">
      <w:pPr>
        <w:pStyle w:val="Para"/>
        <w:ind w:firstLine="0"/>
        <w:rPr>
          <w:lang w:val="en-GB"/>
        </w:rPr>
      </w:pPr>
      <w:r>
        <w:rPr>
          <w:lang w:val="en-GB"/>
        </w:rPr>
        <w:t>At minimum fuel level whereby the engine is still operating the heat build-up by the fuel pump(s) should never cause the pressure relief valve to open.</w:t>
      </w:r>
    </w:p>
    <w:p w14:paraId="4B7E7E49" w14:textId="77777777" w:rsidR="00265BC5" w:rsidRDefault="009D18FB" w:rsidP="00CF7B53">
      <w:pPr>
        <w:pStyle w:val="Para"/>
        <w:rPr>
          <w:lang w:val="en-GB"/>
        </w:rPr>
      </w:pPr>
      <w:r>
        <w:rPr>
          <w:lang w:val="en-GB"/>
        </w:rPr>
        <w:t>6.1</w:t>
      </w:r>
      <w:r w:rsidR="009F69FA">
        <w:rPr>
          <w:lang w:val="en-GB"/>
        </w:rPr>
        <w:t>7</w:t>
      </w:r>
      <w:r>
        <w:rPr>
          <w:lang w:val="en-GB"/>
        </w:rPr>
        <w:t>.10.</w:t>
      </w:r>
      <w:r>
        <w:rPr>
          <w:lang w:val="en-GB"/>
        </w:rPr>
        <w:tab/>
        <w:t>Provisions regarding the filling unit</w:t>
      </w:r>
    </w:p>
    <w:p w14:paraId="4EBF8CE9" w14:textId="77777777" w:rsidR="00265BC5" w:rsidRDefault="009D18FB" w:rsidP="00CF7B53">
      <w:pPr>
        <w:pStyle w:val="Para"/>
        <w:rPr>
          <w:lang w:val="en-GB"/>
        </w:rPr>
      </w:pPr>
      <w:r>
        <w:rPr>
          <w:lang w:val="en-GB"/>
        </w:rPr>
        <w:t>6.1</w:t>
      </w:r>
      <w:r w:rsidR="009F69FA">
        <w:rPr>
          <w:lang w:val="en-GB"/>
        </w:rPr>
        <w:t>7</w:t>
      </w:r>
      <w:r>
        <w:rPr>
          <w:lang w:val="en-GB"/>
        </w:rPr>
        <w:t>.10.1.</w:t>
      </w:r>
      <w:r>
        <w:rPr>
          <w:lang w:val="en-GB"/>
        </w:rPr>
        <w:tab/>
        <w:t>The filling unit shall be equipped with at least one soft-seated non-return valve, and it shall not be dismountable by design.</w:t>
      </w:r>
    </w:p>
    <w:p w14:paraId="258DB10B" w14:textId="77777777" w:rsidR="00265BC5" w:rsidRDefault="009D18FB" w:rsidP="00CF7B53">
      <w:pPr>
        <w:pStyle w:val="Para"/>
        <w:rPr>
          <w:lang w:val="en-GB"/>
        </w:rPr>
      </w:pPr>
      <w:r>
        <w:rPr>
          <w:lang w:val="en-GB"/>
        </w:rPr>
        <w:t>6.1</w:t>
      </w:r>
      <w:r w:rsidR="009F69FA">
        <w:rPr>
          <w:lang w:val="en-GB"/>
        </w:rPr>
        <w:t>7</w:t>
      </w:r>
      <w:r>
        <w:rPr>
          <w:lang w:val="en-GB"/>
        </w:rPr>
        <w:t>.10.2.</w:t>
      </w:r>
      <w:r>
        <w:rPr>
          <w:lang w:val="en-GB"/>
        </w:rPr>
        <w:tab/>
        <w:t>The filling unit shall be protected against contamination.</w:t>
      </w:r>
    </w:p>
    <w:p w14:paraId="47CDCA23" w14:textId="77777777" w:rsidR="00265BC5" w:rsidRDefault="009D18FB" w:rsidP="00CF7B53">
      <w:pPr>
        <w:pStyle w:val="Para"/>
        <w:rPr>
          <w:color w:val="000000"/>
        </w:rPr>
      </w:pPr>
      <w:r>
        <w:rPr>
          <w:color w:val="000000"/>
        </w:rPr>
        <w:t>6.1</w:t>
      </w:r>
      <w:r w:rsidR="009F69FA">
        <w:rPr>
          <w:color w:val="000000"/>
        </w:rPr>
        <w:t>7</w:t>
      </w:r>
      <w:r>
        <w:rPr>
          <w:color w:val="000000"/>
        </w:rPr>
        <w:t>.10.3.</w:t>
      </w:r>
      <w:r>
        <w:rPr>
          <w:color w:val="000000"/>
        </w:rPr>
        <w:tab/>
        <w:t xml:space="preserve">The design and dimensions of the connecting area of the filling unit </w:t>
      </w:r>
      <w:r w:rsidR="006914B3">
        <w:rPr>
          <w:color w:val="000000"/>
        </w:rPr>
        <w:t>shall</w:t>
      </w:r>
      <w:r>
        <w:rPr>
          <w:color w:val="000000"/>
        </w:rPr>
        <w:t xml:space="preserve"> comply with those in the figures in Annex 9.</w:t>
      </w:r>
    </w:p>
    <w:p w14:paraId="3CD08412" w14:textId="77777777" w:rsidR="00A66229" w:rsidRDefault="009D18FB" w:rsidP="00E62C67">
      <w:pPr>
        <w:pStyle w:val="Para"/>
        <w:rPr>
          <w:color w:val="000000"/>
        </w:rPr>
      </w:pPr>
      <w:r>
        <w:rPr>
          <w:color w:val="000000"/>
        </w:rPr>
        <w:tab/>
        <w:t>The filling unit shown in Figure 5 is only applicable for motor vehicles of categories M</w:t>
      </w:r>
      <w:r>
        <w:rPr>
          <w:color w:val="000000"/>
          <w:vertAlign w:val="subscript"/>
        </w:rPr>
        <w:t>2</w:t>
      </w:r>
      <w:r>
        <w:rPr>
          <w:color w:val="000000"/>
        </w:rPr>
        <w:t>, M</w:t>
      </w:r>
      <w:r>
        <w:rPr>
          <w:color w:val="000000"/>
          <w:vertAlign w:val="subscript"/>
        </w:rPr>
        <w:t>3</w:t>
      </w:r>
      <w:r>
        <w:rPr>
          <w:color w:val="000000"/>
        </w:rPr>
        <w:t>, N</w:t>
      </w:r>
      <w:r>
        <w:rPr>
          <w:color w:val="000000"/>
          <w:vertAlign w:val="subscript"/>
        </w:rPr>
        <w:t>2</w:t>
      </w:r>
      <w:r>
        <w:rPr>
          <w:color w:val="000000"/>
        </w:rPr>
        <w:t>, N</w:t>
      </w:r>
      <w:r>
        <w:rPr>
          <w:color w:val="000000"/>
          <w:vertAlign w:val="subscript"/>
        </w:rPr>
        <w:t>3</w:t>
      </w:r>
      <w:r>
        <w:rPr>
          <w:color w:val="000000"/>
        </w:rPr>
        <w:t xml:space="preserve"> and M</w:t>
      </w:r>
      <w:r>
        <w:rPr>
          <w:color w:val="000000"/>
          <w:vertAlign w:val="subscript"/>
        </w:rPr>
        <w:t>1</w:t>
      </w:r>
      <w:r>
        <w:rPr>
          <w:color w:val="000000"/>
        </w:rPr>
        <w:t xml:space="preserve"> having a maximum total mass &gt; 3,500 kg</w:t>
      </w:r>
      <w:r w:rsidR="00A66229">
        <w:rPr>
          <w:color w:val="000000"/>
        </w:rPr>
        <w:t>.</w:t>
      </w:r>
    </w:p>
    <w:p w14:paraId="26677AD6" w14:textId="77777777" w:rsidR="00265BC5" w:rsidRDefault="009D18FB" w:rsidP="00865A04">
      <w:pPr>
        <w:pStyle w:val="Para"/>
        <w:pageBreakBefore/>
        <w:rPr>
          <w:color w:val="000000"/>
        </w:rPr>
      </w:pPr>
      <w:r>
        <w:rPr>
          <w:color w:val="000000"/>
        </w:rPr>
        <w:t>6.1</w:t>
      </w:r>
      <w:r w:rsidR="009F69FA">
        <w:rPr>
          <w:color w:val="000000"/>
        </w:rPr>
        <w:t>7</w:t>
      </w:r>
      <w:r>
        <w:rPr>
          <w:color w:val="000000"/>
        </w:rPr>
        <w:t>.10.4.</w:t>
      </w:r>
      <w:r>
        <w:rPr>
          <w:color w:val="000000"/>
        </w:rPr>
        <w:tab/>
        <w:t>The filling unit shown in Figure 4 may also apply for motor vehicles of categories M</w:t>
      </w:r>
      <w:r>
        <w:rPr>
          <w:color w:val="000000"/>
          <w:vertAlign w:val="subscript"/>
        </w:rPr>
        <w:t>2</w:t>
      </w:r>
      <w:r>
        <w:rPr>
          <w:color w:val="000000"/>
        </w:rPr>
        <w:t>, M</w:t>
      </w:r>
      <w:r>
        <w:rPr>
          <w:color w:val="000000"/>
          <w:vertAlign w:val="subscript"/>
        </w:rPr>
        <w:t>3</w:t>
      </w:r>
      <w:r>
        <w:rPr>
          <w:color w:val="000000"/>
        </w:rPr>
        <w:t>, N</w:t>
      </w:r>
      <w:r>
        <w:rPr>
          <w:color w:val="000000"/>
          <w:vertAlign w:val="subscript"/>
        </w:rPr>
        <w:t>2</w:t>
      </w:r>
      <w:r>
        <w:rPr>
          <w:color w:val="000000"/>
        </w:rPr>
        <w:t>, N</w:t>
      </w:r>
      <w:r>
        <w:rPr>
          <w:color w:val="000000"/>
          <w:vertAlign w:val="subscript"/>
        </w:rPr>
        <w:t>3</w:t>
      </w:r>
      <w:r>
        <w:rPr>
          <w:color w:val="000000"/>
        </w:rPr>
        <w:t xml:space="preserve"> and M</w:t>
      </w:r>
      <w:r>
        <w:rPr>
          <w:color w:val="000000"/>
          <w:vertAlign w:val="subscript"/>
        </w:rPr>
        <w:t>1</w:t>
      </w:r>
      <w:r>
        <w:rPr>
          <w:color w:val="000000"/>
        </w:rPr>
        <w:t xml:space="preserve"> having a maximum total mass &gt; 3,500 kg</w:t>
      </w:r>
      <w:r w:rsidR="00505C76">
        <w:rPr>
          <w:color w:val="000000"/>
        </w:rPr>
        <w:t>.</w:t>
      </w:r>
      <w:r w:rsidR="0092567A">
        <w:rPr>
          <w:rStyle w:val="FootnoteReference"/>
          <w:color w:val="000000"/>
        </w:rPr>
        <w:footnoteReference w:id="5"/>
      </w:r>
    </w:p>
    <w:p w14:paraId="6AE0247A" w14:textId="77777777" w:rsidR="00265BC5" w:rsidRDefault="009D18FB" w:rsidP="00CF7B53">
      <w:pPr>
        <w:pStyle w:val="Para"/>
        <w:rPr>
          <w:lang w:val="en-GB"/>
        </w:rPr>
      </w:pPr>
      <w:r>
        <w:rPr>
          <w:lang w:val="en-GB"/>
        </w:rPr>
        <w:t>6.1</w:t>
      </w:r>
      <w:r w:rsidR="009F69FA">
        <w:rPr>
          <w:lang w:val="en-GB"/>
        </w:rPr>
        <w:t>7</w:t>
      </w:r>
      <w:r>
        <w:rPr>
          <w:lang w:val="en-GB"/>
        </w:rPr>
        <w:t>.10.5.</w:t>
      </w:r>
      <w:r>
        <w:rPr>
          <w:lang w:val="en-GB"/>
        </w:rPr>
        <w:tab/>
        <w:t>The outside filling unit is connected to the container by a hose or pipe.</w:t>
      </w:r>
    </w:p>
    <w:p w14:paraId="33E45A20" w14:textId="77777777" w:rsidR="00265BC5" w:rsidRDefault="009D18FB" w:rsidP="00CF7B53">
      <w:pPr>
        <w:pStyle w:val="Para"/>
        <w:rPr>
          <w:color w:val="000000"/>
        </w:rPr>
      </w:pPr>
      <w:r>
        <w:rPr>
          <w:color w:val="000000"/>
        </w:rPr>
        <w:t>6.1</w:t>
      </w:r>
      <w:r w:rsidR="009F69FA">
        <w:rPr>
          <w:color w:val="000000"/>
        </w:rPr>
        <w:t>7</w:t>
      </w:r>
      <w:r>
        <w:rPr>
          <w:color w:val="000000"/>
        </w:rPr>
        <w:t>.10.6.</w:t>
      </w:r>
      <w:r>
        <w:rPr>
          <w:color w:val="000000"/>
        </w:rPr>
        <w:tab/>
        <w:t>Specific provisions regarding the light vehicle Euro filling unit (Annex 9 – Figure 3):</w:t>
      </w:r>
    </w:p>
    <w:p w14:paraId="5A625690" w14:textId="77777777" w:rsidR="00265BC5" w:rsidRDefault="009D18FB" w:rsidP="00CF7B53">
      <w:pPr>
        <w:pStyle w:val="Para"/>
        <w:rPr>
          <w:color w:val="000000"/>
        </w:rPr>
      </w:pPr>
      <w:r>
        <w:rPr>
          <w:color w:val="000000"/>
        </w:rPr>
        <w:t>6.1</w:t>
      </w:r>
      <w:r w:rsidR="009F69FA">
        <w:rPr>
          <w:color w:val="000000"/>
        </w:rPr>
        <w:t>7</w:t>
      </w:r>
      <w:r>
        <w:rPr>
          <w:color w:val="000000"/>
        </w:rPr>
        <w:t>.10.6.1.</w:t>
      </w:r>
      <w:r>
        <w:rPr>
          <w:color w:val="000000"/>
        </w:rPr>
        <w:tab/>
        <w:t>The dead volume between the front sealing surface and the front of the non-return valve shall not exceed 0.1 cm</w:t>
      </w:r>
      <w:r>
        <w:rPr>
          <w:color w:val="000000"/>
          <w:vertAlign w:val="superscript"/>
        </w:rPr>
        <w:t>3</w:t>
      </w:r>
      <w:r>
        <w:rPr>
          <w:color w:val="000000"/>
        </w:rPr>
        <w:t>;</w:t>
      </w:r>
    </w:p>
    <w:p w14:paraId="099FC375" w14:textId="77777777" w:rsidR="00265BC5" w:rsidRDefault="009D18FB" w:rsidP="00CF7B53">
      <w:pPr>
        <w:pStyle w:val="Para"/>
        <w:rPr>
          <w:color w:val="000000"/>
        </w:rPr>
      </w:pPr>
      <w:r>
        <w:rPr>
          <w:color w:val="000000"/>
        </w:rPr>
        <w:t>6.1</w:t>
      </w:r>
      <w:r w:rsidR="009F69FA">
        <w:rPr>
          <w:color w:val="000000"/>
        </w:rPr>
        <w:t>7</w:t>
      </w:r>
      <w:r>
        <w:rPr>
          <w:color w:val="000000"/>
        </w:rPr>
        <w:t>.10.6.2.</w:t>
      </w:r>
      <w:r>
        <w:rPr>
          <w:color w:val="000000"/>
        </w:rPr>
        <w:tab/>
        <w:t>The flow through the connector at a pressure difference of 30 kPa shall be at least 60 litres/min, if tested with water.</w:t>
      </w:r>
    </w:p>
    <w:p w14:paraId="511A1D9E" w14:textId="77777777" w:rsidR="00265BC5" w:rsidRDefault="009D18FB" w:rsidP="00CF7B53">
      <w:pPr>
        <w:pStyle w:val="Para"/>
      </w:pPr>
      <w:r>
        <w:t>6.1</w:t>
      </w:r>
      <w:r w:rsidR="009F69FA">
        <w:t>7</w:t>
      </w:r>
      <w:r>
        <w:t>.10.7.</w:t>
      </w:r>
      <w:r>
        <w:tab/>
        <w:t>Specific provisions regarding the heavy-duty vehicle Euro filling unit (Annex 9 – Figure 5):</w:t>
      </w:r>
    </w:p>
    <w:p w14:paraId="71EF267D" w14:textId="77777777" w:rsidR="00265BC5" w:rsidRDefault="009D18FB" w:rsidP="00CF7B53">
      <w:pPr>
        <w:pStyle w:val="Para"/>
      </w:pPr>
      <w:r>
        <w:t>6.1</w:t>
      </w:r>
      <w:r w:rsidR="009F69FA">
        <w:t>7</w:t>
      </w:r>
      <w:r>
        <w:t>.10.7.1.</w:t>
      </w:r>
      <w:r>
        <w:tab/>
        <w:t>The dead volume between the front sealing surface and the front of the non-return valve shall not exceed 0.5 cm</w:t>
      </w:r>
      <w:r>
        <w:rPr>
          <w:vertAlign w:val="superscript"/>
        </w:rPr>
        <w:t>3</w:t>
      </w:r>
      <w:r>
        <w:t>;</w:t>
      </w:r>
    </w:p>
    <w:p w14:paraId="7EA47F6B" w14:textId="77777777" w:rsidR="00265BC5" w:rsidRDefault="009D18FB" w:rsidP="00CF7B53">
      <w:pPr>
        <w:pStyle w:val="Para"/>
        <w:rPr>
          <w:lang w:val="en-GB"/>
        </w:rPr>
      </w:pPr>
      <w:r>
        <w:rPr>
          <w:color w:val="000000"/>
        </w:rPr>
        <w:t>6.1</w:t>
      </w:r>
      <w:r w:rsidR="009F69FA">
        <w:rPr>
          <w:color w:val="000000"/>
        </w:rPr>
        <w:t>7</w:t>
      </w:r>
      <w:r>
        <w:rPr>
          <w:color w:val="000000"/>
        </w:rPr>
        <w:t>.10.7.2.</w:t>
      </w:r>
      <w:r>
        <w:rPr>
          <w:color w:val="000000"/>
        </w:rPr>
        <w:tab/>
        <w:t>The flow through the filling unit, with the non-return valve mechanically opened, at a pressure difference of 50 kPa shall be at least 200 litres/min, when tested with water.</w:t>
      </w:r>
    </w:p>
    <w:p w14:paraId="07B92F60" w14:textId="77777777" w:rsidR="00265BC5" w:rsidRDefault="009D18FB" w:rsidP="00CF7B53">
      <w:pPr>
        <w:pStyle w:val="Para"/>
        <w:rPr>
          <w:lang w:val="en-GB"/>
        </w:rPr>
      </w:pPr>
      <w:r>
        <w:rPr>
          <w:lang w:val="en-GB"/>
        </w:rPr>
        <w:t>6.1</w:t>
      </w:r>
      <w:r w:rsidR="009F69FA">
        <w:rPr>
          <w:lang w:val="en-GB"/>
        </w:rPr>
        <w:t>7</w:t>
      </w:r>
      <w:r>
        <w:rPr>
          <w:lang w:val="en-GB"/>
        </w:rPr>
        <w:t>.10.7.3.</w:t>
      </w:r>
      <w:r>
        <w:rPr>
          <w:lang w:val="en-GB"/>
        </w:rPr>
        <w:tab/>
        <w:t xml:space="preserve">The Euro filling unit shall comply with the impact test as described in </w:t>
      </w:r>
      <w:r w:rsidR="00A41C3B">
        <w:rPr>
          <w:lang w:val="en-GB"/>
        </w:rPr>
        <w:t xml:space="preserve">Annex 9, </w:t>
      </w:r>
      <w:r>
        <w:rPr>
          <w:lang w:val="en-GB"/>
        </w:rPr>
        <w:t>paragraph 7.4.</w:t>
      </w:r>
    </w:p>
    <w:p w14:paraId="05E308AD" w14:textId="0DD19B82" w:rsidR="00980769" w:rsidRDefault="009D4CBB" w:rsidP="00CF7B53">
      <w:pPr>
        <w:pStyle w:val="Para"/>
        <w:rPr>
          <w:lang w:val="en-GB"/>
        </w:rPr>
      </w:pPr>
      <w:r w:rsidRPr="00874C74">
        <w:rPr>
          <w:iCs/>
        </w:rPr>
        <w:t>6.17.10.8.</w:t>
      </w:r>
      <w:r w:rsidRPr="00874C74">
        <w:rPr>
          <w:iCs/>
        </w:rPr>
        <w:tab/>
        <w:t>For vehicles of category M</w:t>
      </w:r>
      <w:r w:rsidRPr="00874C74">
        <w:rPr>
          <w:iCs/>
          <w:vertAlign w:val="subscript"/>
        </w:rPr>
        <w:t>1</w:t>
      </w:r>
      <w:r w:rsidRPr="00874C74">
        <w:rPr>
          <w:iCs/>
        </w:rPr>
        <w:t>, the filling unit shall not be located below the body of the vehicle and shall respect the height provisions of paragraph 17.4.5</w:t>
      </w:r>
      <w:r>
        <w:rPr>
          <w:iCs/>
        </w:rPr>
        <w:t>.</w:t>
      </w:r>
    </w:p>
    <w:p w14:paraId="665B20F5" w14:textId="77777777" w:rsidR="00265BC5" w:rsidRDefault="009D18FB" w:rsidP="00CF7B53">
      <w:pPr>
        <w:pStyle w:val="Para"/>
        <w:rPr>
          <w:lang w:val="en-GB"/>
        </w:rPr>
      </w:pPr>
      <w:r>
        <w:rPr>
          <w:lang w:val="en-GB"/>
        </w:rPr>
        <w:t>6.1</w:t>
      </w:r>
      <w:r w:rsidR="009F69FA">
        <w:rPr>
          <w:lang w:val="en-GB"/>
        </w:rPr>
        <w:t>7</w:t>
      </w:r>
      <w:r>
        <w:rPr>
          <w:lang w:val="en-GB"/>
        </w:rPr>
        <w:t>.11.</w:t>
      </w:r>
      <w:r>
        <w:rPr>
          <w:lang w:val="en-GB"/>
        </w:rPr>
        <w:tab/>
        <w:t>Provisions regarding the level indicator</w:t>
      </w:r>
    </w:p>
    <w:p w14:paraId="510C41DA" w14:textId="77777777" w:rsidR="00265BC5" w:rsidRDefault="009D18FB" w:rsidP="00CF7B53">
      <w:pPr>
        <w:pStyle w:val="Para"/>
        <w:rPr>
          <w:lang w:val="en-GB"/>
        </w:rPr>
      </w:pPr>
      <w:r>
        <w:rPr>
          <w:lang w:val="en-GB"/>
        </w:rPr>
        <w:t>6.1</w:t>
      </w:r>
      <w:r w:rsidR="009F69FA">
        <w:rPr>
          <w:lang w:val="en-GB"/>
        </w:rPr>
        <w:t>7</w:t>
      </w:r>
      <w:r>
        <w:rPr>
          <w:lang w:val="en-GB"/>
        </w:rPr>
        <w:t>.11.1.</w:t>
      </w:r>
      <w:r>
        <w:rPr>
          <w:lang w:val="en-GB"/>
        </w:rPr>
        <w:tab/>
        <w:t>The device to verify the level of liquid in the container shall be of an indirect type (for example magnetic) between the inside and outside of the container.  If the device to verify the level of liquid in the container is of a direct type, the electric power connections should meet IP54 specifications according to IEC EN 60529:1997</w:t>
      </w:r>
      <w:r>
        <w:rPr>
          <w:lang w:val="en-GB"/>
        </w:rPr>
        <w:noBreakHyphen/>
        <w:t>06.</w:t>
      </w:r>
    </w:p>
    <w:p w14:paraId="5E4722C8" w14:textId="77777777" w:rsidR="00265BC5" w:rsidRDefault="009D18FB" w:rsidP="00CF7B53">
      <w:pPr>
        <w:pStyle w:val="Para"/>
        <w:rPr>
          <w:lang w:val="en-GB"/>
        </w:rPr>
      </w:pPr>
      <w:r>
        <w:rPr>
          <w:lang w:val="en-GB"/>
        </w:rPr>
        <w:t>6.1</w:t>
      </w:r>
      <w:r w:rsidR="009F69FA">
        <w:rPr>
          <w:lang w:val="en-GB"/>
        </w:rPr>
        <w:t>7</w:t>
      </w:r>
      <w:r>
        <w:rPr>
          <w:lang w:val="en-GB"/>
        </w:rPr>
        <w:t>.11.2.</w:t>
      </w:r>
      <w:r>
        <w:rPr>
          <w:lang w:val="en-GB"/>
        </w:rPr>
        <w:tab/>
        <w:t>If the level indicator of the container comprises a float, the latter shall withstand an outside pressure of 3,000 kPa.</w:t>
      </w:r>
    </w:p>
    <w:p w14:paraId="6A0E43A5" w14:textId="77777777" w:rsidR="00265BC5" w:rsidRDefault="009D18FB" w:rsidP="00CF7B53">
      <w:pPr>
        <w:pStyle w:val="Para"/>
        <w:rPr>
          <w:lang w:val="en-GB"/>
        </w:rPr>
      </w:pPr>
      <w:r>
        <w:rPr>
          <w:lang w:val="en-GB"/>
        </w:rPr>
        <w:t>6.1</w:t>
      </w:r>
      <w:r w:rsidR="009F69FA">
        <w:rPr>
          <w:lang w:val="en-GB"/>
        </w:rPr>
        <w:t>7</w:t>
      </w:r>
      <w:r>
        <w:rPr>
          <w:lang w:val="en-GB"/>
        </w:rPr>
        <w:t>.12.</w:t>
      </w:r>
      <w:r>
        <w:rPr>
          <w:lang w:val="en-GB"/>
        </w:rPr>
        <w:tab/>
        <w:t>Provisions regarding the gas tight housing of the container.</w:t>
      </w:r>
    </w:p>
    <w:p w14:paraId="40460DD9" w14:textId="77777777" w:rsidR="00265BC5" w:rsidRDefault="009D18FB" w:rsidP="00CF7B53">
      <w:pPr>
        <w:pStyle w:val="Para"/>
        <w:rPr>
          <w:lang w:val="en-GB"/>
        </w:rPr>
      </w:pPr>
      <w:r>
        <w:rPr>
          <w:lang w:val="en-GB"/>
        </w:rPr>
        <w:t>6.1</w:t>
      </w:r>
      <w:r w:rsidR="009F69FA">
        <w:rPr>
          <w:lang w:val="en-GB"/>
        </w:rPr>
        <w:t>7</w:t>
      </w:r>
      <w:r>
        <w:rPr>
          <w:lang w:val="en-GB"/>
        </w:rPr>
        <w:t>.12.1.</w:t>
      </w:r>
      <w:r>
        <w:rPr>
          <w:lang w:val="en-GB"/>
        </w:rPr>
        <w:tab/>
        <w:t>The gas-tight housing outlet shall have a total free</w:t>
      </w:r>
      <w:r w:rsidR="007925D5">
        <w:rPr>
          <w:lang w:val="en-GB"/>
        </w:rPr>
        <w:t xml:space="preserve"> </w:t>
      </w:r>
      <w:r>
        <w:rPr>
          <w:lang w:val="en-GB"/>
        </w:rPr>
        <w:t>cross-section of at least 450 mm</w:t>
      </w:r>
      <w:r>
        <w:rPr>
          <w:vertAlign w:val="superscript"/>
          <w:lang w:val="en-GB"/>
        </w:rPr>
        <w:t>2</w:t>
      </w:r>
      <w:r>
        <w:rPr>
          <w:lang w:val="en-GB"/>
        </w:rPr>
        <w:t>.</w:t>
      </w:r>
    </w:p>
    <w:p w14:paraId="5A8E0FCD" w14:textId="77777777" w:rsidR="00265BC5" w:rsidRDefault="009D18FB" w:rsidP="00CF7B53">
      <w:pPr>
        <w:pStyle w:val="Para"/>
        <w:rPr>
          <w:lang w:val="en-GB"/>
        </w:rPr>
      </w:pPr>
      <w:r>
        <w:rPr>
          <w:lang w:val="en-GB"/>
        </w:rPr>
        <w:t>6.1</w:t>
      </w:r>
      <w:r w:rsidR="009F69FA">
        <w:rPr>
          <w:lang w:val="en-GB"/>
        </w:rPr>
        <w:t>7</w:t>
      </w:r>
      <w:r>
        <w:rPr>
          <w:lang w:val="en-GB"/>
        </w:rPr>
        <w:t>.12.2.</w:t>
      </w:r>
      <w:r>
        <w:rPr>
          <w:lang w:val="en-GB"/>
        </w:rPr>
        <w:tab/>
        <w:t>The gas-tight housing shall be leak-proof at a pressure of 10 kPa with the aperture(s) closed off, maximum allowed leak rate of 100 cm</w:t>
      </w:r>
      <w:r>
        <w:rPr>
          <w:vertAlign w:val="superscript"/>
          <w:lang w:val="en-GB"/>
        </w:rPr>
        <w:t>3</w:t>
      </w:r>
      <w:r>
        <w:rPr>
          <w:lang w:val="en-GB"/>
        </w:rPr>
        <w:t>/h vapour and show no permanent deformation.</w:t>
      </w:r>
    </w:p>
    <w:p w14:paraId="170120BD" w14:textId="77777777" w:rsidR="00265BC5" w:rsidRDefault="009D18FB" w:rsidP="00CF7B53">
      <w:pPr>
        <w:pStyle w:val="Para"/>
        <w:rPr>
          <w:lang w:val="en-GB"/>
        </w:rPr>
      </w:pPr>
      <w:r>
        <w:rPr>
          <w:lang w:val="en-GB"/>
        </w:rPr>
        <w:t>6.1</w:t>
      </w:r>
      <w:r w:rsidR="009F69FA">
        <w:rPr>
          <w:lang w:val="en-GB"/>
        </w:rPr>
        <w:t>7</w:t>
      </w:r>
      <w:r>
        <w:rPr>
          <w:lang w:val="en-GB"/>
        </w:rPr>
        <w:t>.12.3.</w:t>
      </w:r>
      <w:r>
        <w:rPr>
          <w:lang w:val="en-GB"/>
        </w:rPr>
        <w:tab/>
        <w:t>The gas-tight housing shall be designed to withstand a pressure of 50 kPa.</w:t>
      </w:r>
    </w:p>
    <w:p w14:paraId="2151B067" w14:textId="77777777" w:rsidR="00265BC5" w:rsidRDefault="009D18FB" w:rsidP="00CF7B53">
      <w:pPr>
        <w:pStyle w:val="Para"/>
        <w:rPr>
          <w:lang w:val="en-GB"/>
        </w:rPr>
      </w:pPr>
      <w:r>
        <w:rPr>
          <w:lang w:val="en-GB"/>
        </w:rPr>
        <w:t>6.1</w:t>
      </w:r>
      <w:r w:rsidR="009F69FA">
        <w:rPr>
          <w:lang w:val="en-GB"/>
        </w:rPr>
        <w:t>7</w:t>
      </w:r>
      <w:r>
        <w:rPr>
          <w:lang w:val="en-GB"/>
        </w:rPr>
        <w:t>.13.</w:t>
      </w:r>
      <w:r>
        <w:rPr>
          <w:lang w:val="en-GB"/>
        </w:rPr>
        <w:tab/>
        <w:t>Provisions regarding the remotely controlled service valve with excess flow valve.</w:t>
      </w:r>
    </w:p>
    <w:p w14:paraId="55E92CAB" w14:textId="77777777" w:rsidR="00265BC5" w:rsidRDefault="009D18FB" w:rsidP="00CF7B53">
      <w:pPr>
        <w:pStyle w:val="Para"/>
        <w:rPr>
          <w:lang w:val="en-GB"/>
        </w:rPr>
      </w:pPr>
      <w:r>
        <w:rPr>
          <w:lang w:val="en-GB"/>
        </w:rPr>
        <w:t>6.1</w:t>
      </w:r>
      <w:r w:rsidR="009F69FA">
        <w:rPr>
          <w:lang w:val="en-GB"/>
        </w:rPr>
        <w:t>7</w:t>
      </w:r>
      <w:r>
        <w:rPr>
          <w:lang w:val="en-GB"/>
        </w:rPr>
        <w:t>.13.1.</w:t>
      </w:r>
      <w:r>
        <w:rPr>
          <w:lang w:val="en-GB"/>
        </w:rPr>
        <w:tab/>
        <w:t>Provisions regarding the service valve</w:t>
      </w:r>
    </w:p>
    <w:p w14:paraId="6D63805F" w14:textId="77777777" w:rsidR="00265BC5" w:rsidRDefault="009D18FB" w:rsidP="00CF7B53">
      <w:pPr>
        <w:pStyle w:val="Para"/>
        <w:rPr>
          <w:lang w:val="en-GB"/>
        </w:rPr>
      </w:pPr>
      <w:r>
        <w:rPr>
          <w:lang w:val="en-GB"/>
        </w:rPr>
        <w:t>6.1</w:t>
      </w:r>
      <w:r w:rsidR="009F69FA">
        <w:rPr>
          <w:lang w:val="en-GB"/>
        </w:rPr>
        <w:t>7</w:t>
      </w:r>
      <w:r>
        <w:rPr>
          <w:lang w:val="en-GB"/>
        </w:rPr>
        <w:t>.13.1.1.</w:t>
      </w:r>
      <w:r>
        <w:rPr>
          <w:lang w:val="en-GB"/>
        </w:rPr>
        <w:tab/>
        <w:t xml:space="preserve">In case </w:t>
      </w:r>
      <w:r w:rsidR="008D0164">
        <w:rPr>
          <w:lang w:val="en-GB"/>
        </w:rPr>
        <w:t xml:space="preserve">of </w:t>
      </w:r>
      <w:r>
        <w:rPr>
          <w:lang w:val="en-GB"/>
        </w:rPr>
        <w:t xml:space="preserve">the service valve is combined with a LPG fuel supply pump, identification of the pump </w:t>
      </w:r>
      <w:r w:rsidR="006914B3">
        <w:rPr>
          <w:lang w:val="en-GB"/>
        </w:rPr>
        <w:t>shall</w:t>
      </w:r>
      <w:r>
        <w:rPr>
          <w:lang w:val="en-GB"/>
        </w:rPr>
        <w:t xml:space="preserve"> be realised by the marking "PUMP INSIDE" and the identification of the pump either on the marking plate of the LPG container or on the multivalve if present. Electrical connections inside the LPG container </w:t>
      </w:r>
      <w:r w:rsidR="00E43F74" w:rsidRPr="00264CEA">
        <w:t>shall comply with protection degree class IP 40 according to IEC Standard 60529-1989+A1:1999.</w:t>
      </w:r>
    </w:p>
    <w:p w14:paraId="1D40BE11" w14:textId="77777777" w:rsidR="00D614E5" w:rsidRDefault="00D614E5" w:rsidP="00CF7B53">
      <w:pPr>
        <w:pStyle w:val="Para"/>
        <w:rPr>
          <w:lang w:val="en-GB"/>
        </w:rPr>
      </w:pPr>
      <w:r w:rsidRPr="00F9478D">
        <w:rPr>
          <w:lang w:val="en-GB"/>
        </w:rPr>
        <w:t>6.1</w:t>
      </w:r>
      <w:r w:rsidR="009F69FA">
        <w:rPr>
          <w:lang w:val="en-GB"/>
        </w:rPr>
        <w:t>7</w:t>
      </w:r>
      <w:r w:rsidRPr="00F9478D">
        <w:rPr>
          <w:lang w:val="en-GB"/>
        </w:rPr>
        <w:t>.13.1.2.</w:t>
      </w:r>
      <w:r w:rsidRPr="00F9478D">
        <w:rPr>
          <w:lang w:val="en-GB"/>
        </w:rPr>
        <w:tab/>
        <w:t>Service valves of Class 1 shall withstand a pressure of 6,750 kPa in the open and closed position. Service valves of Class 0 shall withstand a pressure of 2.25 WP in the open and closed position.</w:t>
      </w:r>
    </w:p>
    <w:p w14:paraId="57C847E6" w14:textId="77777777" w:rsidR="00265BC5" w:rsidRDefault="009D18FB" w:rsidP="00CF7B53">
      <w:pPr>
        <w:pStyle w:val="Para"/>
        <w:rPr>
          <w:lang w:val="en-GB"/>
        </w:rPr>
      </w:pPr>
      <w:r>
        <w:rPr>
          <w:lang w:val="en-GB"/>
        </w:rPr>
        <w:t>6.1</w:t>
      </w:r>
      <w:r w:rsidR="009F69FA">
        <w:rPr>
          <w:lang w:val="en-GB"/>
        </w:rPr>
        <w:t>7</w:t>
      </w:r>
      <w:r>
        <w:rPr>
          <w:lang w:val="en-GB"/>
        </w:rPr>
        <w:t>.13.1.3.</w:t>
      </w:r>
      <w:r>
        <w:rPr>
          <w:lang w:val="en-GB"/>
        </w:rPr>
        <w:tab/>
        <w:t>The service valve shall not, at the shut-off position, allow an internal leak rate in the flow direction. There may be leak in the back flow direction.</w:t>
      </w:r>
    </w:p>
    <w:p w14:paraId="397B2576" w14:textId="77777777" w:rsidR="00265BC5" w:rsidRDefault="009D18FB" w:rsidP="00CF7B53">
      <w:pPr>
        <w:pStyle w:val="Para"/>
        <w:rPr>
          <w:lang w:val="en-GB"/>
        </w:rPr>
      </w:pPr>
      <w:r>
        <w:rPr>
          <w:lang w:val="en-GB"/>
        </w:rPr>
        <w:t>6.1</w:t>
      </w:r>
      <w:r w:rsidR="009F69FA">
        <w:rPr>
          <w:lang w:val="en-GB"/>
        </w:rPr>
        <w:t>7</w:t>
      </w:r>
      <w:r>
        <w:rPr>
          <w:lang w:val="en-GB"/>
        </w:rPr>
        <w:t>.13.2.</w:t>
      </w:r>
      <w:r>
        <w:rPr>
          <w:lang w:val="en-GB"/>
        </w:rPr>
        <w:tab/>
        <w:t>Provisions regarding the excess flow valve</w:t>
      </w:r>
    </w:p>
    <w:p w14:paraId="4458F0B7" w14:textId="77777777" w:rsidR="00265BC5" w:rsidRDefault="009D18FB" w:rsidP="00CF7B53">
      <w:pPr>
        <w:pStyle w:val="Para"/>
        <w:rPr>
          <w:lang w:val="en-GB"/>
        </w:rPr>
      </w:pPr>
      <w:r>
        <w:rPr>
          <w:lang w:val="en-GB"/>
        </w:rPr>
        <w:t>6.1</w:t>
      </w:r>
      <w:r w:rsidR="009F69FA">
        <w:rPr>
          <w:lang w:val="en-GB"/>
        </w:rPr>
        <w:t>7</w:t>
      </w:r>
      <w:r>
        <w:rPr>
          <w:lang w:val="en-GB"/>
        </w:rPr>
        <w:t>.13.2.1.</w:t>
      </w:r>
      <w:r>
        <w:rPr>
          <w:lang w:val="en-GB"/>
        </w:rPr>
        <w:tab/>
        <w:t>The excess flow valve shall be mounted inside the container.</w:t>
      </w:r>
    </w:p>
    <w:p w14:paraId="231775F2" w14:textId="77777777" w:rsidR="00265BC5" w:rsidRDefault="009D18FB" w:rsidP="00CF7B53">
      <w:pPr>
        <w:pStyle w:val="Para"/>
        <w:rPr>
          <w:lang w:val="en-GB"/>
        </w:rPr>
      </w:pPr>
      <w:r>
        <w:rPr>
          <w:lang w:val="en-GB"/>
        </w:rPr>
        <w:t>6.1</w:t>
      </w:r>
      <w:r w:rsidR="009F69FA">
        <w:rPr>
          <w:lang w:val="en-GB"/>
        </w:rPr>
        <w:t>7</w:t>
      </w:r>
      <w:r>
        <w:rPr>
          <w:lang w:val="en-GB"/>
        </w:rPr>
        <w:t>.13.2.2.</w:t>
      </w:r>
      <w:r>
        <w:rPr>
          <w:lang w:val="en-GB"/>
        </w:rPr>
        <w:tab/>
        <w:t>The excess flow valve shall be designed with a bypass to allow for equalization of pressures.</w:t>
      </w:r>
    </w:p>
    <w:p w14:paraId="56149A1B" w14:textId="77777777" w:rsidR="00265BC5" w:rsidRDefault="009D18FB" w:rsidP="00CF7B53">
      <w:pPr>
        <w:pStyle w:val="Para"/>
        <w:rPr>
          <w:lang w:val="en-GB"/>
        </w:rPr>
      </w:pPr>
      <w:r>
        <w:rPr>
          <w:lang w:val="en-GB"/>
        </w:rPr>
        <w:t>6.1</w:t>
      </w:r>
      <w:r w:rsidR="009F69FA">
        <w:rPr>
          <w:lang w:val="en-GB"/>
        </w:rPr>
        <w:t>7</w:t>
      </w:r>
      <w:r>
        <w:rPr>
          <w:lang w:val="en-GB"/>
        </w:rPr>
        <w:t>.13.2.3.</w:t>
      </w:r>
      <w:r>
        <w:rPr>
          <w:lang w:val="en-GB"/>
        </w:rPr>
        <w:tab/>
        <w:t>The excess flow valve shall cut off at a pressure difference over the valve of 90 kPa. At this pressure difference the flow shall not exceed 8,000 cm</w:t>
      </w:r>
      <w:r>
        <w:rPr>
          <w:vertAlign w:val="superscript"/>
          <w:lang w:val="en-GB"/>
        </w:rPr>
        <w:t>3</w:t>
      </w:r>
      <w:r>
        <w:rPr>
          <w:lang w:val="en-GB"/>
        </w:rPr>
        <w:t>/min.</w:t>
      </w:r>
    </w:p>
    <w:p w14:paraId="6F68EBCD" w14:textId="77777777" w:rsidR="009F69FA" w:rsidRPr="003129B9" w:rsidRDefault="009D18FB" w:rsidP="009F69FA">
      <w:pPr>
        <w:tabs>
          <w:tab w:val="left" w:pos="2835"/>
          <w:tab w:val="left" w:pos="8505"/>
        </w:tabs>
        <w:spacing w:before="120" w:after="120"/>
        <w:ind w:left="2268" w:right="1134" w:hanging="1134"/>
        <w:jc w:val="both"/>
        <w:rPr>
          <w:sz w:val="20"/>
          <w:lang w:val="en-GB"/>
        </w:rPr>
      </w:pPr>
      <w:r w:rsidRPr="003129B9">
        <w:rPr>
          <w:sz w:val="20"/>
          <w:lang w:val="en-GB"/>
        </w:rPr>
        <w:t>6.1</w:t>
      </w:r>
      <w:r w:rsidR="009F69FA" w:rsidRPr="003129B9">
        <w:rPr>
          <w:sz w:val="20"/>
          <w:lang w:val="en-GB"/>
        </w:rPr>
        <w:t>7</w:t>
      </w:r>
      <w:r w:rsidRPr="003129B9">
        <w:rPr>
          <w:sz w:val="20"/>
          <w:lang w:val="en-GB"/>
        </w:rPr>
        <w:t>.13.2.4.</w:t>
      </w:r>
      <w:r w:rsidRPr="003129B9">
        <w:rPr>
          <w:sz w:val="20"/>
          <w:lang w:val="en-GB"/>
        </w:rPr>
        <w:tab/>
        <w:t>When the excess flow valve is at cut-off position, the flow through the by</w:t>
      </w:r>
      <w:r w:rsidRPr="003129B9">
        <w:rPr>
          <w:sz w:val="20"/>
          <w:lang w:val="en-GB"/>
        </w:rPr>
        <w:noBreakHyphen/>
        <w:t>pass shall not exceed 500 cm</w:t>
      </w:r>
      <w:r w:rsidRPr="003129B9">
        <w:rPr>
          <w:sz w:val="20"/>
          <w:vertAlign w:val="superscript"/>
          <w:lang w:val="en-GB"/>
        </w:rPr>
        <w:t>3</w:t>
      </w:r>
      <w:r w:rsidRPr="003129B9">
        <w:rPr>
          <w:sz w:val="20"/>
          <w:lang w:val="en-GB"/>
        </w:rPr>
        <w:t>/min. at a differential pressure of 700 kPa.</w:t>
      </w:r>
      <w:r w:rsidR="009F69FA" w:rsidRPr="003129B9">
        <w:rPr>
          <w:sz w:val="20"/>
          <w:lang w:val="en-GB"/>
        </w:rPr>
        <w:t xml:space="preserve"> </w:t>
      </w:r>
    </w:p>
    <w:p w14:paraId="272B0A31" w14:textId="77777777" w:rsidR="009F69FA" w:rsidRPr="009F69FA" w:rsidRDefault="009F69FA" w:rsidP="009F69FA">
      <w:pPr>
        <w:tabs>
          <w:tab w:val="left" w:pos="2835"/>
          <w:tab w:val="left" w:pos="8505"/>
        </w:tabs>
        <w:spacing w:before="120" w:after="120"/>
        <w:ind w:left="2268" w:right="1134" w:hanging="1134"/>
        <w:jc w:val="both"/>
        <w:rPr>
          <w:sz w:val="20"/>
          <w:lang w:val="en-GB"/>
        </w:rPr>
      </w:pPr>
      <w:r w:rsidRPr="009F69FA">
        <w:rPr>
          <w:sz w:val="20"/>
          <w:lang w:val="en-GB"/>
        </w:rPr>
        <w:t>6.17.14.</w:t>
      </w:r>
      <w:r w:rsidRPr="009F69FA">
        <w:rPr>
          <w:sz w:val="20"/>
          <w:lang w:val="en-GB"/>
        </w:rPr>
        <w:tab/>
        <w:t>Provisions regarding non-return valves</w:t>
      </w:r>
    </w:p>
    <w:p w14:paraId="3932B0E0" w14:textId="77777777" w:rsidR="009F69FA" w:rsidRPr="009F69FA" w:rsidRDefault="009F69FA" w:rsidP="009F69FA">
      <w:pPr>
        <w:tabs>
          <w:tab w:val="left" w:pos="2835"/>
          <w:tab w:val="left" w:pos="8505"/>
        </w:tabs>
        <w:suppressAutoHyphens/>
        <w:spacing w:before="120" w:after="120"/>
        <w:ind w:left="2268" w:right="1134" w:hanging="1134"/>
        <w:jc w:val="both"/>
        <w:rPr>
          <w:sz w:val="20"/>
          <w:lang w:val="en-GB"/>
        </w:rPr>
      </w:pPr>
      <w:r w:rsidRPr="009F69FA">
        <w:rPr>
          <w:sz w:val="20"/>
          <w:lang w:val="en-GB"/>
        </w:rPr>
        <w:t>6.17.14.1.</w:t>
      </w:r>
      <w:r w:rsidRPr="009F69FA">
        <w:rPr>
          <w:sz w:val="20"/>
          <w:lang w:val="en-GB"/>
        </w:rPr>
        <w:tab/>
        <w:t>When a non-return valve is intended to be fitted as a component of an interconnected LPG-system for the purpose of paragraph 17.13.1.1., 17.13.1.2. or 17.13.2.1., it shall be submitted, during approval, to an endurance test according to paragraph 9.7. of Annex 16.</w:t>
      </w:r>
    </w:p>
    <w:p w14:paraId="68B84841" w14:textId="77777777" w:rsidR="009F69FA" w:rsidRPr="009F69FA" w:rsidRDefault="009F69FA" w:rsidP="009F69FA">
      <w:pPr>
        <w:tabs>
          <w:tab w:val="left" w:pos="2835"/>
          <w:tab w:val="left" w:pos="8505"/>
        </w:tabs>
        <w:suppressAutoHyphens/>
        <w:spacing w:before="120" w:after="120"/>
        <w:ind w:left="2268" w:right="1134"/>
        <w:jc w:val="both"/>
        <w:rPr>
          <w:bCs/>
          <w:sz w:val="20"/>
        </w:rPr>
      </w:pPr>
      <w:r w:rsidRPr="009F69FA">
        <w:rPr>
          <w:bCs/>
          <w:sz w:val="20"/>
        </w:rPr>
        <w:t>The valve shall bear a marking with the following data clearly legible and indelible:</w:t>
      </w:r>
    </w:p>
    <w:p w14:paraId="00B8DF60" w14:textId="77777777" w:rsidR="009F69FA" w:rsidRPr="009F69FA" w:rsidRDefault="009F69FA" w:rsidP="009F69FA">
      <w:pPr>
        <w:tabs>
          <w:tab w:val="left" w:pos="2835"/>
          <w:tab w:val="left" w:pos="8505"/>
        </w:tabs>
        <w:suppressAutoHyphens/>
        <w:spacing w:before="120" w:after="120"/>
        <w:ind w:left="2835" w:right="1134" w:hanging="567"/>
        <w:jc w:val="both"/>
        <w:rPr>
          <w:bCs/>
          <w:sz w:val="20"/>
        </w:rPr>
      </w:pPr>
      <w:r w:rsidRPr="009F69FA">
        <w:rPr>
          <w:bCs/>
          <w:sz w:val="20"/>
        </w:rPr>
        <w:t>(a)</w:t>
      </w:r>
      <w:r w:rsidRPr="009F69FA">
        <w:rPr>
          <w:bCs/>
          <w:sz w:val="20"/>
        </w:rPr>
        <w:tab/>
        <w:t>The wording "ICS", and</w:t>
      </w:r>
    </w:p>
    <w:p w14:paraId="4F5E1FB8" w14:textId="77777777" w:rsidR="00265BC5" w:rsidRDefault="009F69FA" w:rsidP="003129B9">
      <w:pPr>
        <w:pStyle w:val="Para"/>
        <w:ind w:firstLine="0"/>
        <w:rPr>
          <w:bCs/>
        </w:rPr>
      </w:pPr>
      <w:r w:rsidRPr="009F69FA">
        <w:rPr>
          <w:bCs/>
        </w:rPr>
        <w:t>(b)</w:t>
      </w:r>
      <w:r w:rsidRPr="009F69FA">
        <w:rPr>
          <w:bCs/>
        </w:rPr>
        <w:tab/>
        <w:t>The approval mark according to paragraph 5.4. of this Regulation.</w:t>
      </w:r>
    </w:p>
    <w:p w14:paraId="68F3B860" w14:textId="77777777" w:rsidR="009F69FA" w:rsidRPr="009F69FA" w:rsidRDefault="009F69FA" w:rsidP="009F69FA">
      <w:pPr>
        <w:tabs>
          <w:tab w:val="left" w:pos="2835"/>
          <w:tab w:val="left" w:pos="8505"/>
        </w:tabs>
        <w:suppressAutoHyphens/>
        <w:spacing w:before="120" w:after="120"/>
        <w:ind w:left="2268" w:right="1134" w:hanging="1134"/>
        <w:jc w:val="both"/>
        <w:rPr>
          <w:bCs/>
          <w:sz w:val="20"/>
        </w:rPr>
      </w:pPr>
      <w:r w:rsidRPr="009F69FA">
        <w:rPr>
          <w:bCs/>
          <w:sz w:val="20"/>
        </w:rPr>
        <w:t>6.18.</w:t>
      </w:r>
      <w:r w:rsidRPr="009F69FA">
        <w:rPr>
          <w:bCs/>
          <w:sz w:val="20"/>
        </w:rPr>
        <w:tab/>
      </w:r>
      <w:r w:rsidRPr="009F69FA">
        <w:rPr>
          <w:sz w:val="20"/>
          <w:lang w:val="en-GB"/>
        </w:rPr>
        <w:t xml:space="preserve">When </w:t>
      </w:r>
      <w:r w:rsidRPr="009F69FA">
        <w:rPr>
          <w:sz w:val="20"/>
          <w:lang w:val="en-GB" w:eastAsia="ar-SA"/>
        </w:rPr>
        <w:t>intended</w:t>
      </w:r>
      <w:r w:rsidRPr="009F69FA">
        <w:rPr>
          <w:sz w:val="20"/>
          <w:lang w:val="en-GB"/>
        </w:rPr>
        <w:t xml:space="preserve"> to be fitted as components or parts of an interconnected LPG-system</w:t>
      </w:r>
      <w:r w:rsidRPr="009F69FA">
        <w:rPr>
          <w:bCs/>
          <w:sz w:val="20"/>
        </w:rPr>
        <w:t>, non-metallic, metallic or a mixture of metallic and non-metallic LPG components, including flexible hoses and their elements, and non-metallic, metallic or a mixture of metallic and non-metallic parts of LPG components which may come into contact with petrol shall meet the requirements specified in Annex 19 to this Regulation.</w:t>
      </w:r>
    </w:p>
    <w:p w14:paraId="68F51AB5" w14:textId="77777777" w:rsidR="00A3074B" w:rsidRPr="00BF0088" w:rsidRDefault="009F69FA" w:rsidP="00A3074B">
      <w:pPr>
        <w:ind w:left="2268" w:right="1133"/>
        <w:jc w:val="lowKashida"/>
      </w:pPr>
      <w:r w:rsidRPr="00BF0088">
        <w:rPr>
          <w:sz w:val="20"/>
        </w:rPr>
        <w:t>Non-metallic, metallic or a mixture of metallic and non-metallic components or components containing non-metallic parts shall bear an approval mark according to Annex A, Appendix 1.</w:t>
      </w:r>
    </w:p>
    <w:p w14:paraId="1E0E77CF" w14:textId="77777777" w:rsidR="00265BC5" w:rsidRDefault="009D18FB" w:rsidP="008230E8">
      <w:pPr>
        <w:pStyle w:val="HChG"/>
        <w:tabs>
          <w:tab w:val="left" w:pos="1134"/>
        </w:tabs>
        <w:ind w:left="2268"/>
      </w:pPr>
      <w:bookmarkStart w:id="33" w:name="_Toc387935155"/>
      <w:bookmarkStart w:id="34" w:name="_Toc397517945"/>
      <w:r>
        <w:t>7.</w:t>
      </w:r>
      <w:r>
        <w:tab/>
      </w:r>
      <w:r w:rsidR="008230E8">
        <w:tab/>
      </w:r>
      <w:r>
        <w:t>M</w:t>
      </w:r>
      <w:r w:rsidR="008230E8">
        <w:t>odifications of a type of</w:t>
      </w:r>
      <w:r w:rsidR="008230E8" w:rsidRPr="008230E8">
        <w:rPr>
          <w:caps/>
        </w:rPr>
        <w:t xml:space="preserve"> lpg</w:t>
      </w:r>
      <w:r w:rsidR="008230E8">
        <w:t xml:space="preserve"> equipment and extension of approval</w:t>
      </w:r>
      <w:bookmarkEnd w:id="33"/>
      <w:bookmarkEnd w:id="34"/>
    </w:p>
    <w:p w14:paraId="2C1702D0" w14:textId="77777777" w:rsidR="00265BC5" w:rsidRDefault="009D18FB" w:rsidP="004B181C">
      <w:pPr>
        <w:pStyle w:val="Para"/>
        <w:spacing w:after="100"/>
        <w:rPr>
          <w:lang w:val="en-GB"/>
        </w:rPr>
      </w:pPr>
      <w:r>
        <w:rPr>
          <w:lang w:val="en-GB"/>
        </w:rPr>
        <w:t>7.1.</w:t>
      </w:r>
      <w:r>
        <w:rPr>
          <w:lang w:val="en-GB"/>
        </w:rPr>
        <w:tab/>
        <w:t xml:space="preserve">Every modification of a type of LPG equipment shall be notified to the </w:t>
      </w:r>
      <w:r w:rsidR="009D10A6">
        <w:rPr>
          <w:lang w:val="en-GB"/>
        </w:rPr>
        <w:t>Type Approval Authority</w:t>
      </w:r>
      <w:r>
        <w:rPr>
          <w:lang w:val="en-GB"/>
        </w:rPr>
        <w:t xml:space="preserve"> which granted the type approval. The </w:t>
      </w:r>
      <w:r w:rsidR="008D0164">
        <w:rPr>
          <w:lang w:val="en-GB"/>
        </w:rPr>
        <w:t xml:space="preserve">Type Approval Authority </w:t>
      </w:r>
      <w:r>
        <w:rPr>
          <w:lang w:val="en-GB"/>
        </w:rPr>
        <w:t>may then either:</w:t>
      </w:r>
    </w:p>
    <w:p w14:paraId="09D3AB66" w14:textId="77777777" w:rsidR="00265BC5" w:rsidRDefault="009D18FB" w:rsidP="004B181C">
      <w:pPr>
        <w:pStyle w:val="Para"/>
        <w:spacing w:after="100"/>
        <w:rPr>
          <w:lang w:val="en-GB"/>
        </w:rPr>
      </w:pPr>
      <w:r>
        <w:rPr>
          <w:lang w:val="en-GB"/>
        </w:rPr>
        <w:t>7.1.1.</w:t>
      </w:r>
      <w:r>
        <w:rPr>
          <w:lang w:val="en-GB"/>
        </w:rPr>
        <w:tab/>
      </w:r>
      <w:r w:rsidR="00566CFC">
        <w:rPr>
          <w:lang w:val="en-GB"/>
        </w:rPr>
        <w:t>Consider</w:t>
      </w:r>
      <w:r>
        <w:rPr>
          <w:lang w:val="en-GB"/>
        </w:rPr>
        <w:t xml:space="preserve"> that the modifications made are unlikely to have an appreciable adverse effect, and that the equipment still complies with the requirements; or</w:t>
      </w:r>
    </w:p>
    <w:p w14:paraId="1863269F" w14:textId="77777777" w:rsidR="00265BC5" w:rsidRDefault="009D18FB" w:rsidP="004B181C">
      <w:pPr>
        <w:pStyle w:val="Para"/>
        <w:spacing w:after="100"/>
        <w:rPr>
          <w:lang w:val="en-GB"/>
        </w:rPr>
      </w:pPr>
      <w:r>
        <w:rPr>
          <w:lang w:val="en-GB"/>
        </w:rPr>
        <w:t>7.1.2.</w:t>
      </w:r>
      <w:r>
        <w:rPr>
          <w:lang w:val="en-GB"/>
        </w:rPr>
        <w:tab/>
      </w:r>
      <w:r w:rsidR="00566CFC">
        <w:rPr>
          <w:lang w:val="en-GB"/>
        </w:rPr>
        <w:t>Consider</w:t>
      </w:r>
      <w:r>
        <w:rPr>
          <w:lang w:val="en-GB"/>
        </w:rPr>
        <w:t xml:space="preserve"> whether retesting will be partial or complete.</w:t>
      </w:r>
    </w:p>
    <w:p w14:paraId="2ECD6EF0" w14:textId="77777777" w:rsidR="00265BC5" w:rsidRDefault="009D18FB" w:rsidP="004B181C">
      <w:pPr>
        <w:pStyle w:val="Para"/>
        <w:spacing w:after="100"/>
        <w:rPr>
          <w:lang w:val="en-GB"/>
        </w:rPr>
      </w:pPr>
      <w:r>
        <w:rPr>
          <w:lang w:val="en-GB"/>
        </w:rPr>
        <w:t>7.2.</w:t>
      </w:r>
      <w:r>
        <w:rPr>
          <w:lang w:val="en-GB"/>
        </w:rPr>
        <w:tab/>
        <w:t>Confirmation or refusal of approval, specifying the alterations, shall be communicated by the procedure specified in paragraph 5.3. above to the Parties to the Agreement which apply this Regulation.</w:t>
      </w:r>
    </w:p>
    <w:p w14:paraId="1A25CA7A" w14:textId="77777777" w:rsidR="00265BC5" w:rsidRDefault="009D18FB" w:rsidP="004B181C">
      <w:pPr>
        <w:pStyle w:val="Para"/>
        <w:spacing w:after="100"/>
        <w:rPr>
          <w:lang w:val="en-GB"/>
        </w:rPr>
      </w:pPr>
      <w:r>
        <w:rPr>
          <w:lang w:val="en-GB"/>
        </w:rPr>
        <w:t>7.3.</w:t>
      </w:r>
      <w:r>
        <w:rPr>
          <w:lang w:val="en-GB"/>
        </w:rPr>
        <w:tab/>
        <w:t xml:space="preserve">The </w:t>
      </w:r>
      <w:r w:rsidR="007925D5">
        <w:rPr>
          <w:lang w:val="en-GB"/>
        </w:rPr>
        <w:t>Type Approval A</w:t>
      </w:r>
      <w:r>
        <w:rPr>
          <w:lang w:val="en-GB"/>
        </w:rPr>
        <w:t>uthority issuing the extension of approval shall assign a series number to each communication form drawn up for such an extension.</w:t>
      </w:r>
    </w:p>
    <w:p w14:paraId="36D56344" w14:textId="77777777" w:rsidR="00265BC5" w:rsidRDefault="008230E8" w:rsidP="004B181C">
      <w:pPr>
        <w:pStyle w:val="HChG"/>
        <w:spacing w:after="200"/>
        <w:rPr>
          <w:lang w:val="en-GB"/>
        </w:rPr>
      </w:pPr>
      <w:r>
        <w:rPr>
          <w:lang w:val="en-GB"/>
        </w:rPr>
        <w:tab/>
      </w:r>
      <w:r>
        <w:rPr>
          <w:lang w:val="en-GB"/>
        </w:rPr>
        <w:tab/>
      </w:r>
      <w:bookmarkStart w:id="35" w:name="_Toc387935156"/>
      <w:bookmarkStart w:id="36" w:name="_Toc397517946"/>
      <w:r w:rsidR="009D18FB">
        <w:rPr>
          <w:lang w:val="en-GB"/>
        </w:rPr>
        <w:t>8.</w:t>
      </w:r>
      <w:r w:rsidR="009D18FB">
        <w:rPr>
          <w:lang w:val="en-GB"/>
        </w:rPr>
        <w:tab/>
      </w:r>
      <w:r>
        <w:rPr>
          <w:lang w:val="en-GB"/>
        </w:rPr>
        <w:tab/>
      </w:r>
      <w:r w:rsidR="009D18FB">
        <w:rPr>
          <w:lang w:val="en-GB"/>
        </w:rPr>
        <w:t>(Not allocated)</w:t>
      </w:r>
      <w:bookmarkEnd w:id="35"/>
      <w:bookmarkEnd w:id="36"/>
    </w:p>
    <w:p w14:paraId="334E0357" w14:textId="77777777" w:rsidR="00265BC5" w:rsidRDefault="008230E8" w:rsidP="008230E8">
      <w:pPr>
        <w:pStyle w:val="HChG"/>
        <w:rPr>
          <w:lang w:val="en-GB"/>
        </w:rPr>
      </w:pPr>
      <w:r>
        <w:rPr>
          <w:lang w:val="en-GB"/>
        </w:rPr>
        <w:tab/>
      </w:r>
      <w:r>
        <w:rPr>
          <w:lang w:val="en-GB"/>
        </w:rPr>
        <w:tab/>
      </w:r>
      <w:bookmarkStart w:id="37" w:name="_Toc387935157"/>
      <w:bookmarkStart w:id="38" w:name="_Toc397517947"/>
      <w:r w:rsidR="009D18FB">
        <w:rPr>
          <w:lang w:val="en-GB"/>
        </w:rPr>
        <w:t>9.</w:t>
      </w:r>
      <w:r w:rsidR="009D18FB">
        <w:rPr>
          <w:lang w:val="en-GB"/>
        </w:rPr>
        <w:tab/>
      </w:r>
      <w:r>
        <w:rPr>
          <w:lang w:val="en-GB"/>
        </w:rPr>
        <w:tab/>
      </w:r>
      <w:r w:rsidR="009D18FB">
        <w:rPr>
          <w:lang w:val="en-GB"/>
        </w:rPr>
        <w:t>C</w:t>
      </w:r>
      <w:r>
        <w:rPr>
          <w:lang w:val="en-GB"/>
        </w:rPr>
        <w:t>onformity of production</w:t>
      </w:r>
      <w:bookmarkEnd w:id="37"/>
      <w:bookmarkEnd w:id="38"/>
    </w:p>
    <w:p w14:paraId="52E30010" w14:textId="77777777" w:rsidR="00265BC5" w:rsidRPr="00566CFC" w:rsidRDefault="009D18FB" w:rsidP="00CF7B53">
      <w:pPr>
        <w:pStyle w:val="Para"/>
      </w:pPr>
      <w:r>
        <w:rPr>
          <w:sz w:val="24"/>
        </w:rPr>
        <w:tab/>
      </w:r>
      <w:r w:rsidRPr="00566CFC">
        <w:t>The conformity of production procedures shall comply with those set out in the Agreement, Appendix 2 (E/ECE/324-E/ECE/TRANS/505/Rev.2), with the following requirements:</w:t>
      </w:r>
    </w:p>
    <w:p w14:paraId="69864F62" w14:textId="77777777" w:rsidR="00265BC5" w:rsidRDefault="009D18FB" w:rsidP="00505C76">
      <w:pPr>
        <w:pStyle w:val="Para"/>
        <w:keepNext/>
        <w:keepLines/>
        <w:spacing w:after="100"/>
        <w:rPr>
          <w:lang w:val="en-GB"/>
        </w:rPr>
      </w:pPr>
      <w:r>
        <w:rPr>
          <w:lang w:val="en-GB"/>
        </w:rPr>
        <w:t>9.1.</w:t>
      </w:r>
      <w:r>
        <w:rPr>
          <w:lang w:val="en-GB"/>
        </w:rPr>
        <w:tab/>
        <w:t>All equipment approved under this Regulation shall be so manufactured as to conform to the type approved by meeting the requirements of paragraph 6. above.</w:t>
      </w:r>
    </w:p>
    <w:p w14:paraId="60A0602E" w14:textId="77777777" w:rsidR="00265BC5" w:rsidRDefault="009D18FB" w:rsidP="004B181C">
      <w:pPr>
        <w:pStyle w:val="Para"/>
        <w:spacing w:after="100"/>
        <w:rPr>
          <w:lang w:val="en-GB"/>
        </w:rPr>
      </w:pPr>
      <w:r>
        <w:rPr>
          <w:lang w:val="en-GB"/>
        </w:rPr>
        <w:t>9.2.</w:t>
      </w:r>
      <w:r>
        <w:rPr>
          <w:lang w:val="en-GB"/>
        </w:rPr>
        <w:tab/>
        <w:t>In order to verify that the requirements of paragraph 9.1. are met, suitable controls of production shall be carried out.</w:t>
      </w:r>
    </w:p>
    <w:p w14:paraId="0396AF0A" w14:textId="77777777" w:rsidR="00265BC5" w:rsidRDefault="009D18FB" w:rsidP="004B181C">
      <w:pPr>
        <w:pStyle w:val="Para"/>
        <w:spacing w:after="100"/>
        <w:rPr>
          <w:lang w:val="en-GB"/>
        </w:rPr>
      </w:pPr>
      <w:r>
        <w:rPr>
          <w:lang w:val="en-GB"/>
        </w:rPr>
        <w:t>9.3.</w:t>
      </w:r>
      <w:r>
        <w:rPr>
          <w:lang w:val="en-GB"/>
        </w:rPr>
        <w:tab/>
        <w:t>The minimum requirements for conformity of production control tests set forth in Annexes 8, 10 and 1</w:t>
      </w:r>
      <w:r w:rsidR="009F69FA">
        <w:rPr>
          <w:lang w:val="en-GB"/>
        </w:rPr>
        <w:t>6</w:t>
      </w:r>
      <w:r>
        <w:rPr>
          <w:lang w:val="en-GB"/>
        </w:rPr>
        <w:t xml:space="preserve"> </w:t>
      </w:r>
      <w:r w:rsidR="007B6AEA">
        <w:rPr>
          <w:lang w:val="en-GB"/>
        </w:rPr>
        <w:t xml:space="preserve">to </w:t>
      </w:r>
      <w:r>
        <w:rPr>
          <w:lang w:val="en-GB"/>
        </w:rPr>
        <w:t>this Regulation shall be complied with.</w:t>
      </w:r>
    </w:p>
    <w:p w14:paraId="46C5BC71" w14:textId="77777777" w:rsidR="009D18FB" w:rsidRDefault="009D18FB" w:rsidP="004B181C">
      <w:pPr>
        <w:pStyle w:val="Para"/>
        <w:spacing w:after="100"/>
        <w:rPr>
          <w:lang w:val="en-GB"/>
        </w:rPr>
      </w:pPr>
      <w:r>
        <w:rPr>
          <w:lang w:val="en-GB"/>
        </w:rPr>
        <w:t>9.4.</w:t>
      </w:r>
      <w:r>
        <w:rPr>
          <w:lang w:val="en-GB"/>
        </w:rPr>
        <w:tab/>
        <w:t xml:space="preserve">The </w:t>
      </w:r>
      <w:r w:rsidR="007925D5">
        <w:rPr>
          <w:lang w:val="en-GB"/>
        </w:rPr>
        <w:t xml:space="preserve">Type Approval Authority </w:t>
      </w:r>
      <w:r>
        <w:rPr>
          <w:lang w:val="en-GB"/>
        </w:rPr>
        <w:t>which has granted type approval may at any time verify the conformity control methods applied in each production facility. The normal frequency of these verifications shall be once every year.</w:t>
      </w:r>
    </w:p>
    <w:p w14:paraId="2ADB2287" w14:textId="77777777" w:rsidR="00265BC5" w:rsidRDefault="009D18FB" w:rsidP="004B181C">
      <w:pPr>
        <w:pStyle w:val="Para"/>
        <w:spacing w:after="100"/>
        <w:rPr>
          <w:lang w:val="en-GB"/>
        </w:rPr>
      </w:pPr>
      <w:r>
        <w:rPr>
          <w:lang w:val="en-GB"/>
        </w:rPr>
        <w:t>9.5.</w:t>
      </w:r>
      <w:r>
        <w:rPr>
          <w:lang w:val="en-GB"/>
        </w:rPr>
        <w:tab/>
        <w:t>Moreover, each container shall be tested at a minimum pressure of 3,000 kPa in conformity with the prescriptions of paragraph 2.3. of Annex 10 to this Regulation.</w:t>
      </w:r>
    </w:p>
    <w:p w14:paraId="33C868F7" w14:textId="77777777" w:rsidR="005E4445" w:rsidRPr="005E4445" w:rsidRDefault="005E4445" w:rsidP="005E4445">
      <w:pPr>
        <w:autoSpaceDE w:val="0"/>
        <w:autoSpaceDN w:val="0"/>
        <w:adjustRightInd w:val="0"/>
        <w:spacing w:after="120"/>
        <w:ind w:left="2268" w:right="1134" w:hanging="1134"/>
        <w:jc w:val="both"/>
        <w:rPr>
          <w:rFonts w:eastAsia="EUAlbertina-Regular-Identity-H"/>
          <w:sz w:val="20"/>
          <w:lang w:eastAsia="de-DE"/>
        </w:rPr>
      </w:pPr>
      <w:r w:rsidRPr="005E4445">
        <w:rPr>
          <w:rFonts w:eastAsia="EUAlbertina-Regular-Identity-H"/>
          <w:sz w:val="20"/>
          <w:lang w:eastAsia="de-DE"/>
        </w:rPr>
        <w:t>9.6.</w:t>
      </w:r>
      <w:r w:rsidRPr="005E4445">
        <w:rPr>
          <w:rFonts w:eastAsia="EUAlbertina-Regular-Identity-H"/>
          <w:sz w:val="20"/>
          <w:lang w:eastAsia="de-DE"/>
        </w:rPr>
        <w:tab/>
        <w:t>Every hose assembly which is applied in the high pressure class (Class 1) according to the classification as prescribed in paragraph 2. of this Regulation, shall, during half a minute, be subjected to a test with gas under a pressure of 3,000 kPa</w:t>
      </w:r>
      <w:r w:rsidRPr="005E4445">
        <w:rPr>
          <w:bCs/>
          <w:iCs/>
          <w:sz w:val="20"/>
        </w:rPr>
        <w:t xml:space="preserve"> by the approval holder</w:t>
      </w:r>
      <w:r w:rsidRPr="005E4445">
        <w:rPr>
          <w:rFonts w:eastAsia="EUAlbertina-Regular-Identity-H"/>
          <w:sz w:val="20"/>
          <w:lang w:eastAsia="de-DE"/>
        </w:rPr>
        <w:t>.</w:t>
      </w:r>
    </w:p>
    <w:p w14:paraId="2A6F8FFE" w14:textId="77777777" w:rsidR="005E4445" w:rsidRDefault="005E4445" w:rsidP="005E4445">
      <w:pPr>
        <w:pStyle w:val="Para"/>
        <w:spacing w:after="100"/>
        <w:rPr>
          <w:rFonts w:eastAsia="EUAlbertina-Regular-Identity-H"/>
          <w:lang w:eastAsia="de-DE"/>
        </w:rPr>
      </w:pPr>
      <w:r w:rsidRPr="00905CFE">
        <w:rPr>
          <w:rFonts w:eastAsia="EUAlbertina-Regular-Identity-H"/>
          <w:lang w:eastAsia="de-DE"/>
        </w:rPr>
        <w:t>9.6.1.</w:t>
      </w:r>
      <w:r w:rsidRPr="00905CFE">
        <w:rPr>
          <w:rFonts w:eastAsia="EUAlbertina-Regular-Identity-H"/>
          <w:lang w:eastAsia="de-DE"/>
        </w:rPr>
        <w:tab/>
      </w:r>
      <w:r w:rsidRPr="00905CFE">
        <w:t>Every hose assembly which is applied in the high pressure class (Class 0) according to the classification as prescribed in paragraph 2. of this Regulation, shall, during half a minute, be subjected to a test with gas under a pressure of the declared WP</w:t>
      </w:r>
      <w:r w:rsidRPr="00905CFE">
        <w:rPr>
          <w:bCs/>
          <w:iCs/>
        </w:rPr>
        <w:t xml:space="preserve"> by the approval holder</w:t>
      </w:r>
      <w:r w:rsidRPr="00905CFE">
        <w:rPr>
          <w:rFonts w:eastAsia="EUAlbertina-Regular-Identity-H"/>
          <w:lang w:eastAsia="de-DE"/>
        </w:rPr>
        <w:t>.</w:t>
      </w:r>
    </w:p>
    <w:p w14:paraId="14F3C8F6" w14:textId="77777777" w:rsidR="00265BC5" w:rsidRDefault="009D18FB" w:rsidP="004B181C">
      <w:pPr>
        <w:pStyle w:val="Para"/>
        <w:spacing w:after="80"/>
        <w:rPr>
          <w:lang w:val="en-GB"/>
        </w:rPr>
      </w:pPr>
      <w:r>
        <w:rPr>
          <w:lang w:val="en-GB"/>
        </w:rPr>
        <w:t>9.7.</w:t>
      </w:r>
      <w:r>
        <w:rPr>
          <w:lang w:val="en-GB"/>
        </w:rPr>
        <w:tab/>
        <w:t>For welded containers at least 1 per 200 containers and one of the remaining number has to be subjected to the radiographic examination according to Annex 10, paragraph 2.4.1.</w:t>
      </w:r>
    </w:p>
    <w:p w14:paraId="677135FE" w14:textId="77777777" w:rsidR="00265BC5" w:rsidRDefault="009D18FB" w:rsidP="004B181C">
      <w:pPr>
        <w:pStyle w:val="Para"/>
        <w:spacing w:after="80"/>
        <w:rPr>
          <w:lang w:val="en-GB"/>
        </w:rPr>
      </w:pPr>
      <w:r>
        <w:rPr>
          <w:lang w:val="en-GB"/>
        </w:rPr>
        <w:t>9.8.</w:t>
      </w:r>
      <w:r>
        <w:rPr>
          <w:lang w:val="en-GB"/>
        </w:rPr>
        <w:tab/>
        <w:t>During production 1 of 200 containers and 1 of the remaining number has to be subjected to the above-mentioned mechanical tests as described in Annex 10, paragraph 2.1.2.</w:t>
      </w:r>
    </w:p>
    <w:p w14:paraId="7D314D0D" w14:textId="77777777" w:rsidR="00265BC5" w:rsidRDefault="008230E8" w:rsidP="008271AC">
      <w:pPr>
        <w:pStyle w:val="HChG"/>
        <w:pageBreakBefore/>
        <w:rPr>
          <w:lang w:val="en-GB"/>
        </w:rPr>
      </w:pPr>
      <w:r>
        <w:rPr>
          <w:lang w:val="en-GB"/>
        </w:rPr>
        <w:tab/>
      </w:r>
      <w:r>
        <w:rPr>
          <w:lang w:val="en-GB"/>
        </w:rPr>
        <w:tab/>
      </w:r>
      <w:bookmarkStart w:id="39" w:name="_Toc387935158"/>
      <w:bookmarkStart w:id="40" w:name="_Toc397517948"/>
      <w:r w:rsidR="009D18FB">
        <w:rPr>
          <w:lang w:val="en-GB"/>
        </w:rPr>
        <w:t>10.</w:t>
      </w:r>
      <w:r w:rsidR="009D18FB">
        <w:rPr>
          <w:lang w:val="en-GB"/>
        </w:rPr>
        <w:tab/>
      </w:r>
      <w:r>
        <w:rPr>
          <w:lang w:val="en-GB"/>
        </w:rPr>
        <w:tab/>
      </w:r>
      <w:r w:rsidR="009D18FB">
        <w:rPr>
          <w:lang w:val="en-GB"/>
        </w:rPr>
        <w:t>P</w:t>
      </w:r>
      <w:r>
        <w:rPr>
          <w:lang w:val="en-GB"/>
        </w:rPr>
        <w:t>enalties for non-conformity of production</w:t>
      </w:r>
      <w:bookmarkEnd w:id="39"/>
      <w:bookmarkEnd w:id="40"/>
    </w:p>
    <w:p w14:paraId="6765EE9F" w14:textId="77777777" w:rsidR="00265BC5" w:rsidRDefault="009D18FB" w:rsidP="004B181C">
      <w:pPr>
        <w:pStyle w:val="Para"/>
        <w:spacing w:after="80"/>
        <w:rPr>
          <w:lang w:val="en-GB"/>
        </w:rPr>
      </w:pPr>
      <w:r>
        <w:rPr>
          <w:lang w:val="en-GB"/>
        </w:rPr>
        <w:t>10.1.</w:t>
      </w:r>
      <w:r>
        <w:rPr>
          <w:lang w:val="en-GB"/>
        </w:rPr>
        <w:tab/>
        <w:t>The approval granted in respect of a type of equipment pursuant to this Regulation may be withdrawn if the requirements laid down in paragraph 9. above are not complied with.</w:t>
      </w:r>
    </w:p>
    <w:p w14:paraId="4C803030" w14:textId="77777777" w:rsidR="00265BC5" w:rsidRDefault="009D18FB" w:rsidP="004B181C">
      <w:pPr>
        <w:pStyle w:val="Para"/>
        <w:spacing w:after="80"/>
        <w:rPr>
          <w:lang w:val="en-GB"/>
        </w:rPr>
      </w:pPr>
      <w:r>
        <w:rPr>
          <w:lang w:val="en-GB"/>
        </w:rPr>
        <w:t>10.2.</w:t>
      </w:r>
      <w:r>
        <w:rPr>
          <w:lang w:val="en-GB"/>
        </w:rPr>
        <w:tab/>
        <w:t>If a Party to the Agreement applying this Regulation withdraws an approval it has previously granted, it shall forthwith so notify the other Contracting Parties applying this Regulation, by means of a communication form conforming to the model in Annex 2B to this Regulation.</w:t>
      </w:r>
    </w:p>
    <w:p w14:paraId="6CC586E3" w14:textId="77777777" w:rsidR="00265BC5" w:rsidRDefault="008230E8" w:rsidP="008230E8">
      <w:pPr>
        <w:pStyle w:val="HChG"/>
        <w:tabs>
          <w:tab w:val="left" w:pos="1134"/>
        </w:tabs>
        <w:ind w:left="2268" w:hanging="2268"/>
        <w:rPr>
          <w:lang w:val="en-GB"/>
        </w:rPr>
      </w:pPr>
      <w:r>
        <w:rPr>
          <w:lang w:val="en-GB"/>
        </w:rPr>
        <w:tab/>
      </w:r>
      <w:r>
        <w:rPr>
          <w:lang w:val="en-GB"/>
        </w:rPr>
        <w:tab/>
      </w:r>
      <w:bookmarkStart w:id="41" w:name="_Toc387935159"/>
      <w:bookmarkStart w:id="42" w:name="_Toc397517949"/>
      <w:r w:rsidR="009D18FB">
        <w:rPr>
          <w:lang w:val="en-GB"/>
        </w:rPr>
        <w:t>11.</w:t>
      </w:r>
      <w:r w:rsidR="009D18FB">
        <w:rPr>
          <w:lang w:val="en-GB"/>
        </w:rPr>
        <w:tab/>
      </w:r>
      <w:r>
        <w:rPr>
          <w:lang w:val="en-GB"/>
        </w:rPr>
        <w:tab/>
      </w:r>
      <w:r w:rsidR="009D18FB">
        <w:rPr>
          <w:lang w:val="en-GB"/>
        </w:rPr>
        <w:t>T</w:t>
      </w:r>
      <w:r>
        <w:rPr>
          <w:lang w:val="en-GB"/>
        </w:rPr>
        <w:t xml:space="preserve">ransitional provisions regarding the various components of the </w:t>
      </w:r>
      <w:r w:rsidRPr="008230E8">
        <w:rPr>
          <w:caps/>
          <w:lang w:val="en-GB"/>
        </w:rPr>
        <w:t>lpg</w:t>
      </w:r>
      <w:r>
        <w:rPr>
          <w:lang w:val="en-GB"/>
        </w:rPr>
        <w:t xml:space="preserve"> equipment</w:t>
      </w:r>
      <w:bookmarkEnd w:id="41"/>
      <w:bookmarkEnd w:id="42"/>
      <w:r w:rsidR="009D18FB">
        <w:rPr>
          <w:lang w:val="en-GB"/>
        </w:rPr>
        <w:t xml:space="preserve"> </w:t>
      </w:r>
    </w:p>
    <w:p w14:paraId="70D4B06B" w14:textId="77777777" w:rsidR="00265BC5" w:rsidRDefault="009D18FB" w:rsidP="004B181C">
      <w:pPr>
        <w:pStyle w:val="Para"/>
        <w:spacing w:after="80"/>
        <w:rPr>
          <w:lang w:val="en-GB"/>
        </w:rPr>
      </w:pPr>
      <w:r>
        <w:rPr>
          <w:lang w:val="en-GB"/>
        </w:rPr>
        <w:t>11.1.</w:t>
      </w:r>
      <w:r>
        <w:rPr>
          <w:lang w:val="en-GB"/>
        </w:rPr>
        <w:tab/>
        <w:t>As from the official date of entry into force of the 01 series of amendments to this Regulation, no Contracting Party applying this Regulation shall refuse to grant approval under this Regulation as amended by the 01 series of amendments.</w:t>
      </w:r>
    </w:p>
    <w:p w14:paraId="2A80DFC0" w14:textId="77777777" w:rsidR="00265BC5" w:rsidRPr="00B371E7" w:rsidRDefault="009D18FB" w:rsidP="004B181C">
      <w:pPr>
        <w:pStyle w:val="Para"/>
        <w:spacing w:after="80"/>
        <w:rPr>
          <w:lang w:val="en-GB"/>
        </w:rPr>
      </w:pPr>
      <w:r w:rsidRPr="00B371E7">
        <w:rPr>
          <w:lang w:val="en-GB"/>
        </w:rPr>
        <w:t>11.2.</w:t>
      </w:r>
      <w:r w:rsidRPr="00B371E7">
        <w:rPr>
          <w:lang w:val="en-GB"/>
        </w:rPr>
        <w:tab/>
        <w:t>As from 3 months after the official date of entry into force of the 01 series of amendments to this Regulation, Contracting Parties applying this Regulation shall grant approvals only if the type of component to be approved meets the requirements of this Regulation as amended by the 01 series of amendments.</w:t>
      </w:r>
    </w:p>
    <w:p w14:paraId="2D148B5D" w14:textId="77777777" w:rsidR="00265BC5" w:rsidRDefault="009D18FB" w:rsidP="004B181C">
      <w:pPr>
        <w:pStyle w:val="Para"/>
        <w:spacing w:after="80"/>
        <w:rPr>
          <w:lang w:val="en-GB"/>
        </w:rPr>
      </w:pPr>
      <w:r>
        <w:rPr>
          <w:lang w:val="en-GB"/>
        </w:rPr>
        <w:t>11.3.</w:t>
      </w:r>
      <w:r>
        <w:rPr>
          <w:lang w:val="en-GB"/>
        </w:rPr>
        <w:tab/>
        <w:t>No Contracting Party applying this Regulation shall refuse a type of component approved to the 01 series of amendments to this Regulation.</w:t>
      </w:r>
    </w:p>
    <w:p w14:paraId="0833349F" w14:textId="77777777" w:rsidR="00265BC5" w:rsidRDefault="009D18FB" w:rsidP="00E62C67">
      <w:pPr>
        <w:pStyle w:val="Para"/>
        <w:keepNext/>
        <w:keepLines/>
        <w:spacing w:after="80"/>
        <w:rPr>
          <w:lang w:val="en-GB"/>
        </w:rPr>
      </w:pPr>
      <w:r>
        <w:rPr>
          <w:lang w:val="en-GB"/>
        </w:rPr>
        <w:t>11.4.</w:t>
      </w:r>
      <w:r>
        <w:rPr>
          <w:lang w:val="en-GB"/>
        </w:rPr>
        <w:tab/>
        <w:t>Until 12 months after the date of entry into force of the 01 series of amendments to this Regulation, no Contracting Party applying this Regulation shall refuse a type of component approved to this Regulation in its original form.</w:t>
      </w:r>
    </w:p>
    <w:p w14:paraId="2F767654" w14:textId="77777777" w:rsidR="00265BC5" w:rsidRDefault="009D18FB" w:rsidP="004B181C">
      <w:pPr>
        <w:pStyle w:val="Para"/>
        <w:spacing w:after="80"/>
        <w:rPr>
          <w:lang w:val="en-GB"/>
        </w:rPr>
      </w:pPr>
      <w:r>
        <w:rPr>
          <w:lang w:val="en-GB"/>
        </w:rPr>
        <w:t>11.5.</w:t>
      </w:r>
      <w:r>
        <w:rPr>
          <w:lang w:val="en-GB"/>
        </w:rPr>
        <w:tab/>
        <w:t>Upon the expiration of a period of 12 months after the date of entry into force of the 01 series of amendments, Contracting Parties applying this Regulation may refuse the sale of a type of component which does not meet the requirements of the 01 series of amendments to this Regulation, unless the component is intended as a replacement for fitting on vehicles in use.</w:t>
      </w:r>
    </w:p>
    <w:p w14:paraId="5CE65E3B" w14:textId="0B0AD763" w:rsidR="002708A2" w:rsidRDefault="002B1759" w:rsidP="004B181C">
      <w:pPr>
        <w:pStyle w:val="Para"/>
        <w:spacing w:after="80"/>
        <w:rPr>
          <w:lang w:val="en-GB"/>
        </w:rPr>
      </w:pPr>
      <w:r w:rsidRPr="0003281F">
        <w:rPr>
          <w:iCs/>
        </w:rPr>
        <w:t>11.6.</w:t>
      </w:r>
      <w:r w:rsidRPr="0003281F">
        <w:rPr>
          <w:iCs/>
        </w:rPr>
        <w:tab/>
        <w:t>As from 1 September 2022, Contracting Parties applying this Regulation may refuse the sale of a type of component which does not meet the requirements of the 02 series of amendments to this Regulation, unless the component is intended as a replacement for fitting on vehicles in use.</w:t>
      </w:r>
    </w:p>
    <w:p w14:paraId="6EA641B0" w14:textId="77777777" w:rsidR="00265BC5" w:rsidRDefault="008230E8" w:rsidP="008230E8">
      <w:pPr>
        <w:pStyle w:val="HChG"/>
        <w:rPr>
          <w:lang w:val="en-GB"/>
        </w:rPr>
      </w:pPr>
      <w:r>
        <w:rPr>
          <w:lang w:val="en-GB"/>
        </w:rPr>
        <w:tab/>
      </w:r>
      <w:r>
        <w:rPr>
          <w:lang w:val="en-GB"/>
        </w:rPr>
        <w:tab/>
      </w:r>
      <w:bookmarkStart w:id="43" w:name="_Toc387935160"/>
      <w:bookmarkStart w:id="44" w:name="_Toc397517950"/>
      <w:r w:rsidR="009D18FB">
        <w:rPr>
          <w:lang w:val="en-GB"/>
        </w:rPr>
        <w:t>12.</w:t>
      </w:r>
      <w:r>
        <w:rPr>
          <w:lang w:val="en-GB"/>
        </w:rPr>
        <w:tab/>
      </w:r>
      <w:r w:rsidR="009D18FB">
        <w:rPr>
          <w:lang w:val="en-GB"/>
        </w:rPr>
        <w:tab/>
        <w:t>P</w:t>
      </w:r>
      <w:r>
        <w:rPr>
          <w:lang w:val="en-GB"/>
        </w:rPr>
        <w:t>roduction definit</w:t>
      </w:r>
      <w:r w:rsidR="007801A2">
        <w:rPr>
          <w:lang w:val="en-GB"/>
        </w:rPr>
        <w:t>iv</w:t>
      </w:r>
      <w:r>
        <w:rPr>
          <w:lang w:val="en-GB"/>
        </w:rPr>
        <w:t>ely discontinued</w:t>
      </w:r>
      <w:bookmarkEnd w:id="43"/>
      <w:bookmarkEnd w:id="44"/>
    </w:p>
    <w:p w14:paraId="7B330095" w14:textId="77777777" w:rsidR="00265BC5" w:rsidRPr="004B181C" w:rsidRDefault="009D18FB" w:rsidP="004B181C">
      <w:pPr>
        <w:pStyle w:val="Para"/>
        <w:spacing w:after="100"/>
        <w:ind w:firstLine="0"/>
        <w:rPr>
          <w:spacing w:val="-2"/>
          <w:lang w:val="en-GB"/>
        </w:rPr>
      </w:pPr>
      <w:r w:rsidRPr="004B181C">
        <w:rPr>
          <w:spacing w:val="-2"/>
          <w:lang w:val="en-GB"/>
        </w:rPr>
        <w:t xml:space="preserve">If the holder of the approval completely ceases to manufacture a type of equipment approved in accordance with this Regulation, he shall so inform the </w:t>
      </w:r>
      <w:r w:rsidR="00505C76">
        <w:rPr>
          <w:spacing w:val="-2"/>
          <w:lang w:val="en-GB"/>
        </w:rPr>
        <w:t>Type Approval Authority</w:t>
      </w:r>
      <w:r w:rsidR="00505C76" w:rsidRPr="004B181C">
        <w:rPr>
          <w:spacing w:val="-2"/>
          <w:lang w:val="en-GB"/>
        </w:rPr>
        <w:t xml:space="preserve"> </w:t>
      </w:r>
      <w:r w:rsidRPr="004B181C">
        <w:rPr>
          <w:spacing w:val="-2"/>
          <w:lang w:val="en-GB"/>
        </w:rPr>
        <w:t xml:space="preserve">which granted the approval. Upon receiving the relevant communication, that </w:t>
      </w:r>
      <w:r w:rsidR="00505C76">
        <w:rPr>
          <w:spacing w:val="-2"/>
          <w:lang w:val="en-GB"/>
        </w:rPr>
        <w:t>A</w:t>
      </w:r>
      <w:r w:rsidR="00505C76" w:rsidRPr="004B181C">
        <w:rPr>
          <w:spacing w:val="-2"/>
          <w:lang w:val="en-GB"/>
        </w:rPr>
        <w:t xml:space="preserve">uthority </w:t>
      </w:r>
      <w:r w:rsidRPr="004B181C">
        <w:rPr>
          <w:spacing w:val="-2"/>
          <w:lang w:val="en-GB"/>
        </w:rPr>
        <w:t xml:space="preserve">shall inform thereof the other </w:t>
      </w:r>
      <w:r w:rsidR="007B6AEA" w:rsidRPr="004B181C">
        <w:rPr>
          <w:spacing w:val="-2"/>
          <w:lang w:val="en-GB"/>
        </w:rPr>
        <w:t xml:space="preserve">Contracting </w:t>
      </w:r>
      <w:r w:rsidRPr="004B181C">
        <w:rPr>
          <w:spacing w:val="-2"/>
          <w:lang w:val="en-GB"/>
        </w:rPr>
        <w:t>Parties to the Agreement applying this Regulation by means of a communication form conforming to the model in Annex 2B to this Regulation.</w:t>
      </w:r>
    </w:p>
    <w:p w14:paraId="6EAA59E0" w14:textId="77777777" w:rsidR="00265BC5" w:rsidRDefault="008230E8" w:rsidP="00A3553A">
      <w:pPr>
        <w:pStyle w:val="HChG"/>
        <w:tabs>
          <w:tab w:val="left" w:pos="1134"/>
        </w:tabs>
        <w:spacing w:before="240" w:after="200"/>
        <w:ind w:left="2268" w:hanging="2268"/>
        <w:rPr>
          <w:lang w:val="en-GB"/>
        </w:rPr>
      </w:pPr>
      <w:r>
        <w:rPr>
          <w:lang w:val="en-GB"/>
        </w:rPr>
        <w:tab/>
      </w:r>
      <w:r>
        <w:rPr>
          <w:lang w:val="en-GB"/>
        </w:rPr>
        <w:tab/>
      </w:r>
      <w:bookmarkStart w:id="45" w:name="_Toc387935161"/>
      <w:bookmarkStart w:id="46" w:name="_Toc397517951"/>
      <w:r w:rsidR="009D18FB">
        <w:rPr>
          <w:lang w:val="en-GB"/>
        </w:rPr>
        <w:t>13.</w:t>
      </w:r>
      <w:r w:rsidR="009D18FB">
        <w:rPr>
          <w:lang w:val="en-GB"/>
        </w:rPr>
        <w:tab/>
      </w:r>
      <w:r>
        <w:rPr>
          <w:lang w:val="en-GB"/>
        </w:rPr>
        <w:tab/>
      </w:r>
      <w:r w:rsidR="009D18FB">
        <w:rPr>
          <w:lang w:val="en-GB"/>
        </w:rPr>
        <w:t>N</w:t>
      </w:r>
      <w:r>
        <w:rPr>
          <w:lang w:val="en-GB"/>
        </w:rPr>
        <w:t xml:space="preserve">ames and addresses of </w:t>
      </w:r>
      <w:r w:rsidR="00566CFC">
        <w:rPr>
          <w:lang w:val="en-GB"/>
        </w:rPr>
        <w:t xml:space="preserve">Technical Services </w:t>
      </w:r>
      <w:r>
        <w:rPr>
          <w:lang w:val="en-GB"/>
        </w:rPr>
        <w:t xml:space="preserve">responsible for conducting approval tests, and of </w:t>
      </w:r>
      <w:r w:rsidR="00566CFC">
        <w:rPr>
          <w:lang w:val="en-GB"/>
        </w:rPr>
        <w:t>Type Approval Authorities</w:t>
      </w:r>
      <w:bookmarkEnd w:id="45"/>
      <w:bookmarkEnd w:id="46"/>
    </w:p>
    <w:p w14:paraId="1846C90F" w14:textId="77777777" w:rsidR="009D18FB" w:rsidRDefault="009D18FB" w:rsidP="008230E8">
      <w:pPr>
        <w:pStyle w:val="Para"/>
        <w:ind w:firstLine="0"/>
        <w:rPr>
          <w:lang w:val="en-GB"/>
        </w:rPr>
      </w:pPr>
      <w:r>
        <w:rPr>
          <w:lang w:val="en-GB"/>
        </w:rPr>
        <w:t xml:space="preserve">The </w:t>
      </w:r>
      <w:r w:rsidR="007B6AEA">
        <w:rPr>
          <w:lang w:val="en-GB"/>
        </w:rPr>
        <w:t xml:space="preserve">Contracting </w:t>
      </w:r>
      <w:r>
        <w:rPr>
          <w:lang w:val="en-GB"/>
        </w:rPr>
        <w:t xml:space="preserve">Parties to the Agreement applying this Regulation shall communicate to the United Nations Secretariat the names and addresses of the </w:t>
      </w:r>
      <w:r w:rsidR="00566CFC">
        <w:rPr>
          <w:lang w:val="en-GB"/>
        </w:rPr>
        <w:t xml:space="preserve">Technical Services </w:t>
      </w:r>
      <w:r>
        <w:rPr>
          <w:lang w:val="en-GB"/>
        </w:rPr>
        <w:t xml:space="preserve">responsible for conducting approval tests and of the </w:t>
      </w:r>
      <w:r w:rsidR="00566CFC">
        <w:rPr>
          <w:lang w:val="en-GB"/>
        </w:rPr>
        <w:t>Type Approval Authorities</w:t>
      </w:r>
      <w:r>
        <w:rPr>
          <w:lang w:val="en-GB"/>
        </w:rPr>
        <w:t xml:space="preserve"> which grant approval and to which forms certifying approval or extension or refusal or withdrawal of approval, issued in other countries, are to be sent.</w:t>
      </w:r>
    </w:p>
    <w:p w14:paraId="6E9C0077" w14:textId="77777777" w:rsidR="00265BC5" w:rsidRDefault="009D18FB" w:rsidP="008230E8">
      <w:pPr>
        <w:pStyle w:val="HChG"/>
        <w:ind w:left="2268"/>
        <w:rPr>
          <w:lang w:val="en-GB"/>
        </w:rPr>
      </w:pPr>
      <w:bookmarkStart w:id="47" w:name="_Toc387935162"/>
      <w:bookmarkStart w:id="48" w:name="_Toc397517952"/>
      <w:r>
        <w:rPr>
          <w:lang w:val="en-GB"/>
        </w:rPr>
        <w:t>P</w:t>
      </w:r>
      <w:r w:rsidR="008230E8">
        <w:rPr>
          <w:lang w:val="en-GB"/>
        </w:rPr>
        <w:t>art</w:t>
      </w:r>
      <w:r>
        <w:rPr>
          <w:lang w:val="en-GB"/>
        </w:rPr>
        <w:t xml:space="preserve"> II</w:t>
      </w:r>
      <w:r w:rsidR="008230E8">
        <w:rPr>
          <w:lang w:val="en-GB"/>
        </w:rPr>
        <w:t xml:space="preserve"> -</w:t>
      </w:r>
      <w:r w:rsidR="008230E8">
        <w:rPr>
          <w:lang w:val="en-GB"/>
        </w:rPr>
        <w:tab/>
      </w:r>
      <w:r w:rsidR="00212412" w:rsidRPr="00212412">
        <w:rPr>
          <w:lang w:val="en-GB"/>
        </w:rPr>
        <w:t xml:space="preserve">Approval of vehicles of </w:t>
      </w:r>
      <w:r w:rsidR="002D3C81" w:rsidRPr="00212412">
        <w:rPr>
          <w:lang w:val="en-GB"/>
        </w:rPr>
        <w:t>categor</w:t>
      </w:r>
      <w:r w:rsidR="002D3C81">
        <w:rPr>
          <w:lang w:val="en-GB"/>
        </w:rPr>
        <w:t>ies</w:t>
      </w:r>
      <w:r w:rsidR="002D3C81" w:rsidRPr="00212412">
        <w:rPr>
          <w:lang w:val="en-GB"/>
        </w:rPr>
        <w:t xml:space="preserve"> </w:t>
      </w:r>
      <w:r w:rsidR="00212412" w:rsidRPr="00212412">
        <w:rPr>
          <w:lang w:val="en-GB"/>
        </w:rPr>
        <w:t>M and N fitted with specific equipment for the use of liquefied petroleum gases in their propulsion system with regard to the installation of such equipment</w:t>
      </w:r>
      <w:bookmarkEnd w:id="47"/>
      <w:bookmarkEnd w:id="48"/>
    </w:p>
    <w:p w14:paraId="71CAC206" w14:textId="77777777" w:rsidR="00265BC5" w:rsidRDefault="008230E8" w:rsidP="008230E8">
      <w:pPr>
        <w:pStyle w:val="HChG"/>
        <w:rPr>
          <w:lang w:val="en-GB"/>
        </w:rPr>
      </w:pPr>
      <w:r>
        <w:rPr>
          <w:lang w:val="en-GB"/>
        </w:rPr>
        <w:tab/>
      </w:r>
      <w:r>
        <w:rPr>
          <w:lang w:val="en-GB"/>
        </w:rPr>
        <w:tab/>
      </w:r>
      <w:bookmarkStart w:id="49" w:name="_Toc387935163"/>
      <w:bookmarkStart w:id="50" w:name="_Toc397517953"/>
      <w:r w:rsidR="009D18FB">
        <w:rPr>
          <w:lang w:val="en-GB"/>
        </w:rPr>
        <w:t>14.</w:t>
      </w:r>
      <w:r w:rsidR="009D18FB">
        <w:rPr>
          <w:lang w:val="en-GB"/>
        </w:rPr>
        <w:tab/>
      </w:r>
      <w:r>
        <w:rPr>
          <w:lang w:val="en-GB"/>
        </w:rPr>
        <w:tab/>
      </w:r>
      <w:r w:rsidR="009D18FB">
        <w:rPr>
          <w:lang w:val="en-GB"/>
        </w:rPr>
        <w:t>D</w:t>
      </w:r>
      <w:r>
        <w:rPr>
          <w:lang w:val="en-GB"/>
        </w:rPr>
        <w:t>efinitions</w:t>
      </w:r>
      <w:bookmarkEnd w:id="49"/>
      <w:bookmarkEnd w:id="50"/>
    </w:p>
    <w:p w14:paraId="0A82567F" w14:textId="77777777" w:rsidR="00265BC5" w:rsidRDefault="009D18FB" w:rsidP="009F135A">
      <w:pPr>
        <w:pStyle w:val="Para"/>
        <w:rPr>
          <w:lang w:val="en-GB"/>
        </w:rPr>
      </w:pPr>
      <w:r>
        <w:rPr>
          <w:lang w:val="en-GB"/>
        </w:rPr>
        <w:t>14.1.</w:t>
      </w:r>
      <w:r>
        <w:rPr>
          <w:lang w:val="en-GB"/>
        </w:rPr>
        <w:tab/>
        <w:t>For the purposes of Part II of this Regulation:</w:t>
      </w:r>
    </w:p>
    <w:p w14:paraId="453CF26B" w14:textId="77777777" w:rsidR="00265BC5" w:rsidRDefault="009D18FB" w:rsidP="009F135A">
      <w:pPr>
        <w:pStyle w:val="Para"/>
        <w:rPr>
          <w:lang w:val="en-GB"/>
        </w:rPr>
      </w:pPr>
      <w:r>
        <w:rPr>
          <w:lang w:val="en-GB"/>
        </w:rPr>
        <w:t>14.1.1.</w:t>
      </w:r>
      <w:r>
        <w:rPr>
          <w:lang w:val="en-GB"/>
        </w:rPr>
        <w:tab/>
        <w:t>"</w:t>
      </w:r>
      <w:r w:rsidRPr="009F135A">
        <w:rPr>
          <w:i/>
          <w:lang w:val="en-GB"/>
        </w:rPr>
        <w:t>Approval of a vehicle</w:t>
      </w:r>
      <w:r>
        <w:rPr>
          <w:lang w:val="en-GB"/>
        </w:rPr>
        <w:t>" means the approval of a vehicle type with regard to the installation of its specific equipment for the use of liquefied petroleum gases in its propulsion system;</w:t>
      </w:r>
    </w:p>
    <w:p w14:paraId="4E2CDA1F" w14:textId="77777777" w:rsidR="00265BC5" w:rsidRDefault="009D18FB" w:rsidP="009F135A">
      <w:pPr>
        <w:pStyle w:val="Para"/>
        <w:rPr>
          <w:lang w:val="en-GB"/>
        </w:rPr>
      </w:pPr>
      <w:r>
        <w:rPr>
          <w:lang w:val="en-GB"/>
        </w:rPr>
        <w:t>14.1.2.</w:t>
      </w:r>
      <w:r>
        <w:rPr>
          <w:lang w:val="en-GB"/>
        </w:rPr>
        <w:tab/>
        <w:t>"</w:t>
      </w:r>
      <w:r w:rsidRPr="009F135A">
        <w:rPr>
          <w:i/>
          <w:lang w:val="en-GB"/>
        </w:rPr>
        <w:t>Vehicle type</w:t>
      </w:r>
      <w:r>
        <w:rPr>
          <w:lang w:val="en-GB"/>
        </w:rPr>
        <w:t>" means a vehicle or a family of vehicles fitted with specific equipment for the use of LPG in its propulsion system, which do not differ with respect to the following conditions:</w:t>
      </w:r>
    </w:p>
    <w:p w14:paraId="29B8BCA4" w14:textId="77777777" w:rsidR="00265BC5" w:rsidRDefault="009D18FB" w:rsidP="009F135A">
      <w:pPr>
        <w:pStyle w:val="Para"/>
        <w:rPr>
          <w:lang w:val="en-GB"/>
        </w:rPr>
      </w:pPr>
      <w:r>
        <w:rPr>
          <w:lang w:val="en-GB"/>
        </w:rPr>
        <w:t>14.1.2.1.</w:t>
      </w:r>
      <w:r>
        <w:rPr>
          <w:lang w:val="en-GB"/>
        </w:rPr>
        <w:tab/>
      </w:r>
      <w:r w:rsidR="009F135A">
        <w:rPr>
          <w:lang w:val="en-GB"/>
        </w:rPr>
        <w:t>The</w:t>
      </w:r>
      <w:r>
        <w:rPr>
          <w:lang w:val="en-GB"/>
        </w:rPr>
        <w:t xml:space="preserve"> manufacturer;</w:t>
      </w:r>
    </w:p>
    <w:p w14:paraId="2F29B034" w14:textId="77777777" w:rsidR="00265BC5" w:rsidRDefault="009D18FB" w:rsidP="009F135A">
      <w:pPr>
        <w:pStyle w:val="Para"/>
        <w:rPr>
          <w:lang w:val="en-GB"/>
        </w:rPr>
      </w:pPr>
      <w:r>
        <w:rPr>
          <w:lang w:val="en-GB"/>
        </w:rPr>
        <w:t>14.1.2.2.</w:t>
      </w:r>
      <w:r>
        <w:rPr>
          <w:lang w:val="en-GB"/>
        </w:rPr>
        <w:tab/>
      </w:r>
      <w:r w:rsidR="009F135A">
        <w:rPr>
          <w:lang w:val="en-GB"/>
        </w:rPr>
        <w:t>The</w:t>
      </w:r>
      <w:r>
        <w:rPr>
          <w:lang w:val="en-GB"/>
        </w:rPr>
        <w:t xml:space="preserve"> type designation established by the manufacturer;</w:t>
      </w:r>
    </w:p>
    <w:p w14:paraId="6D597F73" w14:textId="77777777" w:rsidR="00265BC5" w:rsidRDefault="009D18FB" w:rsidP="009F135A">
      <w:pPr>
        <w:pStyle w:val="Para"/>
        <w:rPr>
          <w:lang w:val="en-GB"/>
        </w:rPr>
      </w:pPr>
      <w:r>
        <w:rPr>
          <w:lang w:val="en-GB"/>
        </w:rPr>
        <w:t>14.1.2.3.</w:t>
      </w:r>
      <w:r>
        <w:rPr>
          <w:lang w:val="en-GB"/>
        </w:rPr>
        <w:tab/>
      </w:r>
      <w:r w:rsidR="009F135A">
        <w:rPr>
          <w:lang w:val="en-GB"/>
        </w:rPr>
        <w:t>The</w:t>
      </w:r>
      <w:r>
        <w:rPr>
          <w:lang w:val="en-GB"/>
        </w:rPr>
        <w:t xml:space="preserve"> essential aspects of design and construction;</w:t>
      </w:r>
    </w:p>
    <w:p w14:paraId="1D7B4056" w14:textId="77777777" w:rsidR="00265BC5" w:rsidRDefault="009D18FB" w:rsidP="009F135A">
      <w:pPr>
        <w:pStyle w:val="Para"/>
        <w:rPr>
          <w:lang w:val="en-GB"/>
        </w:rPr>
      </w:pPr>
      <w:r>
        <w:rPr>
          <w:lang w:val="en-GB"/>
        </w:rPr>
        <w:t>14.1.2.3.1.</w:t>
      </w:r>
      <w:r>
        <w:rPr>
          <w:lang w:val="en-GB"/>
        </w:rPr>
        <w:tab/>
      </w:r>
      <w:r w:rsidR="009F135A">
        <w:rPr>
          <w:lang w:val="en-GB"/>
        </w:rPr>
        <w:t>C</w:t>
      </w:r>
      <w:r>
        <w:rPr>
          <w:lang w:val="en-GB"/>
        </w:rPr>
        <w:t>hassis/floor pan (obvious and fundamental differences);</w:t>
      </w:r>
    </w:p>
    <w:p w14:paraId="1C5FE9E7" w14:textId="77777777" w:rsidR="00265BC5" w:rsidRDefault="009D18FB" w:rsidP="009F135A">
      <w:pPr>
        <w:pStyle w:val="Para"/>
        <w:rPr>
          <w:lang w:val="en-GB"/>
        </w:rPr>
      </w:pPr>
      <w:r>
        <w:rPr>
          <w:lang w:val="en-GB"/>
        </w:rPr>
        <w:t>14.1.2.3.2.</w:t>
      </w:r>
      <w:r>
        <w:rPr>
          <w:lang w:val="en-GB"/>
        </w:rPr>
        <w:tab/>
      </w:r>
      <w:r w:rsidR="009F135A">
        <w:rPr>
          <w:lang w:val="en-GB"/>
        </w:rPr>
        <w:t>Installation</w:t>
      </w:r>
      <w:r>
        <w:rPr>
          <w:lang w:val="en-GB"/>
        </w:rPr>
        <w:t xml:space="preserve"> of the LPG equipment (obvious and fundamental differences).</w:t>
      </w:r>
    </w:p>
    <w:p w14:paraId="269D0169" w14:textId="77777777" w:rsidR="006F00D5" w:rsidRDefault="006F00D5" w:rsidP="009F135A">
      <w:pPr>
        <w:pStyle w:val="Para"/>
        <w:rPr>
          <w:lang w:val="en-GB"/>
        </w:rPr>
      </w:pPr>
      <w:r w:rsidRPr="009D55E8">
        <w:rPr>
          <w:color w:val="000000"/>
        </w:rPr>
        <w:t>14.1.3.</w:t>
      </w:r>
      <w:r w:rsidRPr="009D55E8">
        <w:rPr>
          <w:color w:val="000000"/>
        </w:rPr>
        <w:tab/>
        <w:t>"</w:t>
      </w:r>
      <w:r w:rsidRPr="009D55E8">
        <w:rPr>
          <w:i/>
          <w:color w:val="000000"/>
        </w:rPr>
        <w:t>Commanded stop phase</w:t>
      </w:r>
      <w:r w:rsidRPr="009D55E8">
        <w:rPr>
          <w:color w:val="000000"/>
        </w:rPr>
        <w:t>" defines the period of time during which the combustion engine is switched off automatically for fuel saving and is allowed to start again automatically.</w:t>
      </w:r>
    </w:p>
    <w:p w14:paraId="704BDF5A" w14:textId="77777777" w:rsidR="00265BC5" w:rsidRDefault="009F135A" w:rsidP="009F135A">
      <w:pPr>
        <w:pStyle w:val="HChG"/>
        <w:rPr>
          <w:lang w:val="en-GB"/>
        </w:rPr>
      </w:pPr>
      <w:r>
        <w:rPr>
          <w:lang w:val="en-GB"/>
        </w:rPr>
        <w:tab/>
      </w:r>
      <w:r>
        <w:rPr>
          <w:lang w:val="en-GB"/>
        </w:rPr>
        <w:tab/>
      </w:r>
      <w:bookmarkStart w:id="51" w:name="_Toc387935164"/>
      <w:bookmarkStart w:id="52" w:name="_Toc397517954"/>
      <w:r w:rsidR="009D18FB">
        <w:rPr>
          <w:lang w:val="en-GB"/>
        </w:rPr>
        <w:t>15.</w:t>
      </w:r>
      <w:r w:rsidR="009D18FB">
        <w:rPr>
          <w:lang w:val="en-GB"/>
        </w:rPr>
        <w:tab/>
      </w:r>
      <w:r>
        <w:rPr>
          <w:lang w:val="en-GB"/>
        </w:rPr>
        <w:tab/>
      </w:r>
      <w:r w:rsidR="009D18FB">
        <w:rPr>
          <w:lang w:val="en-GB"/>
        </w:rPr>
        <w:t>A</w:t>
      </w:r>
      <w:r>
        <w:rPr>
          <w:lang w:val="en-GB"/>
        </w:rPr>
        <w:t>pplication for approval</w:t>
      </w:r>
      <w:bookmarkEnd w:id="51"/>
      <w:bookmarkEnd w:id="52"/>
    </w:p>
    <w:p w14:paraId="29C4611B" w14:textId="77777777" w:rsidR="00265BC5" w:rsidRDefault="009D18FB" w:rsidP="009F135A">
      <w:pPr>
        <w:pStyle w:val="Para"/>
        <w:rPr>
          <w:lang w:val="en-GB"/>
        </w:rPr>
      </w:pPr>
      <w:r>
        <w:rPr>
          <w:lang w:val="en-GB"/>
        </w:rPr>
        <w:t>15.1.</w:t>
      </w:r>
      <w:r>
        <w:rPr>
          <w:lang w:val="en-GB"/>
        </w:rPr>
        <w:tab/>
        <w:t>The application for approval of a vehicle type with regard to the installation of specific equipment for the use of liquefied petroleum gases in its propulsion system shall be submitted by the vehicle manufacturer or by his duly accredited representative.</w:t>
      </w:r>
    </w:p>
    <w:p w14:paraId="6DCE0161" w14:textId="77777777" w:rsidR="00265BC5" w:rsidRDefault="009D18FB" w:rsidP="009F135A">
      <w:pPr>
        <w:pStyle w:val="Para"/>
        <w:rPr>
          <w:lang w:val="en-GB"/>
        </w:rPr>
      </w:pPr>
      <w:r>
        <w:rPr>
          <w:lang w:val="en-GB"/>
        </w:rPr>
        <w:t>15.2.</w:t>
      </w:r>
      <w:r>
        <w:rPr>
          <w:lang w:val="en-GB"/>
        </w:rPr>
        <w:tab/>
        <w:t>It shall be accompanied by the undermentioned documents in triplicate: description of the vehicle comprising all the relevant particulars referred to in Annex 1 to this Regulation.</w:t>
      </w:r>
    </w:p>
    <w:p w14:paraId="1317C566" w14:textId="77777777" w:rsidR="00265BC5" w:rsidRDefault="009D18FB" w:rsidP="009F135A">
      <w:pPr>
        <w:pStyle w:val="Para"/>
        <w:rPr>
          <w:lang w:val="en-GB"/>
        </w:rPr>
      </w:pPr>
      <w:r>
        <w:rPr>
          <w:lang w:val="en-GB"/>
        </w:rPr>
        <w:t>15.3.</w:t>
      </w:r>
      <w:r>
        <w:rPr>
          <w:lang w:val="en-GB"/>
        </w:rPr>
        <w:tab/>
        <w:t xml:space="preserve">A vehicle representative of the vehicle type to be approved shall be submitted to the </w:t>
      </w:r>
      <w:r w:rsidR="00A3553A">
        <w:rPr>
          <w:lang w:val="en-GB"/>
        </w:rPr>
        <w:t xml:space="preserve">Technical Service </w:t>
      </w:r>
      <w:r>
        <w:rPr>
          <w:lang w:val="en-GB"/>
        </w:rPr>
        <w:t>conducting the approval tests.</w:t>
      </w:r>
    </w:p>
    <w:p w14:paraId="11FCA7E9" w14:textId="77777777" w:rsidR="00265BC5" w:rsidRDefault="009F135A" w:rsidP="009F135A">
      <w:pPr>
        <w:pStyle w:val="HChG"/>
        <w:rPr>
          <w:lang w:val="en-GB"/>
        </w:rPr>
      </w:pPr>
      <w:r>
        <w:rPr>
          <w:lang w:val="en-GB"/>
        </w:rPr>
        <w:tab/>
      </w:r>
      <w:r>
        <w:rPr>
          <w:lang w:val="en-GB"/>
        </w:rPr>
        <w:tab/>
      </w:r>
      <w:bookmarkStart w:id="53" w:name="_Toc387935165"/>
      <w:bookmarkStart w:id="54" w:name="_Toc397517955"/>
      <w:r w:rsidR="009D18FB">
        <w:rPr>
          <w:lang w:val="en-GB"/>
        </w:rPr>
        <w:t>16.</w:t>
      </w:r>
      <w:r w:rsidR="009D18FB">
        <w:rPr>
          <w:lang w:val="en-GB"/>
        </w:rPr>
        <w:tab/>
      </w:r>
      <w:r>
        <w:rPr>
          <w:lang w:val="en-GB"/>
        </w:rPr>
        <w:tab/>
      </w:r>
      <w:r w:rsidR="009D18FB">
        <w:rPr>
          <w:lang w:val="en-GB"/>
        </w:rPr>
        <w:t>A</w:t>
      </w:r>
      <w:r>
        <w:rPr>
          <w:lang w:val="en-GB"/>
        </w:rPr>
        <w:t>pproval</w:t>
      </w:r>
      <w:bookmarkEnd w:id="53"/>
      <w:bookmarkEnd w:id="54"/>
    </w:p>
    <w:p w14:paraId="24C23E8F" w14:textId="77777777" w:rsidR="00265BC5" w:rsidRDefault="009D18FB" w:rsidP="009F135A">
      <w:pPr>
        <w:pStyle w:val="Para"/>
        <w:rPr>
          <w:lang w:val="en-GB"/>
        </w:rPr>
      </w:pPr>
      <w:r>
        <w:rPr>
          <w:lang w:val="en-GB"/>
        </w:rPr>
        <w:t>16.1.</w:t>
      </w:r>
      <w:r>
        <w:rPr>
          <w:lang w:val="en-GB"/>
        </w:rPr>
        <w:tab/>
        <w:t>If the vehicle submitted for approval pursuant to this Regulation is provided with all the necessary specific equipment for the use of liquefied petroleum gases in its propulsion system and meets the requirements of paragraph 17. below, approval of that vehicle type shall be granted.</w:t>
      </w:r>
    </w:p>
    <w:p w14:paraId="4AE6AE2B" w14:textId="77777777" w:rsidR="00265BC5" w:rsidRDefault="009D18FB" w:rsidP="009F135A">
      <w:pPr>
        <w:pStyle w:val="Para"/>
        <w:rPr>
          <w:lang w:val="en-GB"/>
        </w:rPr>
      </w:pPr>
      <w:r>
        <w:rPr>
          <w:lang w:val="en-GB"/>
        </w:rPr>
        <w:t>16.2.</w:t>
      </w:r>
      <w:r>
        <w:rPr>
          <w:lang w:val="en-GB"/>
        </w:rPr>
        <w:tab/>
        <w:t>An approval number shall be assigned to each type of vehicle approved. Its first two digits shall indicate the series of amendments incorporating the most recent major technical amendments made to the Regulation at the time of issue of the approval.</w:t>
      </w:r>
    </w:p>
    <w:p w14:paraId="0EB486A2" w14:textId="77777777" w:rsidR="00265BC5" w:rsidRDefault="009D18FB" w:rsidP="009F135A">
      <w:pPr>
        <w:pStyle w:val="Para"/>
        <w:rPr>
          <w:lang w:val="en-GB"/>
        </w:rPr>
      </w:pPr>
      <w:r>
        <w:rPr>
          <w:lang w:val="en-GB"/>
        </w:rPr>
        <w:t>16.3.</w:t>
      </w:r>
      <w:r>
        <w:rPr>
          <w:lang w:val="en-GB"/>
        </w:rPr>
        <w:tab/>
        <w:t>Notice of approval or of refusal or of extension of approval of an LPG vehicle type pursuant to this Regulation shall be communicated to the Parties to the Agreement applying this Regulation, by means of a form conforming to the model in Annex 2D to this Regulation.</w:t>
      </w:r>
    </w:p>
    <w:p w14:paraId="3E9DB49E" w14:textId="77777777" w:rsidR="00265BC5" w:rsidRDefault="009D18FB" w:rsidP="009F135A">
      <w:pPr>
        <w:pStyle w:val="Para"/>
        <w:rPr>
          <w:lang w:val="en-GB"/>
        </w:rPr>
      </w:pPr>
      <w:r>
        <w:rPr>
          <w:lang w:val="en-GB"/>
        </w:rPr>
        <w:t>16.4.</w:t>
      </w:r>
      <w:r>
        <w:rPr>
          <w:lang w:val="en-GB"/>
        </w:rPr>
        <w:tab/>
        <w:t>There shall be affixed, conspicuously and in a readily accessible space specified on the approval form referred to in paragraph 16.3. above, to every vehicle type approved under this Regulation an international approval mark consisting of:</w:t>
      </w:r>
    </w:p>
    <w:p w14:paraId="4326DAFA" w14:textId="77777777" w:rsidR="00265BC5" w:rsidRDefault="009D18FB" w:rsidP="009F135A">
      <w:pPr>
        <w:pStyle w:val="Para"/>
        <w:rPr>
          <w:lang w:val="en-GB"/>
        </w:rPr>
      </w:pPr>
      <w:r>
        <w:rPr>
          <w:lang w:val="en-GB"/>
        </w:rPr>
        <w:t>16.4.1.</w:t>
      </w:r>
      <w:r>
        <w:rPr>
          <w:lang w:val="en-GB"/>
        </w:rPr>
        <w:tab/>
        <w:t xml:space="preserve">A circle surrounding the letter "E" followed by the distinguishing number of the country which has granted </w:t>
      </w:r>
      <w:r w:rsidR="00D67DB1">
        <w:rPr>
          <w:lang w:val="en-GB"/>
        </w:rPr>
        <w:t>approval</w:t>
      </w:r>
      <w:r w:rsidR="00186ED3">
        <w:rPr>
          <w:lang w:val="en-GB"/>
        </w:rPr>
        <w:t>.</w:t>
      </w:r>
      <w:r w:rsidR="00E835BC">
        <w:rPr>
          <w:rStyle w:val="FootnoteReference"/>
          <w:lang w:val="en-GB"/>
        </w:rPr>
        <w:footnoteReference w:id="6"/>
      </w:r>
    </w:p>
    <w:p w14:paraId="44AB90E5" w14:textId="77777777" w:rsidR="00265BC5" w:rsidRDefault="009D18FB" w:rsidP="00EE5C8B">
      <w:pPr>
        <w:pStyle w:val="Para"/>
        <w:keepNext/>
        <w:keepLines/>
        <w:rPr>
          <w:lang w:val="en-GB"/>
        </w:rPr>
      </w:pPr>
      <w:r>
        <w:rPr>
          <w:lang w:val="en-GB"/>
        </w:rPr>
        <w:t>16.4.2.</w:t>
      </w:r>
      <w:r>
        <w:rPr>
          <w:lang w:val="en-GB"/>
        </w:rPr>
        <w:tab/>
        <w:t>The number of this Regulation, followed by the letter "R", a dash and the approval number to the right of the circle prescribed in paragraph 16.4.1.</w:t>
      </w:r>
      <w:r w:rsidR="002D3C81">
        <w:rPr>
          <w:lang w:val="en-GB"/>
        </w:rPr>
        <w:t xml:space="preserve"> above.</w:t>
      </w:r>
    </w:p>
    <w:p w14:paraId="04E28680" w14:textId="77777777" w:rsidR="00265BC5" w:rsidRDefault="009D18FB" w:rsidP="009F135A">
      <w:pPr>
        <w:pStyle w:val="Para"/>
        <w:rPr>
          <w:lang w:val="en-GB"/>
        </w:rPr>
      </w:pPr>
      <w:r>
        <w:rPr>
          <w:lang w:val="en-GB"/>
        </w:rPr>
        <w:t>16.5.</w:t>
      </w:r>
      <w:r>
        <w:rPr>
          <w:lang w:val="en-GB"/>
        </w:rPr>
        <w:tab/>
        <w:t xml:space="preserve">If the vehicle conforms to a vehicle approved, under one or more other Regulations annexed to the Agreement, in the country which has granted approval under this Regulation, the symbol prescribed in paragraph 16.4.1. </w:t>
      </w:r>
      <w:r w:rsidR="002D3C81">
        <w:rPr>
          <w:lang w:val="en-GB"/>
        </w:rPr>
        <w:t xml:space="preserve">above </w:t>
      </w:r>
      <w:r>
        <w:rPr>
          <w:lang w:val="en-GB"/>
        </w:rPr>
        <w:t>need not be repeated; in such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16.4.1.</w:t>
      </w:r>
      <w:r w:rsidR="002D3C81">
        <w:rPr>
          <w:lang w:val="en-GB"/>
        </w:rPr>
        <w:t xml:space="preserve"> above.</w:t>
      </w:r>
    </w:p>
    <w:p w14:paraId="014E7FCC" w14:textId="77777777" w:rsidR="00265BC5" w:rsidRDefault="009D18FB" w:rsidP="009F135A">
      <w:pPr>
        <w:pStyle w:val="Para"/>
        <w:rPr>
          <w:lang w:val="en-GB"/>
        </w:rPr>
      </w:pPr>
      <w:r>
        <w:rPr>
          <w:lang w:val="en-GB"/>
        </w:rPr>
        <w:t>16.6.</w:t>
      </w:r>
      <w:r>
        <w:rPr>
          <w:lang w:val="en-GB"/>
        </w:rPr>
        <w:tab/>
        <w:t>The approval mark shall be clearly legible and be indelible.</w:t>
      </w:r>
    </w:p>
    <w:p w14:paraId="3B89576D" w14:textId="77777777" w:rsidR="00265BC5" w:rsidRDefault="009D18FB" w:rsidP="009F135A">
      <w:pPr>
        <w:pStyle w:val="Para"/>
        <w:rPr>
          <w:lang w:val="en-GB"/>
        </w:rPr>
      </w:pPr>
      <w:r>
        <w:rPr>
          <w:lang w:val="en-GB"/>
        </w:rPr>
        <w:t>16.7.</w:t>
      </w:r>
      <w:r>
        <w:rPr>
          <w:lang w:val="en-GB"/>
        </w:rPr>
        <w:tab/>
        <w:t>The approval mark shall be placed close to or on the vehicle data plate.</w:t>
      </w:r>
    </w:p>
    <w:p w14:paraId="1EEBD1C8" w14:textId="77777777" w:rsidR="00265BC5" w:rsidRDefault="009D18FB" w:rsidP="009F135A">
      <w:pPr>
        <w:pStyle w:val="Para"/>
        <w:rPr>
          <w:lang w:val="en-GB"/>
        </w:rPr>
      </w:pPr>
      <w:r>
        <w:rPr>
          <w:lang w:val="en-GB"/>
        </w:rPr>
        <w:t>16.8.</w:t>
      </w:r>
      <w:r>
        <w:rPr>
          <w:lang w:val="en-GB"/>
        </w:rPr>
        <w:tab/>
        <w:t>Annex 2C to this Regulation gives examples of the arrangement of the aforesaid approval mark.</w:t>
      </w:r>
    </w:p>
    <w:p w14:paraId="57DBBB26" w14:textId="77777777" w:rsidR="00265BC5" w:rsidRDefault="009F135A" w:rsidP="006F56C9">
      <w:pPr>
        <w:pStyle w:val="HChG"/>
        <w:pageBreakBefore/>
        <w:tabs>
          <w:tab w:val="left" w:pos="1134"/>
        </w:tabs>
        <w:ind w:left="2268" w:hanging="2268"/>
        <w:rPr>
          <w:lang w:val="en-GB"/>
        </w:rPr>
      </w:pPr>
      <w:r>
        <w:rPr>
          <w:lang w:val="en-GB"/>
        </w:rPr>
        <w:tab/>
      </w:r>
      <w:r>
        <w:rPr>
          <w:lang w:val="en-GB"/>
        </w:rPr>
        <w:tab/>
      </w:r>
      <w:bookmarkStart w:id="55" w:name="_Toc387935166"/>
      <w:bookmarkStart w:id="56" w:name="_Toc397517956"/>
      <w:r w:rsidR="009D18FB">
        <w:rPr>
          <w:lang w:val="en-GB"/>
        </w:rPr>
        <w:t>17.</w:t>
      </w:r>
      <w:r w:rsidR="009D18FB">
        <w:rPr>
          <w:lang w:val="en-GB"/>
        </w:rPr>
        <w:tab/>
      </w:r>
      <w:r>
        <w:rPr>
          <w:lang w:val="en-GB"/>
        </w:rPr>
        <w:tab/>
      </w:r>
      <w:r w:rsidR="009D18FB">
        <w:rPr>
          <w:lang w:val="en-GB"/>
        </w:rPr>
        <w:t>R</w:t>
      </w:r>
      <w:r>
        <w:rPr>
          <w:lang w:val="en-GB"/>
        </w:rPr>
        <w:t>equirements for the installation of specific equipment for the use of liquefied petroleum gases in the propulsion system of a vehicle</w:t>
      </w:r>
      <w:bookmarkEnd w:id="55"/>
      <w:bookmarkEnd w:id="56"/>
    </w:p>
    <w:p w14:paraId="23A78450" w14:textId="77777777" w:rsidR="00265BC5" w:rsidRDefault="009D18FB" w:rsidP="009F135A">
      <w:pPr>
        <w:pStyle w:val="Para"/>
        <w:rPr>
          <w:bCs/>
          <w:lang w:val="en-GB"/>
        </w:rPr>
      </w:pPr>
      <w:r>
        <w:rPr>
          <w:bCs/>
          <w:lang w:val="en-GB"/>
        </w:rPr>
        <w:t>17.1.</w:t>
      </w:r>
      <w:r>
        <w:rPr>
          <w:bCs/>
          <w:lang w:val="en-GB"/>
        </w:rPr>
        <w:tab/>
        <w:t>General</w:t>
      </w:r>
    </w:p>
    <w:p w14:paraId="6C8BACEE" w14:textId="77777777" w:rsidR="00D614E5" w:rsidRDefault="00D614E5" w:rsidP="009F135A">
      <w:pPr>
        <w:pStyle w:val="Para"/>
        <w:rPr>
          <w:lang w:val="en-GB"/>
        </w:rPr>
      </w:pPr>
      <w:r w:rsidRPr="00F9478D">
        <w:rPr>
          <w:lang w:val="en-GB"/>
        </w:rPr>
        <w:t>17.1.1.</w:t>
      </w:r>
      <w:r w:rsidRPr="00F9478D">
        <w:rPr>
          <w:lang w:val="en-GB"/>
        </w:rPr>
        <w:tab/>
        <w:t>The LPG equipment as installed in the vehicle shall function in such a manner that the working pressure for which it has been designed and approved cannot be exceeded.</w:t>
      </w:r>
    </w:p>
    <w:p w14:paraId="45760552" w14:textId="77777777" w:rsidR="00265BC5" w:rsidRDefault="009D18FB" w:rsidP="009F135A">
      <w:pPr>
        <w:pStyle w:val="Para"/>
        <w:rPr>
          <w:lang w:val="en-GB"/>
        </w:rPr>
      </w:pPr>
      <w:r>
        <w:rPr>
          <w:lang w:val="en-GB"/>
        </w:rPr>
        <w:t>17.1.2.</w:t>
      </w:r>
      <w:r>
        <w:rPr>
          <w:lang w:val="en-GB"/>
        </w:rPr>
        <w:tab/>
        <w:t>All parts of the system shall be type approved for individual parts pursuant to Part I of this Regulation.</w:t>
      </w:r>
    </w:p>
    <w:p w14:paraId="5BB6F321" w14:textId="77777777" w:rsidR="007325C9" w:rsidRDefault="007325C9" w:rsidP="009F135A">
      <w:pPr>
        <w:pStyle w:val="Para"/>
        <w:rPr>
          <w:lang w:val="en-GB"/>
        </w:rPr>
      </w:pPr>
      <w:r w:rsidRPr="00476F19">
        <w:t>17.1.2.1.</w:t>
      </w:r>
      <w:r w:rsidRPr="00476F19">
        <w:tab/>
        <w:t>Notwithstanding the provisions of paragraph 17.1.2.</w:t>
      </w:r>
      <w:r w:rsidR="002D3C81">
        <w:t xml:space="preserve"> above</w:t>
      </w:r>
      <w:r w:rsidRPr="00476F19">
        <w:t xml:space="preserve">, if the LPG </w:t>
      </w:r>
      <w:r>
        <w:t>electronic</w:t>
      </w:r>
      <w:r w:rsidRPr="00476F19">
        <w:t xml:space="preserve"> control </w:t>
      </w:r>
      <w:r>
        <w:t xml:space="preserve">unit </w:t>
      </w:r>
      <w:r w:rsidRPr="00476F19">
        <w:t xml:space="preserve">is integrated into the engine electronic control unit and is covered with a vehicle installation type approval according to Part II of this Regulation and to Regulation No. 10, no separate type approval of the </w:t>
      </w:r>
      <w:r>
        <w:t xml:space="preserve">LPG </w:t>
      </w:r>
      <w:r w:rsidRPr="00476F19">
        <w:t xml:space="preserve">electronic control unit is necessary. The vehicle type approval shall also be </w:t>
      </w:r>
      <w:r>
        <w:t xml:space="preserve">approved </w:t>
      </w:r>
      <w:r w:rsidRPr="00476F19">
        <w:t xml:space="preserve">pursuant to the applicable provisions laid down in Annex 14 </w:t>
      </w:r>
      <w:r>
        <w:t>to</w:t>
      </w:r>
      <w:r w:rsidRPr="00476F19">
        <w:t xml:space="preserve"> this Regulation.</w:t>
      </w:r>
    </w:p>
    <w:p w14:paraId="149A18C0" w14:textId="77777777" w:rsidR="00265BC5" w:rsidRDefault="009D18FB" w:rsidP="009F135A">
      <w:pPr>
        <w:pStyle w:val="Para"/>
        <w:rPr>
          <w:lang w:val="en-GB"/>
        </w:rPr>
      </w:pPr>
      <w:r>
        <w:rPr>
          <w:lang w:val="en-GB"/>
        </w:rPr>
        <w:t>17.1.3.</w:t>
      </w:r>
      <w:r>
        <w:rPr>
          <w:lang w:val="en-GB"/>
        </w:rPr>
        <w:tab/>
        <w:t>The materials used in the system shall be suitable for use with LPG.</w:t>
      </w:r>
    </w:p>
    <w:p w14:paraId="76B43678" w14:textId="77777777" w:rsidR="00265BC5" w:rsidRDefault="009D18FB" w:rsidP="009F135A">
      <w:pPr>
        <w:pStyle w:val="Para"/>
        <w:rPr>
          <w:lang w:val="en-GB"/>
        </w:rPr>
      </w:pPr>
      <w:r>
        <w:rPr>
          <w:lang w:val="en-GB"/>
        </w:rPr>
        <w:t>17.1.4.</w:t>
      </w:r>
      <w:r>
        <w:rPr>
          <w:lang w:val="en-GB"/>
        </w:rPr>
        <w:tab/>
        <w:t>All parts of the system shall be fastened in a proper way.</w:t>
      </w:r>
    </w:p>
    <w:p w14:paraId="7A9A86B0" w14:textId="77777777" w:rsidR="00265BC5" w:rsidRDefault="009D18FB" w:rsidP="009F135A">
      <w:pPr>
        <w:pStyle w:val="Para"/>
        <w:rPr>
          <w:lang w:val="en-GB"/>
        </w:rPr>
      </w:pPr>
      <w:r>
        <w:rPr>
          <w:lang w:val="en-GB"/>
        </w:rPr>
        <w:t>17.1.5.</w:t>
      </w:r>
      <w:r>
        <w:rPr>
          <w:lang w:val="en-GB"/>
        </w:rPr>
        <w:tab/>
        <w:t xml:space="preserve">The </w:t>
      </w:r>
      <w:r w:rsidR="006914B3">
        <w:rPr>
          <w:lang w:val="en-GB"/>
        </w:rPr>
        <w:t>LPG system</w:t>
      </w:r>
      <w:r>
        <w:rPr>
          <w:lang w:val="en-GB"/>
        </w:rPr>
        <w:t xml:space="preserve"> shall show no leaks.</w:t>
      </w:r>
    </w:p>
    <w:p w14:paraId="152DF9C3" w14:textId="77777777" w:rsidR="00B31843" w:rsidRDefault="009D18FB" w:rsidP="00475BB5">
      <w:pPr>
        <w:pStyle w:val="Para"/>
        <w:keepNext/>
        <w:keepLines/>
      </w:pPr>
      <w:r>
        <w:rPr>
          <w:lang w:val="en-GB"/>
        </w:rPr>
        <w:t>17.1.6.</w:t>
      </w:r>
      <w:r>
        <w:rPr>
          <w:lang w:val="en-GB"/>
        </w:rPr>
        <w:tab/>
        <w:t xml:space="preserve">The </w:t>
      </w:r>
      <w:r w:rsidR="006914B3">
        <w:rPr>
          <w:lang w:val="en-GB"/>
        </w:rPr>
        <w:t>LPG system</w:t>
      </w:r>
      <w:r>
        <w:rPr>
          <w:lang w:val="en-GB"/>
        </w:rPr>
        <w:t xml:space="preserve"> shall be installed such that is has the best possible protection against damage, such as damage due to moving vehicle components, collision, grit or due to the loading or unloading of the vehicle or the shifting of those loads.</w:t>
      </w:r>
      <w:r w:rsidR="00B31843" w:rsidRPr="00B31843">
        <w:t xml:space="preserve"> </w:t>
      </w:r>
    </w:p>
    <w:p w14:paraId="1FD37001" w14:textId="77777777" w:rsidR="00265BC5" w:rsidRDefault="00B31843" w:rsidP="00475BB5">
      <w:pPr>
        <w:pStyle w:val="Para"/>
        <w:keepNext/>
        <w:keepLines/>
        <w:rPr>
          <w:lang w:val="en-GB"/>
        </w:rPr>
      </w:pPr>
      <w:r w:rsidRPr="0036009A">
        <w:t>17.1.6.1.</w:t>
      </w:r>
      <w:r w:rsidRPr="0036009A">
        <w:tab/>
        <w:t>Notwithstanding the provisions of paragraph 17.1.6., it shall be possible to make an</w:t>
      </w:r>
      <w:r>
        <w:t xml:space="preserve"> external inspection (e.g. for p</w:t>
      </w:r>
      <w:r w:rsidRPr="0036009A">
        <w:t xml:space="preserve">eriodic </w:t>
      </w:r>
      <w:r>
        <w:t>t</w:t>
      </w:r>
      <w:r w:rsidRPr="0036009A">
        <w:t xml:space="preserve">echnical </w:t>
      </w:r>
      <w:r>
        <w:t>i</w:t>
      </w:r>
      <w:r w:rsidRPr="0036009A">
        <w:t>nspection) of the LPG-container and its accessories, when located outside the vehicle, according to the specifications of the manufacturer, without the use of tools to dismantle, but with visual aids, e.g. lamps, mirrors or endoscopes.</w:t>
      </w:r>
    </w:p>
    <w:p w14:paraId="0D7C98C1" w14:textId="77777777" w:rsidR="00265BC5" w:rsidRDefault="009D18FB" w:rsidP="009F135A">
      <w:pPr>
        <w:pStyle w:val="Para"/>
        <w:rPr>
          <w:lang w:val="en-GB"/>
        </w:rPr>
      </w:pPr>
      <w:r>
        <w:rPr>
          <w:lang w:val="en-GB"/>
        </w:rPr>
        <w:t>17.1.7.</w:t>
      </w:r>
      <w:r>
        <w:rPr>
          <w:lang w:val="en-GB"/>
        </w:rPr>
        <w:tab/>
        <w:t xml:space="preserve">No appliances shall be connected to the </w:t>
      </w:r>
      <w:r w:rsidR="006914B3">
        <w:rPr>
          <w:lang w:val="en-GB"/>
        </w:rPr>
        <w:t>LPG system</w:t>
      </w:r>
      <w:r>
        <w:rPr>
          <w:lang w:val="en-GB"/>
        </w:rPr>
        <w:t xml:space="preserve"> other than those strictly required for the proper operation of the engine of the motor vehicle.</w:t>
      </w:r>
    </w:p>
    <w:p w14:paraId="7FFCD50A" w14:textId="77777777" w:rsidR="00A13D67" w:rsidRDefault="00446ACE" w:rsidP="00EE5C8B">
      <w:pPr>
        <w:pStyle w:val="Para"/>
        <w:keepNext/>
        <w:keepLines/>
      </w:pPr>
      <w:r>
        <w:t>17.1.7.1.</w:t>
      </w:r>
      <w:r w:rsidRPr="00321D14">
        <w:tab/>
        <w:t>Notwithstanding the provisions of paragraph 17.1.7.</w:t>
      </w:r>
      <w:r w:rsidR="002D3C81" w:rsidRPr="002D3C81">
        <w:rPr>
          <w:lang w:val="en-GB"/>
        </w:rPr>
        <w:t xml:space="preserve"> </w:t>
      </w:r>
      <w:r w:rsidR="002D3C81">
        <w:rPr>
          <w:lang w:val="en-GB"/>
        </w:rPr>
        <w:t>above</w:t>
      </w:r>
      <w:r w:rsidRPr="00321D14">
        <w:t>, motor vehicles of categories M</w:t>
      </w:r>
      <w:r w:rsidRPr="00321D14">
        <w:rPr>
          <w:vertAlign w:val="subscript"/>
        </w:rPr>
        <w:t>2</w:t>
      </w:r>
      <w:r w:rsidRPr="00321D14">
        <w:t>, M</w:t>
      </w:r>
      <w:r w:rsidRPr="00321D14">
        <w:rPr>
          <w:vertAlign w:val="subscript"/>
        </w:rPr>
        <w:t>3</w:t>
      </w:r>
      <w:r w:rsidRPr="00321D14">
        <w:t>, N</w:t>
      </w:r>
      <w:r w:rsidRPr="00321D14">
        <w:rPr>
          <w:vertAlign w:val="subscript"/>
        </w:rPr>
        <w:t>2</w:t>
      </w:r>
      <w:r w:rsidRPr="00321D14">
        <w:t>, N</w:t>
      </w:r>
      <w:r w:rsidRPr="00321D14">
        <w:rPr>
          <w:vertAlign w:val="subscript"/>
        </w:rPr>
        <w:t>3</w:t>
      </w:r>
      <w:r w:rsidRPr="00321D14">
        <w:t xml:space="preserve"> and M</w:t>
      </w:r>
      <w:r w:rsidRPr="00321D14">
        <w:rPr>
          <w:vertAlign w:val="subscript"/>
        </w:rPr>
        <w:t>1</w:t>
      </w:r>
      <w:r w:rsidRPr="00321D14">
        <w:t xml:space="preserve"> having either a maximum total </w:t>
      </w:r>
      <w:r>
        <w:br/>
      </w:r>
      <w:r w:rsidRPr="00321D14">
        <w:t>mass &gt; 3500 kg or a body type S</w:t>
      </w:r>
      <w:r>
        <w:t>A</w:t>
      </w:r>
      <w:r w:rsidR="00A13D67">
        <w:rPr>
          <w:vertAlign w:val="superscript"/>
        </w:rPr>
        <w:t>1</w:t>
      </w:r>
      <w:r w:rsidR="00475BB5">
        <w:rPr>
          <w:vertAlign w:val="superscript"/>
        </w:rPr>
        <w:t xml:space="preserve"> </w:t>
      </w:r>
      <w:r w:rsidR="00E835BC">
        <w:rPr>
          <w:rStyle w:val="FootnoteReference"/>
        </w:rPr>
        <w:footnoteReference w:id="7"/>
      </w:r>
      <w:r>
        <w:t xml:space="preserve">,  </w:t>
      </w:r>
      <w:r w:rsidRPr="00321D14">
        <w:t xml:space="preserve">may be fitted with a heating system to heat the passenger compartment which is connected to the </w:t>
      </w:r>
      <w:r w:rsidR="006914B3">
        <w:t>LPG system</w:t>
      </w:r>
      <w:r w:rsidRPr="00321D14">
        <w:t>.</w:t>
      </w:r>
    </w:p>
    <w:p w14:paraId="2185D1ED" w14:textId="77777777" w:rsidR="00265BC5" w:rsidRDefault="009D18FB" w:rsidP="009F135A">
      <w:pPr>
        <w:pStyle w:val="Para"/>
        <w:rPr>
          <w:lang w:val="en-GB"/>
        </w:rPr>
      </w:pPr>
      <w:r>
        <w:rPr>
          <w:lang w:val="en-GB"/>
        </w:rPr>
        <w:t>17.1.7.2.</w:t>
      </w:r>
      <w:r>
        <w:rPr>
          <w:lang w:val="en-GB"/>
        </w:rPr>
        <w:tab/>
        <w:t xml:space="preserve">The heating system referred to in paragraph 17.1.7.1. </w:t>
      </w:r>
      <w:r w:rsidR="002D3C81">
        <w:rPr>
          <w:lang w:val="en-GB"/>
        </w:rPr>
        <w:t xml:space="preserve">above </w:t>
      </w:r>
      <w:r>
        <w:rPr>
          <w:lang w:val="en-GB"/>
        </w:rPr>
        <w:t xml:space="preserve">shall be permitted if, in the view of the </w:t>
      </w:r>
      <w:r w:rsidR="007801A2">
        <w:rPr>
          <w:lang w:val="en-GB"/>
        </w:rPr>
        <w:t xml:space="preserve">Technical Services </w:t>
      </w:r>
      <w:r>
        <w:rPr>
          <w:lang w:val="en-GB"/>
        </w:rPr>
        <w:t xml:space="preserve">responsible for conducting type approval, the heating system is adequately protected and the required operation of the normal </w:t>
      </w:r>
      <w:r w:rsidR="006914B3">
        <w:rPr>
          <w:lang w:val="en-GB"/>
        </w:rPr>
        <w:t>LPG system</w:t>
      </w:r>
      <w:r>
        <w:rPr>
          <w:lang w:val="en-GB"/>
        </w:rPr>
        <w:t xml:space="preserve"> is not affected.</w:t>
      </w:r>
    </w:p>
    <w:p w14:paraId="25D33D27" w14:textId="77777777" w:rsidR="00265BC5" w:rsidRDefault="009D18FB" w:rsidP="009F135A">
      <w:pPr>
        <w:pStyle w:val="Para"/>
        <w:rPr>
          <w:lang w:val="en-GB"/>
        </w:rPr>
      </w:pPr>
      <w:r>
        <w:rPr>
          <w:lang w:val="en-GB"/>
        </w:rPr>
        <w:t>17.1.7.3.</w:t>
      </w:r>
      <w:r>
        <w:rPr>
          <w:lang w:val="en-GB"/>
        </w:rPr>
        <w:tab/>
        <w:t>Notwithstanding the provisions of paragraph 17.1.7.</w:t>
      </w:r>
      <w:r w:rsidR="002D3C81" w:rsidRPr="002D3C81">
        <w:rPr>
          <w:lang w:val="en-GB"/>
        </w:rPr>
        <w:t xml:space="preserve"> </w:t>
      </w:r>
      <w:r w:rsidR="002D3C81">
        <w:rPr>
          <w:lang w:val="en-GB"/>
        </w:rPr>
        <w:t>above</w:t>
      </w:r>
      <w:r>
        <w:rPr>
          <w:lang w:val="en-GB"/>
        </w:rPr>
        <w:t xml:space="preserve">, a mono-fuel vehicle without limp-home system may be equipped with a service coupling in the </w:t>
      </w:r>
      <w:r w:rsidR="006914B3">
        <w:rPr>
          <w:lang w:val="en-GB"/>
        </w:rPr>
        <w:t>LPG system</w:t>
      </w:r>
      <w:r>
        <w:rPr>
          <w:lang w:val="en-GB"/>
        </w:rPr>
        <w:t>.</w:t>
      </w:r>
    </w:p>
    <w:p w14:paraId="33DDC2A8" w14:textId="77777777" w:rsidR="00265BC5" w:rsidRDefault="009D18FB" w:rsidP="009F135A">
      <w:pPr>
        <w:pStyle w:val="Para"/>
        <w:rPr>
          <w:lang w:val="en-GB"/>
        </w:rPr>
      </w:pPr>
      <w:r>
        <w:rPr>
          <w:lang w:val="en-GB"/>
        </w:rPr>
        <w:t>17.1.7.4.</w:t>
      </w:r>
      <w:r>
        <w:rPr>
          <w:lang w:val="en-GB"/>
        </w:rPr>
        <w:tab/>
        <w:t>The service coupling referred to in paragraph 17.1.7.3.</w:t>
      </w:r>
      <w:r w:rsidR="002D3C81" w:rsidRPr="002D3C81">
        <w:rPr>
          <w:lang w:val="en-GB"/>
        </w:rPr>
        <w:t xml:space="preserve"> </w:t>
      </w:r>
      <w:r w:rsidR="002D3C81">
        <w:rPr>
          <w:lang w:val="en-GB"/>
        </w:rPr>
        <w:t>above</w:t>
      </w:r>
      <w:r>
        <w:rPr>
          <w:lang w:val="en-GB"/>
        </w:rPr>
        <w:t xml:space="preserve"> shall be permitted if, in the view of the </w:t>
      </w:r>
      <w:r w:rsidR="007801A2">
        <w:rPr>
          <w:lang w:val="en-GB"/>
        </w:rPr>
        <w:t>T</w:t>
      </w:r>
      <w:r>
        <w:rPr>
          <w:lang w:val="en-GB"/>
        </w:rPr>
        <w:t xml:space="preserve">echnical </w:t>
      </w:r>
      <w:r w:rsidR="007801A2">
        <w:rPr>
          <w:lang w:val="en-GB"/>
        </w:rPr>
        <w:t xml:space="preserve">Services </w:t>
      </w:r>
      <w:r>
        <w:rPr>
          <w:lang w:val="en-GB"/>
        </w:rPr>
        <w:t xml:space="preserve">responsible for conducting type approval, the service coupling is adequately protected and the required operation of the normal </w:t>
      </w:r>
      <w:r w:rsidR="006914B3">
        <w:rPr>
          <w:lang w:val="en-GB"/>
        </w:rPr>
        <w:t>LPG system</w:t>
      </w:r>
      <w:r>
        <w:rPr>
          <w:lang w:val="en-GB"/>
        </w:rPr>
        <w:t xml:space="preserve"> is not affected. The service coupling </w:t>
      </w:r>
      <w:r w:rsidR="006914B3">
        <w:rPr>
          <w:lang w:val="en-GB"/>
        </w:rPr>
        <w:t>shall</w:t>
      </w:r>
      <w:r>
        <w:rPr>
          <w:lang w:val="en-GB"/>
        </w:rPr>
        <w:t xml:space="preserve"> be combined with a separate gas-tight non-return valve whereby it is only possible to operate the engine. </w:t>
      </w:r>
    </w:p>
    <w:p w14:paraId="5D81776E" w14:textId="77777777" w:rsidR="00265BC5" w:rsidRDefault="009D18FB" w:rsidP="009F135A">
      <w:pPr>
        <w:pStyle w:val="Para"/>
        <w:rPr>
          <w:lang w:val="en-GB"/>
        </w:rPr>
      </w:pPr>
      <w:r>
        <w:rPr>
          <w:lang w:val="en-GB"/>
        </w:rPr>
        <w:t>17.1.7.5.</w:t>
      </w:r>
      <w:r>
        <w:rPr>
          <w:lang w:val="en-GB"/>
        </w:rPr>
        <w:tab/>
        <w:t>Mono-fuel vehicles installed with a service coupling shall carry a sticker near the service coupling as specified in Annex 1</w:t>
      </w:r>
      <w:r w:rsidR="009F69FA">
        <w:rPr>
          <w:lang w:val="en-GB"/>
        </w:rPr>
        <w:t>8</w:t>
      </w:r>
      <w:r w:rsidR="00482321">
        <w:rPr>
          <w:lang w:val="en-GB"/>
        </w:rPr>
        <w:t xml:space="preserve"> to this Regulation</w:t>
      </w:r>
      <w:r>
        <w:rPr>
          <w:lang w:val="en-GB"/>
        </w:rPr>
        <w:t>.</w:t>
      </w:r>
    </w:p>
    <w:p w14:paraId="4ACF8CFA" w14:textId="77777777" w:rsidR="00265BC5" w:rsidRDefault="009D18FB" w:rsidP="009F135A">
      <w:pPr>
        <w:pStyle w:val="Para"/>
        <w:rPr>
          <w:lang w:val="en-GB"/>
        </w:rPr>
      </w:pPr>
      <w:r>
        <w:rPr>
          <w:lang w:val="en-GB"/>
        </w:rPr>
        <w:t>17.1.8.</w:t>
      </w:r>
      <w:r>
        <w:rPr>
          <w:lang w:val="en-GB"/>
        </w:rPr>
        <w:tab/>
        <w:t>Identification of LPG-fuelled M</w:t>
      </w:r>
      <w:r>
        <w:rPr>
          <w:vertAlign w:val="subscript"/>
          <w:lang w:val="en-GB"/>
        </w:rPr>
        <w:t>2</w:t>
      </w:r>
      <w:r>
        <w:rPr>
          <w:lang w:val="en-GB"/>
        </w:rPr>
        <w:t xml:space="preserve"> and M</w:t>
      </w:r>
      <w:r>
        <w:rPr>
          <w:vertAlign w:val="subscript"/>
          <w:lang w:val="en-GB"/>
        </w:rPr>
        <w:t>3</w:t>
      </w:r>
      <w:r>
        <w:rPr>
          <w:lang w:val="en-GB"/>
        </w:rPr>
        <w:t xml:space="preserve"> category vehicles.</w:t>
      </w:r>
    </w:p>
    <w:p w14:paraId="176040BE" w14:textId="77777777" w:rsidR="00265BC5" w:rsidRDefault="009D18FB" w:rsidP="009F135A">
      <w:pPr>
        <w:pStyle w:val="Para"/>
        <w:rPr>
          <w:lang w:val="en-GB"/>
        </w:rPr>
      </w:pPr>
      <w:r>
        <w:rPr>
          <w:lang w:val="en-GB"/>
        </w:rPr>
        <w:t>17.1.8.1.</w:t>
      </w:r>
      <w:r>
        <w:rPr>
          <w:lang w:val="en-GB"/>
        </w:rPr>
        <w:tab/>
        <w:t>Vehicles of category M</w:t>
      </w:r>
      <w:r>
        <w:rPr>
          <w:vertAlign w:val="subscript"/>
          <w:lang w:val="en-GB"/>
        </w:rPr>
        <w:t>2</w:t>
      </w:r>
      <w:r>
        <w:rPr>
          <w:lang w:val="en-GB"/>
        </w:rPr>
        <w:t xml:space="preserve"> and M</w:t>
      </w:r>
      <w:r>
        <w:rPr>
          <w:vertAlign w:val="subscript"/>
          <w:lang w:val="en-GB"/>
        </w:rPr>
        <w:t>3</w:t>
      </w:r>
      <w:r>
        <w:rPr>
          <w:lang w:val="en-GB"/>
        </w:rPr>
        <w:t xml:space="preserve"> shall carry a plate as specified in Annex 1</w:t>
      </w:r>
      <w:r w:rsidR="00532752">
        <w:rPr>
          <w:lang w:val="en-GB"/>
        </w:rPr>
        <w:t>7</w:t>
      </w:r>
      <w:r w:rsidR="00482321">
        <w:rPr>
          <w:lang w:val="en-GB"/>
        </w:rPr>
        <w:t xml:space="preserve"> to this Regulation</w:t>
      </w:r>
      <w:r>
        <w:rPr>
          <w:lang w:val="en-GB"/>
        </w:rPr>
        <w:t>.</w:t>
      </w:r>
    </w:p>
    <w:p w14:paraId="62A07E68" w14:textId="77777777" w:rsidR="00265BC5" w:rsidRDefault="009D18FB" w:rsidP="009F135A">
      <w:pPr>
        <w:pStyle w:val="Para"/>
        <w:rPr>
          <w:lang w:val="en-GB"/>
        </w:rPr>
      </w:pPr>
      <w:r>
        <w:rPr>
          <w:lang w:val="en-GB"/>
        </w:rPr>
        <w:t>17.1.8.2.</w:t>
      </w:r>
      <w:r>
        <w:rPr>
          <w:lang w:val="en-GB"/>
        </w:rPr>
        <w:tab/>
        <w:t>The plate shall be installed on the front and rear of the M</w:t>
      </w:r>
      <w:r>
        <w:rPr>
          <w:vertAlign w:val="subscript"/>
          <w:lang w:val="en-GB"/>
        </w:rPr>
        <w:t>2</w:t>
      </w:r>
      <w:r>
        <w:rPr>
          <w:lang w:val="en-GB"/>
        </w:rPr>
        <w:t xml:space="preserve"> or M</w:t>
      </w:r>
      <w:r>
        <w:rPr>
          <w:vertAlign w:val="subscript"/>
          <w:lang w:val="en-GB"/>
        </w:rPr>
        <w:t>3</w:t>
      </w:r>
      <w:r>
        <w:rPr>
          <w:lang w:val="en-GB"/>
        </w:rPr>
        <w:t xml:space="preserve"> category vehicle and on the outside of the doors on the left-hand side for the right hand drive vehicles and on the right-hand side for the left hand drive vehicles.</w:t>
      </w:r>
    </w:p>
    <w:p w14:paraId="421E3D43" w14:textId="77777777" w:rsidR="00265BC5" w:rsidRDefault="009D18FB" w:rsidP="009F135A">
      <w:pPr>
        <w:pStyle w:val="Para"/>
        <w:rPr>
          <w:lang w:val="en-GB"/>
        </w:rPr>
      </w:pPr>
      <w:r>
        <w:rPr>
          <w:lang w:val="en-GB"/>
        </w:rPr>
        <w:t>17.2.</w:t>
      </w:r>
      <w:r>
        <w:rPr>
          <w:lang w:val="en-GB"/>
        </w:rPr>
        <w:tab/>
        <w:t>Further requirements</w:t>
      </w:r>
    </w:p>
    <w:p w14:paraId="1D21193F" w14:textId="77777777" w:rsidR="00265BC5" w:rsidRDefault="009D18FB" w:rsidP="009F135A">
      <w:pPr>
        <w:pStyle w:val="Para"/>
        <w:rPr>
          <w:lang w:val="en-GB"/>
        </w:rPr>
      </w:pPr>
      <w:r>
        <w:rPr>
          <w:lang w:val="en-GB"/>
        </w:rPr>
        <w:t>17.2.1.</w:t>
      </w:r>
      <w:r>
        <w:rPr>
          <w:lang w:val="en-GB"/>
        </w:rPr>
        <w:tab/>
        <w:t xml:space="preserve">No component of the </w:t>
      </w:r>
      <w:r w:rsidR="006914B3">
        <w:rPr>
          <w:lang w:val="en-GB"/>
        </w:rPr>
        <w:t>LPG system</w:t>
      </w:r>
      <w:r>
        <w:rPr>
          <w:lang w:val="en-GB"/>
        </w:rPr>
        <w:t>, including any protective materials which form part of such components, shall project beyond the external surface of the vehicle, with the exception of the filling unit if this does not project more than 10 mm beyond the nominal line of the body panel.</w:t>
      </w:r>
    </w:p>
    <w:p w14:paraId="19D23A90" w14:textId="77777777" w:rsidR="00E835BC" w:rsidRDefault="009D18FB" w:rsidP="00475BB5">
      <w:pPr>
        <w:pStyle w:val="Para"/>
        <w:rPr>
          <w:lang w:val="en-GB"/>
        </w:rPr>
      </w:pPr>
      <w:r>
        <w:rPr>
          <w:lang w:val="en-GB"/>
        </w:rPr>
        <w:t>17.2.2.</w:t>
      </w:r>
      <w:r>
        <w:rPr>
          <w:lang w:val="en-GB"/>
        </w:rPr>
        <w:tab/>
        <w:t xml:space="preserve">With the exception of the LPG fuel container, in no cross section of the vehicle any component of the </w:t>
      </w:r>
      <w:r w:rsidR="006914B3">
        <w:rPr>
          <w:lang w:val="en-GB"/>
        </w:rPr>
        <w:t>LPG system</w:t>
      </w:r>
      <w:r>
        <w:rPr>
          <w:lang w:val="en-GB"/>
        </w:rPr>
        <w:t>, including any protective material which forms part of such components, may extend beyond the lower edge of the vehicle unless another part of the vehicle, within a radius of 150 mm is situated lower.</w:t>
      </w:r>
    </w:p>
    <w:p w14:paraId="311D7464" w14:textId="77777777" w:rsidR="00265BC5" w:rsidRDefault="009D18FB" w:rsidP="009F135A">
      <w:pPr>
        <w:pStyle w:val="Para"/>
        <w:rPr>
          <w:lang w:val="en-GB"/>
        </w:rPr>
      </w:pPr>
      <w:r>
        <w:rPr>
          <w:lang w:val="en-GB"/>
        </w:rPr>
        <w:t>17.2.3.</w:t>
      </w:r>
      <w:r>
        <w:rPr>
          <w:lang w:val="en-GB"/>
        </w:rPr>
        <w:tab/>
        <w:t xml:space="preserve">No component of the </w:t>
      </w:r>
      <w:r w:rsidR="006914B3">
        <w:rPr>
          <w:lang w:val="en-GB"/>
        </w:rPr>
        <w:t>LPG system</w:t>
      </w:r>
      <w:r>
        <w:rPr>
          <w:lang w:val="en-GB"/>
        </w:rPr>
        <w:t xml:space="preserve"> shall be located within 100 mm of the exhaust or similar heat source, unless such components are adequately shielded against heat.</w:t>
      </w:r>
    </w:p>
    <w:p w14:paraId="5206DE25" w14:textId="77777777" w:rsidR="00265BC5" w:rsidRDefault="009D18FB" w:rsidP="009F135A">
      <w:pPr>
        <w:pStyle w:val="Para"/>
        <w:rPr>
          <w:lang w:val="en-GB"/>
        </w:rPr>
      </w:pPr>
      <w:r>
        <w:rPr>
          <w:lang w:val="en-GB"/>
        </w:rPr>
        <w:t>17.3.</w:t>
      </w:r>
      <w:r>
        <w:rPr>
          <w:lang w:val="en-GB"/>
        </w:rPr>
        <w:tab/>
        <w:t xml:space="preserve">The </w:t>
      </w:r>
      <w:r w:rsidR="006914B3">
        <w:rPr>
          <w:lang w:val="en-GB"/>
        </w:rPr>
        <w:t>LPG system</w:t>
      </w:r>
    </w:p>
    <w:p w14:paraId="6C8505A9" w14:textId="77777777" w:rsidR="00265BC5" w:rsidRPr="009F135A" w:rsidRDefault="009D18FB" w:rsidP="009F135A">
      <w:pPr>
        <w:pStyle w:val="Para"/>
        <w:rPr>
          <w:lang w:val="en-GB"/>
        </w:rPr>
      </w:pPr>
      <w:r w:rsidRPr="009F135A">
        <w:rPr>
          <w:lang w:val="en-GB"/>
        </w:rPr>
        <w:t>17.3.1.</w:t>
      </w:r>
      <w:r w:rsidRPr="009F135A">
        <w:rPr>
          <w:lang w:val="en-GB"/>
        </w:rPr>
        <w:tab/>
        <w:t xml:space="preserve">An </w:t>
      </w:r>
      <w:r w:rsidR="006914B3">
        <w:rPr>
          <w:lang w:val="en-GB"/>
        </w:rPr>
        <w:t>LPG system</w:t>
      </w:r>
      <w:r w:rsidRPr="009F135A">
        <w:rPr>
          <w:lang w:val="en-GB"/>
        </w:rPr>
        <w:t xml:space="preserve"> shall contain at least the following components:</w:t>
      </w:r>
    </w:p>
    <w:p w14:paraId="46370487" w14:textId="77777777" w:rsidR="00265BC5" w:rsidRDefault="009D18FB" w:rsidP="009F135A">
      <w:pPr>
        <w:pStyle w:val="Para"/>
        <w:rPr>
          <w:lang w:val="en-GB"/>
        </w:rPr>
      </w:pPr>
      <w:r>
        <w:rPr>
          <w:lang w:val="en-GB"/>
        </w:rPr>
        <w:t>17.3.1.1.</w:t>
      </w:r>
      <w:r>
        <w:rPr>
          <w:lang w:val="en-GB"/>
        </w:rPr>
        <w:tab/>
      </w:r>
      <w:r w:rsidR="009F135A">
        <w:rPr>
          <w:lang w:val="en-GB"/>
        </w:rPr>
        <w:t>Fuel</w:t>
      </w:r>
      <w:r>
        <w:rPr>
          <w:lang w:val="en-GB"/>
        </w:rPr>
        <w:t xml:space="preserve"> container;</w:t>
      </w:r>
    </w:p>
    <w:p w14:paraId="47B58AAE" w14:textId="77777777" w:rsidR="00265BC5" w:rsidRDefault="009D18FB" w:rsidP="009F135A">
      <w:pPr>
        <w:pStyle w:val="Para"/>
        <w:rPr>
          <w:lang w:val="en-GB"/>
        </w:rPr>
      </w:pPr>
      <w:r>
        <w:rPr>
          <w:lang w:val="en-GB"/>
        </w:rPr>
        <w:t>17.3.1.2.</w:t>
      </w:r>
      <w:r>
        <w:rPr>
          <w:lang w:val="en-GB"/>
        </w:rPr>
        <w:tab/>
        <w:t>80 per cent stop valve;</w:t>
      </w:r>
    </w:p>
    <w:p w14:paraId="1A9614AC" w14:textId="77777777" w:rsidR="00265BC5" w:rsidRDefault="009D18FB" w:rsidP="009F135A">
      <w:pPr>
        <w:pStyle w:val="Para"/>
        <w:rPr>
          <w:lang w:val="en-GB"/>
        </w:rPr>
      </w:pPr>
      <w:r>
        <w:rPr>
          <w:lang w:val="en-GB"/>
        </w:rPr>
        <w:t>17.3.1.3.</w:t>
      </w:r>
      <w:r>
        <w:rPr>
          <w:lang w:val="en-GB"/>
        </w:rPr>
        <w:tab/>
      </w:r>
      <w:r w:rsidR="009F135A">
        <w:rPr>
          <w:lang w:val="en-GB"/>
        </w:rPr>
        <w:t>Level</w:t>
      </w:r>
      <w:r>
        <w:rPr>
          <w:lang w:val="en-GB"/>
        </w:rPr>
        <w:t xml:space="preserve"> indicator;</w:t>
      </w:r>
    </w:p>
    <w:p w14:paraId="0AA3CDB3" w14:textId="77777777" w:rsidR="00265BC5" w:rsidRDefault="009D18FB" w:rsidP="009F135A">
      <w:pPr>
        <w:pStyle w:val="Para"/>
        <w:rPr>
          <w:lang w:val="en-GB"/>
        </w:rPr>
      </w:pPr>
      <w:r>
        <w:rPr>
          <w:lang w:val="en-GB"/>
        </w:rPr>
        <w:t>17.3.1.4.</w:t>
      </w:r>
      <w:r>
        <w:rPr>
          <w:lang w:val="en-GB"/>
        </w:rPr>
        <w:tab/>
      </w:r>
      <w:r w:rsidR="009F135A">
        <w:rPr>
          <w:lang w:val="en-GB"/>
        </w:rPr>
        <w:t>Pressure</w:t>
      </w:r>
      <w:r>
        <w:rPr>
          <w:lang w:val="en-GB"/>
        </w:rPr>
        <w:t xml:space="preserve"> relief valve;</w:t>
      </w:r>
    </w:p>
    <w:p w14:paraId="4916FCE1" w14:textId="77777777" w:rsidR="00265BC5" w:rsidRDefault="009D18FB" w:rsidP="009F135A">
      <w:pPr>
        <w:pStyle w:val="Para"/>
        <w:rPr>
          <w:lang w:val="en-GB"/>
        </w:rPr>
      </w:pPr>
      <w:r>
        <w:rPr>
          <w:lang w:val="en-GB"/>
        </w:rPr>
        <w:t>17.3.1.5.</w:t>
      </w:r>
      <w:r>
        <w:rPr>
          <w:lang w:val="en-GB"/>
        </w:rPr>
        <w:tab/>
      </w:r>
      <w:r w:rsidR="009F135A">
        <w:rPr>
          <w:lang w:val="en-GB"/>
        </w:rPr>
        <w:t>Remotely</w:t>
      </w:r>
      <w:r>
        <w:rPr>
          <w:lang w:val="en-GB"/>
        </w:rPr>
        <w:t xml:space="preserve"> controlled service valve with excess flow valve;</w:t>
      </w:r>
    </w:p>
    <w:p w14:paraId="11F02E11" w14:textId="77777777" w:rsidR="00D614E5" w:rsidRDefault="00D614E5" w:rsidP="009F135A">
      <w:pPr>
        <w:pStyle w:val="Para"/>
        <w:rPr>
          <w:lang w:val="en-GB"/>
        </w:rPr>
      </w:pPr>
      <w:r w:rsidRPr="00F9478D">
        <w:rPr>
          <w:lang w:val="en-GB"/>
        </w:rPr>
        <w:t>17.3.1.6.</w:t>
      </w:r>
      <w:r w:rsidRPr="00F9478D">
        <w:rPr>
          <w:lang w:val="en-GB"/>
        </w:rPr>
        <w:tab/>
        <w:t>Pressure regulator and vaporizer, which may be combined</w:t>
      </w:r>
      <w:r w:rsidR="00186ED3">
        <w:rPr>
          <w:lang w:val="en-GB"/>
        </w:rPr>
        <w:t>;</w:t>
      </w:r>
      <w:r>
        <w:rPr>
          <w:rStyle w:val="FootnoteReference"/>
          <w:lang w:val="en-GB"/>
        </w:rPr>
        <w:footnoteReference w:id="8"/>
      </w:r>
    </w:p>
    <w:p w14:paraId="4623EBFC" w14:textId="77777777" w:rsidR="00265BC5" w:rsidRDefault="009D18FB" w:rsidP="009F135A">
      <w:pPr>
        <w:pStyle w:val="Para"/>
        <w:rPr>
          <w:lang w:val="en-GB"/>
        </w:rPr>
      </w:pPr>
      <w:r>
        <w:rPr>
          <w:lang w:val="en-GB"/>
        </w:rPr>
        <w:t>17.3.1.7.</w:t>
      </w:r>
      <w:r>
        <w:rPr>
          <w:lang w:val="en-GB"/>
        </w:rPr>
        <w:tab/>
      </w:r>
      <w:r w:rsidR="009F135A">
        <w:rPr>
          <w:lang w:val="en-GB"/>
        </w:rPr>
        <w:t>Remotely</w:t>
      </w:r>
      <w:r>
        <w:rPr>
          <w:lang w:val="en-GB"/>
        </w:rPr>
        <w:t xml:space="preserve"> controlled shut-off valve;</w:t>
      </w:r>
    </w:p>
    <w:p w14:paraId="6B210A05" w14:textId="77777777" w:rsidR="00265BC5" w:rsidRDefault="009D18FB" w:rsidP="009F135A">
      <w:pPr>
        <w:pStyle w:val="Para"/>
        <w:rPr>
          <w:lang w:val="en-GB"/>
        </w:rPr>
      </w:pPr>
      <w:r>
        <w:rPr>
          <w:lang w:val="en-GB"/>
        </w:rPr>
        <w:t>17.3.1.8.</w:t>
      </w:r>
      <w:r>
        <w:rPr>
          <w:lang w:val="en-GB"/>
        </w:rPr>
        <w:tab/>
      </w:r>
      <w:r w:rsidR="009F135A">
        <w:rPr>
          <w:lang w:val="en-GB"/>
        </w:rPr>
        <w:t>Filling</w:t>
      </w:r>
      <w:r>
        <w:rPr>
          <w:lang w:val="en-GB"/>
        </w:rPr>
        <w:t xml:space="preserve"> unit;</w:t>
      </w:r>
    </w:p>
    <w:p w14:paraId="6D8A5C19" w14:textId="77777777" w:rsidR="00265BC5" w:rsidRDefault="009D18FB" w:rsidP="009F135A">
      <w:pPr>
        <w:pStyle w:val="Para"/>
        <w:rPr>
          <w:lang w:val="en-GB"/>
        </w:rPr>
      </w:pPr>
      <w:r>
        <w:rPr>
          <w:lang w:val="en-GB"/>
        </w:rPr>
        <w:t>17.3.1.9.</w:t>
      </w:r>
      <w:r>
        <w:rPr>
          <w:lang w:val="en-GB"/>
        </w:rPr>
        <w:tab/>
      </w:r>
      <w:r w:rsidR="009F135A">
        <w:rPr>
          <w:lang w:val="en-GB"/>
        </w:rPr>
        <w:t>Gas</w:t>
      </w:r>
      <w:r>
        <w:rPr>
          <w:lang w:val="en-GB"/>
        </w:rPr>
        <w:t xml:space="preserve"> tubes and hoses;</w:t>
      </w:r>
    </w:p>
    <w:p w14:paraId="6FFC15B4" w14:textId="77777777" w:rsidR="00265BC5" w:rsidRDefault="009D18FB" w:rsidP="009F135A">
      <w:pPr>
        <w:pStyle w:val="Para"/>
        <w:rPr>
          <w:lang w:val="en-GB"/>
        </w:rPr>
      </w:pPr>
      <w:r>
        <w:rPr>
          <w:lang w:val="en-GB"/>
        </w:rPr>
        <w:t>17.3.1.10.</w:t>
      </w:r>
      <w:r>
        <w:rPr>
          <w:lang w:val="en-GB"/>
        </w:rPr>
        <w:tab/>
      </w:r>
      <w:r w:rsidR="009F135A">
        <w:rPr>
          <w:lang w:val="en-GB"/>
        </w:rPr>
        <w:t>G</w:t>
      </w:r>
      <w:r>
        <w:rPr>
          <w:lang w:val="en-GB"/>
        </w:rPr>
        <w:t xml:space="preserve">as-carrying connections between the </w:t>
      </w:r>
      <w:r w:rsidR="006914B3">
        <w:rPr>
          <w:lang w:val="en-GB"/>
        </w:rPr>
        <w:t>LPG system</w:t>
      </w:r>
      <w:r>
        <w:rPr>
          <w:lang w:val="en-GB"/>
        </w:rPr>
        <w:t xml:space="preserve"> components;</w:t>
      </w:r>
    </w:p>
    <w:p w14:paraId="34D98683" w14:textId="77777777" w:rsidR="00265BC5" w:rsidRDefault="009D18FB" w:rsidP="009F135A">
      <w:pPr>
        <w:pStyle w:val="Para"/>
        <w:rPr>
          <w:lang w:val="en-GB"/>
        </w:rPr>
      </w:pPr>
      <w:r>
        <w:rPr>
          <w:lang w:val="en-GB"/>
        </w:rPr>
        <w:t>17.3.1.11.</w:t>
      </w:r>
      <w:r>
        <w:rPr>
          <w:lang w:val="en-GB"/>
        </w:rPr>
        <w:tab/>
      </w:r>
      <w:r w:rsidR="009F135A">
        <w:rPr>
          <w:lang w:val="en-GB"/>
        </w:rPr>
        <w:t>Injector</w:t>
      </w:r>
      <w:r>
        <w:rPr>
          <w:lang w:val="en-GB"/>
        </w:rPr>
        <w:t xml:space="preserve"> or gas injection device or gas mixing piece;</w:t>
      </w:r>
    </w:p>
    <w:p w14:paraId="180A2DA1" w14:textId="77777777" w:rsidR="00265BC5" w:rsidRDefault="009D18FB" w:rsidP="009F135A">
      <w:pPr>
        <w:pStyle w:val="Para"/>
        <w:rPr>
          <w:lang w:val="en-GB"/>
        </w:rPr>
      </w:pPr>
      <w:r>
        <w:rPr>
          <w:lang w:val="en-GB"/>
        </w:rPr>
        <w:t>17.3.1.12.</w:t>
      </w:r>
      <w:r>
        <w:rPr>
          <w:lang w:val="en-GB"/>
        </w:rPr>
        <w:tab/>
      </w:r>
      <w:r w:rsidR="009F135A">
        <w:rPr>
          <w:lang w:val="en-GB"/>
        </w:rPr>
        <w:t>Electronic</w:t>
      </w:r>
      <w:r>
        <w:rPr>
          <w:lang w:val="en-GB"/>
        </w:rPr>
        <w:t xml:space="preserve"> control unit;</w:t>
      </w:r>
    </w:p>
    <w:p w14:paraId="59852B64" w14:textId="77777777" w:rsidR="00265BC5" w:rsidRDefault="009D18FB" w:rsidP="009F135A">
      <w:pPr>
        <w:pStyle w:val="Para"/>
        <w:rPr>
          <w:lang w:val="en-GB"/>
        </w:rPr>
      </w:pPr>
      <w:r>
        <w:rPr>
          <w:lang w:val="en-GB"/>
        </w:rPr>
        <w:t>17.3.1.13.</w:t>
      </w:r>
      <w:r>
        <w:rPr>
          <w:lang w:val="en-GB"/>
        </w:rPr>
        <w:tab/>
      </w:r>
      <w:r w:rsidR="009F135A">
        <w:rPr>
          <w:lang w:val="en-GB"/>
        </w:rPr>
        <w:t>Pressure</w:t>
      </w:r>
      <w:r>
        <w:rPr>
          <w:lang w:val="en-GB"/>
        </w:rPr>
        <w:t xml:space="preserve"> relief device (fuse).</w:t>
      </w:r>
    </w:p>
    <w:p w14:paraId="64DE741E" w14:textId="77777777" w:rsidR="00265BC5" w:rsidRDefault="009D18FB" w:rsidP="009F135A">
      <w:pPr>
        <w:pStyle w:val="Para"/>
        <w:rPr>
          <w:lang w:val="en-GB"/>
        </w:rPr>
      </w:pPr>
      <w:r w:rsidRPr="009F135A">
        <w:rPr>
          <w:lang w:val="en-GB"/>
        </w:rPr>
        <w:t>17.3.2.</w:t>
      </w:r>
      <w:r w:rsidRPr="009F135A">
        <w:rPr>
          <w:lang w:val="en-GB"/>
        </w:rPr>
        <w:tab/>
        <w:t>The system may also include the following components</w:t>
      </w:r>
      <w:r>
        <w:rPr>
          <w:u w:val="single"/>
          <w:lang w:val="en-GB"/>
        </w:rPr>
        <w:t>:</w:t>
      </w:r>
    </w:p>
    <w:p w14:paraId="4519861A" w14:textId="77777777" w:rsidR="00265BC5" w:rsidRDefault="009D18FB" w:rsidP="009F135A">
      <w:pPr>
        <w:pStyle w:val="Para"/>
        <w:rPr>
          <w:lang w:val="en-GB"/>
        </w:rPr>
      </w:pPr>
      <w:r>
        <w:rPr>
          <w:lang w:val="en-GB"/>
        </w:rPr>
        <w:t>17.3.2.1.</w:t>
      </w:r>
      <w:r>
        <w:rPr>
          <w:lang w:val="en-GB"/>
        </w:rPr>
        <w:tab/>
      </w:r>
      <w:r w:rsidR="002D3C81">
        <w:rPr>
          <w:lang w:val="en-GB"/>
        </w:rPr>
        <w:t>Gas</w:t>
      </w:r>
      <w:r>
        <w:rPr>
          <w:lang w:val="en-GB"/>
        </w:rPr>
        <w:t>-tight housing, covering the accessories fitted to the fuel container;</w:t>
      </w:r>
    </w:p>
    <w:p w14:paraId="7F3A802A" w14:textId="77777777" w:rsidR="00265BC5" w:rsidRDefault="009D18FB" w:rsidP="009F135A">
      <w:pPr>
        <w:pStyle w:val="Para"/>
        <w:rPr>
          <w:lang w:val="en-GB"/>
        </w:rPr>
      </w:pPr>
      <w:r>
        <w:rPr>
          <w:lang w:val="en-GB"/>
        </w:rPr>
        <w:t>17.3.2.2.</w:t>
      </w:r>
      <w:r>
        <w:rPr>
          <w:lang w:val="en-GB"/>
        </w:rPr>
        <w:tab/>
      </w:r>
      <w:r w:rsidR="009F135A">
        <w:rPr>
          <w:lang w:val="en-GB"/>
        </w:rPr>
        <w:t>Non-return</w:t>
      </w:r>
      <w:r>
        <w:rPr>
          <w:lang w:val="en-GB"/>
        </w:rPr>
        <w:t xml:space="preserve"> valve;</w:t>
      </w:r>
    </w:p>
    <w:p w14:paraId="0253BA9B" w14:textId="77777777" w:rsidR="00265BC5" w:rsidRDefault="009D18FB" w:rsidP="009F135A">
      <w:pPr>
        <w:pStyle w:val="Para"/>
        <w:rPr>
          <w:lang w:val="en-GB"/>
        </w:rPr>
      </w:pPr>
      <w:r>
        <w:rPr>
          <w:lang w:val="en-GB"/>
        </w:rPr>
        <w:t>17.3.2.3.</w:t>
      </w:r>
      <w:r>
        <w:rPr>
          <w:lang w:val="en-GB"/>
        </w:rPr>
        <w:tab/>
      </w:r>
      <w:r w:rsidR="009F135A">
        <w:rPr>
          <w:lang w:val="en-GB"/>
        </w:rPr>
        <w:t>Gas</w:t>
      </w:r>
      <w:r>
        <w:rPr>
          <w:lang w:val="en-GB"/>
        </w:rPr>
        <w:t xml:space="preserve"> tube pressure relief valve;</w:t>
      </w:r>
    </w:p>
    <w:p w14:paraId="612A7CC9" w14:textId="77777777" w:rsidR="00265BC5" w:rsidRPr="00731BEB" w:rsidRDefault="009D18FB" w:rsidP="009F135A">
      <w:pPr>
        <w:pStyle w:val="Para"/>
        <w:rPr>
          <w:lang w:val="fr-CH"/>
        </w:rPr>
      </w:pPr>
      <w:r w:rsidRPr="00731BEB">
        <w:rPr>
          <w:lang w:val="fr-CH"/>
        </w:rPr>
        <w:t>17.3.2.4.</w:t>
      </w:r>
      <w:r w:rsidRPr="00731BEB">
        <w:rPr>
          <w:lang w:val="fr-CH"/>
        </w:rPr>
        <w:tab/>
      </w:r>
      <w:r w:rsidR="009F135A" w:rsidRPr="00731BEB">
        <w:rPr>
          <w:lang w:val="fr-CH"/>
        </w:rPr>
        <w:t>Gas</w:t>
      </w:r>
      <w:r w:rsidRPr="00731BEB">
        <w:rPr>
          <w:lang w:val="fr-CH"/>
        </w:rPr>
        <w:t xml:space="preserve"> dosage unit;</w:t>
      </w:r>
    </w:p>
    <w:p w14:paraId="360218DE" w14:textId="77777777" w:rsidR="00265BC5" w:rsidRPr="00731BEB" w:rsidRDefault="009D18FB" w:rsidP="009F135A">
      <w:pPr>
        <w:pStyle w:val="Para"/>
        <w:rPr>
          <w:lang w:val="fr-CH"/>
        </w:rPr>
      </w:pPr>
      <w:r w:rsidRPr="00731BEB">
        <w:rPr>
          <w:lang w:val="fr-CH"/>
        </w:rPr>
        <w:t>17.3.2.5.</w:t>
      </w:r>
      <w:r w:rsidRPr="00731BEB">
        <w:rPr>
          <w:lang w:val="fr-CH"/>
        </w:rPr>
        <w:tab/>
        <w:t>LPG filter unit;</w:t>
      </w:r>
    </w:p>
    <w:p w14:paraId="0980D212" w14:textId="77777777" w:rsidR="00265BC5" w:rsidRDefault="009D18FB" w:rsidP="009F135A">
      <w:pPr>
        <w:pStyle w:val="Para"/>
        <w:rPr>
          <w:lang w:val="en-GB"/>
        </w:rPr>
      </w:pPr>
      <w:r>
        <w:rPr>
          <w:lang w:val="en-GB"/>
        </w:rPr>
        <w:t>17.3.2.6.</w:t>
      </w:r>
      <w:r>
        <w:rPr>
          <w:lang w:val="en-GB"/>
        </w:rPr>
        <w:tab/>
      </w:r>
      <w:r w:rsidR="009F135A">
        <w:rPr>
          <w:lang w:val="en-GB"/>
        </w:rPr>
        <w:t>Pressure</w:t>
      </w:r>
      <w:r>
        <w:rPr>
          <w:lang w:val="en-GB"/>
        </w:rPr>
        <w:t xml:space="preserve"> or temperature sensor;</w:t>
      </w:r>
    </w:p>
    <w:p w14:paraId="2E07B2B7" w14:textId="77777777" w:rsidR="00265BC5" w:rsidRDefault="009D18FB" w:rsidP="009F135A">
      <w:pPr>
        <w:pStyle w:val="Para"/>
        <w:rPr>
          <w:lang w:val="en-GB"/>
        </w:rPr>
      </w:pPr>
      <w:r>
        <w:rPr>
          <w:lang w:val="en-GB"/>
        </w:rPr>
        <w:t>17.3.2.7.</w:t>
      </w:r>
      <w:r>
        <w:rPr>
          <w:lang w:val="en-GB"/>
        </w:rPr>
        <w:tab/>
        <w:t>LPG fuel pump;</w:t>
      </w:r>
    </w:p>
    <w:p w14:paraId="785FD677" w14:textId="77777777" w:rsidR="00265BC5" w:rsidRDefault="009D18FB" w:rsidP="009F135A">
      <w:pPr>
        <w:pStyle w:val="Para"/>
        <w:rPr>
          <w:lang w:val="en-GB"/>
        </w:rPr>
      </w:pPr>
      <w:r>
        <w:rPr>
          <w:lang w:val="en-GB"/>
        </w:rPr>
        <w:t>17.3.2.8.</w:t>
      </w:r>
      <w:r>
        <w:rPr>
          <w:lang w:val="en-GB"/>
        </w:rPr>
        <w:tab/>
      </w:r>
      <w:r w:rsidR="009F135A">
        <w:rPr>
          <w:lang w:val="en-GB"/>
        </w:rPr>
        <w:t>Power</w:t>
      </w:r>
      <w:r>
        <w:rPr>
          <w:lang w:val="en-GB"/>
        </w:rPr>
        <w:t xml:space="preserve"> supply bushing for the container (actuators/fuel pump/fuel level sensor);</w:t>
      </w:r>
    </w:p>
    <w:p w14:paraId="0FB39815" w14:textId="77777777" w:rsidR="00265BC5" w:rsidRDefault="009D18FB" w:rsidP="009F135A">
      <w:pPr>
        <w:pStyle w:val="Para"/>
        <w:rPr>
          <w:lang w:val="en-GB"/>
        </w:rPr>
      </w:pPr>
      <w:r>
        <w:rPr>
          <w:lang w:val="en-GB"/>
        </w:rPr>
        <w:t>17.3.2.9.</w:t>
      </w:r>
      <w:r>
        <w:rPr>
          <w:lang w:val="en-GB"/>
        </w:rPr>
        <w:tab/>
      </w:r>
      <w:r w:rsidR="009F135A">
        <w:rPr>
          <w:lang w:val="en-GB"/>
        </w:rPr>
        <w:t>Service</w:t>
      </w:r>
      <w:r>
        <w:rPr>
          <w:lang w:val="en-GB"/>
        </w:rPr>
        <w:t xml:space="preserve"> coupling (mono-fuel vehicles only &amp; no limp-home system);</w:t>
      </w:r>
    </w:p>
    <w:p w14:paraId="77DE130D" w14:textId="77777777" w:rsidR="00265BC5" w:rsidRDefault="009D18FB" w:rsidP="009F135A">
      <w:pPr>
        <w:pStyle w:val="Para"/>
        <w:rPr>
          <w:lang w:val="en-GB"/>
        </w:rPr>
      </w:pPr>
      <w:r>
        <w:rPr>
          <w:lang w:val="en-GB"/>
        </w:rPr>
        <w:t>17.3.2.10.</w:t>
      </w:r>
      <w:r>
        <w:rPr>
          <w:lang w:val="en-GB"/>
        </w:rPr>
        <w:tab/>
      </w:r>
      <w:r w:rsidR="009F135A">
        <w:rPr>
          <w:lang w:val="en-GB"/>
        </w:rPr>
        <w:t>Fuel</w:t>
      </w:r>
      <w:r>
        <w:rPr>
          <w:lang w:val="en-GB"/>
        </w:rPr>
        <w:t xml:space="preserve"> selection system and electrical system;</w:t>
      </w:r>
    </w:p>
    <w:p w14:paraId="1D8DC71F" w14:textId="77777777" w:rsidR="00265BC5" w:rsidRDefault="009D18FB" w:rsidP="009F135A">
      <w:pPr>
        <w:pStyle w:val="Para"/>
        <w:rPr>
          <w:lang w:val="en-GB"/>
        </w:rPr>
      </w:pPr>
      <w:r>
        <w:rPr>
          <w:lang w:val="en-GB"/>
        </w:rPr>
        <w:t>17.3.2.11.</w:t>
      </w:r>
      <w:r>
        <w:rPr>
          <w:lang w:val="en-GB"/>
        </w:rPr>
        <w:tab/>
      </w:r>
      <w:r w:rsidR="009F135A">
        <w:rPr>
          <w:lang w:val="en-GB"/>
        </w:rPr>
        <w:t>Fuel</w:t>
      </w:r>
      <w:r>
        <w:rPr>
          <w:lang w:val="en-GB"/>
        </w:rPr>
        <w:t xml:space="preserve"> rail.</w:t>
      </w:r>
    </w:p>
    <w:p w14:paraId="631CAB3A" w14:textId="77777777" w:rsidR="00265BC5" w:rsidRDefault="009D18FB" w:rsidP="009F135A">
      <w:pPr>
        <w:pStyle w:val="Para"/>
        <w:rPr>
          <w:lang w:val="en-GB"/>
        </w:rPr>
      </w:pPr>
      <w:r>
        <w:rPr>
          <w:lang w:val="en-GB"/>
        </w:rPr>
        <w:t>17.3.3.</w:t>
      </w:r>
      <w:r>
        <w:rPr>
          <w:lang w:val="en-GB"/>
        </w:rPr>
        <w:tab/>
        <w:t xml:space="preserve">The container fittings referred to in paragraphs 17.3.1.2. to 17.3.1.5. </w:t>
      </w:r>
      <w:r w:rsidR="002D3C81">
        <w:rPr>
          <w:lang w:val="en-GB"/>
        </w:rPr>
        <w:t xml:space="preserve">above </w:t>
      </w:r>
      <w:r>
        <w:rPr>
          <w:lang w:val="en-GB"/>
        </w:rPr>
        <w:t>may be combined.</w:t>
      </w:r>
    </w:p>
    <w:p w14:paraId="5DE1CE66" w14:textId="77777777" w:rsidR="00265BC5" w:rsidRDefault="009D18FB" w:rsidP="009F135A">
      <w:pPr>
        <w:pStyle w:val="Para"/>
        <w:rPr>
          <w:lang w:val="en-GB"/>
        </w:rPr>
      </w:pPr>
      <w:r>
        <w:rPr>
          <w:lang w:val="en-GB"/>
        </w:rPr>
        <w:t>17.3.4.</w:t>
      </w:r>
      <w:r>
        <w:rPr>
          <w:lang w:val="en-GB"/>
        </w:rPr>
        <w:tab/>
        <w:t xml:space="preserve">The remotely controlled shut-off valve referred to in paragraph 17.3.1.7. </w:t>
      </w:r>
      <w:r w:rsidR="002D3C81">
        <w:rPr>
          <w:lang w:val="en-GB"/>
        </w:rPr>
        <w:t xml:space="preserve">above </w:t>
      </w:r>
      <w:r>
        <w:rPr>
          <w:lang w:val="en-GB"/>
        </w:rPr>
        <w:t>may be combined with the pressure regulator/vaporizer.</w:t>
      </w:r>
    </w:p>
    <w:p w14:paraId="3AB80256" w14:textId="77777777" w:rsidR="00265BC5" w:rsidRDefault="009D18FB" w:rsidP="009F135A">
      <w:pPr>
        <w:pStyle w:val="Para"/>
        <w:rPr>
          <w:lang w:val="en-GB"/>
        </w:rPr>
      </w:pPr>
      <w:r>
        <w:rPr>
          <w:lang w:val="en-GB"/>
        </w:rPr>
        <w:t>17.3.5.</w:t>
      </w:r>
      <w:r>
        <w:rPr>
          <w:lang w:val="en-GB"/>
        </w:rPr>
        <w:tab/>
        <w:t xml:space="preserve">Additional components required for the effective operation of the engine may be installed in that part of the </w:t>
      </w:r>
      <w:r w:rsidR="006914B3">
        <w:rPr>
          <w:lang w:val="en-GB"/>
        </w:rPr>
        <w:t>LPG system</w:t>
      </w:r>
      <w:r>
        <w:rPr>
          <w:lang w:val="en-GB"/>
        </w:rPr>
        <w:t xml:space="preserve"> where the pressure is less than 2</w:t>
      </w:r>
      <w:r w:rsidR="009F135A">
        <w:rPr>
          <w:lang w:val="en-GB"/>
        </w:rPr>
        <w:t>0 </w:t>
      </w:r>
      <w:r>
        <w:rPr>
          <w:lang w:val="en-GB"/>
        </w:rPr>
        <w:t>kPa.</w:t>
      </w:r>
    </w:p>
    <w:p w14:paraId="403E6A92" w14:textId="77777777" w:rsidR="00265BC5" w:rsidRDefault="009D18FB" w:rsidP="009F135A">
      <w:pPr>
        <w:pStyle w:val="Para"/>
        <w:rPr>
          <w:lang w:val="en-GB"/>
        </w:rPr>
      </w:pPr>
      <w:r>
        <w:rPr>
          <w:lang w:val="en-GB"/>
        </w:rPr>
        <w:t>17.4.</w:t>
      </w:r>
      <w:r>
        <w:rPr>
          <w:lang w:val="en-GB"/>
        </w:rPr>
        <w:tab/>
        <w:t>Installation of the fuel container</w:t>
      </w:r>
    </w:p>
    <w:p w14:paraId="358B27E6" w14:textId="77777777" w:rsidR="00265BC5" w:rsidRDefault="009D18FB" w:rsidP="009F135A">
      <w:pPr>
        <w:pStyle w:val="Para"/>
        <w:rPr>
          <w:lang w:val="en-GB"/>
        </w:rPr>
      </w:pPr>
      <w:r>
        <w:rPr>
          <w:lang w:val="en-GB"/>
        </w:rPr>
        <w:t>17.4.1.</w:t>
      </w:r>
      <w:r>
        <w:rPr>
          <w:lang w:val="en-GB"/>
        </w:rPr>
        <w:tab/>
        <w:t>The fuel container shall be permanently installed in the vehicle and shall not be installed in the engine compartment.</w:t>
      </w:r>
    </w:p>
    <w:p w14:paraId="3686799F" w14:textId="77777777" w:rsidR="00265BC5" w:rsidRDefault="009D18FB" w:rsidP="009F135A">
      <w:pPr>
        <w:pStyle w:val="Para"/>
        <w:rPr>
          <w:lang w:val="en-GB"/>
        </w:rPr>
      </w:pPr>
      <w:r>
        <w:rPr>
          <w:lang w:val="en-GB"/>
        </w:rPr>
        <w:t>17.4.2.</w:t>
      </w:r>
      <w:r>
        <w:rPr>
          <w:lang w:val="en-GB"/>
        </w:rPr>
        <w:tab/>
        <w:t>The fuel container shall be installed in the correct position, according to the instructions from the container manufacturer.</w:t>
      </w:r>
    </w:p>
    <w:p w14:paraId="5FF4A526" w14:textId="77777777" w:rsidR="00265BC5" w:rsidRDefault="009D18FB" w:rsidP="009F135A">
      <w:pPr>
        <w:pStyle w:val="Para"/>
        <w:rPr>
          <w:lang w:val="en-GB"/>
        </w:rPr>
      </w:pPr>
      <w:r>
        <w:rPr>
          <w:lang w:val="en-GB"/>
        </w:rPr>
        <w:t>17.4.3.</w:t>
      </w:r>
      <w:r>
        <w:rPr>
          <w:lang w:val="en-GB"/>
        </w:rPr>
        <w:tab/>
        <w:t>The fuel container shall be installed such that there is no metal to metal contact, other than at the permanent fixing points of the container.</w:t>
      </w:r>
    </w:p>
    <w:p w14:paraId="47707B38" w14:textId="77777777" w:rsidR="00265BC5" w:rsidRDefault="009D18FB" w:rsidP="009F135A">
      <w:pPr>
        <w:pStyle w:val="Para"/>
        <w:rPr>
          <w:lang w:val="en-GB"/>
        </w:rPr>
      </w:pPr>
      <w:r>
        <w:rPr>
          <w:lang w:val="en-GB"/>
        </w:rPr>
        <w:t>17.4.4.</w:t>
      </w:r>
      <w:r>
        <w:rPr>
          <w:lang w:val="en-GB"/>
        </w:rPr>
        <w:tab/>
        <w:t>The fuel container shall have permanent fixing points to secure it to the motor vehicle or the container shall be secured to the motor vehicle by a container frame and container straps.</w:t>
      </w:r>
    </w:p>
    <w:p w14:paraId="4133FA12" w14:textId="77777777" w:rsidR="00265BC5" w:rsidRDefault="009D18FB" w:rsidP="009F135A">
      <w:pPr>
        <w:pStyle w:val="Para"/>
        <w:rPr>
          <w:lang w:val="en-GB"/>
        </w:rPr>
      </w:pPr>
      <w:r>
        <w:rPr>
          <w:lang w:val="en-GB"/>
        </w:rPr>
        <w:t>17.4.5.</w:t>
      </w:r>
      <w:r>
        <w:rPr>
          <w:lang w:val="en-GB"/>
        </w:rPr>
        <w:tab/>
        <w:t>When the vehicle is ready for use the fuel container shall not be less than 200 mm above the road surface.</w:t>
      </w:r>
    </w:p>
    <w:p w14:paraId="020D5F82" w14:textId="77777777" w:rsidR="00265BC5" w:rsidRDefault="009D18FB" w:rsidP="009F135A">
      <w:pPr>
        <w:pStyle w:val="Para"/>
        <w:rPr>
          <w:lang w:val="en-GB"/>
        </w:rPr>
      </w:pPr>
      <w:r>
        <w:rPr>
          <w:lang w:val="en-GB"/>
        </w:rPr>
        <w:t>17.4.5.1.</w:t>
      </w:r>
      <w:r>
        <w:rPr>
          <w:lang w:val="en-GB"/>
        </w:rPr>
        <w:tab/>
        <w:t xml:space="preserve">The provisions of paragraph 17.4.5. </w:t>
      </w:r>
      <w:r w:rsidR="002D3C81">
        <w:rPr>
          <w:lang w:val="en-GB"/>
        </w:rPr>
        <w:t xml:space="preserve">above </w:t>
      </w:r>
      <w:r>
        <w:rPr>
          <w:lang w:val="en-GB"/>
        </w:rPr>
        <w:t>shall not apply if the container is adequately protected, at the front and the sides and no part of the container is located lower than this protective structure.</w:t>
      </w:r>
    </w:p>
    <w:p w14:paraId="56159EF8" w14:textId="77777777" w:rsidR="00265BC5" w:rsidRDefault="009D18FB" w:rsidP="009F135A">
      <w:pPr>
        <w:pStyle w:val="Para"/>
        <w:rPr>
          <w:lang w:val="en-GB"/>
        </w:rPr>
      </w:pPr>
      <w:r>
        <w:rPr>
          <w:lang w:val="en-GB"/>
        </w:rPr>
        <w:t>17.4.6.</w:t>
      </w:r>
      <w:r>
        <w:rPr>
          <w:lang w:val="en-GB"/>
        </w:rPr>
        <w:tab/>
        <w:t xml:space="preserve">The fuel container(s) </w:t>
      </w:r>
      <w:r w:rsidR="006914B3">
        <w:rPr>
          <w:lang w:val="en-GB"/>
        </w:rPr>
        <w:t>shall</w:t>
      </w:r>
      <w:r>
        <w:rPr>
          <w:lang w:val="en-GB"/>
        </w:rPr>
        <w:t xml:space="preserve"> be mounted and fixed so that the following accelerations can be absorbed (without damage occurring) when the containers are full:</w:t>
      </w:r>
    </w:p>
    <w:p w14:paraId="16807866" w14:textId="77777777" w:rsidR="00265BC5" w:rsidRDefault="009D18FB" w:rsidP="009F135A">
      <w:pPr>
        <w:pStyle w:val="Para"/>
        <w:rPr>
          <w:lang w:val="en-GB"/>
        </w:rPr>
      </w:pPr>
      <w:r>
        <w:rPr>
          <w:lang w:val="en-GB"/>
        </w:rPr>
        <w:tab/>
        <w:t>Vehicles of categories M</w:t>
      </w:r>
      <w:r>
        <w:rPr>
          <w:vertAlign w:val="subscript"/>
          <w:lang w:val="en-GB"/>
        </w:rPr>
        <w:t>1</w:t>
      </w:r>
      <w:r>
        <w:rPr>
          <w:lang w:val="en-GB"/>
        </w:rPr>
        <w:t xml:space="preserve"> and N</w:t>
      </w:r>
      <w:r>
        <w:rPr>
          <w:vertAlign w:val="subscript"/>
          <w:lang w:val="en-GB"/>
        </w:rPr>
        <w:t>1</w:t>
      </w:r>
      <w:r>
        <w:rPr>
          <w:lang w:val="en-GB"/>
        </w:rPr>
        <w:t>:</w:t>
      </w:r>
    </w:p>
    <w:p w14:paraId="5997A58A" w14:textId="77777777" w:rsidR="009D18FB" w:rsidRDefault="009D18FB" w:rsidP="009F135A">
      <w:pPr>
        <w:pStyle w:val="Para"/>
        <w:rPr>
          <w:lang w:val="en-GB"/>
        </w:rPr>
      </w:pPr>
      <w:r>
        <w:rPr>
          <w:lang w:val="en-GB"/>
        </w:rPr>
        <w:tab/>
        <w:t>(a)</w:t>
      </w:r>
      <w:r>
        <w:rPr>
          <w:lang w:val="en-GB"/>
        </w:rPr>
        <w:tab/>
        <w:t>20 g in the direction of travel</w:t>
      </w:r>
      <w:r w:rsidR="00416B04">
        <w:rPr>
          <w:lang w:val="en-GB"/>
        </w:rPr>
        <w:t>;</w:t>
      </w:r>
    </w:p>
    <w:p w14:paraId="29B679B9" w14:textId="77777777" w:rsidR="00265BC5" w:rsidRDefault="009D18FB" w:rsidP="009F135A">
      <w:pPr>
        <w:pStyle w:val="Para"/>
        <w:rPr>
          <w:lang w:val="en-GB"/>
        </w:rPr>
      </w:pPr>
      <w:r>
        <w:rPr>
          <w:lang w:val="en-GB"/>
        </w:rPr>
        <w:tab/>
        <w:t>(b)</w:t>
      </w:r>
      <w:r>
        <w:rPr>
          <w:lang w:val="en-GB"/>
        </w:rPr>
        <w:tab/>
        <w:t>8 g horizontally perpendicular to the direction of travel</w:t>
      </w:r>
      <w:r w:rsidR="00416B04">
        <w:rPr>
          <w:lang w:val="en-GB"/>
        </w:rPr>
        <w:t>.</w:t>
      </w:r>
    </w:p>
    <w:p w14:paraId="586878D6" w14:textId="77777777" w:rsidR="00265BC5" w:rsidRDefault="009D18FB" w:rsidP="009F135A">
      <w:pPr>
        <w:pStyle w:val="Para"/>
        <w:rPr>
          <w:lang w:val="en-GB"/>
        </w:rPr>
      </w:pPr>
      <w:r>
        <w:rPr>
          <w:lang w:val="en-GB"/>
        </w:rPr>
        <w:tab/>
        <w:t>Vehicles of categories M</w:t>
      </w:r>
      <w:r>
        <w:rPr>
          <w:vertAlign w:val="subscript"/>
          <w:lang w:val="en-GB"/>
        </w:rPr>
        <w:t>2</w:t>
      </w:r>
      <w:r>
        <w:rPr>
          <w:lang w:val="en-GB"/>
        </w:rPr>
        <w:t xml:space="preserve"> and N</w:t>
      </w:r>
      <w:r>
        <w:rPr>
          <w:vertAlign w:val="subscript"/>
          <w:lang w:val="en-GB"/>
        </w:rPr>
        <w:t>2</w:t>
      </w:r>
      <w:r>
        <w:rPr>
          <w:lang w:val="en-GB"/>
        </w:rPr>
        <w:t>:</w:t>
      </w:r>
    </w:p>
    <w:p w14:paraId="3AF08049" w14:textId="77777777" w:rsidR="009D18FB" w:rsidRDefault="009D18FB" w:rsidP="009F135A">
      <w:pPr>
        <w:pStyle w:val="Para"/>
        <w:rPr>
          <w:lang w:val="en-GB"/>
        </w:rPr>
      </w:pPr>
      <w:r>
        <w:rPr>
          <w:lang w:val="en-GB"/>
        </w:rPr>
        <w:tab/>
        <w:t>(a)</w:t>
      </w:r>
      <w:r>
        <w:rPr>
          <w:lang w:val="en-GB"/>
        </w:rPr>
        <w:tab/>
        <w:t>10 g in the direction of travel</w:t>
      </w:r>
      <w:r w:rsidR="00416B04">
        <w:rPr>
          <w:lang w:val="en-GB"/>
        </w:rPr>
        <w:t>;</w:t>
      </w:r>
    </w:p>
    <w:p w14:paraId="3776427E" w14:textId="77777777" w:rsidR="00265BC5" w:rsidRDefault="009D18FB" w:rsidP="009F135A">
      <w:pPr>
        <w:pStyle w:val="Para"/>
        <w:rPr>
          <w:lang w:val="en-GB"/>
        </w:rPr>
      </w:pPr>
      <w:r>
        <w:rPr>
          <w:lang w:val="en-GB"/>
        </w:rPr>
        <w:tab/>
        <w:t>(b)</w:t>
      </w:r>
      <w:r>
        <w:rPr>
          <w:lang w:val="en-GB"/>
        </w:rPr>
        <w:tab/>
        <w:t>5 g horizontally perpendicular to the direction of travel</w:t>
      </w:r>
      <w:r w:rsidR="00416B04">
        <w:rPr>
          <w:lang w:val="en-GB"/>
        </w:rPr>
        <w:t>.</w:t>
      </w:r>
    </w:p>
    <w:p w14:paraId="4EE1AAAC" w14:textId="77777777" w:rsidR="00265BC5" w:rsidRDefault="009D18FB" w:rsidP="009F135A">
      <w:pPr>
        <w:pStyle w:val="Para"/>
        <w:rPr>
          <w:lang w:val="en-GB"/>
        </w:rPr>
      </w:pPr>
      <w:r>
        <w:rPr>
          <w:lang w:val="en-GB"/>
        </w:rPr>
        <w:tab/>
        <w:t>Vehicles of categories M</w:t>
      </w:r>
      <w:r>
        <w:rPr>
          <w:vertAlign w:val="subscript"/>
          <w:lang w:val="en-GB"/>
        </w:rPr>
        <w:t>3</w:t>
      </w:r>
      <w:r>
        <w:rPr>
          <w:lang w:val="en-GB"/>
        </w:rPr>
        <w:t xml:space="preserve"> and N</w:t>
      </w:r>
      <w:r>
        <w:rPr>
          <w:vertAlign w:val="subscript"/>
          <w:lang w:val="en-GB"/>
        </w:rPr>
        <w:t>3</w:t>
      </w:r>
      <w:r>
        <w:rPr>
          <w:lang w:val="en-GB"/>
        </w:rPr>
        <w:t>:</w:t>
      </w:r>
    </w:p>
    <w:p w14:paraId="425D6C97" w14:textId="77777777" w:rsidR="009D18FB" w:rsidRDefault="009D18FB" w:rsidP="009F135A">
      <w:pPr>
        <w:pStyle w:val="Para"/>
        <w:rPr>
          <w:lang w:val="en-GB"/>
        </w:rPr>
      </w:pPr>
      <w:r>
        <w:rPr>
          <w:lang w:val="en-GB"/>
        </w:rPr>
        <w:tab/>
        <w:t>(a)</w:t>
      </w:r>
      <w:r>
        <w:rPr>
          <w:lang w:val="en-GB"/>
        </w:rPr>
        <w:tab/>
        <w:t>6.6 g in the direction of travel</w:t>
      </w:r>
      <w:r w:rsidR="00416B04">
        <w:rPr>
          <w:lang w:val="en-GB"/>
        </w:rPr>
        <w:t>;</w:t>
      </w:r>
    </w:p>
    <w:p w14:paraId="151BAA1C" w14:textId="77777777" w:rsidR="00265BC5" w:rsidRDefault="009D18FB" w:rsidP="009F135A">
      <w:pPr>
        <w:pStyle w:val="Para"/>
        <w:rPr>
          <w:lang w:val="en-GB"/>
        </w:rPr>
      </w:pPr>
      <w:r>
        <w:rPr>
          <w:lang w:val="en-GB"/>
        </w:rPr>
        <w:tab/>
        <w:t>(b)</w:t>
      </w:r>
      <w:r>
        <w:rPr>
          <w:lang w:val="en-GB"/>
        </w:rPr>
        <w:tab/>
        <w:t>5 g horizontally perpendicular to the direction of travel</w:t>
      </w:r>
      <w:r w:rsidR="00416B04">
        <w:rPr>
          <w:lang w:val="en-GB"/>
        </w:rPr>
        <w:t>.</w:t>
      </w:r>
    </w:p>
    <w:p w14:paraId="6159B210" w14:textId="77777777" w:rsidR="00265BC5" w:rsidRDefault="009D18FB" w:rsidP="005935FC">
      <w:pPr>
        <w:pStyle w:val="Para"/>
        <w:ind w:firstLine="0"/>
        <w:rPr>
          <w:lang w:val="en-GB"/>
        </w:rPr>
      </w:pPr>
      <w:r>
        <w:rPr>
          <w:lang w:val="en-GB"/>
        </w:rPr>
        <w:t xml:space="preserve">A calculation method can be used instead of practical testing if its equivalence can be demonstrated by the applicant for approval to the satisfaction of the </w:t>
      </w:r>
      <w:r w:rsidR="007801A2">
        <w:rPr>
          <w:lang w:val="en-GB"/>
        </w:rPr>
        <w:t>T</w:t>
      </w:r>
      <w:r>
        <w:rPr>
          <w:lang w:val="en-GB"/>
        </w:rPr>
        <w:t xml:space="preserve">echnical </w:t>
      </w:r>
      <w:r w:rsidR="007801A2">
        <w:rPr>
          <w:lang w:val="en-GB"/>
        </w:rPr>
        <w:t>Service</w:t>
      </w:r>
      <w:r>
        <w:rPr>
          <w:lang w:val="en-GB"/>
        </w:rPr>
        <w:t>.</w:t>
      </w:r>
    </w:p>
    <w:p w14:paraId="4910EB00" w14:textId="77777777" w:rsidR="00265BC5" w:rsidRDefault="009D18FB" w:rsidP="00186ED3">
      <w:pPr>
        <w:pStyle w:val="Para"/>
        <w:keepNext/>
        <w:keepLines/>
        <w:rPr>
          <w:bCs/>
          <w:lang w:val="en-GB"/>
        </w:rPr>
      </w:pPr>
      <w:r>
        <w:rPr>
          <w:bCs/>
          <w:lang w:val="en-GB"/>
        </w:rPr>
        <w:t>17.5.</w:t>
      </w:r>
      <w:r>
        <w:rPr>
          <w:bCs/>
          <w:lang w:val="en-GB"/>
        </w:rPr>
        <w:tab/>
        <w:t>Further requirements to the fuel container</w:t>
      </w:r>
    </w:p>
    <w:p w14:paraId="29143B03" w14:textId="77777777" w:rsidR="00265BC5" w:rsidRDefault="009D18FB" w:rsidP="009F135A">
      <w:pPr>
        <w:pStyle w:val="Para"/>
        <w:rPr>
          <w:lang w:val="en-GB"/>
        </w:rPr>
      </w:pPr>
      <w:r>
        <w:rPr>
          <w:lang w:val="en-GB"/>
        </w:rPr>
        <w:t>17.5.1.</w:t>
      </w:r>
      <w:r>
        <w:rPr>
          <w:lang w:val="en-GB"/>
        </w:rPr>
        <w:tab/>
      </w:r>
      <w:r>
        <w:rPr>
          <w:lang w:val="en-GB"/>
        </w:rPr>
        <w:tab/>
        <w:t>If more than one LPG container is connected to a single delivery tube each container shall be fitted with a non-return valve installed downstream of the remotely controlled service valve and a tube pressure relief valve shall be installed in the delivery tube, downstream of the non-return valve. An adequate filter system has to be placed upstream of the non-return valve(s) to prevent fouling of the non-return valve(s).</w:t>
      </w:r>
    </w:p>
    <w:p w14:paraId="0828BE08" w14:textId="77777777" w:rsidR="009D18FB" w:rsidRDefault="009D18FB" w:rsidP="009F135A">
      <w:pPr>
        <w:pStyle w:val="Para"/>
        <w:rPr>
          <w:lang w:val="en-GB"/>
        </w:rPr>
      </w:pPr>
      <w:r>
        <w:rPr>
          <w:lang w:val="en-GB"/>
        </w:rPr>
        <w:t>17.5.2.</w:t>
      </w:r>
      <w:r>
        <w:rPr>
          <w:lang w:val="en-GB"/>
        </w:rPr>
        <w:tab/>
      </w:r>
      <w:r>
        <w:rPr>
          <w:lang w:val="en-GB"/>
        </w:rPr>
        <w:tab/>
        <w:t>A non-return valve and tube pressure relief valve shall not be required if the backflow pressure of the remotely controlled service valve in the closed position exceeds 500 kPa.</w:t>
      </w:r>
    </w:p>
    <w:p w14:paraId="1E0EE784" w14:textId="77777777" w:rsidR="00265BC5" w:rsidRDefault="009D18FB" w:rsidP="005935FC">
      <w:pPr>
        <w:pStyle w:val="Para"/>
        <w:ind w:firstLine="0"/>
        <w:rPr>
          <w:lang w:val="en-GB"/>
        </w:rPr>
      </w:pPr>
      <w:r>
        <w:rPr>
          <w:lang w:val="en-GB"/>
        </w:rPr>
        <w:t>In that case the control of the remotely controlled service valves shall be constructed such that it is impossible for more than one remotely controlled valve to be open at any time. The overlap time to allow switching is limited to two minutes.</w:t>
      </w:r>
    </w:p>
    <w:p w14:paraId="3CD465AE" w14:textId="77777777" w:rsidR="00265BC5" w:rsidRDefault="009D18FB" w:rsidP="00EE5C8B">
      <w:pPr>
        <w:pStyle w:val="Para"/>
        <w:keepNext/>
        <w:keepLines/>
        <w:rPr>
          <w:lang w:val="en-GB"/>
        </w:rPr>
      </w:pPr>
      <w:r>
        <w:rPr>
          <w:lang w:val="en-GB"/>
        </w:rPr>
        <w:t>17.6.</w:t>
      </w:r>
      <w:r>
        <w:rPr>
          <w:lang w:val="en-GB"/>
        </w:rPr>
        <w:tab/>
      </w:r>
      <w:r>
        <w:rPr>
          <w:lang w:val="en-GB"/>
        </w:rPr>
        <w:tab/>
        <w:t>Accessories to the fuel container</w:t>
      </w:r>
    </w:p>
    <w:p w14:paraId="3B4D9CED" w14:textId="77777777" w:rsidR="00265BC5" w:rsidRDefault="009D18FB" w:rsidP="00EE5C8B">
      <w:pPr>
        <w:pStyle w:val="Para"/>
        <w:keepNext/>
        <w:keepLines/>
        <w:rPr>
          <w:lang w:val="en-GB"/>
        </w:rPr>
      </w:pPr>
      <w:r>
        <w:rPr>
          <w:lang w:val="en-GB"/>
        </w:rPr>
        <w:t>17.6.1.</w:t>
      </w:r>
      <w:r>
        <w:rPr>
          <w:lang w:val="en-GB"/>
        </w:rPr>
        <w:tab/>
      </w:r>
      <w:r w:rsidRPr="005935FC">
        <w:rPr>
          <w:lang w:val="en-GB"/>
        </w:rPr>
        <w:tab/>
        <w:t>Remotely controlled service valve with excess flow valve on the container</w:t>
      </w:r>
    </w:p>
    <w:p w14:paraId="2B8A0C56" w14:textId="77777777" w:rsidR="00265BC5" w:rsidRDefault="009D18FB" w:rsidP="009F135A">
      <w:pPr>
        <w:pStyle w:val="Para"/>
        <w:rPr>
          <w:lang w:val="en-GB"/>
        </w:rPr>
      </w:pPr>
      <w:r>
        <w:rPr>
          <w:lang w:val="en-GB"/>
        </w:rPr>
        <w:t>17.6.1.1.</w:t>
      </w:r>
      <w:r>
        <w:rPr>
          <w:lang w:val="en-GB"/>
        </w:rPr>
        <w:tab/>
        <w:t>The remotely controlled service valve with excess flow valve shall be installed directly on the fuel container, without any intervening fittings.</w:t>
      </w:r>
    </w:p>
    <w:p w14:paraId="6A0809B8" w14:textId="77777777" w:rsidR="00265BC5" w:rsidRDefault="009D18FB" w:rsidP="009F135A">
      <w:pPr>
        <w:pStyle w:val="Para"/>
        <w:rPr>
          <w:lang w:val="en-GB"/>
        </w:rPr>
      </w:pPr>
      <w:r>
        <w:rPr>
          <w:lang w:val="en-GB"/>
        </w:rPr>
        <w:t>17.6.1.2.</w:t>
      </w:r>
      <w:r>
        <w:rPr>
          <w:lang w:val="en-GB"/>
        </w:rPr>
        <w:tab/>
        <w:t>The remotely controlled service valve with excess flow valve shall be controlled such that it is automatically closed when the engine is not running, irrespective of the position of the ignition switch, and shall remain closed as long as the engine is not running.</w:t>
      </w:r>
    </w:p>
    <w:p w14:paraId="5169C6D0" w14:textId="77777777" w:rsidR="00F42F15" w:rsidRDefault="00F42F15" w:rsidP="009F135A">
      <w:pPr>
        <w:pStyle w:val="Para"/>
        <w:rPr>
          <w:bCs/>
          <w:lang w:val="en-GB"/>
        </w:rPr>
      </w:pPr>
      <w:r w:rsidRPr="00F9478D">
        <w:rPr>
          <w:bCs/>
          <w:lang w:val="en-GB"/>
        </w:rPr>
        <w:t>17.6.1.3.</w:t>
      </w:r>
      <w:r w:rsidRPr="00F9478D">
        <w:rPr>
          <w:bCs/>
          <w:lang w:val="en-GB"/>
        </w:rPr>
        <w:tab/>
        <w:t>Notwithstanding the provision of paragraph 17.6.1.2.</w:t>
      </w:r>
      <w:r w:rsidR="002D3C81">
        <w:rPr>
          <w:lang w:val="en-GB"/>
        </w:rPr>
        <w:t xml:space="preserve">above </w:t>
      </w:r>
      <w:r w:rsidRPr="00F9478D">
        <w:rPr>
          <w:bCs/>
          <w:lang w:val="en-GB"/>
        </w:rPr>
        <w:t>, in case of liquid injection systems, if a fuel recirculation is required to purge the system from gas bubbles (vapour lock), it is allowed to keep the remotely controlled service valve with excess flow valve open for a period not longer than 10</w:t>
      </w:r>
      <w:r w:rsidR="00416B04">
        <w:rPr>
          <w:bCs/>
          <w:lang w:val="en-GB"/>
        </w:rPr>
        <w:t> </w:t>
      </w:r>
      <w:r w:rsidRPr="00F9478D">
        <w:rPr>
          <w:bCs/>
          <w:lang w:val="en-GB"/>
        </w:rPr>
        <w:t>seconds before starting the engine in LPG running mode.</w:t>
      </w:r>
    </w:p>
    <w:p w14:paraId="61FCF3C6" w14:textId="77777777" w:rsidR="006F00D5" w:rsidRPr="006F00D5" w:rsidRDefault="006F00D5" w:rsidP="006F00D5">
      <w:pPr>
        <w:spacing w:after="120"/>
        <w:ind w:left="2268" w:right="1088" w:hanging="1134"/>
        <w:jc w:val="both"/>
        <w:rPr>
          <w:bCs/>
          <w:sz w:val="20"/>
          <w:lang w:val="en-GB"/>
        </w:rPr>
      </w:pPr>
      <w:r w:rsidRPr="006F00D5">
        <w:rPr>
          <w:bCs/>
          <w:sz w:val="20"/>
          <w:lang w:val="en-GB"/>
        </w:rPr>
        <w:t>17.6.1.4.</w:t>
      </w:r>
      <w:r w:rsidRPr="006F00D5">
        <w:rPr>
          <w:bCs/>
          <w:sz w:val="20"/>
          <w:lang w:val="en-GB"/>
        </w:rPr>
        <w:tab/>
        <w:t>Notwithstanding the provisions of paragraph 17.6.1.2.</w:t>
      </w:r>
      <w:r w:rsidR="002D3C81">
        <w:rPr>
          <w:bCs/>
          <w:sz w:val="20"/>
          <w:lang w:val="en-GB"/>
        </w:rPr>
        <w:t xml:space="preserve"> </w:t>
      </w:r>
      <w:r w:rsidR="002D3C81" w:rsidRPr="002D3C81">
        <w:rPr>
          <w:sz w:val="20"/>
          <w:lang w:val="en-GB"/>
        </w:rPr>
        <w:t>above</w:t>
      </w:r>
      <w:r w:rsidRPr="006F00D5">
        <w:rPr>
          <w:bCs/>
          <w:sz w:val="20"/>
          <w:lang w:val="en-GB"/>
        </w:rPr>
        <w:t>, the remotely controlled service valve may stay in an open position during the commanded stop phases.</w:t>
      </w:r>
    </w:p>
    <w:p w14:paraId="4020E772" w14:textId="77777777" w:rsidR="006F00D5" w:rsidRDefault="006F00D5" w:rsidP="006F00D5">
      <w:pPr>
        <w:pStyle w:val="Para"/>
        <w:rPr>
          <w:lang w:val="en-GB"/>
        </w:rPr>
      </w:pPr>
      <w:r w:rsidRPr="006F00D5">
        <w:rPr>
          <w:bCs/>
          <w:lang w:val="en-GB"/>
        </w:rPr>
        <w:t>17.6.1.5.</w:t>
      </w:r>
      <w:r w:rsidRPr="006F00D5">
        <w:rPr>
          <w:bCs/>
          <w:lang w:val="en-GB"/>
        </w:rPr>
        <w:tab/>
        <w:t>If the remotely controlled service valve is</w:t>
      </w:r>
      <w:r w:rsidRPr="009D55E8">
        <w:rPr>
          <w:bCs/>
          <w:lang w:val="en-GB"/>
        </w:rPr>
        <w:t xml:space="preserve"> closed during commanded stop phases, the valve shall comply with paragraph 4.7. of Annex 3.</w:t>
      </w:r>
    </w:p>
    <w:p w14:paraId="495BC533" w14:textId="77777777" w:rsidR="00265BC5" w:rsidRPr="005935FC" w:rsidRDefault="009D18FB" w:rsidP="009F135A">
      <w:pPr>
        <w:pStyle w:val="Para"/>
        <w:rPr>
          <w:lang w:val="en-GB"/>
        </w:rPr>
      </w:pPr>
      <w:r w:rsidRPr="005935FC">
        <w:rPr>
          <w:lang w:val="en-GB"/>
        </w:rPr>
        <w:t>17.6.2.</w:t>
      </w:r>
      <w:r w:rsidRPr="005935FC">
        <w:rPr>
          <w:lang w:val="en-GB"/>
        </w:rPr>
        <w:tab/>
      </w:r>
      <w:r w:rsidRPr="005935FC">
        <w:rPr>
          <w:lang w:val="en-GB"/>
        </w:rPr>
        <w:tab/>
        <w:t>Spring-loaded pressure relief valve in the container</w:t>
      </w:r>
    </w:p>
    <w:p w14:paraId="60A905A0" w14:textId="77777777" w:rsidR="00265BC5" w:rsidRPr="005935FC" w:rsidRDefault="009D18FB" w:rsidP="009F135A">
      <w:pPr>
        <w:pStyle w:val="Para"/>
        <w:rPr>
          <w:lang w:val="en-GB"/>
        </w:rPr>
      </w:pPr>
      <w:r w:rsidRPr="005935FC">
        <w:rPr>
          <w:lang w:val="en-GB"/>
        </w:rPr>
        <w:t>17.6.2.1.</w:t>
      </w:r>
      <w:r w:rsidRPr="005935FC">
        <w:rPr>
          <w:lang w:val="en-GB"/>
        </w:rPr>
        <w:tab/>
        <w:t>The spring-loaded pressure relief valve shall be installed in the fuel container in such a manner that it is connected to the vapour space and can discharge to the surrounding atmosphere. The spring-loaded pressure relief valve may discharge into the gas-tight housing if that gas-tight housing fulfils the requirements of paragraph 17.6.5.</w:t>
      </w:r>
      <w:r w:rsidR="002D3C81">
        <w:rPr>
          <w:lang w:val="en-GB"/>
        </w:rPr>
        <w:t xml:space="preserve"> below.</w:t>
      </w:r>
    </w:p>
    <w:p w14:paraId="4F49ABA2" w14:textId="77777777" w:rsidR="00265BC5" w:rsidRPr="005935FC" w:rsidRDefault="009D18FB" w:rsidP="009F135A">
      <w:pPr>
        <w:pStyle w:val="Para"/>
        <w:rPr>
          <w:lang w:val="en-GB"/>
        </w:rPr>
      </w:pPr>
      <w:r w:rsidRPr="005935FC">
        <w:rPr>
          <w:lang w:val="en-GB"/>
        </w:rPr>
        <w:t>17.6.3.</w:t>
      </w:r>
      <w:r w:rsidRPr="005935FC">
        <w:rPr>
          <w:lang w:val="en-GB"/>
        </w:rPr>
        <w:tab/>
      </w:r>
      <w:r w:rsidRPr="005935FC">
        <w:rPr>
          <w:lang w:val="en-GB"/>
        </w:rPr>
        <w:tab/>
        <w:t>80 per cent stop valve</w:t>
      </w:r>
    </w:p>
    <w:p w14:paraId="584A3DE4" w14:textId="77777777" w:rsidR="00265BC5" w:rsidRPr="005935FC" w:rsidRDefault="009D18FB" w:rsidP="009F135A">
      <w:pPr>
        <w:pStyle w:val="Para"/>
        <w:rPr>
          <w:lang w:val="en-GB"/>
        </w:rPr>
      </w:pPr>
      <w:r w:rsidRPr="005935FC">
        <w:rPr>
          <w:lang w:val="en-GB"/>
        </w:rPr>
        <w:t>17.6.3.1.</w:t>
      </w:r>
      <w:r w:rsidRPr="005935FC">
        <w:rPr>
          <w:lang w:val="en-GB"/>
        </w:rPr>
        <w:tab/>
        <w:t>The automatic filling level limiter shall be suitable for the fuel container it is fitted to and shall be installed in the appropriate position to ensure that the container cannot be filled to more than 80 per cent.</w:t>
      </w:r>
    </w:p>
    <w:p w14:paraId="33353E14" w14:textId="77777777" w:rsidR="00265BC5" w:rsidRPr="005935FC" w:rsidRDefault="009D18FB" w:rsidP="009F135A">
      <w:pPr>
        <w:pStyle w:val="Para"/>
        <w:rPr>
          <w:lang w:val="en-GB"/>
        </w:rPr>
      </w:pPr>
      <w:r w:rsidRPr="005935FC">
        <w:rPr>
          <w:lang w:val="en-GB"/>
        </w:rPr>
        <w:t>17.6.4.</w:t>
      </w:r>
      <w:r w:rsidRPr="005935FC">
        <w:rPr>
          <w:lang w:val="en-GB"/>
        </w:rPr>
        <w:tab/>
      </w:r>
      <w:r w:rsidRPr="005935FC">
        <w:rPr>
          <w:lang w:val="en-GB"/>
        </w:rPr>
        <w:tab/>
        <w:t>Level indicator</w:t>
      </w:r>
    </w:p>
    <w:p w14:paraId="1C9B4E79" w14:textId="77777777" w:rsidR="00265BC5" w:rsidRPr="005935FC" w:rsidRDefault="009D18FB" w:rsidP="009F135A">
      <w:pPr>
        <w:pStyle w:val="Para"/>
        <w:rPr>
          <w:lang w:val="en-GB"/>
        </w:rPr>
      </w:pPr>
      <w:r w:rsidRPr="005935FC">
        <w:rPr>
          <w:lang w:val="en-GB"/>
        </w:rPr>
        <w:t>17.6.4.1.</w:t>
      </w:r>
      <w:r w:rsidRPr="005935FC">
        <w:rPr>
          <w:lang w:val="en-GB"/>
        </w:rPr>
        <w:tab/>
        <w:t>The level indicator shall be suitable for the fuel container it is fitted to and shall be installed in the appropriate position.</w:t>
      </w:r>
    </w:p>
    <w:p w14:paraId="0D1E3D32" w14:textId="77777777" w:rsidR="00265BC5" w:rsidRPr="005935FC" w:rsidRDefault="009D18FB" w:rsidP="009F135A">
      <w:pPr>
        <w:pStyle w:val="Para"/>
        <w:rPr>
          <w:lang w:val="en-GB"/>
        </w:rPr>
      </w:pPr>
      <w:r w:rsidRPr="005935FC">
        <w:rPr>
          <w:lang w:val="en-GB"/>
        </w:rPr>
        <w:t>17.6.5.</w:t>
      </w:r>
      <w:r w:rsidRPr="005935FC">
        <w:rPr>
          <w:lang w:val="en-GB"/>
        </w:rPr>
        <w:tab/>
      </w:r>
      <w:r w:rsidRPr="005935FC">
        <w:rPr>
          <w:lang w:val="en-GB"/>
        </w:rPr>
        <w:tab/>
        <w:t>Gas-tight housing on the container</w:t>
      </w:r>
    </w:p>
    <w:p w14:paraId="5C1E5458" w14:textId="77777777" w:rsidR="00265BC5" w:rsidRPr="005935FC" w:rsidRDefault="009D18FB" w:rsidP="009F135A">
      <w:pPr>
        <w:pStyle w:val="Para"/>
        <w:rPr>
          <w:lang w:val="en-GB"/>
        </w:rPr>
      </w:pPr>
      <w:r w:rsidRPr="005935FC">
        <w:rPr>
          <w:lang w:val="en-GB"/>
        </w:rPr>
        <w:t>17.6.5.1.</w:t>
      </w:r>
      <w:r w:rsidRPr="005935FC">
        <w:rPr>
          <w:lang w:val="en-GB"/>
        </w:rPr>
        <w:tab/>
        <w:t xml:space="preserve">A gas-tight housing over the container fittings, which fulfils the requirements of paragraphs 17.6.5.2. to 17.6.5.5. </w:t>
      </w:r>
      <w:r w:rsidR="002D3C81">
        <w:rPr>
          <w:lang w:val="en-GB"/>
        </w:rPr>
        <w:t xml:space="preserve">below </w:t>
      </w:r>
      <w:r w:rsidRPr="005935FC">
        <w:rPr>
          <w:lang w:val="en-GB"/>
        </w:rPr>
        <w:t>shall be fitted to the fuel container, unless the container is installed outside the vehicle and the container fittings are protected against dirt and water.</w:t>
      </w:r>
    </w:p>
    <w:p w14:paraId="1296A21E" w14:textId="77777777" w:rsidR="00265BC5" w:rsidRPr="005935FC" w:rsidRDefault="009D18FB" w:rsidP="009F135A">
      <w:pPr>
        <w:pStyle w:val="Para"/>
        <w:rPr>
          <w:lang w:val="en-GB"/>
        </w:rPr>
      </w:pPr>
      <w:r w:rsidRPr="005935FC">
        <w:rPr>
          <w:lang w:val="en-GB"/>
        </w:rPr>
        <w:t>17.6.5.2.</w:t>
      </w:r>
      <w:r w:rsidRPr="005935FC">
        <w:rPr>
          <w:lang w:val="en-GB"/>
        </w:rPr>
        <w:tab/>
        <w:t>The gas-tight housing shall be in open connection with the atmosphere, where necessary through a connecting hose and a lead-through.</w:t>
      </w:r>
    </w:p>
    <w:p w14:paraId="37D60CD3" w14:textId="77777777" w:rsidR="00265BC5" w:rsidRPr="00EE5C8B" w:rsidRDefault="009D18FB" w:rsidP="009F135A">
      <w:pPr>
        <w:pStyle w:val="Para"/>
        <w:rPr>
          <w:spacing w:val="4"/>
          <w:lang w:val="en-GB"/>
        </w:rPr>
      </w:pPr>
      <w:r w:rsidRPr="00EE5C8B">
        <w:rPr>
          <w:spacing w:val="4"/>
          <w:lang w:val="en-GB"/>
        </w:rPr>
        <w:t>17.6.5.3.</w:t>
      </w:r>
      <w:r w:rsidRPr="00EE5C8B">
        <w:rPr>
          <w:spacing w:val="4"/>
          <w:lang w:val="en-GB"/>
        </w:rPr>
        <w:tab/>
        <w:t>The ventilation opening of the gas-tight housing shall point downwards at the point of exit from the motor vehicle. However, it shall not discharge into a wheel arch, nor shall it be aimed at a heat source such as the exhaust.</w:t>
      </w:r>
    </w:p>
    <w:p w14:paraId="29B6CFC6" w14:textId="77777777" w:rsidR="00265BC5" w:rsidRPr="005935FC" w:rsidRDefault="009D18FB" w:rsidP="00EE5C8B">
      <w:pPr>
        <w:pStyle w:val="Para"/>
        <w:keepNext/>
        <w:keepLines/>
        <w:rPr>
          <w:lang w:val="en-GB"/>
        </w:rPr>
      </w:pPr>
      <w:r w:rsidRPr="005935FC">
        <w:rPr>
          <w:lang w:val="en-GB"/>
        </w:rPr>
        <w:t>17.6.5.4.</w:t>
      </w:r>
      <w:r w:rsidRPr="005935FC">
        <w:rPr>
          <w:lang w:val="en-GB"/>
        </w:rPr>
        <w:tab/>
        <w:t>Any connecting hose and lead-through in the bottom of the bodywork of the motor vehicle for ventilation of the gas-tight housing shall have a minimum clear opening of 450 mm</w:t>
      </w:r>
      <w:r w:rsidRPr="005935FC">
        <w:rPr>
          <w:vertAlign w:val="superscript"/>
          <w:lang w:val="en-GB"/>
        </w:rPr>
        <w:t>2</w:t>
      </w:r>
      <w:r w:rsidRPr="005935FC">
        <w:rPr>
          <w:lang w:val="en-GB"/>
        </w:rPr>
        <w:t>. If a gas tube, other tube or any electrical wiring is installed in the connecting hose and lead-through, the clear opening shall also be at least 450 mm</w:t>
      </w:r>
      <w:r w:rsidRPr="005935FC">
        <w:rPr>
          <w:vertAlign w:val="superscript"/>
          <w:lang w:val="en-GB"/>
        </w:rPr>
        <w:t>2</w:t>
      </w:r>
      <w:r w:rsidRPr="005935FC">
        <w:rPr>
          <w:lang w:val="en-GB"/>
        </w:rPr>
        <w:t>.</w:t>
      </w:r>
    </w:p>
    <w:p w14:paraId="654D9F97" w14:textId="77777777" w:rsidR="00265BC5" w:rsidRPr="005935FC" w:rsidRDefault="009D18FB" w:rsidP="009F135A">
      <w:pPr>
        <w:pStyle w:val="Para"/>
        <w:rPr>
          <w:lang w:val="en-GB"/>
        </w:rPr>
      </w:pPr>
      <w:r w:rsidRPr="005935FC">
        <w:rPr>
          <w:lang w:val="en-GB"/>
        </w:rPr>
        <w:t>17.6.5.5.</w:t>
      </w:r>
      <w:r w:rsidRPr="005935FC">
        <w:rPr>
          <w:lang w:val="en-GB"/>
        </w:rPr>
        <w:tab/>
        <w:t>The gas-tight housing and connecting hoses shall be gas-tight at a pressure of 10 kPa with the apertures closed off, and show no permanent deformation, with a maximum allowed leak rate of 100 cm</w:t>
      </w:r>
      <w:r w:rsidRPr="005935FC">
        <w:rPr>
          <w:vertAlign w:val="superscript"/>
          <w:lang w:val="en-GB"/>
        </w:rPr>
        <w:t>3</w:t>
      </w:r>
      <w:r w:rsidRPr="005935FC">
        <w:rPr>
          <w:lang w:val="en-GB"/>
        </w:rPr>
        <w:t>/h.</w:t>
      </w:r>
    </w:p>
    <w:p w14:paraId="6DF05AB0" w14:textId="77777777" w:rsidR="00265BC5" w:rsidRPr="005935FC" w:rsidRDefault="009D18FB" w:rsidP="009F135A">
      <w:pPr>
        <w:pStyle w:val="Para"/>
        <w:rPr>
          <w:lang w:val="en-GB"/>
        </w:rPr>
      </w:pPr>
      <w:r w:rsidRPr="005935FC">
        <w:rPr>
          <w:lang w:val="en-GB"/>
        </w:rPr>
        <w:t>17.6.5.6.</w:t>
      </w:r>
      <w:r w:rsidRPr="005935FC">
        <w:rPr>
          <w:lang w:val="en-GB"/>
        </w:rPr>
        <w:tab/>
        <w:t>The connecting hose shall be secured in a proper way to the gas-tight housing and the lead-through to ensure that a gas-tight joint is formed.</w:t>
      </w:r>
    </w:p>
    <w:p w14:paraId="38D4154A" w14:textId="77777777" w:rsidR="00265BC5" w:rsidRPr="005935FC" w:rsidRDefault="009D18FB" w:rsidP="009F135A">
      <w:pPr>
        <w:pStyle w:val="Para"/>
        <w:rPr>
          <w:lang w:val="en-GB"/>
        </w:rPr>
      </w:pPr>
      <w:r w:rsidRPr="005935FC">
        <w:rPr>
          <w:lang w:val="en-GB"/>
        </w:rPr>
        <w:t>17.7.</w:t>
      </w:r>
      <w:r w:rsidRPr="005935FC">
        <w:rPr>
          <w:lang w:val="en-GB"/>
        </w:rPr>
        <w:tab/>
      </w:r>
      <w:r w:rsidRPr="005935FC">
        <w:rPr>
          <w:lang w:val="en-GB"/>
        </w:rPr>
        <w:tab/>
        <w:t>Gas tubes and gas hoses</w:t>
      </w:r>
    </w:p>
    <w:p w14:paraId="3B417B65" w14:textId="77777777" w:rsidR="00532752" w:rsidRDefault="009D18FB" w:rsidP="003129B9">
      <w:pPr>
        <w:pStyle w:val="Para"/>
        <w:rPr>
          <w:lang w:val="en-GB"/>
        </w:rPr>
      </w:pPr>
      <w:r>
        <w:rPr>
          <w:lang w:val="en-GB"/>
        </w:rPr>
        <w:t>17.7.1.</w:t>
      </w:r>
      <w:r>
        <w:rPr>
          <w:lang w:val="en-GB"/>
        </w:rPr>
        <w:tab/>
      </w:r>
      <w:r w:rsidR="00532752" w:rsidRPr="00532752">
        <w:rPr>
          <w:lang w:val="en-GB"/>
        </w:rPr>
        <w:t xml:space="preserve"> </w:t>
      </w:r>
      <w:r w:rsidR="00532752" w:rsidRPr="00131DA8">
        <w:rPr>
          <w:lang w:val="en-GB"/>
        </w:rPr>
        <w:t>Gas tubes of seamless type made of either copper or stainless steel or steel with corrosion-resistant coating.</w:t>
      </w:r>
    </w:p>
    <w:p w14:paraId="5A279E6B" w14:textId="77777777" w:rsidR="00532752" w:rsidRPr="00131DA8" w:rsidRDefault="00532752" w:rsidP="00532752">
      <w:pPr>
        <w:pStyle w:val="Para"/>
        <w:ind w:right="849"/>
        <w:rPr>
          <w:lang w:val="en-GB"/>
        </w:rPr>
      </w:pPr>
      <w:r w:rsidRPr="00131DA8">
        <w:rPr>
          <w:lang w:val="en-GB"/>
        </w:rPr>
        <w:t>17.7.1.1.</w:t>
      </w:r>
      <w:r w:rsidRPr="00131DA8">
        <w:rPr>
          <w:lang w:val="en-GB"/>
        </w:rPr>
        <w:tab/>
        <w:t>If seamless copper is used the tube shall be protected by a rubber or plastic sleeve.</w:t>
      </w:r>
    </w:p>
    <w:p w14:paraId="3CF548B6" w14:textId="77777777" w:rsidR="00265BC5" w:rsidRDefault="00532752" w:rsidP="00532752">
      <w:pPr>
        <w:pStyle w:val="Para"/>
        <w:rPr>
          <w:lang w:val="en-GB"/>
        </w:rPr>
      </w:pPr>
      <w:r w:rsidRPr="00131DA8">
        <w:rPr>
          <w:lang w:val="en-GB"/>
        </w:rPr>
        <w:t>17.7.1.2.</w:t>
      </w:r>
      <w:r w:rsidRPr="00131DA8">
        <w:rPr>
          <w:lang w:val="en-GB"/>
        </w:rPr>
        <w:tab/>
        <w:t>The outer diameter of Class 1 gas tubes made of copper shall not exceed 12 mm with a wall thickness of at least 0.8 mm, gas tubes of Class 1 from steel and stainless steel shall not exceed 25 mm with, for gas services, an appropriate wall thickness.</w:t>
      </w:r>
    </w:p>
    <w:p w14:paraId="16E301C6" w14:textId="0DEA35A9" w:rsidR="00265BC5" w:rsidRPr="00475BB5" w:rsidRDefault="009D18FB" w:rsidP="00E56EFA">
      <w:pPr>
        <w:pStyle w:val="Para"/>
        <w:rPr>
          <w:spacing w:val="-2"/>
          <w:lang w:val="en-GB"/>
        </w:rPr>
      </w:pPr>
      <w:r w:rsidRPr="00475BB5">
        <w:rPr>
          <w:spacing w:val="-2"/>
          <w:lang w:val="en-GB"/>
        </w:rPr>
        <w:t>17.7.2.</w:t>
      </w:r>
      <w:r w:rsidRPr="00475BB5">
        <w:rPr>
          <w:spacing w:val="-2"/>
          <w:lang w:val="en-GB"/>
        </w:rPr>
        <w:tab/>
      </w:r>
      <w:r w:rsidR="00532752" w:rsidRPr="00131DA8">
        <w:rPr>
          <w:rFonts w:eastAsia="MS Mincho"/>
          <w:bCs/>
          <w:spacing w:val="-2"/>
          <w:lang w:eastAsia="ja-JP"/>
        </w:rPr>
        <w:t xml:space="preserve">Gas </w:t>
      </w:r>
      <w:r w:rsidR="00532752" w:rsidRPr="00131DA8">
        <w:rPr>
          <w:lang w:val="en-GB"/>
        </w:rPr>
        <w:t>tubes</w:t>
      </w:r>
      <w:r w:rsidR="00532752" w:rsidRPr="00131DA8">
        <w:rPr>
          <w:rFonts w:eastAsia="MS Mincho"/>
          <w:bCs/>
          <w:spacing w:val="-2"/>
          <w:lang w:eastAsia="ja-JP"/>
        </w:rPr>
        <w:t xml:space="preserve"> of seamless type made of materials other than those of paragraph 17.7.1. shall comply with the applicable tests according to the provisions of Annex 15</w:t>
      </w:r>
    </w:p>
    <w:p w14:paraId="1DC7D728" w14:textId="6D194D30" w:rsidR="00265BC5" w:rsidRPr="007604B3" w:rsidRDefault="009D18FB" w:rsidP="003129B9">
      <w:pPr>
        <w:pStyle w:val="Para"/>
        <w:rPr>
          <w:spacing w:val="4"/>
          <w:lang w:val="en-GB"/>
        </w:rPr>
      </w:pPr>
      <w:r w:rsidRPr="007604B3">
        <w:rPr>
          <w:spacing w:val="4"/>
          <w:lang w:val="en-GB"/>
        </w:rPr>
        <w:t>17.7.3.</w:t>
      </w:r>
      <w:r w:rsidRPr="007604B3">
        <w:rPr>
          <w:spacing w:val="4"/>
          <w:lang w:val="en-GB"/>
        </w:rPr>
        <w:tab/>
      </w:r>
      <w:r w:rsidR="00532752" w:rsidRPr="00131DA8">
        <w:rPr>
          <w:rFonts w:eastAsia="MS Mincho"/>
          <w:bCs/>
          <w:spacing w:val="-2"/>
          <w:lang w:eastAsia="ja-JP"/>
        </w:rPr>
        <w:t>Gas tubes of non-seamless type shall comply with the applicable tests according to the provisions of Annex 15.</w:t>
      </w:r>
    </w:p>
    <w:p w14:paraId="1695E549" w14:textId="7EB31E7F" w:rsidR="00265BC5" w:rsidRDefault="009D18FB" w:rsidP="003129B9">
      <w:pPr>
        <w:pStyle w:val="Para"/>
        <w:rPr>
          <w:lang w:val="en-GB"/>
        </w:rPr>
      </w:pPr>
      <w:r>
        <w:rPr>
          <w:lang w:val="en-GB"/>
        </w:rPr>
        <w:t>17.7.4.</w:t>
      </w:r>
      <w:r>
        <w:rPr>
          <w:lang w:val="en-GB"/>
        </w:rPr>
        <w:tab/>
      </w:r>
      <w:r>
        <w:rPr>
          <w:lang w:val="en-GB"/>
        </w:rPr>
        <w:tab/>
      </w:r>
      <w:r w:rsidR="00532752" w:rsidRPr="00131DA8">
        <w:rPr>
          <w:rFonts w:eastAsia="MS Mincho"/>
          <w:bCs/>
          <w:spacing w:val="-2"/>
          <w:lang w:eastAsia="ja-JP"/>
        </w:rPr>
        <w:t>Gas pipes made of a non-metallic material shall comply with the requirements of this Regulation, paragraph 6.7.</w:t>
      </w:r>
    </w:p>
    <w:p w14:paraId="0F89ED80" w14:textId="77777777" w:rsidR="00265BC5" w:rsidRDefault="009D18FB" w:rsidP="009F135A">
      <w:pPr>
        <w:pStyle w:val="Para"/>
        <w:rPr>
          <w:lang w:val="en-GB"/>
        </w:rPr>
      </w:pPr>
      <w:r>
        <w:rPr>
          <w:lang w:val="en-GB"/>
        </w:rPr>
        <w:t>17.7.5.</w:t>
      </w:r>
      <w:r>
        <w:rPr>
          <w:lang w:val="en-GB"/>
        </w:rPr>
        <w:tab/>
        <w:t>The gas tube may be replaced by a gas hose if this hose fulfils the requirement of this Regulation, paragraph 6.7.</w:t>
      </w:r>
    </w:p>
    <w:p w14:paraId="39690205" w14:textId="77777777" w:rsidR="00265BC5" w:rsidRDefault="009D18FB" w:rsidP="009F135A">
      <w:pPr>
        <w:pStyle w:val="Para"/>
        <w:rPr>
          <w:lang w:val="en-GB"/>
        </w:rPr>
      </w:pPr>
      <w:r>
        <w:rPr>
          <w:lang w:val="en-GB"/>
        </w:rPr>
        <w:t>17.7.6.</w:t>
      </w:r>
      <w:r>
        <w:rPr>
          <w:lang w:val="en-GB"/>
        </w:rPr>
        <w:tab/>
        <w:t>Gas tubes, other than non-metallic gas tubes, shall be secured such that they shall not be subjected to vibration or stresses.</w:t>
      </w:r>
    </w:p>
    <w:p w14:paraId="0C7F4E57" w14:textId="77777777" w:rsidR="00265BC5" w:rsidRDefault="009D18FB" w:rsidP="009F135A">
      <w:pPr>
        <w:pStyle w:val="Para"/>
        <w:rPr>
          <w:lang w:val="en-GB"/>
        </w:rPr>
      </w:pPr>
      <w:r>
        <w:rPr>
          <w:lang w:val="en-GB"/>
        </w:rPr>
        <w:t>17.7.7.</w:t>
      </w:r>
      <w:r>
        <w:rPr>
          <w:lang w:val="en-GB"/>
        </w:rPr>
        <w:tab/>
        <w:t>Gas hoses and non-metallic gas tubes shall be secured such that they shall not be subjected to stresses.</w:t>
      </w:r>
    </w:p>
    <w:p w14:paraId="0AED0EE4" w14:textId="77777777" w:rsidR="00265BC5" w:rsidRDefault="009D18FB" w:rsidP="009F135A">
      <w:pPr>
        <w:pStyle w:val="Para"/>
        <w:rPr>
          <w:lang w:val="en-GB"/>
        </w:rPr>
      </w:pPr>
      <w:r>
        <w:rPr>
          <w:lang w:val="en-GB"/>
        </w:rPr>
        <w:t>17.7.8.</w:t>
      </w:r>
      <w:r>
        <w:rPr>
          <w:lang w:val="en-GB"/>
        </w:rPr>
        <w:tab/>
        <w:t>At the fixing point the gas tube or hose shall be fitted with a protective material.</w:t>
      </w:r>
    </w:p>
    <w:p w14:paraId="4360E58B" w14:textId="77777777" w:rsidR="00265BC5" w:rsidRDefault="009D18FB" w:rsidP="009F135A">
      <w:pPr>
        <w:pStyle w:val="Para"/>
        <w:rPr>
          <w:lang w:val="en-GB"/>
        </w:rPr>
      </w:pPr>
      <w:r>
        <w:rPr>
          <w:lang w:val="en-GB"/>
        </w:rPr>
        <w:t>17.7.9.</w:t>
      </w:r>
      <w:r>
        <w:rPr>
          <w:lang w:val="en-GB"/>
        </w:rPr>
        <w:tab/>
        <w:t>Gas tubes or hoses shall not be located at jacking points.</w:t>
      </w:r>
    </w:p>
    <w:p w14:paraId="7752DF7B" w14:textId="77777777" w:rsidR="00265BC5" w:rsidRDefault="009D18FB" w:rsidP="009F135A">
      <w:pPr>
        <w:pStyle w:val="Para"/>
        <w:rPr>
          <w:lang w:val="en-GB"/>
        </w:rPr>
      </w:pPr>
      <w:r>
        <w:rPr>
          <w:lang w:val="en-GB"/>
        </w:rPr>
        <w:t>17.7.10.</w:t>
      </w:r>
      <w:r>
        <w:rPr>
          <w:lang w:val="en-GB"/>
        </w:rPr>
        <w:tab/>
        <w:t>At passages the gas tubes or hoses, whether or not fitted with a protective sleeve, shall be fitted with protective material.</w:t>
      </w:r>
    </w:p>
    <w:p w14:paraId="415477A8" w14:textId="77777777" w:rsidR="00265BC5" w:rsidRDefault="009D18FB" w:rsidP="009F135A">
      <w:pPr>
        <w:pStyle w:val="Para"/>
        <w:rPr>
          <w:lang w:val="en-GB"/>
        </w:rPr>
      </w:pPr>
      <w:r>
        <w:rPr>
          <w:lang w:val="en-GB"/>
        </w:rPr>
        <w:t>17.8.</w:t>
      </w:r>
      <w:r>
        <w:rPr>
          <w:lang w:val="en-GB"/>
        </w:rPr>
        <w:tab/>
        <w:t xml:space="preserve">Gas connections between the components of the </w:t>
      </w:r>
      <w:r w:rsidR="006914B3">
        <w:rPr>
          <w:lang w:val="en-GB"/>
        </w:rPr>
        <w:t>LPG system</w:t>
      </w:r>
    </w:p>
    <w:p w14:paraId="607F392D" w14:textId="77777777" w:rsidR="00F42F15" w:rsidRDefault="00F42F15" w:rsidP="00186ED3">
      <w:pPr>
        <w:pStyle w:val="Para"/>
        <w:keepNext/>
        <w:keepLines/>
        <w:rPr>
          <w:lang w:val="en-GB"/>
        </w:rPr>
      </w:pPr>
      <w:r w:rsidRPr="00F9478D">
        <w:rPr>
          <w:lang w:val="en-GB"/>
        </w:rPr>
        <w:t>17.8.1.</w:t>
      </w:r>
      <w:r w:rsidRPr="00F9478D">
        <w:rPr>
          <w:lang w:val="en-GB"/>
        </w:rPr>
        <w:tab/>
        <w:t>Soldered or welded joints and bite-type compression joints are not permitted. Soldering or welding can be permitted for connecting the individual parts of detachable couplings to the gas tube or component.</w:t>
      </w:r>
    </w:p>
    <w:p w14:paraId="0BC168B0" w14:textId="77777777" w:rsidR="00265BC5" w:rsidRDefault="009D18FB" w:rsidP="009F135A">
      <w:pPr>
        <w:pStyle w:val="Para"/>
        <w:rPr>
          <w:lang w:val="en-GB"/>
        </w:rPr>
      </w:pPr>
      <w:r>
        <w:rPr>
          <w:lang w:val="en-GB"/>
        </w:rPr>
        <w:t>17.8.2.</w:t>
      </w:r>
      <w:r>
        <w:rPr>
          <w:lang w:val="en-GB"/>
        </w:rPr>
        <w:tab/>
        <w:t>Gas tubes shall only be connected by compatible fittings with regard to corrosion.</w:t>
      </w:r>
    </w:p>
    <w:p w14:paraId="15D9ECA6" w14:textId="77777777" w:rsidR="00265BC5" w:rsidRDefault="009D18FB" w:rsidP="009F135A">
      <w:pPr>
        <w:pStyle w:val="Para"/>
        <w:rPr>
          <w:lang w:val="en-GB"/>
        </w:rPr>
      </w:pPr>
      <w:r>
        <w:rPr>
          <w:lang w:val="en-GB"/>
        </w:rPr>
        <w:t>17.8.3.</w:t>
      </w:r>
      <w:r>
        <w:rPr>
          <w:lang w:val="en-GB"/>
        </w:rPr>
        <w:tab/>
        <w:t>Stainless steel tubes shall only be joined by stainless steel fittings.</w:t>
      </w:r>
    </w:p>
    <w:p w14:paraId="6458656F" w14:textId="77777777" w:rsidR="00265BC5" w:rsidRDefault="009D18FB" w:rsidP="009F135A">
      <w:pPr>
        <w:pStyle w:val="Para"/>
        <w:rPr>
          <w:lang w:val="en-GB"/>
        </w:rPr>
      </w:pPr>
      <w:r>
        <w:rPr>
          <w:lang w:val="en-GB"/>
        </w:rPr>
        <w:t>17.8.4.</w:t>
      </w:r>
      <w:r>
        <w:rPr>
          <w:lang w:val="en-GB"/>
        </w:rPr>
        <w:tab/>
        <w:t>Distributing-blocks shall be made of corrosion-resistant material.</w:t>
      </w:r>
    </w:p>
    <w:p w14:paraId="2E3837F4" w14:textId="77777777" w:rsidR="00265BC5" w:rsidRPr="007604B3" w:rsidRDefault="009D18FB" w:rsidP="007604B3">
      <w:pPr>
        <w:pStyle w:val="Para"/>
        <w:keepNext/>
        <w:keepLines/>
        <w:rPr>
          <w:spacing w:val="2"/>
          <w:lang w:val="en-GB"/>
        </w:rPr>
      </w:pPr>
      <w:r w:rsidRPr="007604B3">
        <w:rPr>
          <w:spacing w:val="2"/>
          <w:lang w:val="en-GB"/>
        </w:rPr>
        <w:t>17.8.5.</w:t>
      </w:r>
      <w:r w:rsidRPr="007604B3">
        <w:rPr>
          <w:spacing w:val="2"/>
          <w:lang w:val="en-GB"/>
        </w:rPr>
        <w:tab/>
        <w:t>Gas tubes shall be connected by appropriate joints, for example, two-part compression joints in steel tubes and joints with olives tapered on both sides or two flanges in copper tubes. Gas tubes shall be connected with appropriate connections. Under no circumstances couplings may be used whereby the tube will be damaged. The burst pressure of the mounted couplings shall be the same or higher as specified for the tube.</w:t>
      </w:r>
    </w:p>
    <w:p w14:paraId="3DC7634F" w14:textId="77777777" w:rsidR="00265BC5" w:rsidRDefault="009D18FB" w:rsidP="009F135A">
      <w:pPr>
        <w:pStyle w:val="Para"/>
        <w:rPr>
          <w:lang w:val="en-GB"/>
        </w:rPr>
      </w:pPr>
      <w:r>
        <w:rPr>
          <w:lang w:val="en-GB"/>
        </w:rPr>
        <w:t>17.8.6.</w:t>
      </w:r>
      <w:r>
        <w:rPr>
          <w:lang w:val="en-GB"/>
        </w:rPr>
        <w:tab/>
        <w:t>The number of joints shall be limited to a minimum.</w:t>
      </w:r>
    </w:p>
    <w:p w14:paraId="2539951C" w14:textId="77777777" w:rsidR="00265BC5" w:rsidRDefault="009D18FB" w:rsidP="009F135A">
      <w:pPr>
        <w:pStyle w:val="Para"/>
        <w:rPr>
          <w:lang w:val="en-GB"/>
        </w:rPr>
      </w:pPr>
      <w:r>
        <w:rPr>
          <w:lang w:val="en-GB"/>
        </w:rPr>
        <w:t>17.8.7.</w:t>
      </w:r>
      <w:r>
        <w:rPr>
          <w:lang w:val="en-GB"/>
        </w:rPr>
        <w:tab/>
        <w:t>Any joints shall be made in locations where access is possible for inspection.</w:t>
      </w:r>
    </w:p>
    <w:p w14:paraId="2D1A0A9F" w14:textId="77777777" w:rsidR="00265BC5" w:rsidRDefault="009D18FB" w:rsidP="00475BB5">
      <w:pPr>
        <w:pStyle w:val="Para"/>
        <w:keepNext/>
        <w:keepLines/>
        <w:rPr>
          <w:lang w:val="en-GB"/>
        </w:rPr>
      </w:pPr>
      <w:r>
        <w:rPr>
          <w:lang w:val="en-GB"/>
        </w:rPr>
        <w:t>17.8.8.</w:t>
      </w:r>
      <w:r>
        <w:rPr>
          <w:lang w:val="en-GB"/>
        </w:rPr>
        <w:tab/>
        <w:t xml:space="preserve">In a passenger compartment or enclosed luggage compartment the gas tube or hose shall be no longer than reasonably required; this provision is fulfilled when the gas tube or hose does not extend further than from the fuel container to the side of vehicle. </w:t>
      </w:r>
    </w:p>
    <w:p w14:paraId="5B16391F" w14:textId="77777777" w:rsidR="00265BC5" w:rsidRPr="004033D8" w:rsidRDefault="009D18FB" w:rsidP="009F135A">
      <w:pPr>
        <w:pStyle w:val="Para"/>
        <w:rPr>
          <w:lang w:val="en-GB"/>
        </w:rPr>
      </w:pPr>
      <w:r>
        <w:rPr>
          <w:lang w:val="en-GB"/>
        </w:rPr>
        <w:t>17.8.8.1.</w:t>
      </w:r>
      <w:r>
        <w:rPr>
          <w:lang w:val="en-GB"/>
        </w:rPr>
        <w:tab/>
        <w:t xml:space="preserve">There shall be no gas-conveying connections in the passenger compartment </w:t>
      </w:r>
      <w:r w:rsidRPr="004033D8">
        <w:rPr>
          <w:lang w:val="en-GB"/>
        </w:rPr>
        <w:t>or enclosed luggage compartment with the exception of:</w:t>
      </w:r>
    </w:p>
    <w:p w14:paraId="7E9A3F69" w14:textId="77777777" w:rsidR="009D18FB" w:rsidRPr="004033D8" w:rsidRDefault="009D18FB" w:rsidP="005935FC">
      <w:pPr>
        <w:pStyle w:val="a"/>
        <w:rPr>
          <w:lang w:val="en-GB"/>
        </w:rPr>
      </w:pPr>
      <w:r w:rsidRPr="004033D8">
        <w:rPr>
          <w:lang w:val="en-GB"/>
        </w:rPr>
        <w:t>(</w:t>
      </w:r>
      <w:r w:rsidR="0055381E">
        <w:rPr>
          <w:lang w:val="en-GB"/>
        </w:rPr>
        <w:t>a</w:t>
      </w:r>
      <w:r w:rsidRPr="004033D8">
        <w:rPr>
          <w:lang w:val="en-GB"/>
        </w:rPr>
        <w:t>)</w:t>
      </w:r>
      <w:r w:rsidRPr="004033D8">
        <w:rPr>
          <w:lang w:val="en-GB"/>
        </w:rPr>
        <w:tab/>
      </w:r>
      <w:r w:rsidR="005935FC" w:rsidRPr="004033D8">
        <w:rPr>
          <w:lang w:val="en-GB"/>
        </w:rPr>
        <w:t>The</w:t>
      </w:r>
      <w:r w:rsidRPr="004033D8">
        <w:rPr>
          <w:lang w:val="en-GB"/>
        </w:rPr>
        <w:t xml:space="preserve"> connections on the gas-tight housing; and</w:t>
      </w:r>
    </w:p>
    <w:p w14:paraId="7E7FA796" w14:textId="77777777" w:rsidR="00265BC5" w:rsidRDefault="009D18FB" w:rsidP="005935FC">
      <w:pPr>
        <w:pStyle w:val="a"/>
        <w:rPr>
          <w:lang w:val="en-GB"/>
        </w:rPr>
      </w:pPr>
      <w:r w:rsidRPr="004033D8">
        <w:rPr>
          <w:lang w:val="en-GB"/>
        </w:rPr>
        <w:t>(</w:t>
      </w:r>
      <w:r w:rsidR="0055381E">
        <w:rPr>
          <w:lang w:val="en-GB"/>
        </w:rPr>
        <w:t>b</w:t>
      </w:r>
      <w:r w:rsidRPr="004033D8">
        <w:rPr>
          <w:lang w:val="en-GB"/>
        </w:rPr>
        <w:t>)</w:t>
      </w:r>
      <w:r w:rsidRPr="004033D8">
        <w:rPr>
          <w:lang w:val="en-GB"/>
        </w:rPr>
        <w:tab/>
      </w:r>
      <w:r w:rsidR="005935FC" w:rsidRPr="004033D8">
        <w:rPr>
          <w:lang w:val="en-GB"/>
        </w:rPr>
        <w:t>The</w:t>
      </w:r>
      <w:r w:rsidRPr="004033D8">
        <w:rPr>
          <w:lang w:val="en-GB"/>
        </w:rPr>
        <w:t xml:space="preserve"> connection between the gas tube or hose and the filling unit if this connection is fitted with a sleeve which is resistant against LPG and any leakin</w:t>
      </w:r>
      <w:r>
        <w:rPr>
          <w:lang w:val="en-GB"/>
        </w:rPr>
        <w:t>g gas will be discharged directly into the atmosphere.</w:t>
      </w:r>
    </w:p>
    <w:p w14:paraId="024D1CDB" w14:textId="77777777" w:rsidR="00265BC5" w:rsidRDefault="009D18FB" w:rsidP="009F135A">
      <w:pPr>
        <w:pStyle w:val="Para"/>
        <w:rPr>
          <w:lang w:val="en-GB"/>
        </w:rPr>
      </w:pPr>
      <w:r>
        <w:rPr>
          <w:lang w:val="en-GB"/>
        </w:rPr>
        <w:t>17.8.8.2.</w:t>
      </w:r>
      <w:r>
        <w:rPr>
          <w:lang w:val="en-GB"/>
        </w:rPr>
        <w:tab/>
        <w:t xml:space="preserve">The provisions of paragraph 17.8.8. and paragraph 17.8.8.1. </w:t>
      </w:r>
      <w:r w:rsidR="00186ED3">
        <w:rPr>
          <w:bCs/>
          <w:lang w:val="en-GB"/>
        </w:rPr>
        <w:t>above</w:t>
      </w:r>
      <w:r w:rsidR="004F43FB">
        <w:rPr>
          <w:bCs/>
          <w:lang w:val="en-GB"/>
        </w:rPr>
        <w:t xml:space="preserve"> </w:t>
      </w:r>
      <w:r>
        <w:rPr>
          <w:lang w:val="en-GB"/>
        </w:rPr>
        <w:t>shall not apply for M</w:t>
      </w:r>
      <w:r>
        <w:rPr>
          <w:vertAlign w:val="subscript"/>
          <w:lang w:val="en-GB"/>
        </w:rPr>
        <w:t>2</w:t>
      </w:r>
      <w:r>
        <w:rPr>
          <w:lang w:val="en-GB"/>
        </w:rPr>
        <w:t xml:space="preserve"> or M</w:t>
      </w:r>
      <w:r>
        <w:rPr>
          <w:vertAlign w:val="subscript"/>
          <w:lang w:val="en-GB"/>
        </w:rPr>
        <w:t>3</w:t>
      </w:r>
      <w:r>
        <w:rPr>
          <w:lang w:val="en-GB"/>
        </w:rPr>
        <w:t xml:space="preserve"> category vehicles if the gas tubes or hoses and connections are fitted with a sleeve which is resistant against LPG and which has an open connection to the atmosphere. The open end of the sleeve or ducting shall be situated at the lowest point.</w:t>
      </w:r>
    </w:p>
    <w:p w14:paraId="6358BEAB" w14:textId="77777777" w:rsidR="00265BC5" w:rsidRDefault="009D18FB" w:rsidP="009F135A">
      <w:pPr>
        <w:pStyle w:val="Para"/>
        <w:rPr>
          <w:lang w:val="en-GB"/>
        </w:rPr>
      </w:pPr>
      <w:r>
        <w:rPr>
          <w:lang w:val="en-GB"/>
        </w:rPr>
        <w:t>17.9.</w:t>
      </w:r>
      <w:r>
        <w:rPr>
          <w:lang w:val="en-GB"/>
        </w:rPr>
        <w:tab/>
        <w:t>Remotely controlled shut-off valve</w:t>
      </w:r>
    </w:p>
    <w:p w14:paraId="5E97A068" w14:textId="77777777" w:rsidR="00265BC5" w:rsidRDefault="009D18FB" w:rsidP="009F135A">
      <w:pPr>
        <w:pStyle w:val="Para"/>
        <w:rPr>
          <w:lang w:val="en-GB"/>
        </w:rPr>
      </w:pPr>
      <w:r>
        <w:rPr>
          <w:lang w:val="en-GB"/>
        </w:rPr>
        <w:t>17.9.1.</w:t>
      </w:r>
      <w:r>
        <w:rPr>
          <w:lang w:val="en-GB"/>
        </w:rPr>
        <w:tab/>
        <w:t>A remotely controlled shut-off valve shall be installed in the gas tube from the LPG container to the pressure regulator/vaporizer, as close as possible to the pressure regulator/vaporizer.</w:t>
      </w:r>
    </w:p>
    <w:p w14:paraId="79F1910A" w14:textId="77777777" w:rsidR="00265BC5" w:rsidRDefault="009D18FB" w:rsidP="009F135A">
      <w:pPr>
        <w:pStyle w:val="Para"/>
        <w:rPr>
          <w:lang w:val="en-GB"/>
        </w:rPr>
      </w:pPr>
      <w:r>
        <w:rPr>
          <w:lang w:val="en-GB"/>
        </w:rPr>
        <w:t>17.9.2.</w:t>
      </w:r>
      <w:r>
        <w:rPr>
          <w:lang w:val="en-GB"/>
        </w:rPr>
        <w:tab/>
        <w:t>The remotely controlled shut-off valve may be incorporated into the pressure regulator/vaporizer.</w:t>
      </w:r>
    </w:p>
    <w:p w14:paraId="435635FA" w14:textId="77777777" w:rsidR="00265BC5" w:rsidRDefault="009D18FB" w:rsidP="009F135A">
      <w:pPr>
        <w:pStyle w:val="Para"/>
        <w:rPr>
          <w:lang w:val="en-GB"/>
        </w:rPr>
      </w:pPr>
      <w:r>
        <w:rPr>
          <w:lang w:val="en-GB"/>
        </w:rPr>
        <w:t>17.9.3.</w:t>
      </w:r>
      <w:r>
        <w:rPr>
          <w:lang w:val="en-GB"/>
        </w:rPr>
        <w:tab/>
        <w:t>Notwithstanding the provisions of paragraph 17.9.1.</w:t>
      </w:r>
      <w:r w:rsidR="00186ED3">
        <w:rPr>
          <w:bCs/>
          <w:lang w:val="en-GB"/>
        </w:rPr>
        <w:t xml:space="preserve"> above</w:t>
      </w:r>
      <w:r>
        <w:rPr>
          <w:lang w:val="en-GB"/>
        </w:rPr>
        <w:t xml:space="preserve">, the remotely controlled shut-off valve may be installed at a location in the engine bay specified by the manufacturer of the </w:t>
      </w:r>
      <w:r w:rsidR="006914B3">
        <w:rPr>
          <w:lang w:val="en-GB"/>
        </w:rPr>
        <w:t>LPG system</w:t>
      </w:r>
      <w:r>
        <w:rPr>
          <w:lang w:val="en-GB"/>
        </w:rPr>
        <w:t xml:space="preserve"> if a fuel return system is provided between the pressure regulator and the LPG container.</w:t>
      </w:r>
    </w:p>
    <w:p w14:paraId="5D618FB6" w14:textId="77777777" w:rsidR="00265BC5" w:rsidRDefault="009D18FB" w:rsidP="009F135A">
      <w:pPr>
        <w:pStyle w:val="Para"/>
        <w:rPr>
          <w:lang w:val="en-GB"/>
        </w:rPr>
      </w:pPr>
      <w:r>
        <w:rPr>
          <w:lang w:val="en-GB"/>
        </w:rPr>
        <w:t>17.9.4.</w:t>
      </w:r>
      <w:r>
        <w:rPr>
          <w:lang w:val="en-GB"/>
        </w:rPr>
        <w:tab/>
        <w:t>The remotely controlled shut-off valve shall be installed such that the fuel supply is cut off when the engine is not running or, if the vehicle is also equipped with another fuel system, when the other fuel is selected. A delay of 2 seconds is permitted for diagnostic purposes.</w:t>
      </w:r>
    </w:p>
    <w:p w14:paraId="02D3156F" w14:textId="77777777" w:rsidR="00F42F15" w:rsidRDefault="00F42F15" w:rsidP="009F135A">
      <w:pPr>
        <w:pStyle w:val="Para"/>
        <w:rPr>
          <w:bCs/>
          <w:lang w:val="en-GB"/>
        </w:rPr>
      </w:pPr>
      <w:r w:rsidRPr="00F9478D">
        <w:rPr>
          <w:bCs/>
          <w:lang w:val="en-GB"/>
        </w:rPr>
        <w:t>17.9.5.</w:t>
      </w:r>
      <w:r w:rsidRPr="00F9478D">
        <w:rPr>
          <w:bCs/>
          <w:lang w:val="en-GB"/>
        </w:rPr>
        <w:tab/>
        <w:t>Notwithstanding the provision of paragraph 17.9.4.</w:t>
      </w:r>
      <w:r w:rsidR="00186ED3">
        <w:rPr>
          <w:bCs/>
          <w:lang w:val="en-GB"/>
        </w:rPr>
        <w:t xml:space="preserve"> above</w:t>
      </w:r>
      <w:r w:rsidRPr="00F9478D">
        <w:rPr>
          <w:bCs/>
          <w:lang w:val="en-GB"/>
        </w:rPr>
        <w:t>, in case of liquid injection systems, if a fuel recirculation is required to purge the system from gas bubbles (vapour lock), it is allowed to keep the remotely controlled shut-off valve open for a period not longer than 10 seconds before starting the engine in LPG running mode and during the fuel switching-over.</w:t>
      </w:r>
    </w:p>
    <w:p w14:paraId="76E9EE68" w14:textId="77777777" w:rsidR="006F00D5" w:rsidRPr="006F00D5" w:rsidRDefault="006F00D5" w:rsidP="006F00D5">
      <w:pPr>
        <w:spacing w:after="120"/>
        <w:ind w:left="2268" w:right="1088" w:hanging="1134"/>
        <w:jc w:val="both"/>
        <w:rPr>
          <w:bCs/>
          <w:sz w:val="20"/>
          <w:lang w:val="en-GB"/>
        </w:rPr>
      </w:pPr>
      <w:r w:rsidRPr="006F00D5">
        <w:rPr>
          <w:bCs/>
          <w:sz w:val="20"/>
          <w:lang w:val="en-GB"/>
        </w:rPr>
        <w:t>17.9.6.</w:t>
      </w:r>
      <w:r w:rsidRPr="006F00D5">
        <w:rPr>
          <w:bCs/>
          <w:sz w:val="20"/>
          <w:lang w:val="en-GB"/>
        </w:rPr>
        <w:tab/>
        <w:t>Notwithstanding the provisions of paragraph 17.9.4.</w:t>
      </w:r>
      <w:r w:rsidR="00186ED3">
        <w:rPr>
          <w:bCs/>
          <w:lang w:val="en-GB"/>
        </w:rPr>
        <w:t xml:space="preserve"> </w:t>
      </w:r>
      <w:r w:rsidR="00186ED3" w:rsidRPr="00186ED3">
        <w:rPr>
          <w:bCs/>
          <w:sz w:val="20"/>
          <w:lang w:val="en-GB"/>
        </w:rPr>
        <w:t>above</w:t>
      </w:r>
      <w:r w:rsidRPr="006F00D5">
        <w:rPr>
          <w:bCs/>
          <w:sz w:val="20"/>
          <w:lang w:val="en-GB"/>
        </w:rPr>
        <w:t>, the remotely controlled shut</w:t>
      </w:r>
      <w:r w:rsidR="00186ED3">
        <w:rPr>
          <w:bCs/>
          <w:sz w:val="20"/>
          <w:lang w:val="en-GB"/>
        </w:rPr>
        <w:t>-</w:t>
      </w:r>
      <w:r w:rsidRPr="006F00D5">
        <w:rPr>
          <w:bCs/>
          <w:sz w:val="20"/>
          <w:lang w:val="en-GB"/>
        </w:rPr>
        <w:t>off valve may stay in an open position during the commanded stop phases.</w:t>
      </w:r>
    </w:p>
    <w:p w14:paraId="076BF6A3" w14:textId="77777777" w:rsidR="00265BC5" w:rsidRDefault="006F00D5" w:rsidP="007604B3">
      <w:pPr>
        <w:pStyle w:val="Para"/>
        <w:keepNext/>
        <w:keepLines/>
        <w:rPr>
          <w:lang w:val="en-GB"/>
        </w:rPr>
      </w:pPr>
      <w:r w:rsidRPr="009D55E8">
        <w:rPr>
          <w:bCs/>
        </w:rPr>
        <w:t>17.9.7.</w:t>
      </w:r>
      <w:r w:rsidRPr="009D55E8">
        <w:rPr>
          <w:bCs/>
        </w:rPr>
        <w:tab/>
      </w:r>
      <w:r w:rsidRPr="009D55E8">
        <w:rPr>
          <w:bCs/>
          <w:color w:val="000000"/>
          <w:lang w:val="en-GB"/>
        </w:rPr>
        <w:t>If the remotely controlled shut-off valve is closed during commanded stop phases,</w:t>
      </w:r>
      <w:r w:rsidRPr="009D55E8">
        <w:rPr>
          <w:bCs/>
          <w:lang w:val="en-GB"/>
        </w:rPr>
        <w:t xml:space="preserve"> </w:t>
      </w:r>
      <w:r w:rsidRPr="009D55E8">
        <w:rPr>
          <w:bCs/>
          <w:color w:val="000000"/>
          <w:lang w:val="en-GB"/>
        </w:rPr>
        <w:t>the valve shall comply with paragraph 1.7. of Annex 7.</w:t>
      </w:r>
      <w:r w:rsidR="009D18FB">
        <w:rPr>
          <w:lang w:val="en-GB"/>
        </w:rPr>
        <w:t>17.10.</w:t>
      </w:r>
      <w:r w:rsidR="009D18FB">
        <w:rPr>
          <w:lang w:val="en-GB"/>
        </w:rPr>
        <w:tab/>
        <w:t>Filling unit</w:t>
      </w:r>
    </w:p>
    <w:p w14:paraId="53E17027" w14:textId="77777777" w:rsidR="00265BC5" w:rsidRDefault="009D18FB" w:rsidP="009F135A">
      <w:pPr>
        <w:pStyle w:val="Para"/>
        <w:rPr>
          <w:lang w:val="en-GB"/>
        </w:rPr>
      </w:pPr>
      <w:r>
        <w:rPr>
          <w:lang w:val="en-GB"/>
        </w:rPr>
        <w:t>17.10.1.</w:t>
      </w:r>
      <w:r>
        <w:rPr>
          <w:lang w:val="en-GB"/>
        </w:rPr>
        <w:tab/>
        <w:t>The filling unit shall be secured against rotation and shall be protected against dirt and water.</w:t>
      </w:r>
    </w:p>
    <w:p w14:paraId="0A987711" w14:textId="77777777" w:rsidR="00265BC5" w:rsidRDefault="009D18FB" w:rsidP="009F135A">
      <w:pPr>
        <w:pStyle w:val="Para"/>
        <w:rPr>
          <w:lang w:val="en-GB"/>
        </w:rPr>
      </w:pPr>
      <w:r>
        <w:rPr>
          <w:lang w:val="en-GB"/>
        </w:rPr>
        <w:t>17.10.2.</w:t>
      </w:r>
      <w:r>
        <w:rPr>
          <w:lang w:val="en-GB"/>
        </w:rPr>
        <w:tab/>
        <w:t>When the LPG container is installed in the passenger compartment or an enclosed (luggage) compartment, the filling unit shall be located at the outside of the vehicle.</w:t>
      </w:r>
    </w:p>
    <w:p w14:paraId="161C7410" w14:textId="77777777" w:rsidR="00265BC5" w:rsidRDefault="009D18FB" w:rsidP="009F135A">
      <w:pPr>
        <w:pStyle w:val="Para"/>
        <w:rPr>
          <w:lang w:val="en-GB"/>
        </w:rPr>
      </w:pPr>
      <w:r>
        <w:rPr>
          <w:lang w:val="en-GB"/>
        </w:rPr>
        <w:t>17.11.</w:t>
      </w:r>
      <w:r>
        <w:rPr>
          <w:lang w:val="en-GB"/>
        </w:rPr>
        <w:tab/>
        <w:t>Fuel selection system and electrical installation</w:t>
      </w:r>
    </w:p>
    <w:p w14:paraId="5C9D35B8" w14:textId="77777777" w:rsidR="00265BC5" w:rsidRDefault="009D18FB" w:rsidP="009F135A">
      <w:pPr>
        <w:pStyle w:val="Para"/>
        <w:rPr>
          <w:lang w:val="en-GB"/>
        </w:rPr>
      </w:pPr>
      <w:r>
        <w:rPr>
          <w:lang w:val="en-GB"/>
        </w:rPr>
        <w:t>17.11.1.</w:t>
      </w:r>
      <w:r>
        <w:rPr>
          <w:lang w:val="en-GB"/>
        </w:rPr>
        <w:tab/>
        <w:t xml:space="preserve">The electrical components of the </w:t>
      </w:r>
      <w:r w:rsidR="006914B3">
        <w:rPr>
          <w:lang w:val="en-GB"/>
        </w:rPr>
        <w:t>LPG system</w:t>
      </w:r>
      <w:r>
        <w:rPr>
          <w:lang w:val="en-GB"/>
        </w:rPr>
        <w:t xml:space="preserve"> shall be protected against overloads and at least one separate fuse shall be provided in the supply cable.</w:t>
      </w:r>
    </w:p>
    <w:p w14:paraId="1622BE9F" w14:textId="77777777" w:rsidR="00265BC5" w:rsidRDefault="009D18FB" w:rsidP="009F135A">
      <w:pPr>
        <w:pStyle w:val="Para"/>
        <w:rPr>
          <w:lang w:val="en-GB"/>
        </w:rPr>
      </w:pPr>
      <w:r>
        <w:rPr>
          <w:lang w:val="en-GB"/>
        </w:rPr>
        <w:t>17.11.1.1.</w:t>
      </w:r>
      <w:r>
        <w:rPr>
          <w:lang w:val="en-GB"/>
        </w:rPr>
        <w:tab/>
        <w:t>The fuse shall be installed in a known location where it can be reached without the use of tools.</w:t>
      </w:r>
    </w:p>
    <w:p w14:paraId="4DF78705" w14:textId="77777777" w:rsidR="00265BC5" w:rsidRDefault="009D18FB" w:rsidP="009F135A">
      <w:pPr>
        <w:pStyle w:val="Para"/>
        <w:rPr>
          <w:lang w:val="en-GB"/>
        </w:rPr>
      </w:pPr>
      <w:r>
        <w:rPr>
          <w:lang w:val="en-GB"/>
        </w:rPr>
        <w:t>17.11.2.</w:t>
      </w:r>
      <w:r>
        <w:rPr>
          <w:lang w:val="en-GB"/>
        </w:rPr>
        <w:tab/>
        <w:t xml:space="preserve">The electrical power to </w:t>
      </w:r>
      <w:r w:rsidR="006914B3">
        <w:rPr>
          <w:lang w:val="en-GB"/>
        </w:rPr>
        <w:t>LPG system</w:t>
      </w:r>
      <w:r>
        <w:rPr>
          <w:lang w:val="en-GB"/>
        </w:rPr>
        <w:t xml:space="preserve"> components which also carry gas may not be conducted by a gas tube.</w:t>
      </w:r>
    </w:p>
    <w:p w14:paraId="2C039991" w14:textId="77777777" w:rsidR="00265BC5" w:rsidRDefault="009D18FB" w:rsidP="009F135A">
      <w:pPr>
        <w:pStyle w:val="Para"/>
        <w:rPr>
          <w:lang w:val="en-GB"/>
        </w:rPr>
      </w:pPr>
      <w:r>
        <w:rPr>
          <w:lang w:val="en-GB"/>
        </w:rPr>
        <w:t>17.11.3.</w:t>
      </w:r>
      <w:r>
        <w:rPr>
          <w:lang w:val="en-GB"/>
        </w:rPr>
        <w:tab/>
        <w:t xml:space="preserve">All electrical components installed in a part of the </w:t>
      </w:r>
      <w:r w:rsidR="006914B3">
        <w:rPr>
          <w:lang w:val="en-GB"/>
        </w:rPr>
        <w:t>LPG system</w:t>
      </w:r>
      <w:r>
        <w:rPr>
          <w:lang w:val="en-GB"/>
        </w:rPr>
        <w:t xml:space="preserve"> where the pressure exceeds 20 kPa shall be connected and insulated in a manner that no current is led through LPG containing parts.</w:t>
      </w:r>
    </w:p>
    <w:p w14:paraId="212725D8" w14:textId="77777777" w:rsidR="00265BC5" w:rsidRDefault="009D18FB" w:rsidP="0059382C">
      <w:pPr>
        <w:pStyle w:val="Para"/>
        <w:rPr>
          <w:lang w:val="en-GB"/>
        </w:rPr>
      </w:pPr>
      <w:r>
        <w:rPr>
          <w:lang w:val="en-GB"/>
        </w:rPr>
        <w:t>17.11.4.</w:t>
      </w:r>
      <w:r>
        <w:rPr>
          <w:lang w:val="en-GB"/>
        </w:rPr>
        <w:tab/>
      </w:r>
      <w:r w:rsidRPr="0059382C">
        <w:rPr>
          <w:spacing w:val="2"/>
          <w:lang w:val="en-GB"/>
        </w:rPr>
        <w:t xml:space="preserve">Electrical cables shall be adequately protected against damage. The electrical connections inside the boot and passengers compartment </w:t>
      </w:r>
      <w:r w:rsidR="0059382C" w:rsidRPr="0059382C">
        <w:rPr>
          <w:spacing w:val="2"/>
        </w:rPr>
        <w:t>shall comply with protection degree class IP 40 according to IEC Standard 60529-</w:t>
      </w:r>
      <w:r w:rsidR="0059382C" w:rsidRPr="00264CEA">
        <w:t>1989+A1:1999. All other electrical connections shall comply with protection degree class IP 54 according to IEC Standard 60529-1989+A1:1999.</w:t>
      </w:r>
      <w:r w:rsidR="0059382C">
        <w:rPr>
          <w:lang w:val="en-GB"/>
        </w:rPr>
        <w:t xml:space="preserve"> </w:t>
      </w:r>
    </w:p>
    <w:p w14:paraId="75E3A4F5" w14:textId="77777777" w:rsidR="00F42F15" w:rsidRPr="00F9478D" w:rsidRDefault="00F42F15" w:rsidP="00F42F15">
      <w:pPr>
        <w:pStyle w:val="SingleTxtG"/>
        <w:ind w:left="2268" w:hanging="1134"/>
        <w:rPr>
          <w:lang w:val="en-GB"/>
        </w:rPr>
      </w:pPr>
      <w:r w:rsidRPr="00F9478D">
        <w:rPr>
          <w:lang w:val="en-GB"/>
        </w:rPr>
        <w:t>17.11.5.</w:t>
      </w:r>
      <w:r w:rsidRPr="00F9478D">
        <w:rPr>
          <w:lang w:val="en-GB"/>
        </w:rPr>
        <w:tab/>
        <w:t>Vehicles with more than one fuel system shall have a fuel selection system</w:t>
      </w:r>
    </w:p>
    <w:p w14:paraId="393C54DF" w14:textId="77777777" w:rsidR="00265BC5" w:rsidRPr="00EF1D9A" w:rsidRDefault="009D18FB" w:rsidP="009F135A">
      <w:pPr>
        <w:pStyle w:val="Para"/>
        <w:rPr>
          <w:lang w:val="en-GB"/>
        </w:rPr>
      </w:pPr>
      <w:r>
        <w:rPr>
          <w:lang w:val="en-GB"/>
        </w:rPr>
        <w:t>17.11.</w:t>
      </w:r>
      <w:r w:rsidR="00E43F74">
        <w:rPr>
          <w:lang w:val="en-GB"/>
        </w:rPr>
        <w:t>6</w:t>
      </w:r>
      <w:r>
        <w:rPr>
          <w:lang w:val="en-GB"/>
        </w:rPr>
        <w:t>.</w:t>
      </w:r>
      <w:r>
        <w:rPr>
          <w:lang w:val="en-GB"/>
        </w:rPr>
        <w:tab/>
        <w:t xml:space="preserve">The electrical connections and components in the gas-tight housing shall be </w:t>
      </w:r>
      <w:r w:rsidRPr="00EF1D9A">
        <w:rPr>
          <w:lang w:val="en-GB"/>
        </w:rPr>
        <w:t>constructed such that no sparks are generated.</w:t>
      </w:r>
    </w:p>
    <w:p w14:paraId="5A90D13E" w14:textId="77777777" w:rsidR="00265BC5" w:rsidRPr="00EF1D9A" w:rsidRDefault="009D18FB" w:rsidP="009F135A">
      <w:pPr>
        <w:pStyle w:val="Para"/>
        <w:rPr>
          <w:lang w:val="en-GB"/>
        </w:rPr>
      </w:pPr>
      <w:r w:rsidRPr="00EF1D9A">
        <w:rPr>
          <w:lang w:val="en-GB"/>
        </w:rPr>
        <w:t>17.12.</w:t>
      </w:r>
      <w:r w:rsidRPr="00EF1D9A">
        <w:rPr>
          <w:lang w:val="en-GB"/>
        </w:rPr>
        <w:tab/>
        <w:t>Pressure relief device</w:t>
      </w:r>
    </w:p>
    <w:p w14:paraId="00B81663" w14:textId="77777777" w:rsidR="00934C7D" w:rsidRPr="00EF1D9A" w:rsidRDefault="009D18FB" w:rsidP="00934C7D">
      <w:pPr>
        <w:keepNext/>
        <w:keepLines/>
        <w:tabs>
          <w:tab w:val="left" w:pos="2835"/>
          <w:tab w:val="left" w:pos="8505"/>
        </w:tabs>
        <w:spacing w:before="120" w:after="120"/>
        <w:ind w:left="2268" w:right="1134" w:hanging="1134"/>
        <w:jc w:val="both"/>
        <w:rPr>
          <w:bCs/>
          <w:sz w:val="20"/>
        </w:rPr>
      </w:pPr>
      <w:r w:rsidRPr="00EF1D9A">
        <w:rPr>
          <w:sz w:val="20"/>
          <w:lang w:val="en-GB"/>
        </w:rPr>
        <w:t>17.12.1.</w:t>
      </w:r>
      <w:r w:rsidRPr="00EF1D9A">
        <w:rPr>
          <w:sz w:val="20"/>
          <w:lang w:val="en-GB"/>
        </w:rPr>
        <w:tab/>
        <w:t>The pressure relief device shall be fitted to the fuel container(s) in such a manner that it can discharge into the gas tight housing, when its presence is prescribed, if that gas tight housing fulfils the requirements of paragraph 17.6.5.</w:t>
      </w:r>
      <w:r w:rsidR="004F43FB" w:rsidRPr="00EF1D9A">
        <w:rPr>
          <w:sz w:val="20"/>
          <w:lang w:val="en-GB"/>
        </w:rPr>
        <w:t xml:space="preserve"> above.</w:t>
      </w:r>
      <w:r w:rsidR="00934C7D" w:rsidRPr="00EF1D9A">
        <w:rPr>
          <w:bCs/>
          <w:sz w:val="20"/>
        </w:rPr>
        <w:t xml:space="preserve"> </w:t>
      </w:r>
    </w:p>
    <w:p w14:paraId="313F85CB" w14:textId="77777777" w:rsidR="00934C7D" w:rsidRPr="00EF1D9A" w:rsidRDefault="00934C7D" w:rsidP="00934C7D">
      <w:pPr>
        <w:keepNext/>
        <w:keepLines/>
        <w:tabs>
          <w:tab w:val="left" w:pos="2835"/>
          <w:tab w:val="left" w:pos="8505"/>
        </w:tabs>
        <w:spacing w:before="120" w:after="120"/>
        <w:ind w:left="2268" w:right="1134" w:hanging="1134"/>
        <w:jc w:val="both"/>
        <w:rPr>
          <w:bCs/>
          <w:sz w:val="20"/>
        </w:rPr>
      </w:pPr>
      <w:r w:rsidRPr="00EF1D9A">
        <w:rPr>
          <w:bCs/>
          <w:sz w:val="20"/>
        </w:rPr>
        <w:t>17.13.</w:t>
      </w:r>
      <w:r w:rsidRPr="00EF1D9A">
        <w:rPr>
          <w:bCs/>
          <w:sz w:val="20"/>
        </w:rPr>
        <w:tab/>
        <w:t>Specific provisions for interconnected LPG-systems</w:t>
      </w:r>
    </w:p>
    <w:p w14:paraId="6CFC8E91"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17.13.1.</w:t>
      </w:r>
      <w:r w:rsidRPr="00934C7D">
        <w:rPr>
          <w:bCs/>
          <w:sz w:val="20"/>
        </w:rPr>
        <w:tab/>
        <w:t>LPG-system for dual-fuel (LPG-diesel) vehicle</w:t>
      </w:r>
    </w:p>
    <w:p w14:paraId="2FF64381"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17.13.1.1.</w:t>
      </w:r>
      <w:r w:rsidRPr="00934C7D">
        <w:rPr>
          <w:bCs/>
          <w:sz w:val="20"/>
        </w:rPr>
        <w:tab/>
        <w:t>Means shall be provided to prevent any flow of LPG into the diesel tank. The installation of two non-return valves along the flow line shall be considered as meeting this requirement if the valves comply with the provisions of paragraph 6.17.14.1.</w:t>
      </w:r>
    </w:p>
    <w:p w14:paraId="1588809C"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17.13.1.2.</w:t>
      </w:r>
      <w:r w:rsidRPr="00934C7D">
        <w:rPr>
          <w:bCs/>
          <w:sz w:val="20"/>
        </w:rPr>
        <w:tab/>
        <w:t>Means shall be provided to prevent any flow of diesel into the LPG container. The installation of two non-return valves along the flow line shall be considered as meeting this requirement</w:t>
      </w:r>
      <w:r w:rsidRPr="00934C7D">
        <w:rPr>
          <w:sz w:val="20"/>
          <w:lang w:val="en-GB"/>
        </w:rPr>
        <w:t xml:space="preserve"> </w:t>
      </w:r>
      <w:r w:rsidRPr="00934C7D">
        <w:rPr>
          <w:bCs/>
          <w:sz w:val="20"/>
        </w:rPr>
        <w:t>if the valves comply with the provisions of paragraph 6.17.14.1.</w:t>
      </w:r>
    </w:p>
    <w:p w14:paraId="30BAA4DC"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w:t>
      </w:r>
      <w:r w:rsidRPr="00934C7D">
        <w:rPr>
          <w:bCs/>
          <w:sz w:val="20"/>
        </w:rPr>
        <w:tab/>
        <w:t>LPG-system for bi-fuel (LPG-petrol) vehicle</w:t>
      </w:r>
    </w:p>
    <w:p w14:paraId="03534AA4" w14:textId="77777777" w:rsidR="00934C7D" w:rsidRPr="00934C7D" w:rsidRDefault="00934C7D" w:rsidP="00934C7D">
      <w:pPr>
        <w:tabs>
          <w:tab w:val="left" w:pos="2835"/>
          <w:tab w:val="left" w:pos="8505"/>
        </w:tabs>
        <w:suppressAutoHyphens/>
        <w:spacing w:before="120" w:after="120"/>
        <w:ind w:left="2268" w:right="1134" w:hanging="1134"/>
        <w:jc w:val="both"/>
        <w:rPr>
          <w:bCs/>
          <w:sz w:val="20"/>
          <w:lang w:val="en-GB"/>
        </w:rPr>
      </w:pPr>
      <w:r w:rsidRPr="00934C7D">
        <w:rPr>
          <w:bCs/>
          <w:sz w:val="20"/>
        </w:rPr>
        <w:t>17.13.2.1.</w:t>
      </w:r>
      <w:r w:rsidRPr="00934C7D">
        <w:rPr>
          <w:bCs/>
          <w:sz w:val="20"/>
        </w:rPr>
        <w:tab/>
        <w:t>Means shall be provided to</w:t>
      </w:r>
      <w:r w:rsidRPr="00934C7D">
        <w:rPr>
          <w:bCs/>
          <w:sz w:val="20"/>
          <w:lang w:val="en-GB"/>
        </w:rPr>
        <w:t xml:space="preserve"> prevent any flow of LPG into the petrol tank. The installation of </w:t>
      </w:r>
      <w:r w:rsidRPr="00934C7D">
        <w:rPr>
          <w:bCs/>
          <w:sz w:val="20"/>
        </w:rPr>
        <w:t>two non-return valves along the flow line shall be considered as meeting this requirement if the valves comply with the provisions of paragraph 6.17.14.1.</w:t>
      </w:r>
    </w:p>
    <w:p w14:paraId="2D632A54"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17.13.2.2.</w:t>
      </w:r>
      <w:r w:rsidRPr="00934C7D">
        <w:rPr>
          <w:bCs/>
          <w:sz w:val="20"/>
        </w:rPr>
        <w:tab/>
        <w:t>In order to prevent that flows of petrol into LPG container, occurring during switch-over operations, could lead to an overfilling of the LPG tank (i.e. above 80 per cent of its capacity which means 80 per cent liquid and 20 per cent gaseous fuel), the LPG-system shall contain an Electronic Control Unit complying also with paragraph 6. of Annex 14.</w:t>
      </w:r>
    </w:p>
    <w:p w14:paraId="505BAD90" w14:textId="77777777" w:rsidR="00934C7D" w:rsidRPr="00934C7D" w:rsidRDefault="00934C7D" w:rsidP="00934C7D">
      <w:pPr>
        <w:tabs>
          <w:tab w:val="left" w:pos="2835"/>
          <w:tab w:val="left" w:pos="8505"/>
        </w:tabs>
        <w:suppressAutoHyphens/>
        <w:spacing w:before="120" w:after="120"/>
        <w:ind w:left="2268" w:right="1134"/>
        <w:jc w:val="both"/>
        <w:rPr>
          <w:bCs/>
          <w:sz w:val="20"/>
        </w:rPr>
      </w:pPr>
      <w:r w:rsidRPr="00934C7D">
        <w:rPr>
          <w:bCs/>
          <w:sz w:val="20"/>
        </w:rPr>
        <w:t>A remotely controlled shut-off valve complying with the provisions of paragraph 6.17.3.3. shall be installed along the flow line.</w:t>
      </w:r>
    </w:p>
    <w:p w14:paraId="681E3E02"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17.13.2.3.</w:t>
      </w:r>
      <w:r w:rsidRPr="00934C7D">
        <w:rPr>
          <w:bCs/>
          <w:sz w:val="20"/>
        </w:rPr>
        <w:tab/>
        <w:t>Means shall be provided to prevent that flows of petrol into the LPG fuel container could lead to a content of petrol higher than 16 per cent of the actual volume contained in the LPG tank.</w:t>
      </w:r>
    </w:p>
    <w:p w14:paraId="6B3DC49E" w14:textId="77777777" w:rsidR="00934C7D" w:rsidRPr="00934C7D" w:rsidRDefault="00934C7D" w:rsidP="00934C7D">
      <w:pPr>
        <w:tabs>
          <w:tab w:val="left" w:pos="2835"/>
          <w:tab w:val="left" w:pos="8505"/>
        </w:tabs>
        <w:suppressAutoHyphens/>
        <w:spacing w:before="120" w:after="120"/>
        <w:ind w:left="2268" w:right="1134"/>
        <w:jc w:val="both"/>
        <w:rPr>
          <w:bCs/>
          <w:sz w:val="20"/>
        </w:rPr>
      </w:pPr>
      <w:r w:rsidRPr="00934C7D">
        <w:rPr>
          <w:bCs/>
          <w:sz w:val="20"/>
        </w:rPr>
        <w:t>This measure shall be demonstrated in accordance with the procedures laid down in Annex 20.</w:t>
      </w:r>
    </w:p>
    <w:p w14:paraId="3BACBED6"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ab/>
        <w:t>The present requirement shall be fulfilled also in case of faults by use of a malfunction indication to the driver, and optionally activation of limp home mode.</w:t>
      </w:r>
    </w:p>
    <w:p w14:paraId="6D21DEB2"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17.13.2.4.</w:t>
      </w:r>
      <w:r w:rsidRPr="00934C7D">
        <w:rPr>
          <w:bCs/>
          <w:sz w:val="20"/>
        </w:rPr>
        <w:tab/>
        <w:t>Non-metallic, metallic or a mixture of metallic and non-metallic LPG components, including flexible hoses and their elements, and non-metallic, metallic or a mixture of metallic and non-metallic parts of LPG components which may come into contact with petrol shall comply with the requirements set out in paragraph 6.18.</w:t>
      </w:r>
    </w:p>
    <w:p w14:paraId="47695364"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17.13.2.5.</w:t>
      </w:r>
      <w:r w:rsidRPr="00934C7D">
        <w:rPr>
          <w:bCs/>
          <w:sz w:val="20"/>
        </w:rPr>
        <w:tab/>
        <w:t>The ECU complying with the requirements of paragraph 17.13.2.2. shall be installed:</w:t>
      </w:r>
    </w:p>
    <w:p w14:paraId="2EB0FF91" w14:textId="77777777" w:rsidR="00934C7D" w:rsidRPr="00934C7D" w:rsidRDefault="00934C7D" w:rsidP="00934C7D">
      <w:pPr>
        <w:tabs>
          <w:tab w:val="left" w:pos="2268"/>
          <w:tab w:val="left" w:pos="2835"/>
          <w:tab w:val="left" w:pos="8505"/>
        </w:tabs>
        <w:suppressAutoHyphens/>
        <w:spacing w:before="120" w:after="120"/>
        <w:ind w:left="2835" w:right="1134" w:hanging="567"/>
        <w:jc w:val="both"/>
        <w:rPr>
          <w:bCs/>
          <w:sz w:val="20"/>
        </w:rPr>
      </w:pPr>
      <w:r w:rsidRPr="00934C7D">
        <w:rPr>
          <w:bCs/>
          <w:sz w:val="20"/>
        </w:rPr>
        <w:t>(a)</w:t>
      </w:r>
      <w:r w:rsidRPr="00934C7D">
        <w:rPr>
          <w:bCs/>
          <w:sz w:val="20"/>
        </w:rPr>
        <w:tab/>
        <w:t>In vehicles where the flushed volume is less than or equal to 0.4 litre; and</w:t>
      </w:r>
    </w:p>
    <w:p w14:paraId="57492827" w14:textId="77777777" w:rsidR="003129B9" w:rsidRPr="002C7716" w:rsidRDefault="00934C7D" w:rsidP="003129B9">
      <w:pPr>
        <w:ind w:left="2268"/>
        <w:rPr>
          <w:bCs/>
        </w:rPr>
      </w:pPr>
      <w:r w:rsidRPr="002C7716">
        <w:rPr>
          <w:bCs/>
          <w:sz w:val="20"/>
        </w:rPr>
        <w:t>(b)</w:t>
      </w:r>
      <w:r w:rsidRPr="002C7716">
        <w:rPr>
          <w:bCs/>
          <w:sz w:val="20"/>
        </w:rPr>
        <w:tab/>
        <w:t xml:space="preserve">In vehicles equipped with </w:t>
      </w:r>
      <w:proofErr w:type="gramStart"/>
      <w:r w:rsidRPr="002C7716">
        <w:rPr>
          <w:bCs/>
          <w:sz w:val="20"/>
        </w:rPr>
        <w:t>a</w:t>
      </w:r>
      <w:proofErr w:type="gramEnd"/>
      <w:r w:rsidRPr="002C7716">
        <w:rPr>
          <w:bCs/>
          <w:sz w:val="20"/>
        </w:rPr>
        <w:t xml:space="preserve"> LPG container having a capacity higher than 20 litres.</w:t>
      </w:r>
    </w:p>
    <w:p w14:paraId="2C964F23" w14:textId="77777777" w:rsidR="00265BC5" w:rsidRDefault="005935FC" w:rsidP="005935FC">
      <w:pPr>
        <w:pStyle w:val="HChG"/>
        <w:rPr>
          <w:lang w:val="en-GB"/>
        </w:rPr>
      </w:pPr>
      <w:r>
        <w:rPr>
          <w:lang w:val="en-GB"/>
        </w:rPr>
        <w:tab/>
      </w:r>
      <w:r>
        <w:rPr>
          <w:lang w:val="en-GB"/>
        </w:rPr>
        <w:tab/>
      </w:r>
      <w:bookmarkStart w:id="57" w:name="_Toc387935167"/>
      <w:bookmarkStart w:id="58" w:name="_Toc397517957"/>
      <w:r w:rsidR="009D18FB">
        <w:rPr>
          <w:lang w:val="en-GB"/>
        </w:rPr>
        <w:t>18.</w:t>
      </w:r>
      <w:r w:rsidR="009D18FB">
        <w:rPr>
          <w:lang w:val="en-GB"/>
        </w:rPr>
        <w:tab/>
      </w:r>
      <w:r>
        <w:rPr>
          <w:lang w:val="en-GB"/>
        </w:rPr>
        <w:tab/>
      </w:r>
      <w:r w:rsidR="009D18FB">
        <w:rPr>
          <w:lang w:val="en-GB"/>
        </w:rPr>
        <w:t>C</w:t>
      </w:r>
      <w:r>
        <w:rPr>
          <w:lang w:val="en-GB"/>
        </w:rPr>
        <w:t>onformity of production</w:t>
      </w:r>
      <w:bookmarkEnd w:id="57"/>
      <w:bookmarkEnd w:id="58"/>
    </w:p>
    <w:p w14:paraId="1D66CBEE" w14:textId="77777777" w:rsidR="00265BC5" w:rsidRDefault="009D18FB" w:rsidP="005935FC">
      <w:pPr>
        <w:pStyle w:val="Para"/>
        <w:ind w:firstLine="0"/>
        <w:rPr>
          <w:lang w:val="en-GB"/>
        </w:rPr>
      </w:pPr>
      <w:r>
        <w:rPr>
          <w:lang w:val="en-GB"/>
        </w:rPr>
        <w:t>The conformity of production procedures shall comply with those set out in the Agreement, Appendix 2 (E/ECE/324-E/ECE/TRANS/505/Rev.2) with the following requirements:</w:t>
      </w:r>
    </w:p>
    <w:p w14:paraId="0BAA379D" w14:textId="77777777" w:rsidR="00265BC5" w:rsidRDefault="009D18FB" w:rsidP="009F135A">
      <w:pPr>
        <w:pStyle w:val="Para"/>
        <w:rPr>
          <w:lang w:val="en-GB"/>
        </w:rPr>
      </w:pPr>
      <w:r>
        <w:rPr>
          <w:lang w:val="en-GB"/>
        </w:rPr>
        <w:t>18.1.</w:t>
      </w:r>
      <w:r>
        <w:rPr>
          <w:lang w:val="en-GB"/>
        </w:rPr>
        <w:tab/>
        <w:t>All vehicles approved under this Regulation shall be so manufactured as to conform to the type approved by meeting the requirements of paragraph 17. above.</w:t>
      </w:r>
    </w:p>
    <w:p w14:paraId="1C2446D2" w14:textId="77777777" w:rsidR="00265BC5" w:rsidRDefault="009D18FB" w:rsidP="009F135A">
      <w:pPr>
        <w:pStyle w:val="Para"/>
        <w:rPr>
          <w:lang w:val="en-GB"/>
        </w:rPr>
      </w:pPr>
      <w:r>
        <w:rPr>
          <w:lang w:val="en-GB"/>
        </w:rPr>
        <w:t>18.2.</w:t>
      </w:r>
      <w:r>
        <w:rPr>
          <w:lang w:val="en-GB"/>
        </w:rPr>
        <w:tab/>
        <w:t xml:space="preserve">In order to verify that the requirements of paragraph 18.1. </w:t>
      </w:r>
      <w:r w:rsidR="004F43FB">
        <w:rPr>
          <w:lang w:val="en-GB"/>
        </w:rPr>
        <w:t xml:space="preserve">above </w:t>
      </w:r>
      <w:r>
        <w:rPr>
          <w:lang w:val="en-GB"/>
        </w:rPr>
        <w:t>are met, suitable controls of the production shall be carried out.</w:t>
      </w:r>
    </w:p>
    <w:p w14:paraId="36BDB663" w14:textId="77777777" w:rsidR="00265BC5" w:rsidRDefault="009D18FB" w:rsidP="007604B3">
      <w:pPr>
        <w:pStyle w:val="Para"/>
        <w:keepNext/>
        <w:keepLines/>
        <w:rPr>
          <w:lang w:val="en-GB"/>
        </w:rPr>
      </w:pPr>
      <w:r>
        <w:rPr>
          <w:lang w:val="en-GB"/>
        </w:rPr>
        <w:t>18.3.</w:t>
      </w:r>
      <w:r>
        <w:rPr>
          <w:lang w:val="en-GB"/>
        </w:rPr>
        <w:tab/>
        <w:t xml:space="preserve">The </w:t>
      </w:r>
      <w:r w:rsidR="004F43FB">
        <w:rPr>
          <w:lang w:val="en-GB"/>
        </w:rPr>
        <w:t xml:space="preserve">Type Approval Authority </w:t>
      </w:r>
      <w:r>
        <w:rPr>
          <w:lang w:val="en-GB"/>
        </w:rPr>
        <w:t>which has granted type approval may at any time verify the conformity control methods applied in each production facility. The normal frequency of these verifications shall be once every year.</w:t>
      </w:r>
    </w:p>
    <w:p w14:paraId="270AD479" w14:textId="77777777" w:rsidR="00265BC5" w:rsidRDefault="005935FC" w:rsidP="005935FC">
      <w:pPr>
        <w:pStyle w:val="HChG"/>
        <w:rPr>
          <w:lang w:val="en-GB"/>
        </w:rPr>
      </w:pPr>
      <w:r>
        <w:rPr>
          <w:lang w:val="en-GB"/>
        </w:rPr>
        <w:tab/>
      </w:r>
      <w:r>
        <w:rPr>
          <w:lang w:val="en-GB"/>
        </w:rPr>
        <w:tab/>
      </w:r>
      <w:bookmarkStart w:id="59" w:name="_Toc387935168"/>
      <w:bookmarkStart w:id="60" w:name="_Toc397517958"/>
      <w:r w:rsidR="009D18FB">
        <w:rPr>
          <w:lang w:val="en-GB"/>
        </w:rPr>
        <w:t>19.</w:t>
      </w:r>
      <w:r w:rsidR="009D18FB">
        <w:rPr>
          <w:lang w:val="en-GB"/>
        </w:rPr>
        <w:tab/>
      </w:r>
      <w:r>
        <w:rPr>
          <w:lang w:val="en-GB"/>
        </w:rPr>
        <w:tab/>
      </w:r>
      <w:r w:rsidR="009D18FB">
        <w:rPr>
          <w:lang w:val="en-GB"/>
        </w:rPr>
        <w:t>P</w:t>
      </w:r>
      <w:r>
        <w:rPr>
          <w:lang w:val="en-GB"/>
        </w:rPr>
        <w:t>enalties for non-conformity of production</w:t>
      </w:r>
      <w:bookmarkEnd w:id="59"/>
      <w:bookmarkEnd w:id="60"/>
    </w:p>
    <w:p w14:paraId="6585FDFF" w14:textId="77777777" w:rsidR="00265BC5" w:rsidRDefault="009D18FB" w:rsidP="009F135A">
      <w:pPr>
        <w:pStyle w:val="Para"/>
        <w:rPr>
          <w:lang w:val="en-GB"/>
        </w:rPr>
      </w:pPr>
      <w:r>
        <w:rPr>
          <w:lang w:val="en-GB"/>
        </w:rPr>
        <w:t>19.1.</w:t>
      </w:r>
      <w:r>
        <w:rPr>
          <w:lang w:val="en-GB"/>
        </w:rPr>
        <w:tab/>
        <w:t>The approval granted in respect of a type of vehicle pursuant to this Regulation may be withdrawn if the requirements laid down in paragraph 18. above are not complied with.</w:t>
      </w:r>
    </w:p>
    <w:p w14:paraId="606E09E2" w14:textId="77777777" w:rsidR="00265BC5" w:rsidRDefault="009D18FB" w:rsidP="009F135A">
      <w:pPr>
        <w:pStyle w:val="Para"/>
        <w:rPr>
          <w:lang w:val="en-GB"/>
        </w:rPr>
      </w:pPr>
      <w:r>
        <w:rPr>
          <w:lang w:val="en-GB"/>
        </w:rPr>
        <w:t>19.2.</w:t>
      </w:r>
      <w:r>
        <w:rPr>
          <w:lang w:val="en-GB"/>
        </w:rPr>
        <w:tab/>
        <w:t xml:space="preserve">If a </w:t>
      </w:r>
      <w:r w:rsidR="004F43FB">
        <w:rPr>
          <w:lang w:val="en-GB"/>
        </w:rPr>
        <w:t xml:space="preserve">Contracting </w:t>
      </w:r>
      <w:r>
        <w:rPr>
          <w:lang w:val="en-GB"/>
        </w:rPr>
        <w:t>Party to the Agreement applying this Regulation withdraws an approval it has previously granted, it shall forthwith so notify the other Contracting Parties applying this Regulation, by means of a communication form conforming to the model in Annex 2D to this Regulation.</w:t>
      </w:r>
    </w:p>
    <w:p w14:paraId="787E12AB" w14:textId="77777777" w:rsidR="00265BC5" w:rsidRDefault="005935FC" w:rsidP="00475BB5">
      <w:pPr>
        <w:pStyle w:val="HChG"/>
        <w:tabs>
          <w:tab w:val="left" w:pos="1134"/>
        </w:tabs>
        <w:ind w:left="2268" w:hanging="2268"/>
        <w:rPr>
          <w:lang w:val="en-GB"/>
        </w:rPr>
      </w:pPr>
      <w:r>
        <w:rPr>
          <w:lang w:val="en-GB"/>
        </w:rPr>
        <w:tab/>
      </w:r>
      <w:r>
        <w:rPr>
          <w:lang w:val="en-GB"/>
        </w:rPr>
        <w:tab/>
      </w:r>
      <w:bookmarkStart w:id="61" w:name="_Toc387935169"/>
      <w:bookmarkStart w:id="62" w:name="_Toc397517959"/>
      <w:r w:rsidR="009D18FB">
        <w:rPr>
          <w:lang w:val="en-GB"/>
        </w:rPr>
        <w:t>20.</w:t>
      </w:r>
      <w:r w:rsidR="009D18FB">
        <w:rPr>
          <w:lang w:val="en-GB"/>
        </w:rPr>
        <w:tab/>
      </w:r>
      <w:r>
        <w:rPr>
          <w:lang w:val="en-GB"/>
        </w:rPr>
        <w:tab/>
      </w:r>
      <w:r w:rsidR="009D18FB">
        <w:rPr>
          <w:lang w:val="en-GB"/>
        </w:rPr>
        <w:t>M</w:t>
      </w:r>
      <w:r>
        <w:rPr>
          <w:lang w:val="en-GB"/>
        </w:rPr>
        <w:t>odification and extension of approval of a vehicle type</w:t>
      </w:r>
      <w:bookmarkEnd w:id="61"/>
      <w:bookmarkEnd w:id="62"/>
    </w:p>
    <w:p w14:paraId="179F15B9" w14:textId="77777777" w:rsidR="00265BC5" w:rsidRDefault="009D18FB" w:rsidP="00475BB5">
      <w:pPr>
        <w:pStyle w:val="Para"/>
        <w:keepNext/>
        <w:keepLines/>
        <w:rPr>
          <w:lang w:val="en-GB"/>
        </w:rPr>
      </w:pPr>
      <w:r>
        <w:rPr>
          <w:lang w:val="en-GB"/>
        </w:rPr>
        <w:t>20.1.</w:t>
      </w:r>
      <w:r>
        <w:rPr>
          <w:lang w:val="en-GB"/>
        </w:rPr>
        <w:tab/>
        <w:t xml:space="preserve">Every modification of the installation of the specific equipment for the use of liquefied petroleum gases in the propulsion system of the vehicle shall be notified to the </w:t>
      </w:r>
      <w:r w:rsidR="009D10A6">
        <w:rPr>
          <w:lang w:val="en-GB"/>
        </w:rPr>
        <w:t>Type Approval Authority</w:t>
      </w:r>
      <w:r>
        <w:rPr>
          <w:lang w:val="en-GB"/>
        </w:rPr>
        <w:t xml:space="preserve"> which approved the vehicle type.  Th</w:t>
      </w:r>
      <w:r w:rsidR="004F43FB">
        <w:rPr>
          <w:lang w:val="en-GB"/>
        </w:rPr>
        <w:t>at Type Approval Authority</w:t>
      </w:r>
      <w:r>
        <w:rPr>
          <w:lang w:val="en-GB"/>
        </w:rPr>
        <w:t xml:space="preserve"> may then either:</w:t>
      </w:r>
    </w:p>
    <w:p w14:paraId="4D110763" w14:textId="77777777" w:rsidR="00265BC5" w:rsidRDefault="009D18FB" w:rsidP="009F135A">
      <w:pPr>
        <w:pStyle w:val="Para"/>
        <w:rPr>
          <w:lang w:val="en-GB"/>
        </w:rPr>
      </w:pPr>
      <w:r>
        <w:rPr>
          <w:lang w:val="en-GB"/>
        </w:rPr>
        <w:t>20.1.1.</w:t>
      </w:r>
      <w:r>
        <w:rPr>
          <w:lang w:val="en-GB"/>
        </w:rPr>
        <w:tab/>
        <w:t>Consider that the modifications made are unlikely to have an appreciably adverse effect and that in any case the vehicle still complies with the requirements; or</w:t>
      </w:r>
    </w:p>
    <w:p w14:paraId="21554F1D" w14:textId="77777777" w:rsidR="00265BC5" w:rsidRDefault="009D18FB" w:rsidP="009F135A">
      <w:pPr>
        <w:pStyle w:val="Para"/>
        <w:rPr>
          <w:lang w:val="en-GB"/>
        </w:rPr>
      </w:pPr>
      <w:r>
        <w:rPr>
          <w:lang w:val="en-GB"/>
        </w:rPr>
        <w:t>20.1.2.</w:t>
      </w:r>
      <w:r>
        <w:rPr>
          <w:lang w:val="en-GB"/>
        </w:rPr>
        <w:tab/>
        <w:t xml:space="preserve">Require a further test report from the </w:t>
      </w:r>
      <w:r w:rsidR="007801A2">
        <w:rPr>
          <w:lang w:val="en-GB"/>
        </w:rPr>
        <w:t xml:space="preserve">Technical Service </w:t>
      </w:r>
      <w:r>
        <w:rPr>
          <w:lang w:val="en-GB"/>
        </w:rPr>
        <w:t>responsible for conducting the tests.</w:t>
      </w:r>
    </w:p>
    <w:p w14:paraId="60C8BF75" w14:textId="77777777" w:rsidR="00265BC5" w:rsidRDefault="009D18FB" w:rsidP="009F135A">
      <w:pPr>
        <w:pStyle w:val="Para"/>
        <w:rPr>
          <w:lang w:val="en-GB"/>
        </w:rPr>
      </w:pPr>
      <w:r>
        <w:rPr>
          <w:lang w:val="en-GB"/>
        </w:rPr>
        <w:t>20.2.</w:t>
      </w:r>
      <w:r>
        <w:rPr>
          <w:lang w:val="en-GB"/>
        </w:rPr>
        <w:tab/>
        <w:t>Confirmation or refusal of approval, specifying the alteration, shall be communicated by the procedure specified in paragraph 16.3. above to the Parties to the Agreement applying this Regulation.</w:t>
      </w:r>
    </w:p>
    <w:p w14:paraId="1065E6FD" w14:textId="77777777" w:rsidR="00265BC5" w:rsidRDefault="009D18FB" w:rsidP="009F135A">
      <w:pPr>
        <w:pStyle w:val="Para"/>
        <w:rPr>
          <w:lang w:val="en-GB"/>
        </w:rPr>
      </w:pPr>
      <w:r>
        <w:rPr>
          <w:lang w:val="en-GB"/>
        </w:rPr>
        <w:t>20.3.</w:t>
      </w:r>
      <w:r>
        <w:rPr>
          <w:lang w:val="en-GB"/>
        </w:rPr>
        <w:tab/>
        <w:t xml:space="preserve">The </w:t>
      </w:r>
      <w:r w:rsidR="004F43FB">
        <w:rPr>
          <w:lang w:val="en-GB"/>
        </w:rPr>
        <w:t>Type Approval Authority</w:t>
      </w:r>
      <w:r>
        <w:rPr>
          <w:lang w:val="en-GB"/>
        </w:rPr>
        <w:t xml:space="preserve"> issuing the extension of approval shall assign a series number for such an extension and inform thereof the other </w:t>
      </w:r>
      <w:r w:rsidR="004D7700">
        <w:rPr>
          <w:lang w:val="en-GB"/>
        </w:rPr>
        <w:t xml:space="preserve">Contracting </w:t>
      </w:r>
      <w:r>
        <w:rPr>
          <w:lang w:val="en-GB"/>
        </w:rPr>
        <w:t>Parties to the 1958 Agreement applying this Regulation by means of a communication form conforming to the model in Annex 2D to this Regulation.</w:t>
      </w:r>
    </w:p>
    <w:p w14:paraId="305B3893" w14:textId="77777777" w:rsidR="00265BC5" w:rsidRDefault="005935FC" w:rsidP="005935FC">
      <w:pPr>
        <w:pStyle w:val="HChG"/>
        <w:rPr>
          <w:lang w:val="en-GB"/>
        </w:rPr>
      </w:pPr>
      <w:r>
        <w:rPr>
          <w:lang w:val="en-GB"/>
        </w:rPr>
        <w:tab/>
      </w:r>
      <w:r>
        <w:rPr>
          <w:lang w:val="en-GB"/>
        </w:rPr>
        <w:tab/>
      </w:r>
      <w:bookmarkStart w:id="63" w:name="_Toc387935170"/>
      <w:bookmarkStart w:id="64" w:name="_Toc397517960"/>
      <w:r w:rsidR="009D18FB">
        <w:rPr>
          <w:lang w:val="en-GB"/>
        </w:rPr>
        <w:t>21.</w:t>
      </w:r>
      <w:r w:rsidR="009D18FB">
        <w:rPr>
          <w:lang w:val="en-GB"/>
        </w:rPr>
        <w:tab/>
      </w:r>
      <w:r>
        <w:rPr>
          <w:lang w:val="en-GB"/>
        </w:rPr>
        <w:tab/>
      </w:r>
      <w:r w:rsidR="009D18FB">
        <w:rPr>
          <w:lang w:val="en-GB"/>
        </w:rPr>
        <w:t>P</w:t>
      </w:r>
      <w:r>
        <w:rPr>
          <w:lang w:val="en-GB"/>
        </w:rPr>
        <w:t>roduction definit</w:t>
      </w:r>
      <w:r w:rsidR="007801A2">
        <w:rPr>
          <w:lang w:val="en-GB"/>
        </w:rPr>
        <w:t>iv</w:t>
      </w:r>
      <w:r>
        <w:rPr>
          <w:lang w:val="en-GB"/>
        </w:rPr>
        <w:t>ely discontinued</w:t>
      </w:r>
      <w:bookmarkEnd w:id="63"/>
      <w:bookmarkEnd w:id="64"/>
    </w:p>
    <w:p w14:paraId="36962FE0" w14:textId="77777777" w:rsidR="00265BC5" w:rsidRDefault="009D18FB" w:rsidP="005935FC">
      <w:pPr>
        <w:pStyle w:val="Para"/>
        <w:ind w:firstLine="0"/>
        <w:rPr>
          <w:lang w:val="en-GB"/>
        </w:rPr>
      </w:pPr>
      <w:r>
        <w:rPr>
          <w:lang w:val="en-GB"/>
        </w:rPr>
        <w:t xml:space="preserve">If the holder of the approval completely ceases to manufacture a type of vehicle approved in accordance with this Regulation, he shall so inform the </w:t>
      </w:r>
      <w:r w:rsidR="00186ED3">
        <w:rPr>
          <w:lang w:val="en-GB"/>
        </w:rPr>
        <w:t xml:space="preserve">Type Approval Authority </w:t>
      </w:r>
      <w:r>
        <w:rPr>
          <w:lang w:val="en-GB"/>
        </w:rPr>
        <w:t xml:space="preserve">which granted the approval. Upon receiving the relevant communication, that </w:t>
      </w:r>
      <w:r w:rsidR="00186ED3">
        <w:rPr>
          <w:lang w:val="en-GB"/>
        </w:rPr>
        <w:t xml:space="preserve">Authority </w:t>
      </w:r>
      <w:r>
        <w:rPr>
          <w:lang w:val="en-GB"/>
        </w:rPr>
        <w:t xml:space="preserve">shall inform thereof the other </w:t>
      </w:r>
      <w:r w:rsidR="004D7700">
        <w:t xml:space="preserve">Contracting </w:t>
      </w:r>
      <w:r>
        <w:rPr>
          <w:lang w:val="en-GB"/>
        </w:rPr>
        <w:t>Parties to the Agreement applying this Regulation by means of a communication form conforming to the model in Annex 2D to this Regulation.</w:t>
      </w:r>
    </w:p>
    <w:p w14:paraId="3AB7815D" w14:textId="77777777" w:rsidR="00265BC5" w:rsidRPr="00F807AD" w:rsidRDefault="005935FC" w:rsidP="00186ED3">
      <w:pPr>
        <w:pStyle w:val="HChG"/>
        <w:tabs>
          <w:tab w:val="left" w:pos="1134"/>
        </w:tabs>
        <w:ind w:left="2268" w:hanging="2268"/>
      </w:pPr>
      <w:r w:rsidRPr="00F807AD">
        <w:tab/>
      </w:r>
      <w:r w:rsidRPr="00F807AD">
        <w:tab/>
      </w:r>
      <w:bookmarkStart w:id="65" w:name="_Toc387935171"/>
      <w:bookmarkStart w:id="66" w:name="_Toc397517961"/>
      <w:r w:rsidR="009D18FB" w:rsidRPr="00F807AD">
        <w:t>22.</w:t>
      </w:r>
      <w:r w:rsidR="009D18FB" w:rsidRPr="00F807AD">
        <w:tab/>
      </w:r>
      <w:r w:rsidRPr="00F807AD">
        <w:tab/>
      </w:r>
      <w:r w:rsidR="009D18FB" w:rsidRPr="00F807AD">
        <w:t>T</w:t>
      </w:r>
      <w:r w:rsidRPr="00F807AD">
        <w:t xml:space="preserve">ransitional provisions regarding the installation of various components of the </w:t>
      </w:r>
      <w:r w:rsidR="009D18FB" w:rsidRPr="00F807AD">
        <w:t xml:space="preserve">LPG </w:t>
      </w:r>
      <w:r w:rsidRPr="00F807AD">
        <w:t>equipment and the type approval of a vehicle fitted with specific equipment for the use of liquefied petroleum gas in its propulsion system with regard to the installation of such equipment</w:t>
      </w:r>
      <w:bookmarkEnd w:id="65"/>
      <w:bookmarkEnd w:id="66"/>
      <w:r w:rsidRPr="00F807AD">
        <w:t xml:space="preserve"> </w:t>
      </w:r>
    </w:p>
    <w:p w14:paraId="2CEA9039" w14:textId="77777777" w:rsidR="00265BC5" w:rsidRDefault="009D18FB" w:rsidP="009F135A">
      <w:pPr>
        <w:pStyle w:val="Para"/>
        <w:rPr>
          <w:lang w:val="en-GB"/>
        </w:rPr>
      </w:pPr>
      <w:r>
        <w:rPr>
          <w:lang w:val="en-GB"/>
        </w:rPr>
        <w:t>22.1.</w:t>
      </w:r>
      <w:r>
        <w:rPr>
          <w:lang w:val="en-GB"/>
        </w:rPr>
        <w:tab/>
        <w:t>As from the official date of entry into force of the 01 series of amendments to this Regulation, no Contracting Party applying this Regulation shall refuse to grant approval under this Regulation as amended by the 01 series of amendments.</w:t>
      </w:r>
    </w:p>
    <w:p w14:paraId="3DABA077" w14:textId="77777777" w:rsidR="00265BC5" w:rsidRDefault="009D18FB" w:rsidP="009F135A">
      <w:pPr>
        <w:pStyle w:val="Para"/>
        <w:rPr>
          <w:lang w:val="en-GB"/>
        </w:rPr>
      </w:pPr>
      <w:r>
        <w:rPr>
          <w:lang w:val="en-GB"/>
        </w:rPr>
        <w:t>22.2.</w:t>
      </w:r>
      <w:r>
        <w:rPr>
          <w:lang w:val="en-GB"/>
        </w:rPr>
        <w:tab/>
        <w:t>As from the official date of entry into force of the 01 series of amendments to this Regulation, no Contracting Party applying this Regulation shall prohibit the fitting on a vehicle and the use as first equipment of a component approved under this Regulation as amended by the 01 series of amendments.</w:t>
      </w:r>
    </w:p>
    <w:p w14:paraId="7C37D330" w14:textId="77777777" w:rsidR="00265BC5" w:rsidRDefault="009D18FB" w:rsidP="00CD07CC">
      <w:pPr>
        <w:pStyle w:val="Para"/>
        <w:keepNext/>
        <w:keepLines/>
        <w:rPr>
          <w:lang w:val="en-GB"/>
        </w:rPr>
      </w:pPr>
      <w:r>
        <w:rPr>
          <w:lang w:val="en-GB"/>
        </w:rPr>
        <w:t>22.3.</w:t>
      </w:r>
      <w:r>
        <w:rPr>
          <w:lang w:val="en-GB"/>
        </w:rPr>
        <w:tab/>
        <w:t>During the period of 12 months after the date of entry into force of the 01 series of amendments to this Regulation, Contracting Parties applying this Regulation may allow the use of as first equipment of a type of component approved to this Regulation in its original form, when fitted on a vehicle transformed for LPG propulsion.</w:t>
      </w:r>
    </w:p>
    <w:p w14:paraId="04ADD01A" w14:textId="77777777" w:rsidR="00265BC5" w:rsidRDefault="009D18FB" w:rsidP="009F135A">
      <w:pPr>
        <w:pStyle w:val="Para"/>
        <w:rPr>
          <w:lang w:val="en-GB"/>
        </w:rPr>
      </w:pPr>
      <w:r>
        <w:rPr>
          <w:lang w:val="en-GB"/>
        </w:rPr>
        <w:t>22.4.</w:t>
      </w:r>
      <w:r>
        <w:rPr>
          <w:lang w:val="en-GB"/>
        </w:rPr>
        <w:tab/>
        <w:t>Upon the expiration of a period of 12 months after the date of entry into force of the 01 series of amendments to this Regulation, Contracting Parties applying this Regulation shall prohibit the use as first equipment of a component which does not meet the requirements of this Regulation as amended by the 01 series of amendments, when fitted on a vehicle transformed for LPG propulsion.</w:t>
      </w:r>
    </w:p>
    <w:p w14:paraId="1B152C12" w14:textId="77777777" w:rsidR="00384596" w:rsidRPr="003129B9" w:rsidRDefault="009D18FB" w:rsidP="003129B9">
      <w:pPr>
        <w:tabs>
          <w:tab w:val="left" w:pos="2340"/>
        </w:tabs>
        <w:spacing w:after="120" w:line="260" w:lineRule="exact"/>
        <w:ind w:leftChars="472" w:left="2265" w:rightChars="567" w:right="1361" w:hanging="1132"/>
        <w:jc w:val="both"/>
        <w:rPr>
          <w:sz w:val="20"/>
          <w:lang w:val="en-GB"/>
        </w:rPr>
      </w:pPr>
      <w:r w:rsidRPr="003129B9">
        <w:rPr>
          <w:sz w:val="20"/>
          <w:lang w:val="en-GB"/>
        </w:rPr>
        <w:t>22.5.</w:t>
      </w:r>
      <w:r w:rsidRPr="003129B9">
        <w:rPr>
          <w:sz w:val="20"/>
          <w:lang w:val="en-GB"/>
        </w:rPr>
        <w:tab/>
        <w:t>Upon the expiration of a period of 12 months after the date of entry into force of the 01 series of amendments to this Regulation, Contracting Parties applying this Regulation may refuse first National Registration (first entry into service) of a vehicle which does not meet the requirements of this Regulation as amended by the 01 series of amendments.</w:t>
      </w:r>
      <w:r w:rsidR="00384596" w:rsidRPr="003129B9">
        <w:rPr>
          <w:sz w:val="20"/>
          <w:lang w:val="en-GB"/>
        </w:rPr>
        <w:t xml:space="preserve"> </w:t>
      </w:r>
    </w:p>
    <w:p w14:paraId="164871FA" w14:textId="77777777" w:rsidR="00384596" w:rsidRPr="00384596" w:rsidRDefault="00384596" w:rsidP="003129B9">
      <w:pPr>
        <w:tabs>
          <w:tab w:val="left" w:pos="2268"/>
        </w:tabs>
        <w:spacing w:after="120" w:line="260" w:lineRule="exact"/>
        <w:ind w:leftChars="471" w:left="2265" w:rightChars="567" w:right="1361" w:hanging="1135"/>
        <w:jc w:val="both"/>
        <w:rPr>
          <w:sz w:val="20"/>
          <w:lang w:val="en-GB"/>
        </w:rPr>
      </w:pPr>
      <w:r w:rsidRPr="00384596">
        <w:rPr>
          <w:sz w:val="20"/>
          <w:lang w:val="en-GB"/>
        </w:rPr>
        <w:t>22.6.</w:t>
      </w:r>
      <w:r w:rsidRPr="00384596">
        <w:rPr>
          <w:sz w:val="20"/>
          <w:lang w:val="en-GB"/>
        </w:rPr>
        <w:tab/>
        <w:t>As from the official date of entry into force of the 02 series of amendments, no Contracting Party applying this Regulation shall refuse to grant or refuse to accept type approvals under this Regulation as amended by the 02 series of amendments.</w:t>
      </w:r>
    </w:p>
    <w:p w14:paraId="74494993" w14:textId="77777777" w:rsidR="00384596" w:rsidRPr="00384596" w:rsidRDefault="00384596" w:rsidP="003129B9">
      <w:pPr>
        <w:tabs>
          <w:tab w:val="left" w:pos="2340"/>
        </w:tabs>
        <w:suppressAutoHyphens/>
        <w:spacing w:after="120" w:line="260" w:lineRule="exact"/>
        <w:ind w:leftChars="471" w:left="2265" w:rightChars="472" w:right="1133" w:hanging="1135"/>
        <w:jc w:val="both"/>
        <w:rPr>
          <w:sz w:val="20"/>
          <w:lang w:val="en-GB"/>
        </w:rPr>
      </w:pPr>
      <w:r w:rsidRPr="00384596">
        <w:rPr>
          <w:sz w:val="20"/>
          <w:lang w:val="en-GB"/>
        </w:rPr>
        <w:t>22.7.</w:t>
      </w:r>
      <w:r w:rsidRPr="00384596">
        <w:rPr>
          <w:sz w:val="20"/>
          <w:lang w:val="en-GB"/>
        </w:rPr>
        <w:tab/>
        <w:t>As from 1 September 2020, Contracting Parties applying this Regulation shall not be obliged to accept type approvals to the preceding series of amendments, first issued after 1 September 2020.</w:t>
      </w:r>
    </w:p>
    <w:p w14:paraId="3A9890BA"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22.8.</w:t>
      </w:r>
      <w:r w:rsidRPr="00384596">
        <w:rPr>
          <w:sz w:val="20"/>
          <w:lang w:val="en-GB"/>
        </w:rPr>
        <w:tab/>
        <w:t>Until 1 September 2021, Contracting Parties applying this Regulation shall accept type approvals to the preceding series of amendments, first issued before 1 September 2020.</w:t>
      </w:r>
    </w:p>
    <w:p w14:paraId="09F50105"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22.9.</w:t>
      </w:r>
      <w:r w:rsidRPr="00384596">
        <w:rPr>
          <w:sz w:val="20"/>
          <w:lang w:val="en-GB"/>
        </w:rPr>
        <w:tab/>
        <w:t>As from 1 September 2021, Contracting Parties applying this Regulation shall not be obliged to accept type approvals issued to the preceding series of amendments to this Regulation.</w:t>
      </w:r>
    </w:p>
    <w:p w14:paraId="1734E14E"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22.10.</w:t>
      </w:r>
      <w:r w:rsidRPr="00384596">
        <w:rPr>
          <w:sz w:val="20"/>
          <w:lang w:val="en-GB"/>
        </w:rPr>
        <w:tab/>
        <w:t>Notwithstanding paragraph 22.9., Contracting Parties applying the Regulation shall continue to accept type approvals of the equipment/parts issued according to the preceding series of amendments to the Regulation.</w:t>
      </w:r>
    </w:p>
    <w:p w14:paraId="62B4218F"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22.11.</w:t>
      </w:r>
      <w:r w:rsidRPr="00384596">
        <w:rPr>
          <w:sz w:val="20"/>
          <w:lang w:val="en-GB"/>
        </w:rPr>
        <w:tab/>
        <w:t>Notwithstanding paragraph 22.9., Contracting Parties applying this Regulation shall continue to accept type approvals issued according to the preceding series of amendments to this Regulation, for the vehicles/vehicle systems which are not affected by the changes introduced by the 02 series of amendments.</w:t>
      </w:r>
    </w:p>
    <w:p w14:paraId="33785BF1"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22.12.</w:t>
      </w:r>
      <w:r w:rsidRPr="00384596">
        <w:rPr>
          <w:sz w:val="20"/>
          <w:lang w:val="en-GB"/>
        </w:rPr>
        <w:tab/>
        <w:t>Contracting Parties applying this Regulation shall not refuse to grant type approvals according to any preceding series of amendments to this Regulation or extensions thereof.</w:t>
      </w:r>
    </w:p>
    <w:p w14:paraId="2B6C0318" w14:textId="77777777" w:rsidR="00265BC5"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22.13.</w:t>
      </w:r>
      <w:r w:rsidRPr="00384596">
        <w:rPr>
          <w:sz w:val="20"/>
          <w:lang w:val="en-GB"/>
        </w:rPr>
        <w:tab/>
        <w:t>As from 1 September 2021, Contracting Parties applying this Regulation may refuse national or regional type-approval and may refuse first registration of a vehicle type, if the vehicle type is affected by the changes introduced by the 02 series of amendments but does not meet the requirements of the 02 series of amendments to this Regulation.</w:t>
      </w:r>
    </w:p>
    <w:p w14:paraId="77F94406" w14:textId="77777777" w:rsidR="008667C5" w:rsidRPr="00E73EA0" w:rsidRDefault="008667C5" w:rsidP="008667C5">
      <w:pPr>
        <w:tabs>
          <w:tab w:val="left" w:pos="2340"/>
        </w:tabs>
        <w:suppressAutoHyphens/>
        <w:spacing w:after="120" w:line="260" w:lineRule="exact"/>
        <w:ind w:leftChars="472" w:left="2268" w:right="1134" w:hanging="1135"/>
        <w:rPr>
          <w:sz w:val="20"/>
          <w:lang w:val="en-GB"/>
        </w:rPr>
      </w:pPr>
      <w:r w:rsidRPr="00E73EA0">
        <w:rPr>
          <w:sz w:val="20"/>
          <w:lang w:val="en-GB"/>
        </w:rPr>
        <w:t>22.14.</w:t>
      </w:r>
      <w:r w:rsidRPr="00E73EA0">
        <w:rPr>
          <w:sz w:val="20"/>
          <w:lang w:val="en-GB"/>
        </w:rPr>
        <w:tab/>
        <w:t>As from the official date of entry into force of the 03 series of amendments, no Contracting Party applying this Regulation shall refuse to grant or refuse to accept type approvals under this Regulation as amended by the 03 series of amendments.</w:t>
      </w:r>
    </w:p>
    <w:p w14:paraId="30B3828E" w14:textId="77777777" w:rsidR="008667C5" w:rsidRPr="00E73EA0" w:rsidRDefault="008667C5" w:rsidP="008667C5">
      <w:pPr>
        <w:tabs>
          <w:tab w:val="left" w:pos="2340"/>
        </w:tabs>
        <w:suppressAutoHyphens/>
        <w:spacing w:after="120" w:line="260" w:lineRule="exact"/>
        <w:ind w:leftChars="472" w:left="2268" w:right="1134" w:hanging="1135"/>
        <w:rPr>
          <w:sz w:val="20"/>
          <w:lang w:val="en-GB"/>
        </w:rPr>
      </w:pPr>
      <w:r w:rsidRPr="00E73EA0">
        <w:rPr>
          <w:sz w:val="20"/>
          <w:lang w:val="en-GB"/>
        </w:rPr>
        <w:t>22.15.</w:t>
      </w:r>
      <w:r w:rsidRPr="00E73EA0">
        <w:rPr>
          <w:sz w:val="20"/>
          <w:lang w:val="en-GB"/>
        </w:rPr>
        <w:tab/>
        <w:t>As from 1 September 2021, Contracting Parties applying this Regulation shall not be obliged to accept type approvals to the preceding series of amendments, first issued after 1 September 2021.</w:t>
      </w:r>
    </w:p>
    <w:p w14:paraId="71A45C79" w14:textId="77777777" w:rsidR="008667C5" w:rsidRPr="00E73EA0" w:rsidRDefault="008667C5" w:rsidP="008667C5">
      <w:pPr>
        <w:tabs>
          <w:tab w:val="left" w:pos="2340"/>
        </w:tabs>
        <w:suppressAutoHyphens/>
        <w:spacing w:after="120" w:line="260" w:lineRule="exact"/>
        <w:ind w:leftChars="472" w:left="2268" w:right="1134" w:hanging="1135"/>
        <w:rPr>
          <w:sz w:val="20"/>
          <w:lang w:val="en-GB"/>
        </w:rPr>
      </w:pPr>
      <w:r w:rsidRPr="00E73EA0">
        <w:rPr>
          <w:sz w:val="20"/>
          <w:lang w:val="en-GB"/>
        </w:rPr>
        <w:t>22.16.</w:t>
      </w:r>
      <w:r w:rsidRPr="00E73EA0">
        <w:rPr>
          <w:sz w:val="20"/>
          <w:lang w:val="en-GB"/>
        </w:rPr>
        <w:tab/>
        <w:t>Until 1 September 2022, Contracting Parties applying this Regulation shall accept type approvals to the preceding series of amendments, first issued before 1 September 2021.</w:t>
      </w:r>
    </w:p>
    <w:p w14:paraId="497C7475" w14:textId="77777777" w:rsidR="008667C5" w:rsidRPr="00E73EA0" w:rsidRDefault="008667C5" w:rsidP="008667C5">
      <w:pPr>
        <w:tabs>
          <w:tab w:val="left" w:pos="2340"/>
        </w:tabs>
        <w:suppressAutoHyphens/>
        <w:spacing w:after="120" w:line="260" w:lineRule="exact"/>
        <w:ind w:leftChars="472" w:left="2268" w:right="1134" w:hanging="1135"/>
        <w:rPr>
          <w:sz w:val="20"/>
          <w:lang w:val="en-GB"/>
        </w:rPr>
      </w:pPr>
      <w:r w:rsidRPr="00E73EA0">
        <w:rPr>
          <w:sz w:val="20"/>
          <w:lang w:val="en-GB"/>
        </w:rPr>
        <w:t>22.17.</w:t>
      </w:r>
      <w:r w:rsidRPr="00E73EA0">
        <w:rPr>
          <w:sz w:val="20"/>
          <w:lang w:val="en-GB"/>
        </w:rPr>
        <w:tab/>
        <w:t>As from 1 September 2022, Contracting Parties applying this Regulation shall not be obliged to accept type approvals issued to the preceding series of amendments to this Regulation.</w:t>
      </w:r>
    </w:p>
    <w:p w14:paraId="502F2478" w14:textId="418DD2D8" w:rsidR="00A079D2" w:rsidRDefault="008667C5" w:rsidP="008667C5">
      <w:pPr>
        <w:tabs>
          <w:tab w:val="left" w:pos="2340"/>
        </w:tabs>
        <w:suppressAutoHyphens/>
        <w:spacing w:after="120" w:line="260" w:lineRule="exact"/>
        <w:ind w:leftChars="472" w:left="2268" w:right="1134" w:hanging="1135"/>
        <w:jc w:val="both"/>
        <w:rPr>
          <w:lang w:val="en-GB"/>
        </w:rPr>
      </w:pPr>
      <w:r w:rsidRPr="00E73EA0">
        <w:rPr>
          <w:sz w:val="20"/>
          <w:lang w:val="en-GB"/>
        </w:rPr>
        <w:t>22.18.</w:t>
      </w:r>
      <w:r w:rsidRPr="00E73EA0">
        <w:rPr>
          <w:sz w:val="20"/>
          <w:lang w:val="en-GB"/>
        </w:rPr>
        <w:tab/>
        <w:t>Notwithstanding paragraph 22.15. above, Contracting Parties applying the UN Regulation shall continue to accept UN type-approvals issued according to the preceding series of amendments to the UN Regulation, for the vehicles / vehicle systems / vehicle components which are not affected by the changes introduced by the 03 series of amendments.</w:t>
      </w:r>
    </w:p>
    <w:p w14:paraId="69BF81B0" w14:textId="77777777" w:rsidR="00265BC5" w:rsidRPr="00F807AD" w:rsidRDefault="00F807AD" w:rsidP="00F807AD">
      <w:pPr>
        <w:pStyle w:val="HChG"/>
        <w:tabs>
          <w:tab w:val="clear" w:pos="851"/>
          <w:tab w:val="left" w:pos="1080"/>
        </w:tabs>
        <w:ind w:left="2280" w:hanging="2280"/>
      </w:pPr>
      <w:r>
        <w:tab/>
      </w:r>
      <w:bookmarkStart w:id="67" w:name="_Toc387935172"/>
      <w:bookmarkStart w:id="68" w:name="_Toc397517962"/>
      <w:r w:rsidR="009D18FB" w:rsidRPr="00F807AD">
        <w:t>23.</w:t>
      </w:r>
      <w:r w:rsidR="009D18FB" w:rsidRPr="00F807AD">
        <w:tab/>
        <w:t>N</w:t>
      </w:r>
      <w:r w:rsidR="005935FC" w:rsidRPr="00F807AD">
        <w:t xml:space="preserve">ames and addresses of </w:t>
      </w:r>
      <w:r w:rsidR="00A3553A" w:rsidRPr="00F807AD">
        <w:t xml:space="preserve">Technical Services </w:t>
      </w:r>
      <w:r w:rsidR="005935FC" w:rsidRPr="00F807AD">
        <w:t xml:space="preserve">responsible for conducting approval tests, and of </w:t>
      </w:r>
      <w:r w:rsidR="00A3553A" w:rsidRPr="00F807AD">
        <w:t>Type Approval Authorities</w:t>
      </w:r>
      <w:bookmarkEnd w:id="67"/>
      <w:bookmarkEnd w:id="68"/>
    </w:p>
    <w:p w14:paraId="72DF3233" w14:textId="77777777" w:rsidR="00265BC5" w:rsidRDefault="009D18FB" w:rsidP="005935FC">
      <w:pPr>
        <w:pStyle w:val="Para"/>
        <w:ind w:firstLine="0"/>
        <w:rPr>
          <w:lang w:val="en-GB"/>
        </w:rPr>
      </w:pPr>
      <w:r>
        <w:rPr>
          <w:lang w:val="en-GB"/>
        </w:rPr>
        <w:t xml:space="preserve">The Parties to the Agreement applying this Regulation shall communicate to the United Nations Secretariat the names and addresses of the </w:t>
      </w:r>
      <w:r w:rsidR="00A3553A">
        <w:rPr>
          <w:lang w:val="en-GB"/>
        </w:rPr>
        <w:t xml:space="preserve">Technical Services </w:t>
      </w:r>
      <w:r>
        <w:rPr>
          <w:lang w:val="en-GB"/>
        </w:rPr>
        <w:t xml:space="preserve">responsible for conducting approval tests and of the </w:t>
      </w:r>
      <w:r w:rsidR="00A3553A">
        <w:rPr>
          <w:lang w:val="en-GB"/>
        </w:rPr>
        <w:t>Type Approval Authorities</w:t>
      </w:r>
      <w:r>
        <w:rPr>
          <w:lang w:val="en-GB"/>
        </w:rPr>
        <w:t xml:space="preserve"> which grant approval and to which forms certifying approval or extension or refusal or withdrawal of approval, issued in other countries, are to be sent.</w:t>
      </w:r>
    </w:p>
    <w:p w14:paraId="7795B2A1" w14:textId="77777777" w:rsidR="009D18FB" w:rsidRDefault="009D18FB" w:rsidP="009D18FB">
      <w:pPr>
        <w:widowControl w:val="0"/>
        <w:tabs>
          <w:tab w:val="left" w:pos="-720"/>
          <w:tab w:val="left" w:pos="1813"/>
          <w:tab w:val="left" w:pos="2494"/>
        </w:tabs>
        <w:jc w:val="both"/>
        <w:rPr>
          <w:lang w:val="en-GB"/>
        </w:rPr>
      </w:pPr>
    </w:p>
    <w:p w14:paraId="44F2BE1A" w14:textId="77777777" w:rsidR="009D18FB" w:rsidRDefault="009D18FB" w:rsidP="009D18FB">
      <w:pPr>
        <w:rPr>
          <w:lang w:val="en-GB"/>
        </w:rPr>
        <w:sectPr w:rsidR="009D18FB" w:rsidSect="00E855DF">
          <w:headerReference w:type="even" r:id="rId18"/>
          <w:headerReference w:type="default" r:id="rId19"/>
          <w:footerReference w:type="even" r:id="rId20"/>
          <w:headerReference w:type="first" r:id="rId21"/>
          <w:footerReference w:type="first" r:id="rId22"/>
          <w:footnotePr>
            <w:numRestart w:val="eachSect"/>
          </w:footnotePr>
          <w:endnotePr>
            <w:numFmt w:val="lowerLetter"/>
          </w:endnotePr>
          <w:pgSz w:w="11906" w:h="16838"/>
          <w:pgMar w:top="1701" w:right="1134" w:bottom="2268" w:left="1134" w:header="964" w:footer="1985" w:gutter="0"/>
          <w:cols w:space="720"/>
          <w:docGrid w:linePitch="326"/>
        </w:sectPr>
      </w:pPr>
    </w:p>
    <w:p w14:paraId="2F73CFC7" w14:textId="77777777" w:rsidR="00265BC5" w:rsidRDefault="009D18FB" w:rsidP="005935FC">
      <w:pPr>
        <w:pStyle w:val="HChG"/>
        <w:rPr>
          <w:lang w:val="en-GB"/>
        </w:rPr>
      </w:pPr>
      <w:bookmarkStart w:id="69" w:name="_Toc387935173"/>
      <w:bookmarkStart w:id="70" w:name="_Toc397517963"/>
      <w:r>
        <w:rPr>
          <w:lang w:val="en-GB"/>
        </w:rPr>
        <w:t>Annex 1</w:t>
      </w:r>
      <w:bookmarkEnd w:id="69"/>
      <w:bookmarkEnd w:id="70"/>
    </w:p>
    <w:p w14:paraId="08F6C117" w14:textId="77777777" w:rsidR="00265BC5" w:rsidRDefault="005935FC" w:rsidP="005935FC">
      <w:pPr>
        <w:pStyle w:val="HChG"/>
        <w:rPr>
          <w:lang w:val="en-GB"/>
        </w:rPr>
      </w:pPr>
      <w:r>
        <w:rPr>
          <w:lang w:val="en-GB"/>
        </w:rPr>
        <w:tab/>
      </w:r>
      <w:r>
        <w:rPr>
          <w:lang w:val="en-GB"/>
        </w:rPr>
        <w:tab/>
      </w:r>
      <w:bookmarkStart w:id="71" w:name="_Toc387935174"/>
      <w:bookmarkStart w:id="72" w:name="_Toc397517964"/>
      <w:r w:rsidR="009D18FB">
        <w:rPr>
          <w:lang w:val="en-GB"/>
        </w:rPr>
        <w:t>E</w:t>
      </w:r>
      <w:r>
        <w:rPr>
          <w:lang w:val="en-GB"/>
        </w:rPr>
        <w:t>ssential characteristics of the vehicle, engine and</w:t>
      </w:r>
      <w:r w:rsidR="009D18FB">
        <w:rPr>
          <w:lang w:val="en-GB"/>
        </w:rPr>
        <w:t xml:space="preserve"> LPG</w:t>
      </w:r>
      <w:r w:rsidR="007604B3">
        <w:rPr>
          <w:lang w:val="en-GB"/>
        </w:rPr>
        <w:t xml:space="preserve"> </w:t>
      </w:r>
      <w:r>
        <w:rPr>
          <w:lang w:val="en-GB"/>
        </w:rPr>
        <w:t>related equipment</w:t>
      </w:r>
      <w:bookmarkEnd w:id="71"/>
      <w:bookmarkEnd w:id="72"/>
    </w:p>
    <w:p w14:paraId="7D5A40E1" w14:textId="77777777" w:rsidR="00265BC5" w:rsidRPr="004D7700" w:rsidRDefault="009D18FB" w:rsidP="0079257C">
      <w:pPr>
        <w:pStyle w:val="Para"/>
        <w:tabs>
          <w:tab w:val="left" w:pos="1134"/>
          <w:tab w:val="left" w:pos="2552"/>
          <w:tab w:val="left" w:pos="2835"/>
          <w:tab w:val="right" w:leader="dot" w:pos="8505"/>
        </w:tabs>
        <w:ind w:left="2552" w:hanging="1418"/>
        <w:rPr>
          <w:lang w:val="en-GB"/>
        </w:rPr>
      </w:pPr>
      <w:r w:rsidRPr="004D7700">
        <w:rPr>
          <w:lang w:val="en-GB"/>
        </w:rPr>
        <w:t>D</w:t>
      </w:r>
      <w:r w:rsidR="005935FC" w:rsidRPr="004D7700">
        <w:rPr>
          <w:lang w:val="en-GB"/>
        </w:rPr>
        <w:t xml:space="preserve">escription of the vehicle(s) </w:t>
      </w:r>
    </w:p>
    <w:p w14:paraId="0A77FA6B" w14:textId="77777777" w:rsidR="004C5867" w:rsidRDefault="00FB453A" w:rsidP="004C5867">
      <w:pPr>
        <w:pStyle w:val="Para"/>
        <w:tabs>
          <w:tab w:val="left" w:pos="1134"/>
          <w:tab w:val="left" w:pos="1418"/>
          <w:tab w:val="left" w:pos="1843"/>
          <w:tab w:val="right" w:leader="dot" w:pos="8505"/>
        </w:tabs>
        <w:ind w:left="1843" w:hanging="709"/>
        <w:rPr>
          <w:lang w:val="en-GB"/>
        </w:rPr>
      </w:pPr>
      <w:r w:rsidRPr="004D7700">
        <w:rPr>
          <w:lang w:val="en-GB"/>
        </w:rPr>
        <w:t>Make:</w:t>
      </w:r>
      <w:r w:rsidR="00CD07CC">
        <w:rPr>
          <w:lang w:val="en-GB"/>
        </w:rPr>
        <w:t xml:space="preserve"> </w:t>
      </w:r>
      <w:r w:rsidRPr="004D7700">
        <w:rPr>
          <w:lang w:val="en-GB"/>
        </w:rPr>
        <w:tab/>
      </w:r>
      <w:r w:rsidR="004C5867">
        <w:rPr>
          <w:lang w:val="en-GB"/>
        </w:rPr>
        <w:tab/>
      </w:r>
    </w:p>
    <w:p w14:paraId="37CE85F5" w14:textId="77777777" w:rsidR="00265BC5" w:rsidRPr="004D7700" w:rsidRDefault="00FB453A" w:rsidP="004C5867">
      <w:pPr>
        <w:pStyle w:val="Para"/>
        <w:tabs>
          <w:tab w:val="left" w:pos="1134"/>
          <w:tab w:val="left" w:pos="1418"/>
          <w:tab w:val="left" w:pos="1701"/>
          <w:tab w:val="right" w:leader="dot" w:pos="8505"/>
        </w:tabs>
        <w:ind w:left="1843" w:hanging="709"/>
        <w:rPr>
          <w:lang w:val="en-GB"/>
        </w:rPr>
      </w:pPr>
      <w:r w:rsidRPr="004D7700">
        <w:rPr>
          <w:lang w:val="en-GB"/>
        </w:rPr>
        <w:t>Type(s)</w:t>
      </w:r>
      <w:r w:rsidR="00A93BCD">
        <w:rPr>
          <w:lang w:val="en-GB"/>
        </w:rPr>
        <w:t>:</w:t>
      </w:r>
      <w:r w:rsidR="00CD07CC">
        <w:rPr>
          <w:lang w:val="en-GB"/>
        </w:rPr>
        <w:t xml:space="preserve"> </w:t>
      </w:r>
      <w:r w:rsidRPr="004D7700">
        <w:rPr>
          <w:lang w:val="en-GB"/>
        </w:rPr>
        <w:tab/>
      </w:r>
    </w:p>
    <w:p w14:paraId="08F5CC7E" w14:textId="77777777" w:rsidR="00265BC5" w:rsidRPr="005935FC" w:rsidRDefault="009D18FB" w:rsidP="004C5867">
      <w:pPr>
        <w:pStyle w:val="Para"/>
        <w:tabs>
          <w:tab w:val="left" w:pos="1134"/>
          <w:tab w:val="left" w:pos="1418"/>
          <w:tab w:val="left" w:pos="1701"/>
          <w:tab w:val="right" w:leader="dot" w:pos="8505"/>
        </w:tabs>
        <w:ind w:left="1843" w:hanging="709"/>
        <w:rPr>
          <w:lang w:val="en-GB"/>
        </w:rPr>
      </w:pPr>
      <w:r w:rsidRPr="005935FC">
        <w:rPr>
          <w:lang w:val="en-GB"/>
        </w:rPr>
        <w:t>Name a</w:t>
      </w:r>
      <w:r w:rsidR="00FB453A">
        <w:rPr>
          <w:lang w:val="en-GB"/>
        </w:rPr>
        <w:t>nd address of the manufacturer</w:t>
      </w:r>
      <w:r w:rsidR="00A93BCD">
        <w:rPr>
          <w:lang w:val="en-GB"/>
        </w:rPr>
        <w:t>:</w:t>
      </w:r>
      <w:r w:rsidR="00CD07CC">
        <w:rPr>
          <w:lang w:val="en-GB"/>
        </w:rPr>
        <w:t xml:space="preserve"> </w:t>
      </w:r>
      <w:r w:rsidR="00FB453A">
        <w:rPr>
          <w:lang w:val="en-GB"/>
        </w:rPr>
        <w:tab/>
      </w:r>
    </w:p>
    <w:p w14:paraId="58B2B1F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w:t>
      </w:r>
      <w:r w:rsidRPr="005935FC">
        <w:rPr>
          <w:lang w:val="en-GB"/>
        </w:rPr>
        <w:tab/>
        <w:t>D</w:t>
      </w:r>
      <w:r w:rsidR="005935FC" w:rsidRPr="005935FC">
        <w:rPr>
          <w:lang w:val="en-GB"/>
        </w:rPr>
        <w:t>escription of the engine(s)</w:t>
      </w:r>
    </w:p>
    <w:p w14:paraId="5A6374A1"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1.1.</w:t>
      </w:r>
      <w:r>
        <w:rPr>
          <w:lang w:val="en-GB"/>
        </w:rPr>
        <w:tab/>
        <w:t>Manufacturer</w:t>
      </w:r>
      <w:r w:rsidR="00A93BCD">
        <w:rPr>
          <w:lang w:val="en-GB"/>
        </w:rPr>
        <w:t>:</w:t>
      </w:r>
      <w:r w:rsidR="00CD07CC">
        <w:rPr>
          <w:lang w:val="en-GB"/>
        </w:rPr>
        <w:t xml:space="preserve"> </w:t>
      </w:r>
      <w:r>
        <w:rPr>
          <w:lang w:val="en-GB"/>
        </w:rPr>
        <w:tab/>
      </w:r>
    </w:p>
    <w:p w14:paraId="347E1B08" w14:textId="77777777" w:rsidR="00265BC5" w:rsidRPr="005935FC" w:rsidRDefault="009D18FB" w:rsidP="0079257C">
      <w:pPr>
        <w:pStyle w:val="Para"/>
        <w:tabs>
          <w:tab w:val="left" w:pos="1134"/>
          <w:tab w:val="left" w:pos="2552"/>
          <w:tab w:val="left" w:pos="2835"/>
          <w:tab w:val="right" w:leader="dot" w:pos="8505"/>
        </w:tabs>
        <w:ind w:left="2552" w:hanging="1418"/>
      </w:pPr>
      <w:r w:rsidRPr="005935FC">
        <w:t>1.1.1.</w:t>
      </w:r>
      <w:r w:rsidRPr="005935FC">
        <w:tab/>
        <w:t xml:space="preserve">Manufacturer's engine code(s) (as marked on the </w:t>
      </w:r>
      <w:r w:rsidR="004C5867" w:rsidRPr="005935FC">
        <w:t>engine</w:t>
      </w:r>
      <w:r w:rsidRPr="005935FC">
        <w:t xml:space="preserve"> or </w:t>
      </w:r>
      <w:r w:rsidR="00FB453A">
        <w:t>other means of identification)</w:t>
      </w:r>
      <w:r w:rsidR="00A93BCD">
        <w:rPr>
          <w:lang w:val="en-GB"/>
        </w:rPr>
        <w:t>:</w:t>
      </w:r>
      <w:r w:rsidR="00FB453A">
        <w:tab/>
      </w:r>
    </w:p>
    <w:p w14:paraId="64DFD3E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w:t>
      </w:r>
      <w:r w:rsidRPr="005935FC">
        <w:rPr>
          <w:lang w:val="en-GB"/>
        </w:rPr>
        <w:tab/>
        <w:t>Internal combustion engine</w:t>
      </w:r>
    </w:p>
    <w:p w14:paraId="79D02DA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1.2.1.-1.2.4.4.</w:t>
      </w:r>
      <w:r w:rsidRPr="005935FC">
        <w:rPr>
          <w:lang w:val="en-GB"/>
        </w:rPr>
        <w:tab/>
      </w:r>
      <w:r w:rsidR="006A7555">
        <w:rPr>
          <w:lang w:val="en-GB"/>
        </w:rPr>
        <w:t>N</w:t>
      </w:r>
      <w:r w:rsidRPr="005935FC">
        <w:rPr>
          <w:lang w:val="en-GB"/>
        </w:rPr>
        <w:t>ot used</w:t>
      </w:r>
    </w:p>
    <w:p w14:paraId="4273AA5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Pr="005935FC">
        <w:rPr>
          <w:lang w:val="en-GB"/>
        </w:rPr>
        <w:tab/>
        <w:t>Description of the LPG fuelling equipment:</w:t>
      </w:r>
    </w:p>
    <w:p w14:paraId="6A59D90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w:t>
      </w:r>
      <w:r w:rsidRPr="005935FC">
        <w:rPr>
          <w:lang w:val="en-GB"/>
        </w:rPr>
        <w:tab/>
        <w:t>System description:</w:t>
      </w:r>
      <w:r w:rsidR="00C046F8">
        <w:rPr>
          <w:lang w:val="en-GB"/>
        </w:rPr>
        <w:tab/>
      </w:r>
    </w:p>
    <w:p w14:paraId="13E838E4"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1.2.4.5.1.1.</w:t>
      </w:r>
      <w:r>
        <w:rPr>
          <w:lang w:val="en-GB"/>
        </w:rPr>
        <w:tab/>
        <w:t>Make(s):</w:t>
      </w:r>
      <w:r>
        <w:rPr>
          <w:lang w:val="en-GB"/>
        </w:rPr>
        <w:tab/>
      </w:r>
    </w:p>
    <w:p w14:paraId="4EDB37A7"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1.2.4.5.1.2.</w:t>
      </w:r>
      <w:r>
        <w:rPr>
          <w:lang w:val="en-GB"/>
        </w:rPr>
        <w:tab/>
        <w:t>Type(s):</w:t>
      </w:r>
      <w:r w:rsidR="00CD07CC">
        <w:rPr>
          <w:lang w:val="en-GB"/>
        </w:rPr>
        <w:t xml:space="preserve"> </w:t>
      </w:r>
      <w:r>
        <w:rPr>
          <w:lang w:val="en-GB"/>
        </w:rPr>
        <w:tab/>
      </w:r>
    </w:p>
    <w:p w14:paraId="4AF2DD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w:t>
      </w:r>
      <w:r w:rsidRPr="005935FC">
        <w:rPr>
          <w:lang w:val="en-GB"/>
        </w:rPr>
        <w:tab/>
        <w:t>Drawings/flow charts of the installation in the vehicle(s):</w:t>
      </w:r>
      <w:r w:rsidRPr="005935FC">
        <w:rPr>
          <w:lang w:val="en-GB"/>
        </w:rPr>
        <w:tab/>
      </w:r>
    </w:p>
    <w:p w14:paraId="622F382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w:t>
      </w:r>
      <w:r w:rsidRPr="005935FC">
        <w:rPr>
          <w:lang w:val="en-GB"/>
        </w:rPr>
        <w:tab/>
        <w:t>Vaporizer/pressure regulator(s):</w:t>
      </w:r>
    </w:p>
    <w:p w14:paraId="4889DEC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1.2.4.5.2.1.</w:t>
      </w:r>
      <w:r w:rsidRPr="005935FC">
        <w:rPr>
          <w:lang w:val="en-GB"/>
        </w:rPr>
        <w:tab/>
        <w:t>Make(s):</w:t>
      </w:r>
      <w:r w:rsidRPr="005935FC">
        <w:rPr>
          <w:lang w:val="en-GB"/>
        </w:rPr>
        <w:tab/>
      </w:r>
      <w:r w:rsidRPr="005935FC">
        <w:rPr>
          <w:lang w:val="en-GB"/>
        </w:rPr>
        <w:tab/>
      </w:r>
    </w:p>
    <w:p w14:paraId="6C342B04"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1.2.4.5.2.2.</w:t>
      </w:r>
      <w:r>
        <w:rPr>
          <w:lang w:val="en-GB"/>
        </w:rPr>
        <w:tab/>
        <w:t>Type(s):</w:t>
      </w:r>
      <w:r w:rsidR="00CD07CC">
        <w:rPr>
          <w:lang w:val="en-GB"/>
        </w:rPr>
        <w:t xml:space="preserve"> </w:t>
      </w:r>
      <w:r>
        <w:rPr>
          <w:lang w:val="en-GB"/>
        </w:rPr>
        <w:tab/>
      </w:r>
    </w:p>
    <w:p w14:paraId="2863378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1.2.4.5.2.3.</w:t>
      </w:r>
      <w:r w:rsidRPr="005935FC">
        <w:rPr>
          <w:lang w:val="en-GB"/>
        </w:rPr>
        <w:tab/>
        <w:t>Certificatio</w:t>
      </w:r>
      <w:r w:rsidR="00FB453A">
        <w:rPr>
          <w:lang w:val="en-GB"/>
        </w:rPr>
        <w:t>n number:</w:t>
      </w:r>
      <w:r w:rsidR="00FB453A">
        <w:rPr>
          <w:lang w:val="en-GB"/>
        </w:rPr>
        <w:tab/>
      </w:r>
    </w:p>
    <w:p w14:paraId="015638A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1.2.4.5.2.4.</w:t>
      </w:r>
      <w:r w:rsidRPr="005935FC">
        <w:rPr>
          <w:lang w:val="en-GB"/>
        </w:rPr>
        <w:tab/>
      </w:r>
      <w:r w:rsidR="009D48D3" w:rsidRPr="005935FC">
        <w:rPr>
          <w:lang w:val="en-GB"/>
        </w:rPr>
        <w:t>Not</w:t>
      </w:r>
      <w:r w:rsidRPr="005935FC">
        <w:rPr>
          <w:lang w:val="en-GB"/>
        </w:rPr>
        <w:t xml:space="preserve"> used</w:t>
      </w:r>
    </w:p>
    <w:p w14:paraId="63C7DC6B"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1.2.4.5.2.5.</w:t>
      </w:r>
      <w:r>
        <w:rPr>
          <w:lang w:val="en-GB"/>
        </w:rPr>
        <w:tab/>
        <w:t>Drawings:</w:t>
      </w:r>
      <w:r w:rsidR="00CD07CC">
        <w:rPr>
          <w:lang w:val="en-GB"/>
        </w:rPr>
        <w:t xml:space="preserve"> </w:t>
      </w:r>
      <w:r>
        <w:rPr>
          <w:lang w:val="en-GB"/>
        </w:rPr>
        <w:tab/>
      </w:r>
    </w:p>
    <w:p w14:paraId="055FE3D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1.2.4.5.2.6.</w:t>
      </w:r>
      <w:r w:rsidRPr="005935FC">
        <w:rPr>
          <w:lang w:val="en-GB"/>
        </w:rPr>
        <w:tab/>
        <w:t>Nu</w:t>
      </w:r>
      <w:r w:rsidR="00FB453A">
        <w:rPr>
          <w:lang w:val="en-GB"/>
        </w:rPr>
        <w:t>mber of main adjustment points</w:t>
      </w:r>
      <w:r w:rsidR="00A93BCD">
        <w:rPr>
          <w:lang w:val="en-GB"/>
        </w:rPr>
        <w:t>:</w:t>
      </w:r>
      <w:r w:rsidR="00FB453A">
        <w:rPr>
          <w:lang w:val="en-GB"/>
        </w:rPr>
        <w:tab/>
      </w:r>
    </w:p>
    <w:p w14:paraId="4AB494C8" w14:textId="77777777" w:rsidR="009D18FB"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1.2.4.5.2.7.</w:t>
      </w:r>
      <w:r w:rsidRPr="005935FC">
        <w:rPr>
          <w:lang w:val="en-GB"/>
        </w:rPr>
        <w:tab/>
        <w:t>Description of principle of adjustment through main adjustment points:</w:t>
      </w:r>
      <w:r w:rsidRPr="005935FC">
        <w:rPr>
          <w:lang w:val="en-GB"/>
        </w:rPr>
        <w:tab/>
      </w:r>
    </w:p>
    <w:p w14:paraId="0CBCA928" w14:textId="77777777" w:rsidR="009D48D3" w:rsidRPr="005935FC" w:rsidRDefault="009D48D3" w:rsidP="009D48D3">
      <w:pPr>
        <w:pStyle w:val="Para"/>
        <w:tabs>
          <w:tab w:val="left" w:pos="1134"/>
          <w:tab w:val="left" w:pos="2552"/>
          <w:tab w:val="right" w:leader="dot" w:pos="8505"/>
        </w:tabs>
        <w:ind w:left="2552" w:hanging="1418"/>
        <w:rPr>
          <w:lang w:val="en-GB"/>
        </w:rPr>
      </w:pPr>
      <w:r w:rsidRPr="005935FC">
        <w:rPr>
          <w:lang w:val="en-GB"/>
        </w:rPr>
        <w:tab/>
      </w:r>
      <w:r w:rsidRPr="005935FC">
        <w:rPr>
          <w:lang w:val="en-GB"/>
        </w:rPr>
        <w:tab/>
      </w:r>
      <w:r>
        <w:rPr>
          <w:lang w:val="en-GB"/>
        </w:rPr>
        <w:tab/>
      </w:r>
    </w:p>
    <w:p w14:paraId="3CB2179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1.2.4.5.2.8.</w:t>
      </w:r>
      <w:r w:rsidRPr="005935FC">
        <w:rPr>
          <w:lang w:val="en-GB"/>
        </w:rPr>
        <w:tab/>
        <w:t>Number of idle adjustment points:</w:t>
      </w:r>
      <w:r w:rsidRPr="005935FC">
        <w:rPr>
          <w:lang w:val="en-GB"/>
        </w:rPr>
        <w:tab/>
      </w:r>
    </w:p>
    <w:p w14:paraId="1740785E" w14:textId="77777777" w:rsidR="009D18FB"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1.2.4.5.2.9.</w:t>
      </w:r>
      <w:r w:rsidRPr="005935FC">
        <w:rPr>
          <w:lang w:val="en-GB"/>
        </w:rPr>
        <w:tab/>
        <w:t>Description of principles of adjustment through idle adjustment points:</w:t>
      </w:r>
      <w:r w:rsidRPr="005935FC">
        <w:rPr>
          <w:lang w:val="en-GB"/>
        </w:rPr>
        <w:tab/>
      </w:r>
    </w:p>
    <w:p w14:paraId="1F566692" w14:textId="77777777" w:rsidR="00265BC5" w:rsidRPr="005935FC" w:rsidRDefault="009D18FB" w:rsidP="009D48D3">
      <w:pPr>
        <w:pStyle w:val="Para"/>
        <w:tabs>
          <w:tab w:val="left" w:pos="1134"/>
          <w:tab w:val="left" w:pos="2552"/>
          <w:tab w:val="right" w:leader="dot" w:pos="8505"/>
        </w:tabs>
        <w:ind w:left="2552" w:hanging="1418"/>
        <w:rPr>
          <w:lang w:val="en-GB"/>
        </w:rPr>
      </w:pPr>
      <w:r w:rsidRPr="005935FC">
        <w:rPr>
          <w:lang w:val="en-GB"/>
        </w:rPr>
        <w:tab/>
      </w:r>
      <w:r w:rsidRPr="005935FC">
        <w:rPr>
          <w:lang w:val="en-GB"/>
        </w:rPr>
        <w:tab/>
      </w:r>
      <w:r w:rsidR="009D48D3">
        <w:rPr>
          <w:lang w:val="en-GB"/>
        </w:rPr>
        <w:tab/>
      </w:r>
    </w:p>
    <w:p w14:paraId="50A9C04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1.2.4.5.2.10.</w:t>
      </w:r>
      <w:r w:rsidRPr="005935FC">
        <w:rPr>
          <w:lang w:val="en-GB"/>
        </w:rPr>
        <w:tab/>
        <w:t>Other adjustment possibilities: if so and which (description and drawings):</w:t>
      </w:r>
    </w:p>
    <w:p w14:paraId="1B41A049" w14:textId="77777777" w:rsidR="00265BC5"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1.2.4.5.2.11.</w:t>
      </w:r>
      <w:r w:rsidRPr="005935FC">
        <w:rPr>
          <w:lang w:val="en-GB"/>
        </w:rPr>
        <w:tab/>
        <w:t>Operating pressure(s)</w:t>
      </w:r>
      <w:r w:rsidR="00C046F8">
        <w:rPr>
          <w:lang w:val="en-GB"/>
        </w:rPr>
        <w:t>:</w:t>
      </w:r>
      <w:r w:rsidR="00C93929">
        <w:rPr>
          <w:rStyle w:val="FootnoteReference"/>
          <w:lang w:val="en-GB"/>
        </w:rPr>
        <w:footnoteReference w:id="9"/>
      </w:r>
      <w:r w:rsidR="00CD07CC">
        <w:rPr>
          <w:lang w:val="en-GB"/>
        </w:rPr>
        <w:t xml:space="preserve"> </w:t>
      </w:r>
      <w:r w:rsidRPr="005935FC">
        <w:rPr>
          <w:lang w:val="en-GB"/>
        </w:rPr>
        <w:tab/>
        <w:t>kPa</w:t>
      </w:r>
    </w:p>
    <w:p w14:paraId="3FAED11C"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1.2.4.5.3.</w:t>
      </w:r>
      <w:r w:rsidRPr="005935FC">
        <w:rPr>
          <w:lang w:val="en-GB"/>
        </w:rPr>
        <w:tab/>
        <w:t>Mixing piece: yes/no</w:t>
      </w:r>
      <w:r w:rsidR="006F4015">
        <w:rPr>
          <w:rStyle w:val="FootnoteReference"/>
          <w:lang w:val="en-GB"/>
        </w:rPr>
        <w:footnoteReference w:id="10"/>
      </w:r>
    </w:p>
    <w:p w14:paraId="3098E8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FB453A">
        <w:rPr>
          <w:lang w:val="en-GB"/>
        </w:rPr>
        <w:t>3.1.</w:t>
      </w:r>
      <w:r w:rsidR="00FB453A">
        <w:rPr>
          <w:lang w:val="en-GB"/>
        </w:rPr>
        <w:tab/>
        <w:t>Number:</w:t>
      </w:r>
      <w:r w:rsidR="00CD07CC">
        <w:rPr>
          <w:lang w:val="en-GB"/>
        </w:rPr>
        <w:t xml:space="preserve"> </w:t>
      </w:r>
      <w:r w:rsidR="00FB453A">
        <w:rPr>
          <w:lang w:val="en-GB"/>
        </w:rPr>
        <w:tab/>
      </w:r>
    </w:p>
    <w:p w14:paraId="752315F4"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1.2.4.5.3.2.</w:t>
      </w:r>
      <w:r>
        <w:rPr>
          <w:lang w:val="en-GB"/>
        </w:rPr>
        <w:tab/>
        <w:t>Make(s):</w:t>
      </w:r>
      <w:r w:rsidR="00CD07CC">
        <w:rPr>
          <w:lang w:val="en-GB"/>
        </w:rPr>
        <w:t xml:space="preserve"> </w:t>
      </w:r>
      <w:r>
        <w:rPr>
          <w:lang w:val="en-GB"/>
        </w:rPr>
        <w:tab/>
      </w:r>
    </w:p>
    <w:p w14:paraId="5E0E1B10"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1.2.4.5.3.3.</w:t>
      </w:r>
      <w:r>
        <w:rPr>
          <w:lang w:val="en-GB"/>
        </w:rPr>
        <w:tab/>
        <w:t>Type(s):</w:t>
      </w:r>
      <w:r w:rsidR="00CD07CC">
        <w:rPr>
          <w:lang w:val="en-GB"/>
        </w:rPr>
        <w:t xml:space="preserve"> </w:t>
      </w:r>
      <w:r>
        <w:rPr>
          <w:lang w:val="en-GB"/>
        </w:rPr>
        <w:tab/>
      </w:r>
    </w:p>
    <w:p w14:paraId="5E312487"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1.2.4.5.3.4.</w:t>
      </w:r>
      <w:r>
        <w:rPr>
          <w:lang w:val="en-GB"/>
        </w:rPr>
        <w:tab/>
        <w:t>Drawings:</w:t>
      </w:r>
      <w:r w:rsidR="00CD07CC">
        <w:rPr>
          <w:lang w:val="en-GB"/>
        </w:rPr>
        <w:t xml:space="preserve"> </w:t>
      </w:r>
      <w:r>
        <w:rPr>
          <w:lang w:val="en-GB"/>
        </w:rPr>
        <w:tab/>
      </w:r>
    </w:p>
    <w:p w14:paraId="1E53489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1.2.4.5.3.5.</w:t>
      </w:r>
      <w:r w:rsidRPr="005935FC">
        <w:rPr>
          <w:lang w:val="en-GB"/>
        </w:rPr>
        <w:tab/>
        <w:t>Place of installation (include drawing(s)):</w:t>
      </w:r>
      <w:r w:rsidRPr="005935FC">
        <w:rPr>
          <w:lang w:val="en-GB"/>
        </w:rPr>
        <w:tab/>
      </w:r>
    </w:p>
    <w:p w14:paraId="7C14211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FB453A">
        <w:rPr>
          <w:lang w:val="en-GB"/>
        </w:rPr>
        <w:t>3.6.</w:t>
      </w:r>
      <w:r w:rsidR="00FB453A">
        <w:rPr>
          <w:lang w:val="en-GB"/>
        </w:rPr>
        <w:tab/>
        <w:t>Adjustment possibilities:</w:t>
      </w:r>
      <w:r w:rsidR="00FB453A">
        <w:rPr>
          <w:lang w:val="en-GB"/>
        </w:rPr>
        <w:tab/>
      </w:r>
    </w:p>
    <w:p w14:paraId="2B457812"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w:t>
      </w:r>
      <w:r w:rsidR="00FB453A">
        <w:rPr>
          <w:lang w:val="en-GB"/>
        </w:rPr>
        <w:t>3.7.</w:t>
      </w:r>
      <w:r w:rsidR="00FB453A">
        <w:rPr>
          <w:lang w:val="en-GB"/>
        </w:rPr>
        <w:tab/>
        <w:t>Operating pressure(s)</w:t>
      </w:r>
      <w:r w:rsidR="006F4015">
        <w:rPr>
          <w:lang w:val="en-GB"/>
        </w:rPr>
        <w:t>:</w:t>
      </w:r>
      <w:r w:rsidR="006F4015" w:rsidRPr="006F4015">
        <w:rPr>
          <w:vertAlign w:val="superscript"/>
          <w:lang w:val="en-GB"/>
        </w:rPr>
        <w:t>1</w:t>
      </w:r>
      <w:r w:rsidR="00FB453A">
        <w:rPr>
          <w:lang w:val="en-GB"/>
        </w:rPr>
        <w:tab/>
      </w:r>
      <w:r w:rsidRPr="005935FC">
        <w:rPr>
          <w:lang w:val="en-GB"/>
        </w:rPr>
        <w:t>kPa</w:t>
      </w:r>
    </w:p>
    <w:p w14:paraId="231C1DC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1.2.4.5.4.</w:t>
      </w:r>
      <w:r w:rsidRPr="005935FC">
        <w:rPr>
          <w:lang w:val="en-GB"/>
        </w:rPr>
        <w:tab/>
        <w:t>Gas dosage unit: yes/</w:t>
      </w:r>
      <w:r w:rsidR="004F43FB" w:rsidRPr="005935FC">
        <w:rPr>
          <w:lang w:val="en-GB"/>
        </w:rPr>
        <w:t>no</w:t>
      </w:r>
      <w:r w:rsidR="004F43FB">
        <w:rPr>
          <w:vertAlign w:val="superscript"/>
          <w:lang w:val="en-GB"/>
        </w:rPr>
        <w:t>2</w:t>
      </w:r>
    </w:p>
    <w:p w14:paraId="08AF7A4B"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1.2.4.5.4.1.</w:t>
      </w:r>
      <w:r>
        <w:rPr>
          <w:lang w:val="en-GB"/>
        </w:rPr>
        <w:tab/>
        <w:t>Number:</w:t>
      </w:r>
      <w:r w:rsidR="00CD07CC">
        <w:rPr>
          <w:lang w:val="en-GB"/>
        </w:rPr>
        <w:t xml:space="preserve"> </w:t>
      </w:r>
      <w:r>
        <w:rPr>
          <w:lang w:val="en-GB"/>
        </w:rPr>
        <w:tab/>
      </w:r>
    </w:p>
    <w:p w14:paraId="4EF353A8"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1.2.4.5.4.2.</w:t>
      </w:r>
      <w:r>
        <w:rPr>
          <w:lang w:val="en-GB"/>
        </w:rPr>
        <w:tab/>
        <w:t>Make(s):</w:t>
      </w:r>
      <w:r w:rsidR="00CD07CC">
        <w:rPr>
          <w:lang w:val="en-GB"/>
        </w:rPr>
        <w:t xml:space="preserve"> </w:t>
      </w:r>
      <w:r>
        <w:rPr>
          <w:lang w:val="en-GB"/>
        </w:rPr>
        <w:tab/>
      </w:r>
    </w:p>
    <w:p w14:paraId="67DD27A6"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1.2.4.5.4.3.</w:t>
      </w:r>
      <w:r>
        <w:rPr>
          <w:lang w:val="en-GB"/>
        </w:rPr>
        <w:tab/>
        <w:t>Type(s):</w:t>
      </w:r>
      <w:r w:rsidR="00CD07CC">
        <w:rPr>
          <w:lang w:val="en-GB"/>
        </w:rPr>
        <w:t xml:space="preserve"> </w:t>
      </w:r>
      <w:r>
        <w:rPr>
          <w:lang w:val="en-GB"/>
        </w:rPr>
        <w:tab/>
      </w:r>
    </w:p>
    <w:p w14:paraId="2A47006B"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1.2.4.5.4.4.</w:t>
      </w:r>
      <w:r>
        <w:rPr>
          <w:lang w:val="en-GB"/>
        </w:rPr>
        <w:tab/>
        <w:t>Drawings:</w:t>
      </w:r>
      <w:r w:rsidR="00CD07CC">
        <w:rPr>
          <w:lang w:val="en-GB"/>
        </w:rPr>
        <w:t xml:space="preserve"> </w:t>
      </w:r>
      <w:r>
        <w:rPr>
          <w:lang w:val="en-GB"/>
        </w:rPr>
        <w:tab/>
      </w:r>
    </w:p>
    <w:p w14:paraId="00E7DF0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1.2.4.5.4.5.</w:t>
      </w:r>
      <w:r w:rsidRPr="005935FC">
        <w:rPr>
          <w:lang w:val="en-GB"/>
        </w:rPr>
        <w:tab/>
        <w:t>Place of installation (include drawing(s)):</w:t>
      </w:r>
      <w:r w:rsidRPr="005935FC">
        <w:rPr>
          <w:lang w:val="en-GB"/>
        </w:rPr>
        <w:tab/>
      </w:r>
    </w:p>
    <w:p w14:paraId="5A64582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1.2.4.5.4.6.</w:t>
      </w:r>
      <w:r w:rsidRPr="005935FC">
        <w:rPr>
          <w:lang w:val="en-GB"/>
        </w:rPr>
        <w:tab/>
        <w:t>Adjustment possibilities (description)</w:t>
      </w:r>
    </w:p>
    <w:p w14:paraId="5695A721"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1.2.4.5.4.7</w:t>
      </w:r>
      <w:r w:rsidRPr="005935FC">
        <w:rPr>
          <w:lang w:val="en-GB"/>
        </w:rPr>
        <w:tab/>
        <w:t>Operating pressure(s)</w:t>
      </w:r>
      <w:r w:rsidR="006F4015">
        <w:rPr>
          <w:lang w:val="en-GB"/>
        </w:rPr>
        <w:t>:</w:t>
      </w:r>
      <w:r w:rsidR="006F4015" w:rsidRPr="006F4015">
        <w:rPr>
          <w:vertAlign w:val="superscript"/>
          <w:lang w:val="en-GB"/>
        </w:rPr>
        <w:t>1</w:t>
      </w:r>
      <w:r w:rsidRPr="005935FC">
        <w:rPr>
          <w:lang w:val="en-GB"/>
        </w:rPr>
        <w:tab/>
        <w:t>kPa</w:t>
      </w:r>
    </w:p>
    <w:p w14:paraId="46398AA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w:t>
      </w:r>
      <w:r w:rsidRPr="005935FC">
        <w:rPr>
          <w:lang w:val="en-GB"/>
        </w:rPr>
        <w:tab/>
        <w:t>Gas injection device (s) or Injector(s): yes/</w:t>
      </w:r>
      <w:r w:rsidR="006F4015" w:rsidRPr="005935FC">
        <w:rPr>
          <w:lang w:val="en-GB"/>
        </w:rPr>
        <w:t>no</w:t>
      </w:r>
      <w:r w:rsidR="006F4015">
        <w:rPr>
          <w:vertAlign w:val="superscript"/>
          <w:lang w:val="en-GB"/>
        </w:rPr>
        <w:t>2</w:t>
      </w:r>
    </w:p>
    <w:p w14:paraId="288A326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1.2.4.5.5.1.</w:t>
      </w:r>
      <w:r w:rsidRPr="005935FC">
        <w:rPr>
          <w:lang w:val="en-GB"/>
        </w:rPr>
        <w:tab/>
        <w:t>Make(s):</w:t>
      </w:r>
      <w:r w:rsidR="00CD07CC">
        <w:rPr>
          <w:lang w:val="en-GB"/>
        </w:rPr>
        <w:t xml:space="preserve"> </w:t>
      </w:r>
      <w:r w:rsidRPr="005935FC">
        <w:rPr>
          <w:lang w:val="en-GB"/>
        </w:rPr>
        <w:tab/>
      </w:r>
    </w:p>
    <w:p w14:paraId="58BCFA5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1.2.4.5.5.2.</w:t>
      </w:r>
      <w:r w:rsidRPr="005935FC">
        <w:rPr>
          <w:lang w:val="en-GB"/>
        </w:rPr>
        <w:tab/>
        <w:t>Type(s):</w:t>
      </w:r>
      <w:r w:rsidR="00CD07CC">
        <w:rPr>
          <w:lang w:val="en-GB"/>
        </w:rPr>
        <w:t xml:space="preserve"> </w:t>
      </w:r>
      <w:r w:rsidRPr="005935FC">
        <w:rPr>
          <w:lang w:val="en-GB"/>
        </w:rPr>
        <w:tab/>
      </w:r>
    </w:p>
    <w:p w14:paraId="64DD337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1.2.4.5.5.3.</w:t>
      </w:r>
      <w:r w:rsidRPr="005935FC">
        <w:rPr>
          <w:lang w:val="en-GB"/>
        </w:rPr>
        <w:tab/>
        <w:t>(</w:t>
      </w:r>
      <w:r w:rsidR="00CD07CC" w:rsidRPr="005935FC">
        <w:rPr>
          <w:lang w:val="en-GB"/>
        </w:rPr>
        <w:t>Not</w:t>
      </w:r>
      <w:r w:rsidRPr="005935FC">
        <w:rPr>
          <w:lang w:val="en-GB"/>
        </w:rPr>
        <w:t xml:space="preserve"> used)</w:t>
      </w:r>
    </w:p>
    <w:p w14:paraId="150C8E90"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1.2.4.5.5.4.</w:t>
      </w:r>
      <w:r w:rsidRPr="005935FC">
        <w:rPr>
          <w:lang w:val="en-GB"/>
        </w:rPr>
        <w:tab/>
        <w:t>Operating pressure(s)</w:t>
      </w:r>
      <w:r w:rsidR="006F4015">
        <w:rPr>
          <w:lang w:val="en-GB"/>
        </w:rPr>
        <w:t>:</w:t>
      </w:r>
      <w:r w:rsidR="006F4015" w:rsidRPr="006F4015">
        <w:rPr>
          <w:vertAlign w:val="superscript"/>
          <w:lang w:val="en-GB"/>
        </w:rPr>
        <w:t>1</w:t>
      </w:r>
      <w:r w:rsidR="00CD07CC">
        <w:rPr>
          <w:lang w:val="en-GB"/>
        </w:rPr>
        <w:t xml:space="preserve"> </w:t>
      </w:r>
      <w:r w:rsidRPr="005935FC">
        <w:rPr>
          <w:lang w:val="en-GB"/>
        </w:rPr>
        <w:tab/>
        <w:t>kPa</w:t>
      </w:r>
    </w:p>
    <w:p w14:paraId="1DC5E97B"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1.2.4.5.5.5.</w:t>
      </w:r>
      <w:r w:rsidRPr="005935FC">
        <w:rPr>
          <w:lang w:val="en-GB"/>
        </w:rPr>
        <w:tab/>
        <w:t>Drawings of installation:</w:t>
      </w:r>
      <w:r w:rsidRPr="005935FC">
        <w:rPr>
          <w:lang w:val="en-GB"/>
        </w:rPr>
        <w:tab/>
        <w:t>kPa</w:t>
      </w:r>
    </w:p>
    <w:p w14:paraId="4C9ACBE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w:t>
      </w:r>
      <w:r w:rsidRPr="005935FC">
        <w:rPr>
          <w:lang w:val="en-GB"/>
        </w:rPr>
        <w:tab/>
        <w:t>Electronic Control Unit LPG-fuelling:</w:t>
      </w:r>
    </w:p>
    <w:p w14:paraId="698C596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1.2.4.5.6.1.</w:t>
      </w:r>
      <w:r w:rsidRPr="005935FC">
        <w:rPr>
          <w:lang w:val="en-GB"/>
        </w:rPr>
        <w:tab/>
        <w:t>Make(s):</w:t>
      </w:r>
      <w:r w:rsidR="00CD07CC">
        <w:rPr>
          <w:lang w:val="en-GB"/>
        </w:rPr>
        <w:t xml:space="preserve"> </w:t>
      </w:r>
      <w:r w:rsidRPr="005935FC">
        <w:rPr>
          <w:lang w:val="en-GB"/>
        </w:rPr>
        <w:tab/>
      </w:r>
    </w:p>
    <w:p w14:paraId="484F402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1.2.4.5.6.2.</w:t>
      </w:r>
      <w:r w:rsidRPr="005935FC">
        <w:rPr>
          <w:lang w:val="en-GB"/>
        </w:rPr>
        <w:tab/>
        <w:t>Type(s):</w:t>
      </w:r>
      <w:r w:rsidR="00CD07CC">
        <w:rPr>
          <w:lang w:val="en-GB"/>
        </w:rPr>
        <w:t xml:space="preserve"> </w:t>
      </w:r>
      <w:r w:rsidRPr="005935FC">
        <w:rPr>
          <w:lang w:val="en-GB"/>
        </w:rPr>
        <w:tab/>
      </w:r>
    </w:p>
    <w:p w14:paraId="235DE42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1.2.4.5.6.3.</w:t>
      </w:r>
      <w:r w:rsidRPr="005935FC">
        <w:rPr>
          <w:lang w:val="en-GB"/>
        </w:rPr>
        <w:tab/>
        <w:t>Place of installation</w:t>
      </w:r>
      <w:r w:rsidR="00CD07CC">
        <w:rPr>
          <w:lang w:val="en-GB"/>
        </w:rPr>
        <w:t xml:space="preserve">: </w:t>
      </w:r>
      <w:r w:rsidRPr="005935FC">
        <w:rPr>
          <w:lang w:val="en-GB"/>
        </w:rPr>
        <w:tab/>
      </w:r>
    </w:p>
    <w:p w14:paraId="6407666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1.2.4.5.6.4.</w:t>
      </w:r>
      <w:r w:rsidRPr="005935FC">
        <w:rPr>
          <w:lang w:val="en-GB"/>
        </w:rPr>
        <w:tab/>
        <w:t>Adjustment possibilities:</w:t>
      </w:r>
      <w:r w:rsidRPr="005935FC">
        <w:rPr>
          <w:lang w:val="en-GB"/>
        </w:rPr>
        <w:tab/>
      </w:r>
    </w:p>
    <w:p w14:paraId="0AF0E91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w:t>
      </w:r>
      <w:r w:rsidRPr="005935FC">
        <w:rPr>
          <w:lang w:val="en-GB"/>
        </w:rPr>
        <w:tab/>
        <w:t>LPG container:</w:t>
      </w:r>
    </w:p>
    <w:p w14:paraId="572A14F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1.2.4.5.7.1.</w:t>
      </w:r>
      <w:r w:rsidRPr="005935FC">
        <w:rPr>
          <w:lang w:val="en-GB"/>
        </w:rPr>
        <w:tab/>
        <w:t>Make(s):</w:t>
      </w:r>
      <w:r w:rsidR="00CD07CC">
        <w:rPr>
          <w:lang w:val="en-GB"/>
        </w:rPr>
        <w:t xml:space="preserve"> </w:t>
      </w:r>
      <w:r w:rsidRPr="005935FC">
        <w:rPr>
          <w:lang w:val="en-GB"/>
        </w:rPr>
        <w:tab/>
      </w:r>
    </w:p>
    <w:p w14:paraId="0473B8E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1.2.4.5.7.2.</w:t>
      </w:r>
      <w:r w:rsidRPr="005935FC">
        <w:rPr>
          <w:lang w:val="en-GB"/>
        </w:rPr>
        <w:tab/>
        <w:t>Type(s) (include drawings):</w:t>
      </w:r>
      <w:r w:rsidR="00CD07CC">
        <w:rPr>
          <w:lang w:val="en-GB"/>
        </w:rPr>
        <w:t xml:space="preserve"> </w:t>
      </w:r>
      <w:r w:rsidRPr="005935FC">
        <w:rPr>
          <w:lang w:val="en-GB"/>
        </w:rPr>
        <w:tab/>
      </w:r>
    </w:p>
    <w:p w14:paraId="668A2A7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1.2.4.5.7.3</w:t>
      </w:r>
      <w:r w:rsidRPr="005935FC">
        <w:rPr>
          <w:lang w:val="en-GB"/>
        </w:rPr>
        <w:tab/>
        <w:t>Number of containers:</w:t>
      </w:r>
      <w:r w:rsidR="00CD07CC">
        <w:rPr>
          <w:lang w:val="en-GB"/>
        </w:rPr>
        <w:t xml:space="preserve"> </w:t>
      </w:r>
      <w:r w:rsidRPr="005935FC">
        <w:rPr>
          <w:lang w:val="en-GB"/>
        </w:rPr>
        <w:tab/>
      </w:r>
    </w:p>
    <w:p w14:paraId="5D8C3DA5"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1.2.4.5.7.4.</w:t>
      </w:r>
      <w:r w:rsidRPr="005935FC">
        <w:rPr>
          <w:lang w:val="en-GB"/>
        </w:rPr>
        <w:tab/>
        <w:t>Capacity:</w:t>
      </w:r>
      <w:r w:rsidR="00CD07CC">
        <w:rPr>
          <w:lang w:val="en-GB"/>
        </w:rPr>
        <w:t xml:space="preserve"> </w:t>
      </w:r>
      <w:r w:rsidRPr="005935FC">
        <w:rPr>
          <w:lang w:val="en-GB"/>
        </w:rPr>
        <w:tab/>
        <w:t>litres</w:t>
      </w:r>
    </w:p>
    <w:p w14:paraId="6825CD0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1.2.4.5.7.5.</w:t>
      </w:r>
      <w:r w:rsidRPr="005935FC">
        <w:rPr>
          <w:lang w:val="en-GB"/>
        </w:rPr>
        <w:tab/>
        <w:t>LPG fuel pump in container: yes/</w:t>
      </w:r>
      <w:r w:rsidR="006F4015" w:rsidRPr="005935FC">
        <w:rPr>
          <w:lang w:val="en-GB"/>
        </w:rPr>
        <w:t>no</w:t>
      </w:r>
      <w:r w:rsidR="006F4015">
        <w:rPr>
          <w:vertAlign w:val="superscript"/>
          <w:lang w:val="en-GB"/>
        </w:rPr>
        <w:t>2</w:t>
      </w:r>
      <w:r w:rsidR="006F4015" w:rsidRPr="005935FC">
        <w:rPr>
          <w:lang w:val="en-GB"/>
        </w:rPr>
        <w:t xml:space="preserve"> </w:t>
      </w:r>
    </w:p>
    <w:p w14:paraId="0D37DA4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1.2.4.5.7.6.</w:t>
      </w:r>
      <w:r w:rsidRPr="005935FC">
        <w:rPr>
          <w:lang w:val="en-GB"/>
        </w:rPr>
        <w:tab/>
        <w:t>(</w:t>
      </w:r>
      <w:r w:rsidR="00190B87" w:rsidRPr="005935FC">
        <w:rPr>
          <w:lang w:val="en-GB"/>
        </w:rPr>
        <w:t>Not</w:t>
      </w:r>
      <w:r w:rsidRPr="005935FC">
        <w:rPr>
          <w:lang w:val="en-GB"/>
        </w:rPr>
        <w:t xml:space="preserve"> used)</w:t>
      </w:r>
    </w:p>
    <w:p w14:paraId="32BD302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1.2.4.5.7.7.</w:t>
      </w:r>
      <w:r w:rsidRPr="005935FC">
        <w:rPr>
          <w:lang w:val="en-GB"/>
        </w:rPr>
        <w:tab/>
        <w:t>Drawings of the installation of the container:</w:t>
      </w:r>
      <w:r w:rsidR="00CD07CC">
        <w:rPr>
          <w:lang w:val="en-GB"/>
        </w:rPr>
        <w:t xml:space="preserve"> </w:t>
      </w:r>
      <w:r w:rsidRPr="005935FC">
        <w:rPr>
          <w:lang w:val="en-GB"/>
        </w:rPr>
        <w:tab/>
      </w:r>
    </w:p>
    <w:p w14:paraId="1EEE2782" w14:textId="77777777" w:rsidR="00265BC5" w:rsidRPr="005935FC" w:rsidRDefault="009D18FB" w:rsidP="00CD07CC">
      <w:pPr>
        <w:pStyle w:val="Para"/>
        <w:keepNext/>
        <w:keepLines/>
        <w:tabs>
          <w:tab w:val="left" w:pos="1134"/>
          <w:tab w:val="left" w:pos="2552"/>
          <w:tab w:val="left" w:pos="2835"/>
          <w:tab w:val="right" w:leader="dot" w:pos="8505"/>
        </w:tabs>
        <w:ind w:left="2552" w:hanging="1418"/>
        <w:rPr>
          <w:lang w:val="en-GB"/>
        </w:rPr>
      </w:pPr>
      <w:r w:rsidRPr="005935FC">
        <w:rPr>
          <w:lang w:val="en-GB"/>
        </w:rPr>
        <w:t>1.2.4.5.8.</w:t>
      </w:r>
      <w:r w:rsidRPr="005935FC">
        <w:rPr>
          <w:lang w:val="en-GB"/>
        </w:rPr>
        <w:tab/>
        <w:t>LPG container accessories</w:t>
      </w:r>
    </w:p>
    <w:p w14:paraId="316E750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w:t>
      </w:r>
      <w:r w:rsidRPr="005935FC">
        <w:rPr>
          <w:lang w:val="en-GB"/>
        </w:rPr>
        <w:tab/>
        <w:t xml:space="preserve">80 </w:t>
      </w:r>
      <w:r w:rsidR="001B6D4A">
        <w:rPr>
          <w:lang w:val="en-GB"/>
        </w:rPr>
        <w:t>per cent</w:t>
      </w:r>
      <w:r w:rsidR="001B6D4A" w:rsidRPr="005935FC">
        <w:rPr>
          <w:lang w:val="en-GB"/>
        </w:rPr>
        <w:t xml:space="preserve"> </w:t>
      </w:r>
      <w:r w:rsidRPr="005935FC">
        <w:rPr>
          <w:lang w:val="en-GB"/>
        </w:rPr>
        <w:t>stop valve:</w:t>
      </w:r>
    </w:p>
    <w:p w14:paraId="758D50D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1.2.4.5.8.1.1.</w:t>
      </w:r>
      <w:r w:rsidRPr="005935FC">
        <w:rPr>
          <w:lang w:val="en-GB"/>
        </w:rPr>
        <w:tab/>
        <w:t>Make(s):</w:t>
      </w:r>
      <w:r w:rsidR="00CD07CC">
        <w:rPr>
          <w:lang w:val="en-GB"/>
        </w:rPr>
        <w:t xml:space="preserve"> </w:t>
      </w:r>
      <w:r w:rsidRPr="005935FC">
        <w:rPr>
          <w:lang w:val="en-GB"/>
        </w:rPr>
        <w:tab/>
      </w:r>
      <w:r w:rsidRPr="005935FC">
        <w:rPr>
          <w:lang w:val="en-GB"/>
        </w:rPr>
        <w:tab/>
      </w:r>
    </w:p>
    <w:p w14:paraId="4963D94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1.2.4.5.8.1.2.</w:t>
      </w:r>
      <w:r w:rsidRPr="005935FC">
        <w:rPr>
          <w:lang w:val="en-GB"/>
        </w:rPr>
        <w:tab/>
        <w:t>Type(s):</w:t>
      </w:r>
      <w:r w:rsidR="00CD07CC">
        <w:rPr>
          <w:lang w:val="en-GB"/>
        </w:rPr>
        <w:t xml:space="preserve"> </w:t>
      </w:r>
      <w:r w:rsidRPr="005935FC">
        <w:rPr>
          <w:lang w:val="en-GB"/>
        </w:rPr>
        <w:tab/>
      </w:r>
      <w:r w:rsidRPr="005935FC">
        <w:rPr>
          <w:lang w:val="en-GB"/>
        </w:rPr>
        <w:tab/>
      </w:r>
    </w:p>
    <w:p w14:paraId="1693F647" w14:textId="77777777" w:rsidR="009D18FB"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1.2.4.5.8.1.3.</w:t>
      </w:r>
      <w:r w:rsidRPr="005935FC">
        <w:rPr>
          <w:lang w:val="en-GB"/>
        </w:rPr>
        <w:tab/>
        <w:t>Operating principle: float/</w:t>
      </w:r>
      <w:r w:rsidR="006F4015" w:rsidRPr="005935FC">
        <w:rPr>
          <w:lang w:val="en-GB"/>
        </w:rPr>
        <w:t>other</w:t>
      </w:r>
      <w:r w:rsidR="006F4015">
        <w:rPr>
          <w:vertAlign w:val="superscript"/>
          <w:lang w:val="en-GB"/>
        </w:rPr>
        <w:t>2</w:t>
      </w:r>
      <w:r w:rsidR="006F4015" w:rsidRPr="005935FC">
        <w:rPr>
          <w:lang w:val="en-GB"/>
        </w:rPr>
        <w:t xml:space="preserve"> </w:t>
      </w:r>
      <w:r w:rsidRPr="005935FC">
        <w:rPr>
          <w:lang w:val="en-GB"/>
        </w:rPr>
        <w:t>(include description or drawings)</w:t>
      </w:r>
      <w:r w:rsidR="00CD07CC">
        <w:rPr>
          <w:lang w:val="en-GB"/>
        </w:rPr>
        <w:t>:</w:t>
      </w:r>
      <w:r w:rsidRPr="005935FC">
        <w:rPr>
          <w:lang w:val="en-GB"/>
        </w:rPr>
        <w:tab/>
      </w:r>
    </w:p>
    <w:p w14:paraId="455BC813" w14:textId="77777777" w:rsidR="00265BC5" w:rsidRPr="005935FC" w:rsidRDefault="009D18FB" w:rsidP="00CD07CC">
      <w:pPr>
        <w:pStyle w:val="Para"/>
        <w:tabs>
          <w:tab w:val="left" w:pos="1134"/>
          <w:tab w:val="left" w:pos="2552"/>
          <w:tab w:val="right" w:leader="dot" w:pos="8505"/>
        </w:tabs>
        <w:ind w:left="2552" w:hanging="1418"/>
        <w:rPr>
          <w:lang w:val="en-GB"/>
        </w:rPr>
      </w:pPr>
      <w:r w:rsidRPr="005935FC">
        <w:rPr>
          <w:lang w:val="en-GB"/>
        </w:rPr>
        <w:tab/>
      </w:r>
      <w:r w:rsidR="00C33105">
        <w:rPr>
          <w:lang w:val="en-GB"/>
        </w:rPr>
        <w:tab/>
      </w:r>
      <w:r w:rsidR="00BE4227">
        <w:rPr>
          <w:lang w:val="en-GB"/>
        </w:rPr>
        <w:tab/>
      </w:r>
    </w:p>
    <w:p w14:paraId="6D176946" w14:textId="77777777" w:rsidR="00265BC5" w:rsidRPr="005935FC" w:rsidRDefault="009D18FB" w:rsidP="00CD07CC">
      <w:pPr>
        <w:pStyle w:val="Para"/>
        <w:tabs>
          <w:tab w:val="left" w:pos="1134"/>
          <w:tab w:val="left" w:pos="2552"/>
          <w:tab w:val="left" w:pos="2835"/>
          <w:tab w:val="left" w:pos="6261"/>
        </w:tabs>
        <w:ind w:left="2552" w:hanging="1418"/>
        <w:rPr>
          <w:lang w:val="en-GB"/>
        </w:rPr>
      </w:pPr>
      <w:r w:rsidRPr="005935FC">
        <w:rPr>
          <w:lang w:val="en-GB"/>
        </w:rPr>
        <w:t>1.2.4.5.8.2.</w:t>
      </w:r>
      <w:r w:rsidRPr="005935FC">
        <w:rPr>
          <w:lang w:val="en-GB"/>
        </w:rPr>
        <w:tab/>
        <w:t>Level indicator:</w:t>
      </w:r>
      <w:r w:rsidR="00CD07CC">
        <w:rPr>
          <w:lang w:val="en-GB"/>
        </w:rPr>
        <w:tab/>
      </w:r>
    </w:p>
    <w:p w14:paraId="362EA39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1.2.4.5.8.2.1.</w:t>
      </w:r>
      <w:r w:rsidRPr="005935FC">
        <w:rPr>
          <w:lang w:val="en-GB"/>
        </w:rPr>
        <w:tab/>
        <w:t>Make(s):</w:t>
      </w:r>
      <w:r w:rsidR="00CD07CC">
        <w:rPr>
          <w:lang w:val="en-GB"/>
        </w:rPr>
        <w:t xml:space="preserve"> </w:t>
      </w:r>
      <w:r w:rsidRPr="005935FC">
        <w:rPr>
          <w:lang w:val="en-GB"/>
        </w:rPr>
        <w:tab/>
      </w:r>
    </w:p>
    <w:p w14:paraId="364750D8"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1.2.4.5.8.2.2.</w:t>
      </w:r>
      <w:r>
        <w:rPr>
          <w:lang w:val="en-GB"/>
        </w:rPr>
        <w:tab/>
        <w:t>Type(s):</w:t>
      </w:r>
      <w:r w:rsidR="00CD07CC">
        <w:rPr>
          <w:lang w:val="en-GB"/>
        </w:rPr>
        <w:t xml:space="preserve"> </w:t>
      </w:r>
      <w:r>
        <w:rPr>
          <w:lang w:val="en-GB"/>
        </w:rPr>
        <w:tab/>
      </w:r>
    </w:p>
    <w:p w14:paraId="68F538A5" w14:textId="77777777" w:rsidR="00CD07CC" w:rsidRDefault="009D18FB" w:rsidP="00CD07CC">
      <w:pPr>
        <w:pStyle w:val="Para"/>
        <w:tabs>
          <w:tab w:val="left" w:pos="1134"/>
          <w:tab w:val="left" w:pos="2552"/>
          <w:tab w:val="left" w:pos="2835"/>
          <w:tab w:val="right" w:leader="dot" w:pos="8505"/>
        </w:tabs>
        <w:ind w:left="2552" w:hanging="1418"/>
        <w:rPr>
          <w:lang w:val="en-GB"/>
        </w:rPr>
      </w:pPr>
      <w:r w:rsidRPr="005935FC">
        <w:rPr>
          <w:lang w:val="en-GB"/>
        </w:rPr>
        <w:t>1.2.4.5.8.2.3.</w:t>
      </w:r>
      <w:r w:rsidRPr="005935FC">
        <w:rPr>
          <w:lang w:val="en-GB"/>
        </w:rPr>
        <w:tab/>
        <w:t>Operating principle: float/</w:t>
      </w:r>
      <w:r w:rsidR="001B6D4A" w:rsidRPr="005935FC">
        <w:rPr>
          <w:lang w:val="en-GB"/>
        </w:rPr>
        <w:t>other</w:t>
      </w:r>
      <w:r w:rsidR="001B6D4A">
        <w:rPr>
          <w:vertAlign w:val="superscript"/>
          <w:lang w:val="en-GB"/>
        </w:rPr>
        <w:t>2</w:t>
      </w:r>
      <w:r w:rsidR="001B6D4A" w:rsidRPr="005935FC">
        <w:rPr>
          <w:lang w:val="en-GB"/>
        </w:rPr>
        <w:t xml:space="preserve"> </w:t>
      </w:r>
      <w:r w:rsidRPr="005935FC">
        <w:rPr>
          <w:lang w:val="en-GB"/>
        </w:rPr>
        <w:t>(include description or</w:t>
      </w:r>
      <w:r w:rsidR="00CD07CC">
        <w:rPr>
          <w:lang w:val="en-GB"/>
        </w:rPr>
        <w:t xml:space="preserve"> </w:t>
      </w:r>
      <w:r w:rsidRPr="005935FC">
        <w:rPr>
          <w:lang w:val="en-GB"/>
        </w:rPr>
        <w:t>drawings)</w:t>
      </w:r>
      <w:r w:rsidR="00D8607B">
        <w:rPr>
          <w:lang w:val="en-GB"/>
        </w:rPr>
        <w:t>:</w:t>
      </w:r>
      <w:r w:rsidRPr="005935FC">
        <w:rPr>
          <w:lang w:val="en-GB"/>
        </w:rPr>
        <w:tab/>
      </w:r>
      <w:r w:rsidR="00CD07CC" w:rsidRPr="005935FC">
        <w:rPr>
          <w:lang w:val="en-GB"/>
        </w:rPr>
        <w:tab/>
      </w:r>
    </w:p>
    <w:p w14:paraId="228B0B67" w14:textId="77777777" w:rsidR="00CD07CC" w:rsidRPr="005935FC" w:rsidRDefault="00CD07CC" w:rsidP="00CD07CC">
      <w:pPr>
        <w:pStyle w:val="Para"/>
        <w:tabs>
          <w:tab w:val="left" w:pos="1134"/>
          <w:tab w:val="left" w:pos="2552"/>
          <w:tab w:val="right" w:leader="dot" w:pos="8505"/>
        </w:tabs>
        <w:ind w:left="2552" w:hanging="1418"/>
        <w:rPr>
          <w:lang w:val="en-GB"/>
        </w:rPr>
      </w:pPr>
      <w:r>
        <w:rPr>
          <w:lang w:val="en-GB"/>
        </w:rPr>
        <w:tab/>
      </w:r>
      <w:r>
        <w:rPr>
          <w:lang w:val="en-GB"/>
        </w:rPr>
        <w:tab/>
      </w:r>
    </w:p>
    <w:p w14:paraId="4B4132C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w:t>
      </w:r>
      <w:r w:rsidRPr="005935FC">
        <w:rPr>
          <w:lang w:val="en-GB"/>
        </w:rPr>
        <w:tab/>
        <w:t>Pressure relief valve (discharge valve):</w:t>
      </w:r>
    </w:p>
    <w:p w14:paraId="1F44E2C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1.2.4.5.8.3.1.</w:t>
      </w:r>
      <w:r w:rsidRPr="005935FC">
        <w:rPr>
          <w:lang w:val="en-GB"/>
        </w:rPr>
        <w:tab/>
        <w:t>Make(s):</w:t>
      </w:r>
      <w:r w:rsidR="00CD07CC">
        <w:rPr>
          <w:lang w:val="en-GB"/>
        </w:rPr>
        <w:t xml:space="preserve"> </w:t>
      </w:r>
      <w:r w:rsidRPr="005935FC">
        <w:rPr>
          <w:lang w:val="en-GB"/>
        </w:rPr>
        <w:tab/>
      </w:r>
    </w:p>
    <w:p w14:paraId="30BC4C1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1.2.4.5.8.3.2.</w:t>
      </w:r>
      <w:r w:rsidRPr="005935FC">
        <w:rPr>
          <w:lang w:val="en-GB"/>
        </w:rPr>
        <w:tab/>
        <w:t>Type(s):</w:t>
      </w:r>
      <w:r w:rsidR="00CD07CC">
        <w:rPr>
          <w:lang w:val="en-GB"/>
        </w:rPr>
        <w:t xml:space="preserve"> </w:t>
      </w:r>
      <w:r w:rsidRPr="005935FC">
        <w:rPr>
          <w:lang w:val="en-GB"/>
        </w:rPr>
        <w:tab/>
      </w:r>
    </w:p>
    <w:p w14:paraId="42BF4AB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1.2.4.5.8.3.3.</w:t>
      </w:r>
      <w:r w:rsidRPr="005935FC">
        <w:rPr>
          <w:lang w:val="en-GB"/>
        </w:rPr>
        <w:tab/>
        <w:t>Flow rate in standard conditions</w:t>
      </w:r>
      <w:r w:rsidR="00D8607B">
        <w:rPr>
          <w:lang w:val="en-GB"/>
        </w:rPr>
        <w:t>:</w:t>
      </w:r>
      <w:r w:rsidRPr="005935FC">
        <w:rPr>
          <w:lang w:val="en-GB"/>
        </w:rPr>
        <w:tab/>
      </w:r>
    </w:p>
    <w:p w14:paraId="3FA167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w:t>
      </w:r>
      <w:r w:rsidRPr="005935FC">
        <w:rPr>
          <w:lang w:val="en-GB"/>
        </w:rPr>
        <w:tab/>
        <w:t>Pressure relief device</w:t>
      </w:r>
    </w:p>
    <w:p w14:paraId="2E134FF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1.2.4.5.8.4.1.</w:t>
      </w:r>
      <w:r w:rsidRPr="005935FC">
        <w:rPr>
          <w:lang w:val="en-GB"/>
        </w:rPr>
        <w:tab/>
        <w:t>Make(s)</w:t>
      </w:r>
      <w:r w:rsidR="00D8607B">
        <w:rPr>
          <w:lang w:val="en-GB"/>
        </w:rPr>
        <w:t>:</w:t>
      </w:r>
      <w:r w:rsidRPr="005935FC">
        <w:rPr>
          <w:lang w:val="en-GB"/>
        </w:rPr>
        <w:t xml:space="preserve"> </w:t>
      </w:r>
      <w:r w:rsidRPr="005935FC">
        <w:rPr>
          <w:lang w:val="en-GB"/>
        </w:rPr>
        <w:tab/>
      </w:r>
    </w:p>
    <w:p w14:paraId="35EF4A5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1.2.4.5.8.4.2.</w:t>
      </w:r>
      <w:r w:rsidRPr="005935FC">
        <w:rPr>
          <w:lang w:val="en-GB"/>
        </w:rPr>
        <w:tab/>
        <w:t>Type(s)</w:t>
      </w:r>
      <w:r w:rsidR="00D8607B">
        <w:rPr>
          <w:lang w:val="en-GB"/>
        </w:rPr>
        <w:t>:</w:t>
      </w:r>
      <w:r w:rsidRPr="005935FC">
        <w:rPr>
          <w:lang w:val="en-GB"/>
        </w:rPr>
        <w:t xml:space="preserve"> </w:t>
      </w:r>
      <w:r w:rsidRPr="005935FC">
        <w:rPr>
          <w:lang w:val="en-GB"/>
        </w:rPr>
        <w:tab/>
      </w:r>
    </w:p>
    <w:p w14:paraId="38049BE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1.2.4.5.8.4.3.</w:t>
      </w:r>
      <w:r w:rsidRPr="005935FC">
        <w:rPr>
          <w:lang w:val="en-GB"/>
        </w:rPr>
        <w:tab/>
        <w:t>Description and drawings</w:t>
      </w:r>
      <w:r w:rsidR="00D8607B">
        <w:rPr>
          <w:lang w:val="en-GB"/>
        </w:rPr>
        <w:t>:</w:t>
      </w:r>
      <w:r w:rsidRPr="005935FC">
        <w:rPr>
          <w:lang w:val="en-GB"/>
        </w:rPr>
        <w:t xml:space="preserve"> </w:t>
      </w:r>
      <w:r w:rsidRPr="005935FC">
        <w:rPr>
          <w:lang w:val="en-GB"/>
        </w:rPr>
        <w:tab/>
      </w:r>
    </w:p>
    <w:p w14:paraId="23DD45F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1.2.4.5.8.4.4.</w:t>
      </w:r>
      <w:r w:rsidRPr="005935FC">
        <w:rPr>
          <w:lang w:val="en-GB"/>
        </w:rPr>
        <w:tab/>
        <w:t>Operating temperature</w:t>
      </w:r>
      <w:r w:rsidR="00D8607B">
        <w:rPr>
          <w:lang w:val="en-GB"/>
        </w:rPr>
        <w:t>:</w:t>
      </w:r>
      <w:r w:rsidRPr="005935FC">
        <w:rPr>
          <w:lang w:val="en-GB"/>
        </w:rPr>
        <w:t xml:space="preserve"> </w:t>
      </w:r>
      <w:r w:rsidRPr="005935FC">
        <w:rPr>
          <w:lang w:val="en-GB"/>
        </w:rPr>
        <w:tab/>
      </w:r>
    </w:p>
    <w:p w14:paraId="7AD1907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1.2.4.5.8.4.5.</w:t>
      </w:r>
      <w:r w:rsidRPr="005935FC">
        <w:rPr>
          <w:lang w:val="en-GB"/>
        </w:rPr>
        <w:tab/>
        <w:t>Material</w:t>
      </w:r>
      <w:r w:rsidR="00D8607B">
        <w:rPr>
          <w:lang w:val="en-GB"/>
        </w:rPr>
        <w:t>:</w:t>
      </w:r>
      <w:r w:rsidRPr="005935FC">
        <w:rPr>
          <w:lang w:val="en-GB"/>
        </w:rPr>
        <w:t xml:space="preserve"> </w:t>
      </w:r>
      <w:r w:rsidRPr="005935FC">
        <w:rPr>
          <w:lang w:val="en-GB"/>
        </w:rPr>
        <w:tab/>
      </w:r>
    </w:p>
    <w:p w14:paraId="549FCB2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1.2.4.5.8.4.6.</w:t>
      </w:r>
      <w:r w:rsidRPr="005935FC">
        <w:rPr>
          <w:lang w:val="en-GB"/>
        </w:rPr>
        <w:tab/>
        <w:t>Flow rate in standard condition</w:t>
      </w:r>
      <w:r w:rsidR="00D8607B">
        <w:rPr>
          <w:lang w:val="en-GB"/>
        </w:rPr>
        <w:t>:</w:t>
      </w:r>
      <w:r w:rsidRPr="005935FC">
        <w:rPr>
          <w:lang w:val="en-GB"/>
        </w:rPr>
        <w:t xml:space="preserve"> </w:t>
      </w:r>
      <w:r w:rsidRPr="005935FC">
        <w:rPr>
          <w:lang w:val="en-GB"/>
        </w:rPr>
        <w:tab/>
      </w:r>
    </w:p>
    <w:p w14:paraId="114120F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1.2.4.5.8.5.</w:t>
      </w:r>
      <w:r w:rsidRPr="005935FC">
        <w:rPr>
          <w:lang w:val="en-GB"/>
        </w:rPr>
        <w:tab/>
        <w:t>Remotely controlled service valve with excess flow valve:</w:t>
      </w:r>
    </w:p>
    <w:p w14:paraId="0A9B358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1.2.4.5.8.5.1.</w:t>
      </w:r>
      <w:r w:rsidRPr="005935FC">
        <w:rPr>
          <w:lang w:val="en-GB"/>
        </w:rPr>
        <w:tab/>
        <w:t>Make(s):</w:t>
      </w:r>
      <w:r w:rsidR="00D8607B">
        <w:rPr>
          <w:lang w:val="en-GB"/>
        </w:rPr>
        <w:t xml:space="preserve"> </w:t>
      </w:r>
      <w:r w:rsidRPr="005935FC">
        <w:rPr>
          <w:lang w:val="en-GB"/>
        </w:rPr>
        <w:tab/>
      </w:r>
    </w:p>
    <w:p w14:paraId="7F60FE3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1.2.4.5.8.5.2.</w:t>
      </w:r>
      <w:r w:rsidRPr="005935FC">
        <w:rPr>
          <w:lang w:val="en-GB"/>
        </w:rPr>
        <w:tab/>
        <w:t>Type(s):</w:t>
      </w:r>
      <w:r w:rsidR="00D8607B">
        <w:rPr>
          <w:lang w:val="en-GB"/>
        </w:rPr>
        <w:t xml:space="preserve"> </w:t>
      </w:r>
      <w:r w:rsidRPr="005935FC">
        <w:rPr>
          <w:lang w:val="en-GB"/>
        </w:rPr>
        <w:tab/>
      </w:r>
    </w:p>
    <w:p w14:paraId="4705681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w:t>
      </w:r>
      <w:r w:rsidRPr="005935FC">
        <w:rPr>
          <w:lang w:val="en-GB"/>
        </w:rPr>
        <w:tab/>
        <w:t>Multivalve: yes/</w:t>
      </w:r>
      <w:r w:rsidR="006F4015" w:rsidRPr="005935FC">
        <w:rPr>
          <w:lang w:val="en-GB"/>
        </w:rPr>
        <w:t>no</w:t>
      </w:r>
      <w:r w:rsidR="006F4015">
        <w:rPr>
          <w:vertAlign w:val="superscript"/>
          <w:lang w:val="en-GB"/>
        </w:rPr>
        <w:t>2</w:t>
      </w:r>
      <w:r w:rsidR="006F4015" w:rsidRPr="005935FC">
        <w:rPr>
          <w:lang w:val="en-GB"/>
        </w:rPr>
        <w:t xml:space="preserve"> </w:t>
      </w:r>
    </w:p>
    <w:p w14:paraId="3576E13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1.2.4.5.8.6.1.</w:t>
      </w:r>
      <w:r w:rsidRPr="005935FC">
        <w:rPr>
          <w:lang w:val="en-GB"/>
        </w:rPr>
        <w:tab/>
        <w:t>Make(s):</w:t>
      </w:r>
      <w:r w:rsidR="00D8607B">
        <w:rPr>
          <w:lang w:val="en-GB"/>
        </w:rPr>
        <w:t xml:space="preserve"> </w:t>
      </w:r>
      <w:r w:rsidRPr="005935FC">
        <w:rPr>
          <w:lang w:val="en-GB"/>
        </w:rPr>
        <w:tab/>
      </w:r>
    </w:p>
    <w:p w14:paraId="2CABEBC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1.2.4.5.8.6.2.</w:t>
      </w:r>
      <w:r w:rsidRPr="005935FC">
        <w:rPr>
          <w:lang w:val="en-GB"/>
        </w:rPr>
        <w:tab/>
        <w:t>Type(s):</w:t>
      </w:r>
      <w:r w:rsidR="00D8607B">
        <w:rPr>
          <w:lang w:val="en-GB"/>
        </w:rPr>
        <w:t xml:space="preserve"> </w:t>
      </w:r>
      <w:r w:rsidRPr="005935FC">
        <w:rPr>
          <w:lang w:val="en-GB"/>
        </w:rPr>
        <w:tab/>
      </w:r>
    </w:p>
    <w:p w14:paraId="5A810C7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1.2.4.5.8.6.3.</w:t>
      </w:r>
      <w:r w:rsidRPr="005935FC">
        <w:rPr>
          <w:lang w:val="en-GB"/>
        </w:rPr>
        <w:tab/>
        <w:t>Multivalve description (include drawings)</w:t>
      </w:r>
      <w:r w:rsidR="00D8607B">
        <w:rPr>
          <w:lang w:val="en-GB"/>
        </w:rPr>
        <w:t xml:space="preserve">: </w:t>
      </w:r>
      <w:r w:rsidRPr="005935FC">
        <w:rPr>
          <w:lang w:val="en-GB"/>
        </w:rPr>
        <w:tab/>
      </w:r>
    </w:p>
    <w:p w14:paraId="23C8A6B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1.2.4.5.8.7.</w:t>
      </w:r>
      <w:r w:rsidRPr="005935FC">
        <w:rPr>
          <w:lang w:val="en-GB"/>
        </w:rPr>
        <w:tab/>
        <w:t>Gas-tight housing:</w:t>
      </w:r>
    </w:p>
    <w:p w14:paraId="63AFD69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1.2.4.5.8.7.1.</w:t>
      </w:r>
      <w:r w:rsidRPr="005935FC">
        <w:rPr>
          <w:lang w:val="en-GB"/>
        </w:rPr>
        <w:tab/>
        <w:t>Make(s):</w:t>
      </w:r>
      <w:r w:rsidR="00D8607B">
        <w:rPr>
          <w:lang w:val="en-GB"/>
        </w:rPr>
        <w:t xml:space="preserve"> </w:t>
      </w:r>
      <w:r w:rsidRPr="005935FC">
        <w:rPr>
          <w:lang w:val="en-GB"/>
        </w:rPr>
        <w:tab/>
      </w:r>
    </w:p>
    <w:p w14:paraId="6BC8A6E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1.2.4.5.8.7.2.</w:t>
      </w:r>
      <w:r w:rsidRPr="005935FC">
        <w:rPr>
          <w:lang w:val="en-GB"/>
        </w:rPr>
        <w:tab/>
        <w:t>Type(s):</w:t>
      </w:r>
      <w:r w:rsidR="00D8607B">
        <w:rPr>
          <w:lang w:val="en-GB"/>
        </w:rPr>
        <w:t xml:space="preserve"> </w:t>
      </w:r>
      <w:r w:rsidRPr="005935FC">
        <w:rPr>
          <w:lang w:val="en-GB"/>
        </w:rPr>
        <w:tab/>
      </w:r>
    </w:p>
    <w:p w14:paraId="0BB8381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w:t>
      </w:r>
      <w:r w:rsidRPr="005935FC">
        <w:rPr>
          <w:lang w:val="en-GB"/>
        </w:rPr>
        <w:tab/>
        <w:t>Power supply bushing (fuel pump/actuators):</w:t>
      </w:r>
    </w:p>
    <w:p w14:paraId="354CEFD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1.2.4.5.8.8.1.</w:t>
      </w:r>
      <w:r w:rsidRPr="005935FC">
        <w:rPr>
          <w:lang w:val="en-GB"/>
        </w:rPr>
        <w:tab/>
        <w:t>Make(s):</w:t>
      </w:r>
      <w:r w:rsidR="00D8607B">
        <w:rPr>
          <w:lang w:val="en-GB"/>
        </w:rPr>
        <w:t xml:space="preserve"> </w:t>
      </w:r>
      <w:r w:rsidRPr="005935FC">
        <w:rPr>
          <w:lang w:val="en-GB"/>
        </w:rPr>
        <w:tab/>
      </w:r>
    </w:p>
    <w:p w14:paraId="639B213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1.2.4.5.8.8.2.</w:t>
      </w:r>
      <w:r w:rsidRPr="005935FC">
        <w:rPr>
          <w:lang w:val="en-GB"/>
        </w:rPr>
        <w:tab/>
        <w:t>Type(s):</w:t>
      </w:r>
      <w:r w:rsidR="00D8607B">
        <w:rPr>
          <w:lang w:val="en-GB"/>
        </w:rPr>
        <w:t xml:space="preserve"> </w:t>
      </w:r>
      <w:r w:rsidRPr="005935FC">
        <w:rPr>
          <w:lang w:val="en-GB"/>
        </w:rPr>
        <w:tab/>
      </w:r>
    </w:p>
    <w:p w14:paraId="515627B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1.2.4.5.8.8.3.</w:t>
      </w:r>
      <w:r w:rsidRPr="005935FC">
        <w:rPr>
          <w:lang w:val="en-GB"/>
        </w:rPr>
        <w:tab/>
        <w:t>Drawings:</w:t>
      </w:r>
      <w:r w:rsidR="00D8607B">
        <w:rPr>
          <w:lang w:val="en-GB"/>
        </w:rPr>
        <w:t xml:space="preserve"> </w:t>
      </w:r>
      <w:r w:rsidRPr="005935FC">
        <w:rPr>
          <w:lang w:val="en-GB"/>
        </w:rPr>
        <w:tab/>
      </w:r>
    </w:p>
    <w:p w14:paraId="713DED5E" w14:textId="77777777" w:rsidR="00265BC5" w:rsidRPr="00E73EA0" w:rsidRDefault="009D18FB" w:rsidP="0079257C">
      <w:pPr>
        <w:pStyle w:val="Para"/>
        <w:tabs>
          <w:tab w:val="left" w:pos="1134"/>
          <w:tab w:val="left" w:pos="2552"/>
          <w:tab w:val="left" w:pos="2835"/>
          <w:tab w:val="right" w:leader="dot" w:pos="8505"/>
        </w:tabs>
        <w:ind w:left="2552" w:hanging="1418"/>
        <w:rPr>
          <w:lang w:val="es-ES"/>
        </w:rPr>
      </w:pPr>
      <w:r w:rsidRPr="00E73EA0">
        <w:rPr>
          <w:lang w:val="es-ES"/>
        </w:rPr>
        <w:t>1.2.4.5.9.</w:t>
      </w:r>
      <w:r w:rsidRPr="00E73EA0">
        <w:rPr>
          <w:lang w:val="es-ES"/>
        </w:rPr>
        <w:tab/>
        <w:t>Fuel pump (LPG): yes/</w:t>
      </w:r>
      <w:r w:rsidR="006F4015" w:rsidRPr="00E73EA0">
        <w:rPr>
          <w:lang w:val="es-ES"/>
        </w:rPr>
        <w:t>no</w:t>
      </w:r>
      <w:r w:rsidR="006F4015" w:rsidRPr="00E73EA0">
        <w:rPr>
          <w:vertAlign w:val="superscript"/>
          <w:lang w:val="es-ES"/>
        </w:rPr>
        <w:t>2</w:t>
      </w:r>
      <w:r w:rsidR="006F4015" w:rsidRPr="00E73EA0">
        <w:rPr>
          <w:lang w:val="es-ES"/>
        </w:rPr>
        <w:t xml:space="preserve"> </w:t>
      </w:r>
    </w:p>
    <w:p w14:paraId="6FC82C3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E73EA0">
        <w:rPr>
          <w:lang w:val="es-ES"/>
        </w:rPr>
        <w:t>1.2.4.5.9.1.</w:t>
      </w:r>
      <w:r w:rsidRPr="00E73EA0">
        <w:rPr>
          <w:lang w:val="es-ES"/>
        </w:rPr>
        <w:tab/>
      </w:r>
      <w:r w:rsidRPr="005935FC">
        <w:rPr>
          <w:lang w:val="en-GB"/>
        </w:rPr>
        <w:t>Make(s):</w:t>
      </w:r>
      <w:r w:rsidR="00D8607B">
        <w:rPr>
          <w:lang w:val="en-GB"/>
        </w:rPr>
        <w:t xml:space="preserve"> </w:t>
      </w:r>
      <w:r w:rsidRPr="005935FC">
        <w:rPr>
          <w:lang w:val="en-GB"/>
        </w:rPr>
        <w:tab/>
      </w:r>
    </w:p>
    <w:p w14:paraId="6D54A6D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1.2.4.5.9.2.</w:t>
      </w:r>
      <w:r w:rsidRPr="005935FC">
        <w:rPr>
          <w:lang w:val="en-GB"/>
        </w:rPr>
        <w:tab/>
        <w:t>Type(s):</w:t>
      </w:r>
      <w:r w:rsidR="00D8607B">
        <w:rPr>
          <w:lang w:val="en-GB"/>
        </w:rPr>
        <w:t xml:space="preserve"> </w:t>
      </w:r>
      <w:r w:rsidRPr="005935FC">
        <w:rPr>
          <w:lang w:val="en-GB"/>
        </w:rPr>
        <w:tab/>
      </w:r>
    </w:p>
    <w:p w14:paraId="6392AD1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1.2.4.5.9.3.</w:t>
      </w:r>
      <w:r w:rsidRPr="005935FC">
        <w:rPr>
          <w:lang w:val="en-GB"/>
        </w:rPr>
        <w:tab/>
        <w:t>Pump mounted in LPG container: yes/</w:t>
      </w:r>
      <w:r w:rsidR="006F4015" w:rsidRPr="005935FC">
        <w:rPr>
          <w:lang w:val="en-GB"/>
        </w:rPr>
        <w:t>no</w:t>
      </w:r>
      <w:r w:rsidR="006F4015">
        <w:rPr>
          <w:vertAlign w:val="superscript"/>
          <w:lang w:val="en-GB"/>
        </w:rPr>
        <w:t>2</w:t>
      </w:r>
      <w:r w:rsidR="006F4015" w:rsidRPr="005935FC">
        <w:rPr>
          <w:lang w:val="en-GB"/>
        </w:rPr>
        <w:t xml:space="preserve"> </w:t>
      </w:r>
    </w:p>
    <w:p w14:paraId="0D0699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1.2.4.5.9.4.</w:t>
      </w:r>
      <w:r w:rsidRPr="005935FC">
        <w:rPr>
          <w:lang w:val="en-GB"/>
        </w:rPr>
        <w:tab/>
        <w:t>Operating pressure(s)</w:t>
      </w:r>
      <w:r w:rsidR="006F4015">
        <w:rPr>
          <w:lang w:val="en-GB"/>
        </w:rPr>
        <w:t>:</w:t>
      </w:r>
      <w:r w:rsidR="006F4015" w:rsidRPr="006F4015">
        <w:rPr>
          <w:vertAlign w:val="superscript"/>
          <w:lang w:val="en-GB"/>
        </w:rPr>
        <w:t>1</w:t>
      </w:r>
      <w:r w:rsidRPr="005935FC">
        <w:rPr>
          <w:lang w:val="en-GB"/>
        </w:rPr>
        <w:t xml:space="preserve"> </w:t>
      </w:r>
      <w:r w:rsidRPr="005935FC">
        <w:rPr>
          <w:lang w:val="en-GB"/>
        </w:rPr>
        <w:tab/>
        <w:t>kPa</w:t>
      </w:r>
    </w:p>
    <w:p w14:paraId="514271A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w:t>
      </w:r>
      <w:r w:rsidRPr="005935FC">
        <w:rPr>
          <w:lang w:val="en-GB"/>
        </w:rPr>
        <w:tab/>
        <w:t>Shut-off valve/Non-return valve/Gas tube pressure relief valve:</w:t>
      </w:r>
      <w:r w:rsidRPr="005935FC">
        <w:rPr>
          <w:lang w:val="en-GB"/>
        </w:rPr>
        <w:br/>
        <w:t>yes/</w:t>
      </w:r>
      <w:r w:rsidR="006F4015" w:rsidRPr="005935FC">
        <w:rPr>
          <w:lang w:val="en-GB"/>
        </w:rPr>
        <w:t>no</w:t>
      </w:r>
      <w:r w:rsidR="006F4015">
        <w:rPr>
          <w:vertAlign w:val="superscript"/>
          <w:lang w:val="en-GB"/>
        </w:rPr>
        <w:t>2</w:t>
      </w:r>
    </w:p>
    <w:p w14:paraId="7D0E7AB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1.2.4.5.10.1.</w:t>
      </w:r>
      <w:r w:rsidRPr="005935FC">
        <w:rPr>
          <w:lang w:val="en-GB"/>
        </w:rPr>
        <w:tab/>
        <w:t>Make(s):</w:t>
      </w:r>
      <w:r w:rsidR="00D8607B">
        <w:rPr>
          <w:lang w:val="en-GB"/>
        </w:rPr>
        <w:t xml:space="preserve"> </w:t>
      </w:r>
      <w:r w:rsidRPr="005935FC">
        <w:rPr>
          <w:lang w:val="en-GB"/>
        </w:rPr>
        <w:tab/>
      </w:r>
    </w:p>
    <w:p w14:paraId="2F86AC0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1.2.4.5.10.2.</w:t>
      </w:r>
      <w:r w:rsidRPr="005935FC">
        <w:rPr>
          <w:lang w:val="en-GB"/>
        </w:rPr>
        <w:tab/>
        <w:t>Type(s):</w:t>
      </w:r>
      <w:r w:rsidR="00D8607B">
        <w:rPr>
          <w:lang w:val="en-GB"/>
        </w:rPr>
        <w:t xml:space="preserve"> </w:t>
      </w:r>
      <w:r w:rsidRPr="005935FC">
        <w:rPr>
          <w:lang w:val="en-GB"/>
        </w:rPr>
        <w:tab/>
      </w:r>
    </w:p>
    <w:p w14:paraId="5C82519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1.2.4.5.10.3.</w:t>
      </w:r>
      <w:r w:rsidRPr="005935FC">
        <w:rPr>
          <w:lang w:val="en-GB"/>
        </w:rPr>
        <w:tab/>
        <w:t>Description and drawings:</w:t>
      </w:r>
      <w:r w:rsidR="00D8607B">
        <w:rPr>
          <w:lang w:val="en-GB"/>
        </w:rPr>
        <w:t xml:space="preserve"> </w:t>
      </w:r>
      <w:r w:rsidRPr="005935FC">
        <w:rPr>
          <w:lang w:val="en-GB"/>
        </w:rPr>
        <w:tab/>
      </w:r>
    </w:p>
    <w:p w14:paraId="0E81383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1.2.4.5.10.4.</w:t>
      </w:r>
      <w:r w:rsidRPr="005935FC">
        <w:rPr>
          <w:lang w:val="en-GB"/>
        </w:rPr>
        <w:tab/>
        <w:t>Operating pressure(s)</w:t>
      </w:r>
      <w:r w:rsidR="006F4015">
        <w:rPr>
          <w:lang w:val="en-GB"/>
        </w:rPr>
        <w:t>:</w:t>
      </w:r>
      <w:r w:rsidR="006F4015" w:rsidRPr="006F4015">
        <w:rPr>
          <w:vertAlign w:val="superscript"/>
          <w:lang w:val="en-GB"/>
        </w:rPr>
        <w:t>1</w:t>
      </w:r>
      <w:r w:rsidRPr="005935FC">
        <w:rPr>
          <w:lang w:val="en-GB"/>
        </w:rPr>
        <w:t xml:space="preserve"> </w:t>
      </w:r>
      <w:r w:rsidRPr="005935FC">
        <w:rPr>
          <w:lang w:val="en-GB"/>
        </w:rPr>
        <w:tab/>
        <w:t>kPa</w:t>
      </w:r>
    </w:p>
    <w:p w14:paraId="0E577E5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1.2.4.5.11.</w:t>
      </w:r>
      <w:r w:rsidRPr="005935FC">
        <w:rPr>
          <w:lang w:val="en-GB"/>
        </w:rPr>
        <w:tab/>
        <w:t>Remote filling unit</w:t>
      </w:r>
      <w:r w:rsidR="006F4015">
        <w:rPr>
          <w:lang w:val="en-GB"/>
        </w:rPr>
        <w:t>:</w:t>
      </w:r>
      <w:r w:rsidR="006F4015">
        <w:rPr>
          <w:vertAlign w:val="superscript"/>
          <w:lang w:val="en-GB"/>
        </w:rPr>
        <w:t>2</w:t>
      </w:r>
      <w:r w:rsidRPr="005935FC">
        <w:rPr>
          <w:lang w:val="en-GB"/>
        </w:rPr>
        <w:t xml:space="preserve"> </w:t>
      </w:r>
    </w:p>
    <w:p w14:paraId="4D958A18" w14:textId="77777777" w:rsidR="00265BC5" w:rsidRPr="005935FC" w:rsidRDefault="009D18FB" w:rsidP="00972CF8">
      <w:pPr>
        <w:pStyle w:val="Para"/>
        <w:tabs>
          <w:tab w:val="left" w:pos="1134"/>
          <w:tab w:val="left" w:pos="2552"/>
          <w:tab w:val="left" w:pos="2835"/>
          <w:tab w:val="right" w:leader="dot" w:pos="8505"/>
        </w:tabs>
        <w:ind w:left="2552" w:hanging="1418"/>
        <w:rPr>
          <w:lang w:val="en-GB"/>
        </w:rPr>
      </w:pPr>
      <w:r w:rsidRPr="005935FC">
        <w:rPr>
          <w:lang w:val="en-GB"/>
        </w:rPr>
        <w:t>1.2.4.5.11.1.</w:t>
      </w:r>
      <w:r w:rsidRPr="005935FC">
        <w:rPr>
          <w:lang w:val="en-GB"/>
        </w:rPr>
        <w:tab/>
        <w:t>Make(s):</w:t>
      </w:r>
      <w:r w:rsidR="00972CF8">
        <w:rPr>
          <w:lang w:val="en-GB"/>
        </w:rPr>
        <w:t xml:space="preserve"> </w:t>
      </w:r>
      <w:r w:rsidRPr="005935FC">
        <w:rPr>
          <w:lang w:val="en-GB"/>
        </w:rPr>
        <w:tab/>
      </w:r>
    </w:p>
    <w:p w14:paraId="7CDF9C0C"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1.2.4.5.11.2.</w:t>
      </w:r>
      <w:r w:rsidRPr="005935FC">
        <w:rPr>
          <w:lang w:val="en-GB"/>
        </w:rPr>
        <w:tab/>
        <w:t>Type(s):</w:t>
      </w:r>
      <w:r w:rsidR="00D8607B">
        <w:rPr>
          <w:lang w:val="en-GB"/>
        </w:rPr>
        <w:t xml:space="preserve"> </w:t>
      </w:r>
      <w:r w:rsidRPr="005935FC">
        <w:rPr>
          <w:lang w:val="en-GB"/>
        </w:rPr>
        <w:tab/>
      </w:r>
    </w:p>
    <w:p w14:paraId="297276B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1.2.4.5.11.3.</w:t>
      </w:r>
      <w:r w:rsidRPr="005935FC">
        <w:rPr>
          <w:lang w:val="en-GB"/>
        </w:rPr>
        <w:tab/>
        <w:t>Description and drawings:</w:t>
      </w:r>
      <w:r w:rsidR="00D8607B">
        <w:rPr>
          <w:lang w:val="en-GB"/>
        </w:rPr>
        <w:t xml:space="preserve"> </w:t>
      </w:r>
      <w:r w:rsidRPr="005935FC">
        <w:rPr>
          <w:lang w:val="en-GB"/>
        </w:rPr>
        <w:tab/>
      </w:r>
    </w:p>
    <w:p w14:paraId="2740215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w:t>
      </w:r>
      <w:r w:rsidRPr="005935FC">
        <w:rPr>
          <w:lang w:val="en-GB"/>
        </w:rPr>
        <w:tab/>
        <w:t>Flexible fuel hose(s)/pipes:</w:t>
      </w:r>
    </w:p>
    <w:p w14:paraId="624CEE6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1.2.4.5.12.1.</w:t>
      </w:r>
      <w:r w:rsidRPr="005935FC">
        <w:rPr>
          <w:lang w:val="en-GB"/>
        </w:rPr>
        <w:tab/>
        <w:t>Make(s):</w:t>
      </w:r>
      <w:r w:rsidR="00D8607B">
        <w:rPr>
          <w:lang w:val="en-GB"/>
        </w:rPr>
        <w:t xml:space="preserve"> </w:t>
      </w:r>
      <w:r w:rsidRPr="005935FC">
        <w:rPr>
          <w:lang w:val="en-GB"/>
        </w:rPr>
        <w:tab/>
      </w:r>
    </w:p>
    <w:p w14:paraId="3C63152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1.2.4.5.12.2.</w:t>
      </w:r>
      <w:r w:rsidRPr="005935FC">
        <w:rPr>
          <w:lang w:val="en-GB"/>
        </w:rPr>
        <w:tab/>
        <w:t>Type(s):</w:t>
      </w:r>
      <w:r w:rsidR="00D8607B">
        <w:rPr>
          <w:lang w:val="en-GB"/>
        </w:rPr>
        <w:t xml:space="preserve"> </w:t>
      </w:r>
      <w:r w:rsidRPr="005935FC">
        <w:rPr>
          <w:lang w:val="en-GB"/>
        </w:rPr>
        <w:tab/>
      </w:r>
    </w:p>
    <w:p w14:paraId="402E447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1.2.4.5.12.3.</w:t>
      </w:r>
      <w:r w:rsidRPr="005935FC">
        <w:rPr>
          <w:lang w:val="en-GB"/>
        </w:rPr>
        <w:tab/>
      </w:r>
      <w:r w:rsidR="00190B87" w:rsidRPr="005935FC">
        <w:rPr>
          <w:lang w:val="en-GB"/>
        </w:rPr>
        <w:t>Description:</w:t>
      </w:r>
      <w:r w:rsidR="00D8607B">
        <w:rPr>
          <w:lang w:val="en-GB"/>
        </w:rPr>
        <w:t xml:space="preserve"> </w:t>
      </w:r>
      <w:r w:rsidRPr="005935FC">
        <w:rPr>
          <w:lang w:val="en-GB"/>
        </w:rPr>
        <w:tab/>
      </w:r>
    </w:p>
    <w:p w14:paraId="4A04786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1.2.4.5.12.4.</w:t>
      </w:r>
      <w:r w:rsidRPr="005935FC">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5935FC">
        <w:rPr>
          <w:lang w:val="en-GB"/>
        </w:rPr>
        <w:tab/>
        <w:t>kPa</w:t>
      </w:r>
    </w:p>
    <w:p w14:paraId="288B904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w:t>
      </w:r>
      <w:r w:rsidRPr="005935FC">
        <w:rPr>
          <w:lang w:val="en-GB"/>
        </w:rPr>
        <w:tab/>
        <w:t>Pressure and Temperature sensor(s)</w:t>
      </w:r>
      <w:r w:rsidR="006F4015">
        <w:rPr>
          <w:lang w:val="en-GB"/>
        </w:rPr>
        <w:t>:</w:t>
      </w:r>
      <w:r w:rsidR="006F4015">
        <w:rPr>
          <w:vertAlign w:val="superscript"/>
          <w:lang w:val="en-GB"/>
        </w:rPr>
        <w:t>2</w:t>
      </w:r>
      <w:r w:rsidRPr="005935FC">
        <w:rPr>
          <w:lang w:val="en-GB"/>
        </w:rPr>
        <w:t xml:space="preserve"> </w:t>
      </w:r>
    </w:p>
    <w:p w14:paraId="0D2A1E7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1.2.4.5.13.1.</w:t>
      </w:r>
      <w:r w:rsidRPr="005935FC">
        <w:rPr>
          <w:lang w:val="en-GB"/>
        </w:rPr>
        <w:tab/>
        <w:t>Make(s):</w:t>
      </w:r>
      <w:r w:rsidR="00D8607B">
        <w:rPr>
          <w:lang w:val="en-GB"/>
        </w:rPr>
        <w:t xml:space="preserve"> </w:t>
      </w:r>
      <w:r w:rsidRPr="005935FC">
        <w:rPr>
          <w:lang w:val="en-GB"/>
        </w:rPr>
        <w:tab/>
      </w:r>
    </w:p>
    <w:p w14:paraId="23DEFFE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1.2.4.5.13.2.</w:t>
      </w:r>
      <w:r w:rsidRPr="005935FC">
        <w:rPr>
          <w:lang w:val="en-GB"/>
        </w:rPr>
        <w:tab/>
        <w:t>Type(s):</w:t>
      </w:r>
      <w:r w:rsidR="00D8607B">
        <w:rPr>
          <w:lang w:val="en-GB"/>
        </w:rPr>
        <w:t xml:space="preserve"> </w:t>
      </w:r>
      <w:r w:rsidRPr="005935FC">
        <w:rPr>
          <w:lang w:val="en-GB"/>
        </w:rPr>
        <w:tab/>
      </w:r>
    </w:p>
    <w:p w14:paraId="3D0B86B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1.2.4.5.13.3.</w:t>
      </w:r>
      <w:r w:rsidRPr="005935FC">
        <w:rPr>
          <w:lang w:val="en-GB"/>
        </w:rPr>
        <w:tab/>
      </w:r>
      <w:r w:rsidR="00190B87" w:rsidRPr="005935FC">
        <w:rPr>
          <w:lang w:val="en-GB"/>
        </w:rPr>
        <w:t>Description:</w:t>
      </w:r>
      <w:r w:rsidR="00D8607B">
        <w:rPr>
          <w:lang w:val="en-GB"/>
        </w:rPr>
        <w:t xml:space="preserve"> </w:t>
      </w:r>
      <w:r w:rsidRPr="005935FC">
        <w:rPr>
          <w:lang w:val="en-GB"/>
        </w:rPr>
        <w:tab/>
      </w:r>
    </w:p>
    <w:p w14:paraId="7E3B55B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1.2.4.5.13.4.</w:t>
      </w:r>
      <w:r w:rsidRPr="005935FC">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5935FC">
        <w:rPr>
          <w:lang w:val="en-GB"/>
        </w:rPr>
        <w:tab/>
        <w:t>kPa</w:t>
      </w:r>
    </w:p>
    <w:p w14:paraId="4553713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w:t>
      </w:r>
      <w:r w:rsidRPr="005935FC">
        <w:rPr>
          <w:lang w:val="en-GB"/>
        </w:rPr>
        <w:tab/>
        <w:t>LPG filter unit(s)</w:t>
      </w:r>
      <w:r w:rsidR="006F4015">
        <w:rPr>
          <w:lang w:val="en-GB"/>
        </w:rPr>
        <w:t>:</w:t>
      </w:r>
      <w:r w:rsidR="006F4015">
        <w:rPr>
          <w:vertAlign w:val="superscript"/>
          <w:lang w:val="en-GB"/>
        </w:rPr>
        <w:t>2</w:t>
      </w:r>
      <w:r w:rsidRPr="005935FC">
        <w:rPr>
          <w:lang w:val="en-GB"/>
        </w:rPr>
        <w:t xml:space="preserve"> </w:t>
      </w:r>
    </w:p>
    <w:p w14:paraId="2D2C40C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1.2.4.5.14.1.</w:t>
      </w:r>
      <w:r w:rsidRPr="005935FC">
        <w:rPr>
          <w:lang w:val="en-GB"/>
        </w:rPr>
        <w:tab/>
        <w:t>Make(s):</w:t>
      </w:r>
      <w:r w:rsidR="00D8607B">
        <w:rPr>
          <w:lang w:val="en-GB"/>
        </w:rPr>
        <w:t xml:space="preserve"> </w:t>
      </w:r>
      <w:r w:rsidRPr="005935FC">
        <w:rPr>
          <w:lang w:val="en-GB"/>
        </w:rPr>
        <w:tab/>
      </w:r>
    </w:p>
    <w:p w14:paraId="15BEB3D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1.2.4.5.14.2.</w:t>
      </w:r>
      <w:r w:rsidRPr="005935FC">
        <w:rPr>
          <w:lang w:val="en-GB"/>
        </w:rPr>
        <w:tab/>
        <w:t>Type(s):</w:t>
      </w:r>
      <w:r w:rsidR="00D8607B">
        <w:rPr>
          <w:lang w:val="en-GB"/>
        </w:rPr>
        <w:t xml:space="preserve"> </w:t>
      </w:r>
      <w:r w:rsidRPr="005935FC">
        <w:rPr>
          <w:lang w:val="en-GB"/>
        </w:rPr>
        <w:tab/>
      </w:r>
    </w:p>
    <w:p w14:paraId="50052D5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1.2.4.5.14.3.</w:t>
      </w:r>
      <w:r w:rsidRPr="005935FC">
        <w:rPr>
          <w:lang w:val="en-GB"/>
        </w:rPr>
        <w:tab/>
      </w:r>
      <w:r w:rsidR="00190B87" w:rsidRPr="005935FC">
        <w:rPr>
          <w:lang w:val="en-GB"/>
        </w:rPr>
        <w:t>Description:</w:t>
      </w:r>
      <w:r w:rsidR="00D8607B">
        <w:rPr>
          <w:lang w:val="en-GB"/>
        </w:rPr>
        <w:t xml:space="preserve"> </w:t>
      </w:r>
      <w:r w:rsidRPr="005935FC">
        <w:rPr>
          <w:lang w:val="en-GB"/>
        </w:rPr>
        <w:tab/>
      </w:r>
    </w:p>
    <w:p w14:paraId="71AA642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1.2.4.5.14.4.</w:t>
      </w:r>
      <w:r w:rsidRPr="005935FC">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5935FC">
        <w:rPr>
          <w:lang w:val="en-GB"/>
        </w:rPr>
        <w:tab/>
        <w:t>kPa</w:t>
      </w:r>
    </w:p>
    <w:p w14:paraId="30D254A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1.2.4.5.15.</w:t>
      </w:r>
      <w:r w:rsidRPr="005935FC">
        <w:rPr>
          <w:lang w:val="en-GB"/>
        </w:rPr>
        <w:tab/>
        <w:t>Service coupling(s) (mono-fuel vehicles without limp-home system)</w:t>
      </w:r>
      <w:r w:rsidR="006F4015">
        <w:rPr>
          <w:lang w:val="en-GB"/>
        </w:rPr>
        <w:t>:</w:t>
      </w:r>
      <w:r w:rsidR="006F4015">
        <w:rPr>
          <w:vertAlign w:val="superscript"/>
          <w:lang w:val="en-GB"/>
        </w:rPr>
        <w:t>2</w:t>
      </w:r>
      <w:r w:rsidRPr="005935FC">
        <w:rPr>
          <w:lang w:val="en-GB"/>
        </w:rPr>
        <w:t xml:space="preserve"> </w:t>
      </w:r>
    </w:p>
    <w:p w14:paraId="1005CAE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1.2.4.5.15.1.</w:t>
      </w:r>
      <w:r w:rsidRPr="005935FC">
        <w:rPr>
          <w:lang w:val="en-GB"/>
        </w:rPr>
        <w:tab/>
        <w:t>Make(s):</w:t>
      </w:r>
      <w:r w:rsidR="00D8607B">
        <w:rPr>
          <w:lang w:val="en-GB"/>
        </w:rPr>
        <w:t xml:space="preserve"> </w:t>
      </w:r>
      <w:r w:rsidRPr="005935FC">
        <w:rPr>
          <w:lang w:val="en-GB"/>
        </w:rPr>
        <w:tab/>
      </w:r>
    </w:p>
    <w:p w14:paraId="4945EA0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1.2.4.5.15.2.</w:t>
      </w:r>
      <w:r w:rsidRPr="005935FC">
        <w:rPr>
          <w:lang w:val="en-GB"/>
        </w:rPr>
        <w:tab/>
        <w:t>Type(s):</w:t>
      </w:r>
      <w:r w:rsidR="00D8607B">
        <w:rPr>
          <w:lang w:val="en-GB"/>
        </w:rPr>
        <w:t xml:space="preserve"> </w:t>
      </w:r>
      <w:r w:rsidRPr="005935FC">
        <w:rPr>
          <w:lang w:val="en-GB"/>
        </w:rPr>
        <w:tab/>
      </w:r>
    </w:p>
    <w:p w14:paraId="1A2F7D1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1.2.4.5.15.3.</w:t>
      </w:r>
      <w:r w:rsidRPr="005935FC">
        <w:rPr>
          <w:lang w:val="en-GB"/>
        </w:rPr>
        <w:tab/>
        <w:t>Description and drawings of installation:</w:t>
      </w:r>
      <w:r w:rsidR="00D8607B">
        <w:rPr>
          <w:lang w:val="en-GB"/>
        </w:rPr>
        <w:t xml:space="preserve"> </w:t>
      </w:r>
      <w:r w:rsidRPr="005935FC">
        <w:rPr>
          <w:lang w:val="en-GB"/>
        </w:rPr>
        <w:tab/>
      </w:r>
    </w:p>
    <w:p w14:paraId="2ADE827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w:t>
      </w:r>
      <w:r w:rsidRPr="005935FC">
        <w:rPr>
          <w:lang w:val="en-GB"/>
        </w:rPr>
        <w:tab/>
        <w:t>Connection to LPG system for heating system: yes/no</w:t>
      </w:r>
      <w:r w:rsidR="006F4015">
        <w:rPr>
          <w:vertAlign w:val="superscript"/>
          <w:lang w:val="en-GB"/>
        </w:rPr>
        <w:t>2</w:t>
      </w:r>
    </w:p>
    <w:p w14:paraId="3540086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1.2.4.5.16.1.</w:t>
      </w:r>
      <w:r w:rsidRPr="005935FC">
        <w:rPr>
          <w:lang w:val="en-GB"/>
        </w:rPr>
        <w:tab/>
        <w:t>Make(s):</w:t>
      </w:r>
      <w:r w:rsidR="00D8607B">
        <w:rPr>
          <w:lang w:val="en-GB"/>
        </w:rPr>
        <w:t xml:space="preserve"> </w:t>
      </w:r>
      <w:r w:rsidRPr="005935FC">
        <w:rPr>
          <w:lang w:val="en-GB"/>
        </w:rPr>
        <w:tab/>
      </w:r>
    </w:p>
    <w:p w14:paraId="748EB32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1.2.4.5.16.2.</w:t>
      </w:r>
      <w:r w:rsidRPr="005935FC">
        <w:rPr>
          <w:lang w:val="en-GB"/>
        </w:rPr>
        <w:tab/>
        <w:t>Type(s):</w:t>
      </w:r>
      <w:r w:rsidR="00D8607B">
        <w:rPr>
          <w:lang w:val="en-GB"/>
        </w:rPr>
        <w:t xml:space="preserve"> </w:t>
      </w:r>
      <w:r w:rsidRPr="005935FC">
        <w:rPr>
          <w:lang w:val="en-GB"/>
        </w:rPr>
        <w:tab/>
      </w:r>
    </w:p>
    <w:p w14:paraId="217BBC4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1.2.4.5.16.3.</w:t>
      </w:r>
      <w:r w:rsidRPr="005935FC">
        <w:rPr>
          <w:lang w:val="en-GB"/>
        </w:rPr>
        <w:tab/>
        <w:t>Description and drawings of installation:</w:t>
      </w:r>
      <w:r w:rsidR="00D8607B">
        <w:rPr>
          <w:lang w:val="en-GB"/>
        </w:rPr>
        <w:t xml:space="preserve"> </w:t>
      </w:r>
      <w:r w:rsidRPr="005935FC">
        <w:rPr>
          <w:lang w:val="en-GB"/>
        </w:rPr>
        <w:tab/>
      </w:r>
    </w:p>
    <w:p w14:paraId="22F3CDC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w:t>
      </w:r>
      <w:r w:rsidRPr="005935FC">
        <w:rPr>
          <w:lang w:val="en-GB"/>
        </w:rPr>
        <w:tab/>
      </w:r>
      <w:r w:rsidRPr="001E2F3F">
        <w:rPr>
          <w:lang w:val="en-GB"/>
        </w:rPr>
        <w:t>Fuel rail</w:t>
      </w:r>
      <w:r w:rsidR="006F4015" w:rsidRPr="001E2F3F">
        <w:rPr>
          <w:lang w:val="en-GB"/>
        </w:rPr>
        <w:t>:</w:t>
      </w:r>
      <w:r w:rsidR="006F4015" w:rsidRPr="001E2F3F">
        <w:rPr>
          <w:vertAlign w:val="superscript"/>
          <w:lang w:val="en-GB"/>
        </w:rPr>
        <w:t>2</w:t>
      </w:r>
      <w:r w:rsidRPr="005935FC">
        <w:rPr>
          <w:lang w:val="en-GB"/>
        </w:rPr>
        <w:t xml:space="preserve"> </w:t>
      </w:r>
    </w:p>
    <w:p w14:paraId="7E2A5C8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1.2.4.5.17.1.</w:t>
      </w:r>
      <w:r w:rsidRPr="005935FC">
        <w:rPr>
          <w:lang w:val="en-GB"/>
        </w:rPr>
        <w:tab/>
        <w:t>Make(s):</w:t>
      </w:r>
      <w:r w:rsidR="00D8607B">
        <w:rPr>
          <w:lang w:val="en-GB"/>
        </w:rPr>
        <w:t xml:space="preserve"> </w:t>
      </w:r>
      <w:r w:rsidRPr="005935FC">
        <w:rPr>
          <w:lang w:val="en-GB"/>
        </w:rPr>
        <w:tab/>
      </w:r>
    </w:p>
    <w:p w14:paraId="3A2B9B7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1.2.4.5.17.2.</w:t>
      </w:r>
      <w:r w:rsidRPr="005935FC">
        <w:rPr>
          <w:lang w:val="en-GB"/>
        </w:rPr>
        <w:tab/>
        <w:t>Type(s):</w:t>
      </w:r>
      <w:r w:rsidR="00D8607B">
        <w:rPr>
          <w:lang w:val="en-GB"/>
        </w:rPr>
        <w:t xml:space="preserve"> </w:t>
      </w:r>
      <w:r w:rsidRPr="005935FC">
        <w:rPr>
          <w:lang w:val="en-GB"/>
        </w:rPr>
        <w:tab/>
      </w:r>
    </w:p>
    <w:p w14:paraId="35F77BD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1.2.4.5.17.3.</w:t>
      </w:r>
      <w:r w:rsidRPr="005935FC">
        <w:rPr>
          <w:lang w:val="en-GB"/>
        </w:rPr>
        <w:tab/>
        <w:t>Description and drawings of installation:</w:t>
      </w:r>
      <w:r w:rsidR="00D8607B">
        <w:rPr>
          <w:lang w:val="en-GB"/>
        </w:rPr>
        <w:t xml:space="preserve"> </w:t>
      </w:r>
      <w:r w:rsidRPr="005935FC">
        <w:rPr>
          <w:lang w:val="en-GB"/>
        </w:rPr>
        <w:tab/>
      </w:r>
    </w:p>
    <w:p w14:paraId="7256EAF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1.2.4.5.17.4.</w:t>
      </w:r>
      <w:r w:rsidRPr="005935FC">
        <w:rPr>
          <w:lang w:val="en-GB"/>
        </w:rPr>
        <w:tab/>
        <w:t>Operating pressure(s)</w:t>
      </w:r>
      <w:r w:rsidR="006F4015">
        <w:rPr>
          <w:lang w:val="en-GB"/>
        </w:rPr>
        <w:t>:</w:t>
      </w:r>
      <w:r w:rsidR="006F4015" w:rsidRPr="006F4015">
        <w:rPr>
          <w:vertAlign w:val="superscript"/>
          <w:lang w:val="en-GB"/>
        </w:rPr>
        <w:t>1</w:t>
      </w:r>
      <w:r w:rsidRPr="005935FC">
        <w:rPr>
          <w:lang w:val="en-GB"/>
        </w:rPr>
        <w:t xml:space="preserve"> </w:t>
      </w:r>
      <w:r w:rsidRPr="005935FC">
        <w:rPr>
          <w:lang w:val="en-GB"/>
        </w:rPr>
        <w:tab/>
        <w:t>kPa</w:t>
      </w:r>
    </w:p>
    <w:p w14:paraId="0B816D0A"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w:t>
      </w:r>
      <w:r w:rsidRPr="00F9478D">
        <w:rPr>
          <w:lang w:val="en-GB"/>
        </w:rPr>
        <w:tab/>
      </w:r>
      <w:r w:rsidRPr="001E2F3F">
        <w:rPr>
          <w:lang w:val="en-GB"/>
        </w:rPr>
        <w:t>Multi-component</w:t>
      </w:r>
      <w:r w:rsidR="006F4015" w:rsidRPr="001E2F3F">
        <w:rPr>
          <w:lang w:val="en-GB"/>
        </w:rPr>
        <w:t>:</w:t>
      </w:r>
      <w:r w:rsidR="006F4015" w:rsidRPr="001E2F3F">
        <w:rPr>
          <w:vertAlign w:val="superscript"/>
          <w:lang w:val="en-GB"/>
        </w:rPr>
        <w:t>2</w:t>
      </w:r>
      <w:r w:rsidRPr="00F9478D">
        <w:rPr>
          <w:lang w:val="en-GB"/>
        </w:rPr>
        <w:t xml:space="preserve"> </w:t>
      </w:r>
    </w:p>
    <w:p w14:paraId="7F40C19D"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1.2.4.5.18.1.</w:t>
      </w:r>
      <w:r w:rsidRPr="00F9478D">
        <w:rPr>
          <w:lang w:val="en-GB"/>
        </w:rPr>
        <w:tab/>
        <w:t xml:space="preserve">Make(s): </w:t>
      </w:r>
      <w:r w:rsidRPr="00F9478D">
        <w:rPr>
          <w:lang w:val="en-GB"/>
        </w:rPr>
        <w:tab/>
      </w:r>
    </w:p>
    <w:p w14:paraId="7250B1F2"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1.2.4.5.18.2.</w:t>
      </w:r>
      <w:r w:rsidRPr="00F9478D">
        <w:rPr>
          <w:lang w:val="en-GB"/>
        </w:rPr>
        <w:tab/>
        <w:t>Type(s):</w:t>
      </w:r>
      <w:r w:rsidR="00D8607B">
        <w:rPr>
          <w:lang w:val="en-GB"/>
        </w:rPr>
        <w:t xml:space="preserve"> </w:t>
      </w:r>
      <w:r w:rsidRPr="00F9478D">
        <w:rPr>
          <w:lang w:val="en-GB"/>
        </w:rPr>
        <w:tab/>
      </w:r>
    </w:p>
    <w:p w14:paraId="1CC79251"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1.2.4.5.18.3.</w:t>
      </w:r>
      <w:r w:rsidRPr="00F9478D">
        <w:rPr>
          <w:lang w:val="en-GB"/>
        </w:rPr>
        <w:tab/>
        <w:t xml:space="preserve">Description and drawings: </w:t>
      </w:r>
      <w:r w:rsidRPr="00F9478D">
        <w:rPr>
          <w:lang w:val="en-GB"/>
        </w:rPr>
        <w:tab/>
      </w:r>
    </w:p>
    <w:p w14:paraId="2F44FB94" w14:textId="77777777" w:rsidR="00A05FAF" w:rsidRDefault="00BE4227" w:rsidP="00A05FAF">
      <w:pPr>
        <w:pStyle w:val="Para"/>
        <w:tabs>
          <w:tab w:val="left" w:pos="1134"/>
          <w:tab w:val="left" w:pos="2552"/>
          <w:tab w:val="left" w:pos="2835"/>
          <w:tab w:val="right" w:leader="dot" w:pos="8505"/>
        </w:tabs>
        <w:ind w:left="2552" w:hanging="1418"/>
        <w:rPr>
          <w:lang w:val="en-GB"/>
        </w:rPr>
      </w:pPr>
      <w:r w:rsidRPr="00F9478D">
        <w:rPr>
          <w:lang w:val="en-GB"/>
        </w:rPr>
        <w:t>1.2.4.5.18.4.</w:t>
      </w:r>
      <w:r w:rsidRPr="00F9478D">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F9478D">
        <w:rPr>
          <w:lang w:val="en-GB"/>
        </w:rPr>
        <w:tab/>
        <w:t>kPa</w:t>
      </w:r>
      <w:r w:rsidRPr="00F9478D">
        <w:rPr>
          <w:lang w:val="en-GB"/>
        </w:rPr>
        <w:tab/>
      </w:r>
    </w:p>
    <w:p w14:paraId="0474218E"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w:t>
      </w:r>
      <w:r w:rsidRPr="00131DA8">
        <w:rPr>
          <w:lang w:val="en-GB"/>
        </w:rPr>
        <w:tab/>
        <w:t>Non-seamless gas tubes and their couplings</w:t>
      </w:r>
    </w:p>
    <w:p w14:paraId="7637EE51"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1.2.4.5.19.1.</w:t>
      </w:r>
      <w:r w:rsidRPr="00131DA8">
        <w:rPr>
          <w:lang w:val="en-GB"/>
        </w:rPr>
        <w:tab/>
        <w:t xml:space="preserve">Make(s): </w:t>
      </w:r>
      <w:r w:rsidRPr="00131DA8">
        <w:rPr>
          <w:lang w:val="en-GB"/>
        </w:rPr>
        <w:tab/>
      </w:r>
    </w:p>
    <w:p w14:paraId="5ABEA04C"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1.2.4.5.19.2.</w:t>
      </w:r>
      <w:r w:rsidRPr="00131DA8">
        <w:rPr>
          <w:lang w:val="en-GB"/>
        </w:rPr>
        <w:tab/>
        <w:t xml:space="preserve">Type(s): </w:t>
      </w:r>
      <w:r w:rsidRPr="00131DA8">
        <w:rPr>
          <w:lang w:val="en-GB"/>
        </w:rPr>
        <w:tab/>
      </w:r>
    </w:p>
    <w:p w14:paraId="5E185BA6" w14:textId="77777777" w:rsidR="00A05FAF"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1.2.4.5.19.3.</w:t>
      </w:r>
      <w:r w:rsidRPr="00131DA8">
        <w:rPr>
          <w:lang w:val="en-GB"/>
        </w:rPr>
        <w:tab/>
        <w:t xml:space="preserve">Description and drawings: </w:t>
      </w:r>
      <w:r w:rsidRPr="00131DA8">
        <w:rPr>
          <w:lang w:val="en-GB"/>
        </w:rPr>
        <w:tab/>
      </w:r>
    </w:p>
    <w:p w14:paraId="6780D98D"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rFonts w:eastAsia="MS Mincho"/>
          <w:bCs/>
          <w:spacing w:val="-2"/>
          <w:lang w:eastAsia="ja-JP"/>
        </w:rPr>
        <w:t>1.2.4.5.</w:t>
      </w:r>
      <w:r w:rsidRPr="00131DA8">
        <w:rPr>
          <w:lang w:val="en-GB"/>
        </w:rPr>
        <w:t>20.</w:t>
      </w:r>
      <w:r w:rsidRPr="00131DA8">
        <w:rPr>
          <w:lang w:val="en-GB"/>
        </w:rPr>
        <w:tab/>
        <w:t>Seamless gas tubes made of materials other than copper, stainless steel and steel with corrosion-resistant coating and their couplings</w:t>
      </w:r>
    </w:p>
    <w:p w14:paraId="5526E5CA"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1.2.4.5.20.1.</w:t>
      </w:r>
      <w:r w:rsidRPr="00131DA8">
        <w:rPr>
          <w:lang w:val="en-GB"/>
        </w:rPr>
        <w:tab/>
        <w:t xml:space="preserve">Make(s): </w:t>
      </w:r>
      <w:r w:rsidRPr="00131DA8">
        <w:rPr>
          <w:lang w:val="en-GB"/>
        </w:rPr>
        <w:tab/>
      </w:r>
    </w:p>
    <w:p w14:paraId="504A61FB"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1.2.4.5.20.2.</w:t>
      </w:r>
      <w:r w:rsidRPr="00131DA8">
        <w:rPr>
          <w:lang w:val="en-GB"/>
        </w:rPr>
        <w:tab/>
        <w:t xml:space="preserve">Type(s): </w:t>
      </w:r>
      <w:r w:rsidRPr="00131DA8">
        <w:rPr>
          <w:lang w:val="en-GB"/>
        </w:rPr>
        <w:tab/>
      </w:r>
    </w:p>
    <w:p w14:paraId="509DADBA" w14:textId="77777777" w:rsidR="00BE4227"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1.2.4.5.20.3.</w:t>
      </w:r>
      <w:r w:rsidRPr="00131DA8">
        <w:rPr>
          <w:lang w:val="en-GB"/>
        </w:rPr>
        <w:tab/>
        <w:t>Description and</w:t>
      </w:r>
      <w:r w:rsidRPr="00131DA8">
        <w:rPr>
          <w:rFonts w:eastAsia="MS Mincho"/>
          <w:bCs/>
          <w:spacing w:val="-2"/>
          <w:lang w:eastAsia="ja-JP"/>
        </w:rPr>
        <w:t xml:space="preserve"> drawings: </w:t>
      </w:r>
      <w:r w:rsidRPr="00131DA8">
        <w:rPr>
          <w:rFonts w:eastAsia="MS Mincho"/>
          <w:bCs/>
          <w:spacing w:val="-2"/>
          <w:lang w:eastAsia="ja-JP"/>
        </w:rPr>
        <w:tab/>
      </w:r>
    </w:p>
    <w:p w14:paraId="4C1EA6B7" w14:textId="77777777" w:rsidR="00265BC5" w:rsidRPr="005935FC" w:rsidRDefault="009D18FB" w:rsidP="00BE4227">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w:t>
      </w:r>
      <w:r w:rsidRPr="005935FC">
        <w:rPr>
          <w:lang w:val="en-GB"/>
        </w:rPr>
        <w:tab/>
        <w:t>Further documentation:</w:t>
      </w:r>
    </w:p>
    <w:p w14:paraId="4EEE94C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.1.</w:t>
      </w:r>
      <w:r w:rsidRPr="005935FC">
        <w:rPr>
          <w:lang w:val="en-GB"/>
        </w:rPr>
        <w:tab/>
        <w:t xml:space="preserve">Description of the </w:t>
      </w:r>
      <w:r w:rsidR="00F539D6">
        <w:rPr>
          <w:lang w:val="en-GB"/>
        </w:rPr>
        <w:t>LPG equipment</w:t>
      </w:r>
      <w:r w:rsidRPr="005935FC">
        <w:rPr>
          <w:lang w:val="en-GB"/>
        </w:rPr>
        <w:t xml:space="preserve"> and the physical safeguarding of the catalyst at switch-over from petrol to LPG or back</w:t>
      </w:r>
    </w:p>
    <w:p w14:paraId="31CE1EB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.2.</w:t>
      </w:r>
      <w:r w:rsidRPr="005935FC">
        <w:rPr>
          <w:lang w:val="en-GB"/>
        </w:rPr>
        <w:tab/>
        <w:t>System lay-out (electrical connections, vacuum connections compensation hoses, etc.)</w:t>
      </w:r>
    </w:p>
    <w:p w14:paraId="4B7C069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.3.</w:t>
      </w:r>
      <w:r w:rsidRPr="005935FC">
        <w:rPr>
          <w:lang w:val="en-GB"/>
        </w:rPr>
        <w:tab/>
        <w:t>Drawing of the symbol:</w:t>
      </w:r>
      <w:r w:rsidR="00D8607B">
        <w:rPr>
          <w:lang w:val="en-GB"/>
        </w:rPr>
        <w:t xml:space="preserve"> </w:t>
      </w:r>
      <w:r w:rsidRPr="005935FC">
        <w:rPr>
          <w:lang w:val="en-GB"/>
        </w:rPr>
        <w:tab/>
      </w:r>
    </w:p>
    <w:p w14:paraId="7016126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.4.</w:t>
      </w:r>
      <w:r w:rsidRPr="005935FC">
        <w:rPr>
          <w:lang w:val="en-GB"/>
        </w:rPr>
        <w:tab/>
        <w:t>Adjustment data:</w:t>
      </w:r>
      <w:r w:rsidR="00D8607B">
        <w:rPr>
          <w:lang w:val="en-GB"/>
        </w:rPr>
        <w:t xml:space="preserve"> </w:t>
      </w:r>
      <w:r w:rsidRPr="005935FC">
        <w:rPr>
          <w:lang w:val="en-GB"/>
        </w:rPr>
        <w:tab/>
      </w:r>
    </w:p>
    <w:p w14:paraId="19CD6FDC"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.5.</w:t>
      </w:r>
      <w:r w:rsidRPr="005935FC">
        <w:rPr>
          <w:lang w:val="en-GB"/>
        </w:rPr>
        <w:tab/>
        <w:t>Certificate of the vehicle on petrol, if already granted:</w:t>
      </w:r>
      <w:r w:rsidR="00D8607B">
        <w:rPr>
          <w:lang w:val="en-GB"/>
        </w:rPr>
        <w:t xml:space="preserve"> </w:t>
      </w:r>
      <w:r w:rsidRPr="005935FC">
        <w:rPr>
          <w:lang w:val="en-GB"/>
        </w:rPr>
        <w:tab/>
      </w:r>
    </w:p>
    <w:p w14:paraId="79490E6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1.2.5.</w:t>
      </w:r>
      <w:r w:rsidRPr="005935FC">
        <w:rPr>
          <w:lang w:val="en-GB"/>
        </w:rPr>
        <w:tab/>
        <w:t>Cooling system: (liquid/air)</w:t>
      </w:r>
      <w:r w:rsidR="006F4015">
        <w:rPr>
          <w:vertAlign w:val="superscript"/>
          <w:lang w:val="en-GB"/>
        </w:rPr>
        <w:t>2</w:t>
      </w:r>
    </w:p>
    <w:p w14:paraId="02BB850E" w14:textId="77777777" w:rsidR="00A05FAF" w:rsidRDefault="009D18FB" w:rsidP="00A05FAF">
      <w:pPr>
        <w:tabs>
          <w:tab w:val="left" w:pos="2835"/>
          <w:tab w:val="left" w:leader="dot" w:pos="8505"/>
        </w:tabs>
        <w:spacing w:before="120" w:after="120"/>
        <w:ind w:left="2268" w:right="1134" w:hanging="1134"/>
        <w:jc w:val="both"/>
        <w:rPr>
          <w:lang w:val="en-GB"/>
        </w:rPr>
      </w:pPr>
      <w:r w:rsidRPr="005935FC">
        <w:rPr>
          <w:lang w:val="en-GB"/>
        </w:rPr>
        <w:t>1.2.5.1.</w:t>
      </w:r>
      <w:r w:rsidRPr="005935FC">
        <w:rPr>
          <w:lang w:val="en-GB"/>
        </w:rPr>
        <w:tab/>
        <w:t>System description/drawings with regard to the LPG equipment</w:t>
      </w:r>
    </w:p>
    <w:p w14:paraId="6EEC1D8F" w14:textId="77777777" w:rsidR="00A05FAF" w:rsidRPr="00A05FAF" w:rsidRDefault="00A05FAF" w:rsidP="00A05FAF">
      <w:pPr>
        <w:tabs>
          <w:tab w:val="left" w:pos="2835"/>
          <w:tab w:val="left" w:leader="dot" w:pos="8505"/>
        </w:tabs>
        <w:spacing w:before="120" w:after="120"/>
        <w:ind w:left="2268" w:right="1134" w:hanging="1134"/>
        <w:jc w:val="both"/>
        <w:rPr>
          <w:sz w:val="20"/>
          <w:lang w:val="en-GB"/>
        </w:rPr>
      </w:pPr>
      <w:r w:rsidRPr="00A05FAF">
        <w:rPr>
          <w:sz w:val="20"/>
          <w:lang w:val="en-GB"/>
        </w:rPr>
        <w:t>1.2.6.</w:t>
      </w:r>
      <w:r w:rsidRPr="00A05FAF">
        <w:rPr>
          <w:sz w:val="20"/>
          <w:lang w:val="en-GB"/>
        </w:rPr>
        <w:tab/>
      </w:r>
      <w:r w:rsidRPr="00A05FAF">
        <w:rPr>
          <w:bCs/>
          <w:sz w:val="20"/>
        </w:rPr>
        <w:t>Documentation</w:t>
      </w:r>
      <w:r w:rsidRPr="00A05FAF">
        <w:rPr>
          <w:sz w:val="20"/>
          <w:lang w:val="en-GB"/>
        </w:rPr>
        <w:t xml:space="preserve"> of the provisions and system description/drawings to avoid overfilling of the LPG tank (paragraph 17.3.2.2.):</w:t>
      </w:r>
      <w:r w:rsidRPr="00A05FAF">
        <w:rPr>
          <w:sz w:val="20"/>
          <w:lang w:val="en-GB"/>
        </w:rPr>
        <w:tab/>
      </w:r>
      <w:r w:rsidRPr="00A05FAF">
        <w:rPr>
          <w:sz w:val="20"/>
          <w:lang w:val="en-GB"/>
        </w:rPr>
        <w:tab/>
      </w:r>
    </w:p>
    <w:p w14:paraId="7336EEFC" w14:textId="77777777" w:rsidR="00265BC5" w:rsidRPr="005935FC" w:rsidRDefault="00A05FAF" w:rsidP="003129B9">
      <w:pPr>
        <w:pStyle w:val="Para"/>
        <w:tabs>
          <w:tab w:val="left" w:pos="1134"/>
          <w:tab w:val="left" w:pos="2268"/>
          <w:tab w:val="left" w:pos="2835"/>
          <w:tab w:val="right" w:leader="dot" w:pos="8505"/>
        </w:tabs>
        <w:rPr>
          <w:lang w:val="en-GB"/>
        </w:rPr>
      </w:pPr>
      <w:r w:rsidRPr="00A05FAF">
        <w:rPr>
          <w:lang w:val="en-GB"/>
        </w:rPr>
        <w:t>1.2.7.</w:t>
      </w:r>
      <w:r w:rsidRPr="00A05FAF">
        <w:rPr>
          <w:lang w:val="en-GB"/>
        </w:rPr>
        <w:tab/>
      </w:r>
      <w:r w:rsidRPr="00A05FAF">
        <w:rPr>
          <w:bCs/>
        </w:rPr>
        <w:t>Documentation</w:t>
      </w:r>
      <w:r w:rsidRPr="00A05FAF">
        <w:rPr>
          <w:lang w:val="en-GB"/>
        </w:rPr>
        <w:t xml:space="preserve"> of the provisions for interconnected LPG systems (Annex 20):</w:t>
      </w:r>
      <w:r w:rsidRPr="00A05FAF">
        <w:rPr>
          <w:lang w:val="en-GB"/>
        </w:rPr>
        <w:tab/>
      </w:r>
    </w:p>
    <w:p w14:paraId="1D7B2A04" w14:textId="77777777" w:rsidR="009D18FB" w:rsidRDefault="009D18FB" w:rsidP="009D18FB">
      <w:pPr>
        <w:widowControl w:val="0"/>
        <w:tabs>
          <w:tab w:val="left" w:pos="-720"/>
          <w:tab w:val="left" w:pos="2154"/>
          <w:tab w:val="right" w:leader="dot" w:pos="5664"/>
          <w:tab w:val="right" w:leader="dot" w:pos="9062"/>
        </w:tabs>
        <w:jc w:val="both"/>
        <w:rPr>
          <w:bCs/>
          <w:lang w:val="en-GB"/>
        </w:rPr>
      </w:pPr>
    </w:p>
    <w:p w14:paraId="1907A7A8" w14:textId="77777777" w:rsidR="009D18FB" w:rsidRDefault="009D18FB" w:rsidP="009D18FB">
      <w:pPr>
        <w:rPr>
          <w:bCs/>
          <w:lang w:val="en-GB"/>
        </w:rPr>
        <w:sectPr w:rsidR="009D18FB" w:rsidSect="00E855DF">
          <w:headerReference w:type="even" r:id="rId23"/>
          <w:headerReference w:type="default" r:id="rId24"/>
          <w:headerReference w:type="first" r:id="rId25"/>
          <w:footerReference w:type="first" r:id="rId26"/>
          <w:footnotePr>
            <w:numRestart w:val="eachSect"/>
          </w:footnotePr>
          <w:endnotePr>
            <w:numFmt w:val="lowerLetter"/>
          </w:endnotePr>
          <w:pgSz w:w="11906" w:h="16838"/>
          <w:pgMar w:top="1701" w:right="1134" w:bottom="2268" w:left="1134" w:header="964" w:footer="1985" w:gutter="0"/>
          <w:cols w:space="720"/>
          <w:docGrid w:linePitch="326"/>
        </w:sectPr>
      </w:pPr>
    </w:p>
    <w:p w14:paraId="55B7A774" w14:textId="77777777" w:rsidR="00265BC5" w:rsidRDefault="009D18FB" w:rsidP="00190B87">
      <w:pPr>
        <w:pStyle w:val="HChG"/>
        <w:rPr>
          <w:lang w:val="en-GB"/>
        </w:rPr>
      </w:pPr>
      <w:bookmarkStart w:id="73" w:name="_Toc387935175"/>
      <w:bookmarkStart w:id="74" w:name="_Toc397517965"/>
      <w:r>
        <w:rPr>
          <w:lang w:val="en-GB"/>
        </w:rPr>
        <w:t>Annex 2A</w:t>
      </w:r>
      <w:bookmarkEnd w:id="73"/>
      <w:bookmarkEnd w:id="74"/>
    </w:p>
    <w:p w14:paraId="019FFBAA" w14:textId="77777777" w:rsidR="00CE2D06" w:rsidRPr="00581DEB" w:rsidRDefault="00190B87" w:rsidP="00581DEB">
      <w:pPr>
        <w:pStyle w:val="HChG"/>
        <w:rPr>
          <w:bCs/>
          <w:lang w:val="en-GB"/>
        </w:rPr>
      </w:pPr>
      <w:r>
        <w:rPr>
          <w:lang w:val="en-GB"/>
        </w:rPr>
        <w:tab/>
      </w:r>
      <w:r>
        <w:rPr>
          <w:lang w:val="en-GB"/>
        </w:rPr>
        <w:tab/>
      </w:r>
      <w:r w:rsidR="00CE2D06" w:rsidRPr="00581DEB">
        <w:rPr>
          <w:bCs/>
          <w:lang w:val="en-GB"/>
        </w:rPr>
        <w:t>Arrangement of the LPG equipment type approval mark</w:t>
      </w:r>
    </w:p>
    <w:p w14:paraId="71865929" w14:textId="77777777" w:rsidR="00CE2D06" w:rsidRPr="00CE2D06" w:rsidRDefault="00CE2D06" w:rsidP="00CE2D06">
      <w:pPr>
        <w:keepNext/>
        <w:keepLines/>
        <w:suppressAutoHyphens/>
        <w:spacing w:after="120" w:line="240" w:lineRule="atLeast"/>
        <w:ind w:left="2268" w:right="1133" w:hanging="1134"/>
        <w:jc w:val="both"/>
        <w:rPr>
          <w:sz w:val="20"/>
          <w:lang w:val="en-GB"/>
        </w:rPr>
      </w:pPr>
      <w:r w:rsidRPr="00CE2D06">
        <w:rPr>
          <w:rFonts w:eastAsia="MS Mincho"/>
          <w:bCs/>
          <w:spacing w:val="-2"/>
          <w:sz w:val="20"/>
          <w:lang w:eastAsia="ja-JP"/>
        </w:rPr>
        <w:t>(See paragraph 5.4. of this Regulation)</w:t>
      </w:r>
    </w:p>
    <w:p w14:paraId="4A1760C6" w14:textId="77777777" w:rsidR="00CE2D06" w:rsidRPr="00CE2D06" w:rsidRDefault="00CE2D06" w:rsidP="00CE2D06">
      <w:pPr>
        <w:keepNext/>
        <w:keepLines/>
        <w:spacing w:after="120" w:line="240" w:lineRule="exact"/>
        <w:ind w:right="1134"/>
        <w:rPr>
          <w:sz w:val="20"/>
          <w:lang w:val="en-GB"/>
        </w:rPr>
      </w:pPr>
    </w:p>
    <w:p w14:paraId="7DE85A14" w14:textId="0028AE0F" w:rsidR="00CE2D06" w:rsidRPr="00CE2D06" w:rsidRDefault="00D053F5" w:rsidP="00CE2D06">
      <w:pPr>
        <w:keepNext/>
        <w:keepLines/>
        <w:tabs>
          <w:tab w:val="center" w:pos="4734"/>
        </w:tabs>
        <w:jc w:val="both"/>
        <w:rPr>
          <w:bCs/>
          <w:sz w:val="20"/>
          <w:lang w:val="en-GB"/>
        </w:rPr>
      </w:pPr>
      <w:r>
        <w:rPr>
          <w:noProof/>
          <w:sz w:val="20"/>
          <w:lang w:val="en-GB"/>
        </w:rPr>
        <mc:AlternateContent>
          <mc:Choice Requires="wps">
            <w:drawing>
              <wp:anchor distT="152400" distB="152400" distL="152400" distR="152400" simplePos="0" relativeHeight="33" behindDoc="0" locked="0" layoutInCell="0" allowOverlap="1" wp14:anchorId="10F52DCB" wp14:editId="5487FE03">
                <wp:simplePos x="0" y="0"/>
                <wp:positionH relativeFrom="margin">
                  <wp:posOffset>0</wp:posOffset>
                </wp:positionH>
                <wp:positionV relativeFrom="paragraph">
                  <wp:posOffset>0</wp:posOffset>
                </wp:positionV>
                <wp:extent cx="2847975" cy="1200150"/>
                <wp:effectExtent l="0" t="0" r="0" b="0"/>
                <wp:wrapSquare wrapText="right"/>
                <wp:docPr id="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0258B" w14:textId="3320B3E8" w:rsidR="00CE2D06" w:rsidRDefault="00D053F5" w:rsidP="00CE2D06">
                            <w:pPr>
                              <w:ind w:left="1134"/>
                              <w:rPr>
                                <w:szCs w:val="24"/>
                                <w:lang w:eastAsia="en-GB"/>
                              </w:rPr>
                            </w:pPr>
                            <w:r>
                              <w:rPr>
                                <w:noProof/>
                                <w:lang w:eastAsia="en-GB"/>
                              </w:rPr>
                              <w:drawing>
                                <wp:inline distT="0" distB="0" distL="0" distR="0" wp14:anchorId="6481954C" wp14:editId="10F8C816">
                                  <wp:extent cx="2125980" cy="1200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120078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2DCB" id="Text Box 8" o:spid="_x0000_s1072" type="#_x0000_t202" style="position:absolute;left:0;text-align:left;margin-left:0;margin-top:0;width:224.25pt;height:94.5pt;z-index:33;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" o:allowincell="f" stroked="f">
                <v:textbox style="mso-fit-shape-to-text:t" inset="0,0,0,0">
                  <w:txbxContent>
                    <w:p w14:paraId="0E10258B" w14:textId="3320B3E8" w:rsidR="00CE2D06" w:rsidRDefault="00D053F5" w:rsidP="00CE2D06">
                      <w:pPr>
                        <w:ind w:left="1134"/>
                        <w:rPr>
                          <w:szCs w:val="24"/>
                          <w:lang w:eastAsia="en-GB"/>
                        </w:rPr>
                      </w:pPr>
                      <w:r>
                        <w:rPr>
                          <w:noProof/>
                          <w:lang w:eastAsia="en-GB"/>
                        </w:rPr>
                        <w:drawing>
                          <wp:inline distT="0" distB="0" distL="0" distR="0" wp14:anchorId="6481954C" wp14:editId="10F8C816">
                            <wp:extent cx="2125980" cy="1200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1200785"/>
                                    </a:xfrm>
                                    <a:prstGeom prst="rect">
                                      <a:avLst/>
                                    </a:prstGeom>
                                    <a:noFill/>
                                    <a:ln>
                                      <a:noFill/>
                                    </a:ln>
                                  </pic:spPr>
                                </pic:pic>
                              </a:graphicData>
                            </a:graphic>
                          </wp:inline>
                        </w:drawing>
                      </w:r>
                    </w:p>
                  </w:txbxContent>
                </v:textbox>
                <w10:wrap type="square" side="right" anchorx="margin"/>
              </v:shape>
            </w:pict>
          </mc:Fallback>
        </mc:AlternateContent>
      </w:r>
    </w:p>
    <w:p w14:paraId="55D49C69" w14:textId="77777777" w:rsidR="00CE2D06" w:rsidRPr="00CE2D06" w:rsidRDefault="00CE2D06" w:rsidP="00CE2D06">
      <w:pPr>
        <w:keepNext/>
        <w:keepLines/>
        <w:tabs>
          <w:tab w:val="left" w:pos="-720"/>
          <w:tab w:val="left" w:pos="2154"/>
          <w:tab w:val="right" w:leader="dot" w:pos="5664"/>
          <w:tab w:val="right" w:leader="dot" w:pos="9062"/>
        </w:tabs>
        <w:jc w:val="both"/>
        <w:rPr>
          <w:bCs/>
          <w:sz w:val="20"/>
          <w:lang w:val="en-GB"/>
        </w:rPr>
      </w:pPr>
    </w:p>
    <w:p w14:paraId="58815EC1" w14:textId="77777777" w:rsidR="00CE2D06" w:rsidRPr="00CE2D06" w:rsidRDefault="00CE2D06" w:rsidP="00CE2D06">
      <w:pPr>
        <w:keepNext/>
        <w:keepLines/>
        <w:tabs>
          <w:tab w:val="left" w:pos="-720"/>
          <w:tab w:val="left" w:pos="2154"/>
          <w:tab w:val="right" w:leader="dot" w:pos="5664"/>
          <w:tab w:val="right" w:leader="dot" w:pos="9062"/>
        </w:tabs>
        <w:jc w:val="both"/>
        <w:rPr>
          <w:bCs/>
          <w:sz w:val="20"/>
          <w:lang w:val="en-GB"/>
        </w:rPr>
      </w:pPr>
    </w:p>
    <w:p w14:paraId="761D008E" w14:textId="38EFAAFC" w:rsidR="00CE2D06" w:rsidRPr="00CE2D06" w:rsidRDefault="00CE2D06" w:rsidP="00CE2D06">
      <w:pPr>
        <w:keepNext/>
        <w:keepLines/>
        <w:tabs>
          <w:tab w:val="left" w:pos="-720"/>
          <w:tab w:val="left" w:pos="2154"/>
          <w:tab w:val="right" w:leader="dot" w:pos="5664"/>
          <w:tab w:val="right" w:leader="dot" w:pos="9062"/>
        </w:tabs>
        <w:jc w:val="both"/>
        <w:rPr>
          <w:bCs/>
          <w:sz w:val="30"/>
          <w:szCs w:val="30"/>
          <w:lang w:val="en-GB"/>
        </w:rPr>
      </w:pPr>
      <w:r w:rsidRPr="00CE2D06">
        <w:rPr>
          <w:sz w:val="30"/>
          <w:szCs w:val="30"/>
          <w:lang w:val="en-GB"/>
        </w:rPr>
        <w:t>67 R—0</w:t>
      </w:r>
      <w:r w:rsidR="00F0527E">
        <w:rPr>
          <w:sz w:val="30"/>
          <w:szCs w:val="30"/>
          <w:lang w:val="en-GB"/>
        </w:rPr>
        <w:t>3</w:t>
      </w:r>
      <w:r w:rsidRPr="00CE2D06">
        <w:rPr>
          <w:sz w:val="30"/>
          <w:szCs w:val="30"/>
          <w:lang w:val="en-GB"/>
        </w:rPr>
        <w:t>2439</w:t>
      </w:r>
      <w:r w:rsidRPr="00CE2D06">
        <w:rPr>
          <w:sz w:val="30"/>
          <w:szCs w:val="30"/>
          <w:lang w:val="en-GB"/>
        </w:rPr>
        <w:tab/>
        <w:t>CLASS #</w:t>
      </w:r>
      <w:r w:rsidRPr="00CE2D06">
        <w:rPr>
          <w:bCs/>
          <w:sz w:val="30"/>
          <w:szCs w:val="30"/>
          <w:vertAlign w:val="superscript"/>
          <w:lang w:val="en-GB"/>
        </w:rPr>
        <w:t>1</w:t>
      </w:r>
      <w:r w:rsidRPr="00CE2D06">
        <w:rPr>
          <w:bCs/>
          <w:sz w:val="30"/>
          <w:szCs w:val="30"/>
          <w:lang w:val="en-GB"/>
        </w:rPr>
        <w:t xml:space="preserve"> </w:t>
      </w:r>
      <w:r w:rsidRPr="00CE2D06">
        <w:rPr>
          <w:b/>
          <w:bCs/>
          <w:sz w:val="30"/>
          <w:szCs w:val="30"/>
          <w:lang w:val="en-GB"/>
        </w:rPr>
        <w:t xml:space="preserve">* </w:t>
      </w:r>
      <w:r w:rsidRPr="00CE2D06">
        <w:rPr>
          <w:bCs/>
          <w:sz w:val="30"/>
          <w:szCs w:val="30"/>
          <w:lang w:val="en-GB"/>
        </w:rPr>
        <w:t>A</w:t>
      </w:r>
      <w:r w:rsidRPr="00CE2D06">
        <w:rPr>
          <w:bCs/>
          <w:sz w:val="30"/>
          <w:szCs w:val="30"/>
          <w:vertAlign w:val="superscript"/>
          <w:lang w:val="en-GB"/>
        </w:rPr>
        <w:t>2</w:t>
      </w:r>
    </w:p>
    <w:p w14:paraId="51AB3DBF" w14:textId="77777777" w:rsidR="00CE2D06" w:rsidRPr="00CE2D06" w:rsidRDefault="00CE2D06" w:rsidP="00CE2D06">
      <w:pPr>
        <w:keepNext/>
        <w:keepLines/>
        <w:tabs>
          <w:tab w:val="left" w:pos="-720"/>
          <w:tab w:val="left" w:pos="2154"/>
          <w:tab w:val="right" w:leader="dot" w:pos="5664"/>
          <w:tab w:val="right" w:leader="dot" w:pos="9062"/>
        </w:tabs>
        <w:jc w:val="both"/>
        <w:rPr>
          <w:bCs/>
          <w:sz w:val="20"/>
          <w:lang w:val="en-GB"/>
        </w:rPr>
      </w:pPr>
    </w:p>
    <w:p w14:paraId="316CB376" w14:textId="77777777" w:rsidR="00CE2D06" w:rsidRPr="00CE2D06" w:rsidRDefault="00CE2D06" w:rsidP="00CE2D06">
      <w:pPr>
        <w:keepNext/>
        <w:keepLines/>
        <w:tabs>
          <w:tab w:val="left" w:pos="-720"/>
          <w:tab w:val="left" w:pos="1080"/>
          <w:tab w:val="left" w:pos="1920"/>
          <w:tab w:val="right" w:leader="dot" w:pos="5664"/>
          <w:tab w:val="right" w:leader="dot" w:pos="9062"/>
        </w:tabs>
        <w:jc w:val="both"/>
        <w:rPr>
          <w:bCs/>
          <w:sz w:val="20"/>
          <w:lang w:val="en-GB"/>
        </w:rPr>
      </w:pPr>
    </w:p>
    <w:p w14:paraId="322D7F00" w14:textId="77777777" w:rsidR="00CE2D06" w:rsidRPr="00CE2D06" w:rsidRDefault="00CE2D06" w:rsidP="00CE2D06">
      <w:pPr>
        <w:keepNext/>
        <w:keepLines/>
        <w:tabs>
          <w:tab w:val="left" w:pos="-720"/>
          <w:tab w:val="left" w:pos="1080"/>
          <w:tab w:val="left" w:pos="1920"/>
          <w:tab w:val="right" w:leader="dot" w:pos="5664"/>
          <w:tab w:val="right" w:leader="dot" w:pos="9062"/>
        </w:tabs>
        <w:jc w:val="both"/>
        <w:rPr>
          <w:bCs/>
          <w:sz w:val="20"/>
          <w:lang w:val="en-GB"/>
        </w:rPr>
      </w:pPr>
    </w:p>
    <w:p w14:paraId="166DE145" w14:textId="77777777" w:rsidR="00CE2D06" w:rsidRPr="00CE2D06" w:rsidRDefault="00CE2D06" w:rsidP="00CE2D06">
      <w:pPr>
        <w:keepNext/>
        <w:keepLines/>
        <w:tabs>
          <w:tab w:val="left" w:pos="-720"/>
          <w:tab w:val="left" w:pos="1080"/>
          <w:tab w:val="left" w:pos="1920"/>
          <w:tab w:val="right" w:leader="dot" w:pos="5664"/>
          <w:tab w:val="right" w:leader="dot" w:pos="9062"/>
        </w:tabs>
        <w:jc w:val="both"/>
        <w:rPr>
          <w:bCs/>
          <w:sz w:val="20"/>
          <w:lang w:val="en-GB"/>
        </w:rPr>
      </w:pPr>
    </w:p>
    <w:p w14:paraId="1067C55F" w14:textId="77777777" w:rsidR="00CE2D06" w:rsidRPr="00CE2D06" w:rsidRDefault="00CE2D06" w:rsidP="00CE2D06">
      <w:pPr>
        <w:keepNext/>
        <w:keepLines/>
        <w:tabs>
          <w:tab w:val="left" w:pos="-720"/>
          <w:tab w:val="left" w:pos="1080"/>
          <w:tab w:val="left" w:pos="1920"/>
          <w:tab w:val="right" w:leader="dot" w:pos="5664"/>
          <w:tab w:val="right" w:leader="dot" w:pos="9062"/>
        </w:tabs>
        <w:ind w:left="4820" w:right="1134"/>
        <w:jc w:val="both"/>
        <w:rPr>
          <w:bCs/>
          <w:sz w:val="20"/>
          <w:lang w:val="en-GB"/>
        </w:rPr>
      </w:pPr>
      <w:r w:rsidRPr="00CE2D06">
        <w:rPr>
          <w:bCs/>
          <w:lang w:val="en-GB"/>
        </w:rPr>
        <w:t>a</w:t>
      </w:r>
      <w:r w:rsidRPr="00CE2D06">
        <w:rPr>
          <w:bCs/>
          <w:sz w:val="20"/>
          <w:lang w:val="en-GB"/>
        </w:rPr>
        <w:t xml:space="preserve"> </w:t>
      </w:r>
      <w:r w:rsidRPr="00CE2D06">
        <w:rPr>
          <w:bCs/>
          <w:sz w:val="20"/>
          <w:lang w:val="en-GB"/>
        </w:rPr>
        <w:sym w:font="Symbol" w:char="F0B3"/>
      </w:r>
      <w:r w:rsidRPr="00CE2D06">
        <w:rPr>
          <w:bCs/>
          <w:sz w:val="20"/>
          <w:lang w:val="en-GB"/>
        </w:rPr>
        <w:t xml:space="preserve"> 5 mm</w:t>
      </w:r>
    </w:p>
    <w:p w14:paraId="780B94EA" w14:textId="77777777" w:rsidR="00CE2D06" w:rsidRPr="00CE2D06" w:rsidRDefault="00CE2D06" w:rsidP="00CE2D06">
      <w:pPr>
        <w:keepNext/>
        <w:keepLines/>
        <w:tabs>
          <w:tab w:val="left" w:pos="-720"/>
          <w:tab w:val="left" w:pos="1080"/>
          <w:tab w:val="left" w:pos="1920"/>
          <w:tab w:val="left" w:pos="5103"/>
          <w:tab w:val="right" w:leader="dot" w:pos="5664"/>
          <w:tab w:val="right" w:leader="dot" w:pos="9062"/>
        </w:tabs>
        <w:ind w:left="4820" w:right="1134"/>
        <w:jc w:val="both"/>
        <w:rPr>
          <w:bCs/>
          <w:sz w:val="20"/>
          <w:lang w:val="en-GB"/>
        </w:rPr>
      </w:pPr>
      <w:r w:rsidRPr="00CE2D06">
        <w:rPr>
          <w:bCs/>
          <w:sz w:val="18"/>
          <w:szCs w:val="18"/>
          <w:vertAlign w:val="superscript"/>
          <w:lang w:val="en-GB"/>
        </w:rPr>
        <w:t>1</w:t>
      </w:r>
      <w:r w:rsidRPr="00CE2D06">
        <w:rPr>
          <w:bCs/>
          <w:lang w:val="en-GB"/>
        </w:rPr>
        <w:tab/>
      </w:r>
      <w:r w:rsidRPr="00CE2D06">
        <w:rPr>
          <w:bCs/>
          <w:sz w:val="20"/>
          <w:lang w:val="en-GB"/>
        </w:rPr>
        <w:t>Class 0, 1, 2, 2A or 3.</w:t>
      </w:r>
    </w:p>
    <w:p w14:paraId="6F5CD92E" w14:textId="77777777" w:rsidR="00CE2D06" w:rsidRPr="00CE2D06" w:rsidRDefault="00CE2D06" w:rsidP="00CE2D06">
      <w:pPr>
        <w:keepNext/>
        <w:keepLines/>
        <w:tabs>
          <w:tab w:val="left" w:pos="-720"/>
          <w:tab w:val="left" w:pos="1080"/>
          <w:tab w:val="left" w:pos="1920"/>
          <w:tab w:val="left" w:pos="5103"/>
          <w:tab w:val="right" w:leader="dot" w:pos="8505"/>
        </w:tabs>
        <w:ind w:left="4820" w:right="1134"/>
        <w:jc w:val="both"/>
        <w:rPr>
          <w:bCs/>
          <w:sz w:val="20"/>
          <w:lang w:val="en-GB"/>
        </w:rPr>
      </w:pPr>
      <w:r w:rsidRPr="00CE2D06">
        <w:rPr>
          <w:bCs/>
          <w:sz w:val="20"/>
          <w:vertAlign w:val="superscript"/>
          <w:lang w:val="en-GB"/>
        </w:rPr>
        <w:t>2</w:t>
      </w:r>
      <w:r w:rsidRPr="00CE2D06">
        <w:rPr>
          <w:bCs/>
          <w:sz w:val="20"/>
          <w:lang w:val="en-GB"/>
        </w:rPr>
        <w:tab/>
        <w:t>Indication mark of technical modification to be marked only on multivalve or, when approved separately, on pressure relief valve (discharge valve) and pressure relief device.</w:t>
      </w:r>
    </w:p>
    <w:p w14:paraId="5804A36F" w14:textId="7972B688" w:rsidR="00CE2D06" w:rsidRPr="003129B9" w:rsidRDefault="00CE2D06" w:rsidP="003129B9">
      <w:pPr>
        <w:pStyle w:val="HChG"/>
        <w:ind w:firstLine="0"/>
        <w:rPr>
          <w:b w:val="0"/>
          <w:bCs/>
          <w:sz w:val="20"/>
          <w:lang w:val="en-GB"/>
        </w:rPr>
      </w:pPr>
      <w:r w:rsidRPr="00CE2D06">
        <w:rPr>
          <w:sz w:val="20"/>
          <w:lang w:val="en-GB"/>
        </w:rPr>
        <w:tab/>
      </w:r>
      <w:r w:rsidRPr="003129B9">
        <w:rPr>
          <w:b w:val="0"/>
          <w:bCs/>
          <w:sz w:val="20"/>
          <w:lang w:val="en-GB"/>
        </w:rPr>
        <w:t>The above approval mark affixed to the LPG equipment shows that this equipment has been approved in the Netherlands (E 4), pursuant to UN Regulation No. 67 under approval number 0</w:t>
      </w:r>
      <w:r w:rsidR="00F0527E">
        <w:rPr>
          <w:b w:val="0"/>
          <w:bCs/>
          <w:sz w:val="20"/>
          <w:lang w:val="en-GB"/>
        </w:rPr>
        <w:t>3</w:t>
      </w:r>
      <w:r w:rsidRPr="003129B9">
        <w:rPr>
          <w:b w:val="0"/>
          <w:bCs/>
          <w:sz w:val="20"/>
          <w:lang w:val="en-GB"/>
        </w:rPr>
        <w:t>2439. The first two digits of the approval number indicate that the approval was granted in accordance with the requirements of UN Regulation No. 67 as amended by the 0</w:t>
      </w:r>
      <w:r w:rsidR="00F0527E">
        <w:rPr>
          <w:b w:val="0"/>
          <w:bCs/>
          <w:sz w:val="20"/>
          <w:lang w:val="en-GB"/>
        </w:rPr>
        <w:t>3</w:t>
      </w:r>
      <w:r w:rsidRPr="003129B9">
        <w:rPr>
          <w:b w:val="0"/>
          <w:bCs/>
          <w:sz w:val="20"/>
          <w:lang w:val="en-GB"/>
        </w:rPr>
        <w:t xml:space="preserve"> series of amendments. The indication mark of technical modification (A in the example), preceded by the star symbol, is required only for the approval mark of the accessories of the container (multivalve or, when approved separately, pressure relief valve (discharge valve) and pressure relief device,).</w:t>
      </w:r>
    </w:p>
    <w:p w14:paraId="44FEBE8D" w14:textId="77777777" w:rsidR="002C7716" w:rsidRDefault="002C7716" w:rsidP="00CE2D06">
      <w:pPr>
        <w:pStyle w:val="HChG"/>
        <w:sectPr w:rsidR="002C7716" w:rsidSect="009D18FB">
          <w:headerReference w:type="default" r:id="rId28"/>
          <w:headerReference w:type="first" r:id="rId29"/>
          <w:footerReference w:type="first" r:id="rId30"/>
          <w:footnotePr>
            <w:numRestart w:val="eachSect"/>
          </w:footnotePr>
          <w:endnotePr>
            <w:numFmt w:val="lowerLetter"/>
          </w:endnotePr>
          <w:pgSz w:w="11906" w:h="16838"/>
          <w:pgMar w:top="1701" w:right="1134" w:bottom="2268" w:left="1134" w:header="964" w:footer="1985" w:gutter="0"/>
          <w:cols w:space="720"/>
          <w:titlePg/>
          <w:docGrid w:linePitch="326"/>
        </w:sectPr>
      </w:pPr>
    </w:p>
    <w:p w14:paraId="7BE11045" w14:textId="77777777" w:rsidR="00CE2D06" w:rsidRPr="00CE2D06" w:rsidRDefault="00CE2D06" w:rsidP="00CE2D06">
      <w:pPr>
        <w:pStyle w:val="HChG"/>
      </w:pPr>
      <w:r w:rsidRPr="00CE2D06">
        <w:t xml:space="preserve">Annex 2A - Appendix </w:t>
      </w:r>
    </w:p>
    <w:p w14:paraId="043A1A3C" w14:textId="77777777" w:rsidR="00CE2D06" w:rsidRDefault="00CE2D06" w:rsidP="00CE2D06">
      <w:pPr>
        <w:keepNext/>
        <w:keepLines/>
        <w:tabs>
          <w:tab w:val="left" w:pos="2835"/>
          <w:tab w:val="left" w:pos="8505"/>
        </w:tabs>
        <w:suppressAutoHyphens/>
        <w:spacing w:before="120" w:after="120"/>
        <w:ind w:left="1134" w:right="1134"/>
        <w:jc w:val="both"/>
        <w:rPr>
          <w:sz w:val="20"/>
          <w:lang w:val="en-GB"/>
        </w:rPr>
      </w:pPr>
      <w:r w:rsidRPr="00CE2D06">
        <w:rPr>
          <w:bCs/>
          <w:sz w:val="20"/>
        </w:rPr>
        <w:t>Arrangement</w:t>
      </w:r>
      <w:r w:rsidRPr="00CE2D06">
        <w:rPr>
          <w:sz w:val="20"/>
          <w:lang w:val="en-GB"/>
        </w:rPr>
        <w:t xml:space="preserve"> of the type-approval mark of n</w:t>
      </w:r>
      <w:r w:rsidRPr="00CE2D06">
        <w:rPr>
          <w:bCs/>
          <w:sz w:val="20"/>
        </w:rPr>
        <w:t xml:space="preserve">on-metallic, metallic or a mixture of metallic and non-metallic LPG components and LPG components containing </w:t>
      </w:r>
      <w:r w:rsidRPr="00CE2D06">
        <w:rPr>
          <w:bCs/>
          <w:sz w:val="20"/>
          <w:lang w:val="en-GB"/>
        </w:rPr>
        <w:t>non-metallic</w:t>
      </w:r>
      <w:r w:rsidRPr="00CE2D06">
        <w:rPr>
          <w:bCs/>
          <w:sz w:val="20"/>
        </w:rPr>
        <w:t>, metallic or a mixture of metallic and non-metallic</w:t>
      </w:r>
      <w:r w:rsidRPr="00CE2D06">
        <w:rPr>
          <w:bCs/>
          <w:sz w:val="20"/>
          <w:lang w:val="en-GB"/>
        </w:rPr>
        <w:t xml:space="preserve"> parts compatible with petrol. The letter N indicates non-metallic components. The letter M indicates metallic components. The letters NM indicates a combination of metallic and non-metallic components. (</w:t>
      </w:r>
      <w:r w:rsidRPr="00CE2D06">
        <w:rPr>
          <w:sz w:val="20"/>
          <w:lang w:val="en-GB"/>
        </w:rPr>
        <w:t>See paragraph 6.18. of this Regulation)</w:t>
      </w:r>
    </w:p>
    <w:p w14:paraId="440D2A51" w14:textId="206167E6" w:rsidR="00325F2F" w:rsidRPr="00CE2D06" w:rsidRDefault="00D053F5" w:rsidP="00325F2F">
      <w:pPr>
        <w:keepNext/>
        <w:keepLines/>
        <w:tabs>
          <w:tab w:val="left" w:pos="2835"/>
          <w:tab w:val="left" w:pos="8505"/>
        </w:tabs>
        <w:suppressAutoHyphens/>
        <w:spacing w:before="120"/>
        <w:ind w:left="1134" w:right="1134"/>
        <w:jc w:val="both"/>
        <w:rPr>
          <w:bCs/>
          <w:sz w:val="20"/>
          <w:lang w:val="en-GB"/>
        </w:rPr>
      </w:pPr>
      <w:r>
        <w:rPr>
          <w:noProof/>
        </w:rPr>
        <w:drawing>
          <wp:anchor distT="0" distB="0" distL="114300" distR="114300" simplePos="0" relativeHeight="35" behindDoc="0" locked="0" layoutInCell="1" allowOverlap="1" wp14:anchorId="28EA705B" wp14:editId="46936A4A">
            <wp:simplePos x="0" y="0"/>
            <wp:positionH relativeFrom="column">
              <wp:posOffset>720725</wp:posOffset>
            </wp:positionH>
            <wp:positionV relativeFrom="paragraph">
              <wp:posOffset>99695</wp:posOffset>
            </wp:positionV>
            <wp:extent cx="2101850" cy="1187450"/>
            <wp:effectExtent l="0" t="0" r="0" b="0"/>
            <wp:wrapNone/>
            <wp:docPr id="19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1850" cy="1187450"/>
                    </a:xfrm>
                    <a:prstGeom prst="rect">
                      <a:avLst/>
                    </a:prstGeom>
                    <a:noFill/>
                  </pic:spPr>
                </pic:pic>
              </a:graphicData>
            </a:graphic>
            <wp14:sizeRelH relativeFrom="page">
              <wp14:pctWidth>0</wp14:pctWidth>
            </wp14:sizeRelH>
            <wp14:sizeRelV relativeFrom="page">
              <wp14:pctHeight>0</wp14:pctHeight>
            </wp14:sizeRelV>
          </wp:anchor>
        </w:drawing>
      </w:r>
    </w:p>
    <w:p w14:paraId="481D39F2" w14:textId="1E13B890" w:rsidR="00CE2D06" w:rsidRPr="00CE2D06" w:rsidRDefault="00D053F5" w:rsidP="00325F2F">
      <w:pPr>
        <w:keepNext/>
        <w:keepLines/>
        <w:ind w:left="4678" w:right="1134" w:hanging="3544"/>
        <w:jc w:val="both"/>
        <w:rPr>
          <w:bCs/>
          <w:sz w:val="28"/>
          <w:szCs w:val="28"/>
          <w:lang w:val="en-GB"/>
        </w:rPr>
      </w:pPr>
      <w:r>
        <w:rPr>
          <w:noProof/>
          <w:sz w:val="20"/>
          <w:lang w:val="en-GB"/>
        </w:rPr>
        <mc:AlternateContent>
          <mc:Choice Requires="wps">
            <w:drawing>
              <wp:anchor distT="152400" distB="152400" distL="152400" distR="152400" simplePos="0" relativeHeight="34" behindDoc="0" locked="0" layoutInCell="0" allowOverlap="1" wp14:anchorId="44E521F5" wp14:editId="346B93D9">
                <wp:simplePos x="0" y="0"/>
                <wp:positionH relativeFrom="margin">
                  <wp:posOffset>0</wp:posOffset>
                </wp:positionH>
                <wp:positionV relativeFrom="paragraph">
                  <wp:posOffset>1501775</wp:posOffset>
                </wp:positionV>
                <wp:extent cx="789305" cy="175260"/>
                <wp:effectExtent l="0" t="0" r="0" b="0"/>
                <wp:wrapSquare wrapText="right"/>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917EF" w14:textId="77777777" w:rsidR="00CE2D06" w:rsidRDefault="00CE2D06" w:rsidP="00CE2D06">
                            <w:pPr>
                              <w:ind w:left="1134"/>
                              <w:rPr>
                                <w:szCs w:val="24"/>
                                <w:lang w:eastAsia="en-GB"/>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521F5" id="Text Box 90" o:spid="_x0000_s1073" type="#_x0000_t202" style="position:absolute;left:0;text-align:left;margin-left:0;margin-top:118.25pt;width:62.15pt;height:13.8pt;z-index:34;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" o:allowincell="f" stroked="f">
                <v:textbox style="mso-fit-shape-to-text:t" inset="0,0,0,0">
                  <w:txbxContent>
                    <w:p w14:paraId="019917EF" w14:textId="77777777" w:rsidR="00CE2D06" w:rsidRDefault="00CE2D06" w:rsidP="00CE2D06">
                      <w:pPr>
                        <w:ind w:left="1134"/>
                        <w:rPr>
                          <w:szCs w:val="24"/>
                          <w:lang w:eastAsia="en-GB"/>
                        </w:rPr>
                      </w:pPr>
                    </w:p>
                  </w:txbxContent>
                </v:textbox>
                <w10:wrap type="square" side="right" anchorx="margin"/>
              </v:shape>
            </w:pict>
          </mc:Fallback>
        </mc:AlternateContent>
      </w:r>
    </w:p>
    <w:p w14:paraId="2444CE8F" w14:textId="77777777" w:rsidR="00CE2D06" w:rsidRPr="00CE2D06" w:rsidRDefault="00CE2D06" w:rsidP="00325F2F">
      <w:pPr>
        <w:keepNext/>
        <w:keepLines/>
        <w:ind w:left="4678" w:right="1134" w:hanging="3544"/>
        <w:jc w:val="both"/>
        <w:rPr>
          <w:sz w:val="28"/>
          <w:szCs w:val="28"/>
          <w:lang w:val="en-GB"/>
        </w:rPr>
      </w:pPr>
    </w:p>
    <w:p w14:paraId="7EB50F06" w14:textId="40D17AAA" w:rsidR="00CE2D06" w:rsidRPr="00CE2D06" w:rsidRDefault="00CE2D06" w:rsidP="00325F2F">
      <w:pPr>
        <w:keepNext/>
        <w:keepLines/>
        <w:ind w:left="4678" w:right="1134" w:hanging="142"/>
        <w:jc w:val="both"/>
        <w:rPr>
          <w:bCs/>
          <w:sz w:val="28"/>
          <w:szCs w:val="28"/>
          <w:lang w:val="en-GB"/>
        </w:rPr>
      </w:pPr>
      <w:r w:rsidRPr="00CE2D06">
        <w:rPr>
          <w:sz w:val="28"/>
          <w:szCs w:val="28"/>
          <w:lang w:val="en-GB"/>
        </w:rPr>
        <w:t>67 R—0</w:t>
      </w:r>
      <w:r w:rsidR="00F0527E">
        <w:rPr>
          <w:sz w:val="28"/>
          <w:szCs w:val="28"/>
          <w:lang w:val="en-GB"/>
        </w:rPr>
        <w:t>3</w:t>
      </w:r>
      <w:r w:rsidRPr="00CE2D06">
        <w:rPr>
          <w:sz w:val="28"/>
          <w:szCs w:val="28"/>
          <w:lang w:val="en-GB"/>
        </w:rPr>
        <w:t>2439-NM   CLASS #</w:t>
      </w:r>
      <w:r w:rsidRPr="00CE2D06">
        <w:rPr>
          <w:bCs/>
          <w:sz w:val="28"/>
          <w:szCs w:val="28"/>
          <w:vertAlign w:val="superscript"/>
          <w:lang w:val="en-GB"/>
        </w:rPr>
        <w:t>1</w:t>
      </w:r>
    </w:p>
    <w:p w14:paraId="030E5989" w14:textId="77777777" w:rsidR="00CE2D06" w:rsidRPr="00CE2D06" w:rsidRDefault="00CE2D06" w:rsidP="00325F2F">
      <w:pPr>
        <w:keepNext/>
        <w:keepLines/>
        <w:ind w:left="4678" w:right="1134" w:hanging="3544"/>
        <w:jc w:val="both"/>
        <w:rPr>
          <w:bCs/>
          <w:sz w:val="20"/>
          <w:lang w:val="en-GB"/>
        </w:rPr>
      </w:pPr>
    </w:p>
    <w:p w14:paraId="588D9617" w14:textId="77777777" w:rsidR="00CE2D06" w:rsidRDefault="00CE2D06" w:rsidP="00325F2F">
      <w:pPr>
        <w:keepNext/>
        <w:keepLines/>
        <w:spacing w:after="120"/>
        <w:ind w:left="4678" w:right="1134" w:hanging="142"/>
        <w:jc w:val="both"/>
        <w:rPr>
          <w:bCs/>
          <w:sz w:val="20"/>
          <w:lang w:val="en-GB"/>
        </w:rPr>
      </w:pPr>
      <w:r w:rsidRPr="00CE2D06">
        <w:rPr>
          <w:bCs/>
          <w:sz w:val="20"/>
          <w:lang w:val="en-GB"/>
        </w:rPr>
        <w:t xml:space="preserve">a </w:t>
      </w:r>
      <w:r w:rsidRPr="00CE2D06">
        <w:rPr>
          <w:bCs/>
          <w:sz w:val="20"/>
          <w:lang w:val="en-GB"/>
        </w:rPr>
        <w:sym w:font="Symbol" w:char="F0B3"/>
      </w:r>
      <w:r w:rsidRPr="00CE2D06">
        <w:rPr>
          <w:bCs/>
          <w:sz w:val="20"/>
          <w:lang w:val="en-GB"/>
        </w:rPr>
        <w:t xml:space="preserve"> 5 mm</w:t>
      </w:r>
    </w:p>
    <w:p w14:paraId="4AC3C879" w14:textId="77777777" w:rsidR="00325F2F" w:rsidRDefault="00325F2F" w:rsidP="00325F2F">
      <w:pPr>
        <w:keepNext/>
        <w:keepLines/>
        <w:spacing w:after="120" w:line="240" w:lineRule="exact"/>
        <w:ind w:left="4678" w:right="1134" w:hanging="3544"/>
        <w:jc w:val="both"/>
        <w:rPr>
          <w:bCs/>
          <w:sz w:val="20"/>
          <w:lang w:val="en-GB"/>
        </w:rPr>
      </w:pPr>
    </w:p>
    <w:p w14:paraId="53EEABD0" w14:textId="77777777" w:rsidR="00CE2D06" w:rsidRPr="00CE2D06" w:rsidRDefault="00CE2D06" w:rsidP="00325F2F">
      <w:pPr>
        <w:keepNext/>
        <w:keepLines/>
        <w:spacing w:after="120" w:line="240" w:lineRule="exact"/>
        <w:ind w:left="3119" w:right="1134" w:hanging="1134"/>
        <w:jc w:val="both"/>
        <w:rPr>
          <w:bCs/>
          <w:sz w:val="20"/>
          <w:lang w:val="en-GB"/>
        </w:rPr>
      </w:pPr>
      <w:r w:rsidRPr="00CE2D06">
        <w:rPr>
          <w:bCs/>
          <w:sz w:val="20"/>
          <w:lang w:val="en-GB"/>
        </w:rPr>
        <w:tab/>
      </w:r>
      <w:r w:rsidR="00325F2F">
        <w:rPr>
          <w:bCs/>
          <w:sz w:val="20"/>
          <w:lang w:val="en-GB"/>
        </w:rPr>
        <w:tab/>
      </w:r>
      <w:r w:rsidR="00325F2F">
        <w:rPr>
          <w:bCs/>
          <w:sz w:val="20"/>
          <w:lang w:val="en-GB"/>
        </w:rPr>
        <w:tab/>
      </w:r>
      <w:r w:rsidR="00325F2F">
        <w:rPr>
          <w:bCs/>
          <w:sz w:val="20"/>
          <w:lang w:val="en-GB"/>
        </w:rPr>
        <w:tab/>
      </w:r>
      <w:r w:rsidR="008C4CF7">
        <w:rPr>
          <w:bCs/>
          <w:sz w:val="20"/>
          <w:lang w:val="en-GB"/>
        </w:rPr>
        <w:tab/>
      </w:r>
      <w:r w:rsidRPr="00CE2D06">
        <w:rPr>
          <w:bCs/>
          <w:sz w:val="20"/>
          <w:vertAlign w:val="superscript"/>
          <w:lang w:val="en-GB"/>
        </w:rPr>
        <w:t>1</w:t>
      </w:r>
      <w:r w:rsidRPr="00CE2D06">
        <w:rPr>
          <w:bCs/>
          <w:sz w:val="20"/>
          <w:lang w:val="en-GB"/>
        </w:rPr>
        <w:t xml:space="preserve">  Class 0, 1, 2, 2A or 3</w:t>
      </w:r>
    </w:p>
    <w:p w14:paraId="06422CF2" w14:textId="77777777" w:rsidR="00CE2D06" w:rsidRPr="00CE2D06" w:rsidRDefault="00CE2D06" w:rsidP="00CE2D06">
      <w:pPr>
        <w:tabs>
          <w:tab w:val="left" w:pos="1701"/>
          <w:tab w:val="left" w:pos="8505"/>
        </w:tabs>
        <w:suppressAutoHyphens/>
        <w:spacing w:before="120" w:after="120"/>
        <w:ind w:left="1134" w:right="1134"/>
        <w:jc w:val="both"/>
        <w:rPr>
          <w:sz w:val="20"/>
          <w:lang w:val="en-GB"/>
        </w:rPr>
      </w:pPr>
      <w:r w:rsidRPr="00CE2D06">
        <w:rPr>
          <w:sz w:val="20"/>
          <w:lang w:val="en-GB"/>
        </w:rPr>
        <w:t xml:space="preserve">The above </w:t>
      </w:r>
      <w:r w:rsidRPr="00CE2D06">
        <w:rPr>
          <w:bCs/>
          <w:sz w:val="20"/>
        </w:rPr>
        <w:t>approval</w:t>
      </w:r>
      <w:r w:rsidRPr="00CE2D06">
        <w:rPr>
          <w:sz w:val="20"/>
          <w:lang w:val="en-GB"/>
        </w:rPr>
        <w:t xml:space="preserve"> mark shall be affixed to the LPG component or to an </w:t>
      </w:r>
      <w:r w:rsidRPr="00CE2D06">
        <w:rPr>
          <w:bCs/>
          <w:sz w:val="20"/>
          <w:lang w:val="en-GB"/>
        </w:rPr>
        <w:t>identification</w:t>
      </w:r>
      <w:r w:rsidRPr="00CE2D06">
        <w:rPr>
          <w:sz w:val="20"/>
          <w:lang w:val="en-GB"/>
        </w:rPr>
        <w:t xml:space="preserve"> plate to be placed in the engine compartment on a visible fixed irreplaceable chassis part, when the component is to be installed in such a way that will no longer be readily accessible. </w:t>
      </w:r>
    </w:p>
    <w:p w14:paraId="33C30659" w14:textId="38C77D72" w:rsidR="009D18FB" w:rsidRDefault="00CE2D06" w:rsidP="00CE2D06">
      <w:pPr>
        <w:tabs>
          <w:tab w:val="left" w:pos="1701"/>
        </w:tabs>
        <w:suppressAutoHyphens/>
        <w:spacing w:before="120" w:after="120" w:line="240" w:lineRule="atLeast"/>
        <w:ind w:left="1134" w:right="1133"/>
        <w:jc w:val="both"/>
        <w:rPr>
          <w:sz w:val="20"/>
          <w:lang w:val="en-GB"/>
        </w:rPr>
      </w:pPr>
      <w:r w:rsidRPr="00CE2D06">
        <w:rPr>
          <w:sz w:val="20"/>
          <w:lang w:val="en-GB"/>
        </w:rPr>
        <w:tab/>
        <w:t xml:space="preserve">The approval mark shows that the component has been approved in the Netherlands (E 4), pursuant to UN </w:t>
      </w:r>
      <w:r w:rsidRPr="00CE2D06">
        <w:rPr>
          <w:bCs/>
          <w:sz w:val="20"/>
        </w:rPr>
        <w:t>Regulation</w:t>
      </w:r>
      <w:r w:rsidRPr="00CE2D06">
        <w:rPr>
          <w:sz w:val="20"/>
          <w:lang w:val="en-GB"/>
        </w:rPr>
        <w:t xml:space="preserve"> No. 67 under approval number 0</w:t>
      </w:r>
      <w:r w:rsidR="00F0527E">
        <w:rPr>
          <w:sz w:val="20"/>
          <w:lang w:val="en-GB"/>
        </w:rPr>
        <w:t>3</w:t>
      </w:r>
      <w:r w:rsidRPr="00CE2D06">
        <w:rPr>
          <w:sz w:val="20"/>
          <w:lang w:val="en-GB"/>
        </w:rPr>
        <w:t>2439. The first two digits of the approval number indicate that the approval was granted in accordance with the requirements of UN Regulation No. 67 as amended by the 0</w:t>
      </w:r>
      <w:r w:rsidR="00F0527E">
        <w:rPr>
          <w:sz w:val="20"/>
          <w:lang w:val="en-GB"/>
        </w:rPr>
        <w:t>3</w:t>
      </w:r>
      <w:r w:rsidRPr="00CE2D06">
        <w:rPr>
          <w:sz w:val="20"/>
          <w:lang w:val="en-GB"/>
        </w:rPr>
        <w:t xml:space="preserve"> series of amendments</w:t>
      </w:r>
    </w:p>
    <w:p w14:paraId="5BD75447" w14:textId="77777777" w:rsidR="00CE2D06" w:rsidRDefault="00CE2D06" w:rsidP="00CE2D06">
      <w:pPr>
        <w:tabs>
          <w:tab w:val="left" w:pos="1701"/>
        </w:tabs>
        <w:suppressAutoHyphens/>
        <w:spacing w:before="120" w:after="120" w:line="240" w:lineRule="atLeast"/>
        <w:ind w:left="1134" w:right="1133"/>
        <w:jc w:val="both"/>
        <w:rPr>
          <w:sz w:val="20"/>
          <w:lang w:val="en-GB"/>
        </w:rPr>
      </w:pPr>
    </w:p>
    <w:p w14:paraId="6EC920BA" w14:textId="77777777" w:rsidR="00CE2D06" w:rsidRPr="00CE2D06" w:rsidRDefault="00CE2D06" w:rsidP="00CE2D06">
      <w:pPr>
        <w:tabs>
          <w:tab w:val="left" w:pos="1701"/>
        </w:tabs>
        <w:suppressAutoHyphens/>
        <w:spacing w:before="120" w:after="120" w:line="240" w:lineRule="atLeast"/>
        <w:ind w:left="1134" w:right="1133"/>
        <w:jc w:val="both"/>
        <w:rPr>
          <w:sz w:val="20"/>
          <w:lang w:val="en-GB"/>
        </w:rPr>
        <w:sectPr w:rsidR="00CE2D06" w:rsidRPr="00CE2D06" w:rsidSect="002C7716">
          <w:headerReference w:type="even" r:id="rId31"/>
          <w:headerReference w:type="default" r:id="rId32"/>
          <w:footnotePr>
            <w:numRestart w:val="eachSect"/>
          </w:footnotePr>
          <w:endnotePr>
            <w:numFmt w:val="lowerLetter"/>
          </w:endnotePr>
          <w:pgSz w:w="11906" w:h="16838"/>
          <w:pgMar w:top="1701" w:right="1134" w:bottom="2268" w:left="1134" w:header="964" w:footer="1985" w:gutter="0"/>
          <w:cols w:space="720"/>
          <w:docGrid w:linePitch="326"/>
        </w:sectPr>
      </w:pPr>
    </w:p>
    <w:p w14:paraId="34F95FDB" w14:textId="77777777" w:rsidR="00265BC5" w:rsidRPr="00382EF5" w:rsidRDefault="009D18FB" w:rsidP="006833F8">
      <w:pPr>
        <w:pStyle w:val="HChG"/>
        <w:rPr>
          <w:bCs/>
          <w:lang w:val="en-GB"/>
        </w:rPr>
      </w:pPr>
      <w:bookmarkStart w:id="75" w:name="_Toc387935177"/>
      <w:bookmarkStart w:id="76" w:name="_Toc397517967"/>
      <w:r w:rsidRPr="00382EF5">
        <w:t>Annex 2B</w:t>
      </w:r>
      <w:bookmarkEnd w:id="75"/>
      <w:bookmarkEnd w:id="76"/>
    </w:p>
    <w:p w14:paraId="5DDF17C5" w14:textId="77777777" w:rsidR="00265BC5" w:rsidRPr="00CE2D06" w:rsidRDefault="006833F8" w:rsidP="006833F8">
      <w:pPr>
        <w:pStyle w:val="HChG"/>
        <w:rPr>
          <w:lang w:val="en-GB"/>
        </w:rPr>
      </w:pPr>
      <w:r w:rsidRPr="00CE2D06">
        <w:rPr>
          <w:lang w:val="en-GB"/>
        </w:rPr>
        <w:tab/>
      </w:r>
      <w:r w:rsidRPr="00CE2D06">
        <w:rPr>
          <w:lang w:val="en-GB"/>
        </w:rPr>
        <w:tab/>
      </w:r>
      <w:bookmarkStart w:id="77" w:name="_Toc387935178"/>
      <w:bookmarkStart w:id="78" w:name="_Toc397517968"/>
      <w:r w:rsidR="009D18FB" w:rsidRPr="00CE2D06">
        <w:rPr>
          <w:lang w:val="en-GB"/>
        </w:rPr>
        <w:t>C</w:t>
      </w:r>
      <w:r w:rsidRPr="00CE2D06">
        <w:rPr>
          <w:lang w:val="en-GB"/>
        </w:rPr>
        <w:t>ommunication</w:t>
      </w:r>
      <w:bookmarkEnd w:id="77"/>
      <w:bookmarkEnd w:id="78"/>
    </w:p>
    <w:p w14:paraId="529FB7C8" w14:textId="77777777" w:rsidR="00265BC5" w:rsidRPr="00CE2D06" w:rsidRDefault="009D18FB" w:rsidP="00824E91">
      <w:pPr>
        <w:pStyle w:val="SingleTxtG"/>
        <w:tabs>
          <w:tab w:val="left" w:pos="6588"/>
        </w:tabs>
        <w:rPr>
          <w:lang w:val="en-GB"/>
        </w:rPr>
      </w:pPr>
      <w:r w:rsidRPr="00CE2D06">
        <w:rPr>
          <w:lang w:val="en-GB"/>
        </w:rPr>
        <w:t>(Maximum format: A4 (210 x 297 mm))</w:t>
      </w:r>
      <w:r w:rsidR="00824E91" w:rsidRPr="00CE2D06">
        <w:rPr>
          <w:lang w:val="en-GB"/>
        </w:rPr>
        <w:tab/>
      </w:r>
    </w:p>
    <w:p w14:paraId="545A5DFB" w14:textId="67CC52DB" w:rsidR="009D18FB" w:rsidRPr="00CE2D06" w:rsidRDefault="00D053F5" w:rsidP="009D18FB">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en-GB"/>
        </w:rPr>
      </w:pPr>
      <w:r>
        <w:rPr>
          <w:noProof/>
        </w:rPr>
        <mc:AlternateContent>
          <mc:Choice Requires="wps">
            <w:drawing>
              <wp:anchor distT="0" distB="0" distL="114300" distR="114300" simplePos="0" relativeHeight="3" behindDoc="0" locked="0" layoutInCell="1" allowOverlap="1" wp14:anchorId="2554981C" wp14:editId="35826E40">
                <wp:simplePos x="0" y="0"/>
                <wp:positionH relativeFrom="column">
                  <wp:posOffset>1671955</wp:posOffset>
                </wp:positionH>
                <wp:positionV relativeFrom="paragraph">
                  <wp:posOffset>138430</wp:posOffset>
                </wp:positionV>
                <wp:extent cx="3999865" cy="914400"/>
                <wp:effectExtent l="0" t="0" r="0"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F3EA" w14:textId="77777777" w:rsidR="00780643" w:rsidRPr="006833F8" w:rsidRDefault="00780643" w:rsidP="00824E91">
                            <w:pPr>
                              <w:tabs>
                                <w:tab w:val="left" w:pos="-720"/>
                                <w:tab w:val="left" w:pos="0"/>
                                <w:tab w:val="left" w:pos="6423"/>
                                <w:tab w:val="left" w:pos="7143"/>
                                <w:tab w:val="left" w:pos="7857"/>
                                <w:tab w:val="left" w:pos="8577"/>
                              </w:tabs>
                              <w:ind w:left="3686" w:hanging="1418"/>
                              <w:rPr>
                                <w:sz w:val="20"/>
                              </w:rPr>
                            </w:pPr>
                            <w:r w:rsidRPr="006833F8">
                              <w:rPr>
                                <w:sz w:val="20"/>
                              </w:rPr>
                              <w:t>issued by:</w:t>
                            </w:r>
                            <w:r w:rsidRPr="006833F8">
                              <w:rPr>
                                <w:sz w:val="20"/>
                              </w:rPr>
                              <w:tab/>
                              <w:t>Name of administration:</w:t>
                            </w:r>
                          </w:p>
                          <w:p w14:paraId="0ED619B9"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sidRPr="008B5595">
                              <w:rPr>
                                <w:sz w:val="20"/>
                                <w:lang w:val="en-GB"/>
                              </w:rPr>
                              <w:tab/>
                            </w:r>
                            <w:r w:rsidRPr="006833F8">
                              <w:rPr>
                                <w:sz w:val="20"/>
                                <w:lang w:val="fr-FR"/>
                              </w:rPr>
                              <w:t>..................</w:t>
                            </w:r>
                            <w:r>
                              <w:rPr>
                                <w:sz w:val="20"/>
                                <w:lang w:val="fr-FR"/>
                              </w:rPr>
                              <w:t>...</w:t>
                            </w:r>
                            <w:r w:rsidRPr="006833F8">
                              <w:rPr>
                                <w:sz w:val="20"/>
                                <w:lang w:val="fr-FR"/>
                              </w:rPr>
                              <w:t>....................</w:t>
                            </w:r>
                          </w:p>
                          <w:p w14:paraId="46A58D26"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p w14:paraId="5824B475"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981C" id="Text Box 88" o:spid="_x0000_s1074" type="#_x0000_t202" style="position:absolute;margin-left:131.65pt;margin-top:10.9pt;width:314.95pt;height:1in;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" stroked="f">
                <v:textbox>
                  <w:txbxContent>
                    <w:p w14:paraId="206CF3EA" w14:textId="77777777" w:rsidR="00780643" w:rsidRPr="006833F8" w:rsidRDefault="00780643" w:rsidP="00824E91">
                      <w:pPr>
                        <w:tabs>
                          <w:tab w:val="left" w:pos="-720"/>
                          <w:tab w:val="left" w:pos="0"/>
                          <w:tab w:val="left" w:pos="6423"/>
                          <w:tab w:val="left" w:pos="7143"/>
                          <w:tab w:val="left" w:pos="7857"/>
                          <w:tab w:val="left" w:pos="8577"/>
                        </w:tabs>
                        <w:ind w:left="3686" w:hanging="1418"/>
                        <w:rPr>
                          <w:sz w:val="20"/>
                        </w:rPr>
                      </w:pPr>
                      <w:r w:rsidRPr="006833F8">
                        <w:rPr>
                          <w:sz w:val="20"/>
                        </w:rPr>
                        <w:t>issued by:</w:t>
                      </w:r>
                      <w:r w:rsidRPr="006833F8">
                        <w:rPr>
                          <w:sz w:val="20"/>
                        </w:rPr>
                        <w:tab/>
                        <w:t>Name of administration:</w:t>
                      </w:r>
                    </w:p>
                    <w:p w14:paraId="0ED619B9"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sidRPr="008B5595">
                        <w:rPr>
                          <w:sz w:val="20"/>
                          <w:lang w:val="en-GB"/>
                        </w:rPr>
                        <w:tab/>
                      </w:r>
                      <w:r w:rsidRPr="006833F8">
                        <w:rPr>
                          <w:sz w:val="20"/>
                          <w:lang w:val="fr-FR"/>
                        </w:rPr>
                        <w:t>..................</w:t>
                      </w:r>
                      <w:r>
                        <w:rPr>
                          <w:sz w:val="20"/>
                          <w:lang w:val="fr-FR"/>
                        </w:rPr>
                        <w:t>...</w:t>
                      </w:r>
                      <w:r w:rsidRPr="006833F8">
                        <w:rPr>
                          <w:sz w:val="20"/>
                          <w:lang w:val="fr-FR"/>
                        </w:rPr>
                        <w:t>....................</w:t>
                      </w:r>
                    </w:p>
                    <w:p w14:paraId="46A58D26"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p w14:paraId="5824B475"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txbxContent>
                </v:textbox>
              </v:shape>
            </w:pict>
          </mc:Fallback>
        </mc:AlternateContent>
      </w:r>
    </w:p>
    <w:p w14:paraId="29D4365C" w14:textId="20A0D0F2" w:rsidR="00265BC5" w:rsidRPr="00382EF5" w:rsidRDefault="00D053F5" w:rsidP="006833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1134"/>
      </w:pPr>
      <w:r>
        <w:rPr>
          <w:noProof/>
          <w:lang w:val="en-GB" w:eastAsia="en-GB"/>
        </w:rPr>
        <w:drawing>
          <wp:inline distT="0" distB="0" distL="0" distR="0" wp14:anchorId="2A2E8EDA" wp14:editId="58CF37E9">
            <wp:extent cx="902970" cy="90297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inline>
        </w:drawing>
      </w:r>
    </w:p>
    <w:p w14:paraId="4D362889" w14:textId="77777777" w:rsidR="00143527" w:rsidRPr="00920DBF" w:rsidRDefault="00824E91" w:rsidP="00143527">
      <w:pPr>
        <w:pStyle w:val="SingleTxtG"/>
      </w:pPr>
      <w:r w:rsidRPr="00B253A8">
        <w:rPr>
          <w:rStyle w:val="FootnoteReference"/>
          <w:color w:val="FFFFFF"/>
        </w:rPr>
        <w:footnoteReference w:id="11"/>
      </w:r>
    </w:p>
    <w:p w14:paraId="31BDE3B1" w14:textId="77777777" w:rsidR="009D18FB" w:rsidRPr="00382EF5" w:rsidRDefault="002C6BCA" w:rsidP="00824E91">
      <w:pPr>
        <w:pStyle w:val="Para"/>
        <w:spacing w:after="0"/>
        <w:ind w:left="2495" w:hanging="1361"/>
      </w:pPr>
      <w:r>
        <w:t>C</w:t>
      </w:r>
      <w:r w:rsidRPr="00382EF5">
        <w:t>oncerning</w:t>
      </w:r>
      <w:r>
        <w:t>:</w:t>
      </w:r>
      <w:r w:rsidR="00824E91">
        <w:rPr>
          <w:rStyle w:val="FootnoteReference"/>
        </w:rPr>
        <w:footnoteReference w:id="12"/>
      </w:r>
      <w:r w:rsidR="00824E91">
        <w:tab/>
      </w:r>
      <w:r w:rsidR="009D18FB" w:rsidRPr="00382EF5">
        <w:t>A</w:t>
      </w:r>
      <w:r w:rsidR="00382EF5" w:rsidRPr="00382EF5">
        <w:t>pproval granted</w:t>
      </w:r>
    </w:p>
    <w:p w14:paraId="5CD4C18F" w14:textId="77777777" w:rsidR="009D18FB" w:rsidRPr="00382EF5" w:rsidRDefault="009D18FB" w:rsidP="00824E91">
      <w:pPr>
        <w:pStyle w:val="Para"/>
        <w:spacing w:after="0"/>
        <w:ind w:left="2495" w:firstLine="2"/>
      </w:pPr>
      <w:r w:rsidRPr="00382EF5">
        <w:t>A</w:t>
      </w:r>
      <w:r w:rsidR="00382EF5" w:rsidRPr="00382EF5">
        <w:t>pproval extended</w:t>
      </w:r>
    </w:p>
    <w:p w14:paraId="691276FE" w14:textId="77777777" w:rsidR="009D18FB" w:rsidRPr="00382EF5" w:rsidRDefault="009D18FB" w:rsidP="00824E91">
      <w:pPr>
        <w:pStyle w:val="Para"/>
        <w:spacing w:after="0"/>
        <w:ind w:left="2493" w:firstLine="2"/>
      </w:pPr>
      <w:r w:rsidRPr="00382EF5">
        <w:t>A</w:t>
      </w:r>
      <w:r w:rsidR="00382EF5" w:rsidRPr="00382EF5">
        <w:t>pproval refused</w:t>
      </w:r>
    </w:p>
    <w:p w14:paraId="046BEBA2" w14:textId="77777777" w:rsidR="009D18FB" w:rsidRPr="00382EF5" w:rsidRDefault="009D18FB" w:rsidP="00824E91">
      <w:pPr>
        <w:pStyle w:val="Para"/>
        <w:spacing w:after="0"/>
        <w:ind w:left="2491" w:firstLine="6"/>
      </w:pPr>
      <w:r w:rsidRPr="00382EF5">
        <w:t>A</w:t>
      </w:r>
      <w:r w:rsidR="00382EF5" w:rsidRPr="00382EF5">
        <w:t>pproval withdrawn</w:t>
      </w:r>
    </w:p>
    <w:p w14:paraId="3B3B54E8" w14:textId="77777777" w:rsidR="00265BC5" w:rsidRDefault="009D18FB" w:rsidP="00824E91">
      <w:pPr>
        <w:pStyle w:val="Para"/>
        <w:ind w:left="2489" w:firstLine="2"/>
      </w:pPr>
      <w:r w:rsidRPr="00382EF5">
        <w:t>P</w:t>
      </w:r>
      <w:r w:rsidR="00382EF5" w:rsidRPr="00382EF5">
        <w:t>roduction definit</w:t>
      </w:r>
      <w:r w:rsidR="007801A2">
        <w:t>iv</w:t>
      </w:r>
      <w:r w:rsidR="00382EF5" w:rsidRPr="00382EF5">
        <w:t>ely discontinued</w:t>
      </w:r>
    </w:p>
    <w:p w14:paraId="6E3524D1" w14:textId="77777777" w:rsidR="00265BC5" w:rsidRDefault="009D18FB" w:rsidP="00824E91">
      <w:pPr>
        <w:pStyle w:val="SingleTxtG"/>
        <w:rPr>
          <w:lang w:val="en-GB"/>
        </w:rPr>
      </w:pPr>
      <w:r>
        <w:rPr>
          <w:lang w:val="en-GB"/>
        </w:rPr>
        <w:t>of a type of LPG equipment pursuant to Regulation No. 67</w:t>
      </w:r>
    </w:p>
    <w:p w14:paraId="07D24C48" w14:textId="77777777" w:rsidR="00265BC5" w:rsidRDefault="009D18FB" w:rsidP="00824E91">
      <w:pPr>
        <w:pStyle w:val="SingleTxtG"/>
        <w:rPr>
          <w:lang w:val="en-GB"/>
        </w:rPr>
      </w:pPr>
      <w:r>
        <w:rPr>
          <w:lang w:val="en-GB"/>
        </w:rPr>
        <w:t>Approval No.: ...........</w:t>
      </w:r>
      <w:r w:rsidR="00F23F93">
        <w:rPr>
          <w:lang w:val="en-GB"/>
        </w:rPr>
        <w:t>.........</w:t>
      </w:r>
      <w:r w:rsidR="00972CF8">
        <w:rPr>
          <w:lang w:val="en-GB"/>
        </w:rPr>
        <w:t>.......</w:t>
      </w:r>
      <w:r w:rsidR="00F23F93">
        <w:rPr>
          <w:lang w:val="en-GB"/>
        </w:rPr>
        <w:t>...........</w:t>
      </w:r>
      <w:r>
        <w:rPr>
          <w:lang w:val="en-GB"/>
        </w:rPr>
        <w:tab/>
      </w:r>
      <w:r>
        <w:rPr>
          <w:lang w:val="en-GB"/>
        </w:rPr>
        <w:tab/>
        <w:t>Extension No.: .......</w:t>
      </w:r>
      <w:r w:rsidR="00F23F93">
        <w:rPr>
          <w:lang w:val="en-GB"/>
        </w:rPr>
        <w:t>..............................</w:t>
      </w:r>
      <w:r>
        <w:rPr>
          <w:lang w:val="en-GB"/>
        </w:rPr>
        <w:t>..</w:t>
      </w:r>
    </w:p>
    <w:p w14:paraId="29C51E6E"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w:t>
      </w:r>
      <w:r w:rsidRPr="008B5595">
        <w:rPr>
          <w:lang w:val="en-GB"/>
        </w:rPr>
        <w:tab/>
        <w:t>LPG equipment considered</w:t>
      </w:r>
      <w:r w:rsidR="002C6BCA">
        <w:rPr>
          <w:lang w:val="en-GB"/>
        </w:rPr>
        <w:t>:</w:t>
      </w:r>
      <w:r w:rsidR="00DB0C67" w:rsidRPr="008B5595">
        <w:rPr>
          <w:vertAlign w:val="superscript"/>
          <w:lang w:val="en-GB"/>
        </w:rPr>
        <w:t>2</w:t>
      </w:r>
      <w:r w:rsidRPr="008B5595">
        <w:rPr>
          <w:lang w:val="en-GB"/>
        </w:rPr>
        <w:t xml:space="preserve"> </w:t>
      </w:r>
    </w:p>
    <w:p w14:paraId="0A2D2540" w14:textId="77777777" w:rsidR="009D18FB" w:rsidRPr="008B5595" w:rsidRDefault="00DB0C67" w:rsidP="00DB0C67">
      <w:pPr>
        <w:pStyle w:val="SingleTxtG"/>
        <w:tabs>
          <w:tab w:val="left" w:pos="1700"/>
          <w:tab w:val="right" w:leader="dot" w:pos="8505"/>
          <w:tab w:val="right" w:leader="dot" w:pos="9639"/>
        </w:tabs>
        <w:suppressAutoHyphens/>
        <w:spacing w:line="240" w:lineRule="atLeast"/>
        <w:ind w:left="1701" w:hanging="567"/>
        <w:rPr>
          <w:lang w:val="en-GB"/>
        </w:rPr>
      </w:pPr>
      <w:r w:rsidRPr="008B5595">
        <w:rPr>
          <w:lang w:val="en-GB"/>
        </w:rPr>
        <w:tab/>
      </w:r>
      <w:r w:rsidR="009D18FB" w:rsidRPr="008B5595">
        <w:rPr>
          <w:lang w:val="en-GB"/>
        </w:rPr>
        <w:t>Container including the configuration of accessories fitted to the container, as laid down in Appendix 1 to this annex.</w:t>
      </w:r>
    </w:p>
    <w:p w14:paraId="00FAC013"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80 per cent stop valve</w:t>
      </w:r>
    </w:p>
    <w:p w14:paraId="2EA758B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Level indicator</w:t>
      </w:r>
    </w:p>
    <w:p w14:paraId="65044192"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Pressure relief valve (discharge valve)</w:t>
      </w:r>
    </w:p>
    <w:p w14:paraId="6F546D7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Pressure relief device</w:t>
      </w:r>
    </w:p>
    <w:p w14:paraId="14F96F11"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Remotely controlled service valve with excess flow valve</w:t>
      </w:r>
    </w:p>
    <w:p w14:paraId="40268F0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Multivalve, including the following accessories:</w:t>
      </w:r>
      <w:r w:rsidR="009D18FB" w:rsidRPr="008B5595">
        <w:rPr>
          <w:lang w:val="en-GB"/>
        </w:rPr>
        <w:tab/>
      </w:r>
    </w:p>
    <w:p w14:paraId="224AE88D"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DB0C67" w:rsidRPr="008B5595">
        <w:rPr>
          <w:lang w:val="en-GB"/>
        </w:rPr>
        <w:tab/>
      </w:r>
    </w:p>
    <w:p w14:paraId="2EC8223F"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Gas-tight housing</w:t>
      </w:r>
    </w:p>
    <w:p w14:paraId="4ED68721"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Power supply bushing (pump/actuators)</w:t>
      </w:r>
    </w:p>
    <w:p w14:paraId="170AD854"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Fuel pump</w:t>
      </w:r>
    </w:p>
    <w:p w14:paraId="1619D21B"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Vaporizer/pressure regulator</w:t>
      </w:r>
    </w:p>
    <w:p w14:paraId="779E0323"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Shut-off valve</w:t>
      </w:r>
    </w:p>
    <w:p w14:paraId="03EB51CD"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Non-return valve</w:t>
      </w:r>
    </w:p>
    <w:p w14:paraId="75ADD127"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Gas-tube pressure relief valve</w:t>
      </w:r>
    </w:p>
    <w:p w14:paraId="283DC167"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Service coupling</w:t>
      </w:r>
    </w:p>
    <w:p w14:paraId="64314630"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Flexible hose</w:t>
      </w:r>
    </w:p>
    <w:p w14:paraId="515E7B00"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Remote filling unit</w:t>
      </w:r>
    </w:p>
    <w:p w14:paraId="30A1877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 injection device or injector</w:t>
      </w:r>
    </w:p>
    <w:p w14:paraId="3FD7B41B"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Fuel rail</w:t>
      </w:r>
    </w:p>
    <w:p w14:paraId="512546A6"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 dosage unit</w:t>
      </w:r>
    </w:p>
    <w:p w14:paraId="1E143C27"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 mixing piece</w:t>
      </w:r>
    </w:p>
    <w:p w14:paraId="09546296"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Electronic control unit</w:t>
      </w:r>
    </w:p>
    <w:p w14:paraId="0556D3BC"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Pressure/temperature sensor</w:t>
      </w:r>
    </w:p>
    <w:p w14:paraId="6F059275" w14:textId="77777777" w:rsidR="00444183" w:rsidRPr="008C4CF7" w:rsidRDefault="00DB0C67" w:rsidP="00444183">
      <w:pPr>
        <w:spacing w:after="120"/>
        <w:ind w:left="1134" w:right="1133"/>
        <w:jc w:val="both"/>
        <w:rPr>
          <w:rFonts w:eastAsia="MS Mincho"/>
          <w:bCs/>
          <w:spacing w:val="-2"/>
          <w:sz w:val="20"/>
          <w:lang w:val="en-GB" w:eastAsia="ja-JP"/>
        </w:rPr>
      </w:pPr>
      <w:r w:rsidRPr="008B5595">
        <w:rPr>
          <w:lang w:val="en-GB"/>
        </w:rPr>
        <w:tab/>
      </w:r>
      <w:r w:rsidR="009D18FB" w:rsidRPr="008C4CF7">
        <w:rPr>
          <w:sz w:val="20"/>
          <w:lang w:val="en-GB"/>
        </w:rPr>
        <w:t>LPG filter unit</w:t>
      </w:r>
      <w:r w:rsidR="00444183" w:rsidRPr="008C4CF7">
        <w:rPr>
          <w:rFonts w:eastAsia="MS Mincho"/>
          <w:bCs/>
          <w:spacing w:val="-2"/>
          <w:sz w:val="20"/>
          <w:lang w:val="en-GB" w:eastAsia="ja-JP"/>
        </w:rPr>
        <w:t xml:space="preserve"> </w:t>
      </w:r>
    </w:p>
    <w:p w14:paraId="43D0976D" w14:textId="77777777" w:rsidR="00444183" w:rsidRPr="00444183" w:rsidRDefault="00444183" w:rsidP="00444183">
      <w:pPr>
        <w:spacing w:after="120"/>
        <w:ind w:left="1134" w:right="1133" w:firstLine="567"/>
        <w:jc w:val="both"/>
        <w:rPr>
          <w:rFonts w:eastAsia="MS Mincho"/>
          <w:bCs/>
          <w:spacing w:val="-2"/>
          <w:sz w:val="20"/>
          <w:lang w:val="en-GB" w:eastAsia="ja-JP"/>
        </w:rPr>
      </w:pPr>
      <w:r w:rsidRPr="00444183">
        <w:rPr>
          <w:rFonts w:eastAsia="MS Mincho"/>
          <w:bCs/>
          <w:spacing w:val="-2"/>
          <w:sz w:val="20"/>
          <w:lang w:val="en-GB" w:eastAsia="ja-JP"/>
        </w:rPr>
        <w:t>Non-seamless gas tubes and their couplings</w:t>
      </w:r>
    </w:p>
    <w:p w14:paraId="344E136E" w14:textId="77777777" w:rsidR="009D18FB" w:rsidRPr="008B5595" w:rsidRDefault="00444183" w:rsidP="00444183">
      <w:pPr>
        <w:suppressAutoHyphens/>
        <w:spacing w:after="120" w:line="240" w:lineRule="atLeast"/>
        <w:ind w:left="1701" w:right="1133"/>
        <w:jc w:val="both"/>
        <w:rPr>
          <w:lang w:val="en-GB"/>
        </w:rPr>
      </w:pPr>
      <w:r w:rsidRPr="00444183">
        <w:rPr>
          <w:rFonts w:eastAsia="MS Mincho"/>
          <w:bCs/>
          <w:spacing w:val="-2"/>
          <w:sz w:val="20"/>
          <w:lang w:val="en-GB" w:eastAsia="ja-JP"/>
        </w:rPr>
        <w:t>Gas tubes made of materials other than copper, stainless steel and steel with corrosion-resistant coating and their couplings</w:t>
      </w:r>
    </w:p>
    <w:p w14:paraId="324C2CD7" w14:textId="77777777" w:rsidR="00845D49" w:rsidRPr="008B5595" w:rsidRDefault="00845D49" w:rsidP="008A5CB3">
      <w:pPr>
        <w:pStyle w:val="SingleTxtG"/>
        <w:tabs>
          <w:tab w:val="left" w:pos="1700"/>
          <w:tab w:val="right" w:leader="dot" w:pos="8505"/>
          <w:tab w:val="right" w:leader="dot" w:pos="9639"/>
        </w:tabs>
        <w:suppressAutoHyphens/>
        <w:spacing w:line="240" w:lineRule="atLeast"/>
        <w:rPr>
          <w:lang w:val="en-GB"/>
        </w:rPr>
      </w:pPr>
      <w:r w:rsidRPr="008B5595">
        <w:rPr>
          <w:lang w:val="en-GB"/>
        </w:rPr>
        <w:tab/>
        <w:t>Multi-component</w:t>
      </w:r>
    </w:p>
    <w:p w14:paraId="7ABEADFD" w14:textId="77777777" w:rsidR="00D053F5" w:rsidRPr="00D053F5" w:rsidRDefault="00D053F5" w:rsidP="00D053F5">
      <w:pPr>
        <w:pStyle w:val="SingleTxtG"/>
        <w:tabs>
          <w:tab w:val="left" w:pos="1700"/>
          <w:tab w:val="right" w:leader="dot" w:pos="8505"/>
          <w:tab w:val="right" w:leader="dot" w:pos="9639"/>
        </w:tabs>
        <w:suppressAutoHyphens/>
        <w:spacing w:line="240" w:lineRule="atLeast"/>
        <w:rPr>
          <w:lang w:val="en-GB"/>
        </w:rPr>
      </w:pPr>
      <w:r w:rsidRPr="00D053F5">
        <w:rPr>
          <w:lang w:val="en-GB"/>
        </w:rPr>
        <w:t>1.1.</w:t>
      </w:r>
      <w:r w:rsidRPr="00D053F5">
        <w:rPr>
          <w:lang w:val="en-GB"/>
        </w:rPr>
        <w:tab/>
        <w:t xml:space="preserve">Type: </w:t>
      </w:r>
      <w:r w:rsidRPr="00D053F5">
        <w:rPr>
          <w:lang w:val="en-GB"/>
        </w:rPr>
        <w:tab/>
      </w:r>
    </w:p>
    <w:p w14:paraId="0025AA8A" w14:textId="77777777" w:rsidR="00D053F5" w:rsidRPr="00D053F5" w:rsidRDefault="00D053F5" w:rsidP="00D053F5">
      <w:pPr>
        <w:pStyle w:val="SingleTxtG"/>
        <w:tabs>
          <w:tab w:val="left" w:pos="1700"/>
          <w:tab w:val="right" w:leader="dot" w:pos="8505"/>
          <w:tab w:val="right" w:leader="dot" w:pos="9639"/>
        </w:tabs>
        <w:suppressAutoHyphens/>
        <w:spacing w:line="240" w:lineRule="atLeast"/>
        <w:rPr>
          <w:lang w:val="en-GB"/>
        </w:rPr>
      </w:pPr>
      <w:r w:rsidRPr="00D053F5">
        <w:rPr>
          <w:lang w:val="en-GB"/>
        </w:rPr>
        <w:t>1.2.</w:t>
      </w:r>
      <w:r w:rsidRPr="00D053F5">
        <w:rPr>
          <w:lang w:val="en-GB"/>
        </w:rPr>
        <w:tab/>
        <w:t xml:space="preserve">Class / WP (WP only for Class 0 components): </w:t>
      </w:r>
      <w:r w:rsidRPr="00D053F5">
        <w:rPr>
          <w:lang w:val="en-GB"/>
        </w:rPr>
        <w:tab/>
      </w:r>
    </w:p>
    <w:p w14:paraId="38BF68F0" w14:textId="77777777" w:rsidR="00D053F5" w:rsidRDefault="00D053F5" w:rsidP="00D053F5">
      <w:pPr>
        <w:pStyle w:val="SingleTxtG"/>
        <w:tabs>
          <w:tab w:val="left" w:pos="1700"/>
          <w:tab w:val="right" w:leader="dot" w:pos="8505"/>
          <w:tab w:val="right" w:leader="dot" w:pos="9639"/>
        </w:tabs>
        <w:suppressAutoHyphens/>
        <w:spacing w:line="240" w:lineRule="atLeast"/>
        <w:rPr>
          <w:lang w:val="en-GB"/>
        </w:rPr>
      </w:pPr>
      <w:r w:rsidRPr="00D053F5">
        <w:rPr>
          <w:lang w:val="en-GB"/>
        </w:rPr>
        <w:t>2.</w:t>
      </w:r>
      <w:r w:rsidRPr="00D053F5">
        <w:rPr>
          <w:lang w:val="en-GB"/>
        </w:rPr>
        <w:tab/>
        <w:t xml:space="preserve">Trade name(s) or mark(s): </w:t>
      </w:r>
      <w:r w:rsidRPr="00D053F5">
        <w:rPr>
          <w:lang w:val="en-GB"/>
        </w:rPr>
        <w:tab/>
      </w:r>
    </w:p>
    <w:p w14:paraId="2F6111B1" w14:textId="2DF55B61" w:rsidR="009D18FB" w:rsidRDefault="009D18FB" w:rsidP="00D053F5">
      <w:pPr>
        <w:pStyle w:val="SingleTxtG"/>
        <w:tabs>
          <w:tab w:val="left" w:pos="1700"/>
          <w:tab w:val="right" w:leader="dot" w:pos="8505"/>
          <w:tab w:val="right" w:leader="dot" w:pos="9639"/>
        </w:tabs>
        <w:suppressAutoHyphens/>
        <w:spacing w:line="240" w:lineRule="atLeast"/>
        <w:rPr>
          <w:lang w:val="en-GB"/>
        </w:rPr>
      </w:pPr>
      <w:r w:rsidRPr="008B5595">
        <w:rPr>
          <w:lang w:val="en-GB"/>
        </w:rPr>
        <w:t>2.</w:t>
      </w:r>
      <w:r w:rsidRPr="008B5595">
        <w:rPr>
          <w:lang w:val="en-GB"/>
        </w:rPr>
        <w:tab/>
        <w:t>Trade name or mark</w:t>
      </w:r>
      <w:r w:rsidR="004D7700" w:rsidRPr="008B5595">
        <w:rPr>
          <w:lang w:val="en-GB"/>
        </w:rPr>
        <w:t>:</w:t>
      </w:r>
      <w:r w:rsidR="006138D3" w:rsidRPr="008B5595">
        <w:rPr>
          <w:lang w:val="en-GB"/>
        </w:rPr>
        <w:t xml:space="preserve"> </w:t>
      </w:r>
      <w:r w:rsidRPr="008B5595">
        <w:rPr>
          <w:lang w:val="en-GB"/>
        </w:rPr>
        <w:tab/>
      </w:r>
    </w:p>
    <w:p w14:paraId="39F0881F"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3.</w:t>
      </w:r>
      <w:r w:rsidRPr="008B5595">
        <w:rPr>
          <w:lang w:val="en-GB"/>
        </w:rPr>
        <w:tab/>
        <w:t>Manufacturer's name and address</w:t>
      </w:r>
      <w:r w:rsidR="004D7700" w:rsidRPr="008B5595">
        <w:rPr>
          <w:lang w:val="en-GB"/>
        </w:rPr>
        <w:t>:</w:t>
      </w:r>
      <w:r w:rsidRPr="008B5595">
        <w:rPr>
          <w:lang w:val="en-GB"/>
        </w:rPr>
        <w:tab/>
      </w:r>
    </w:p>
    <w:p w14:paraId="5BA2D86A"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4.</w:t>
      </w:r>
      <w:r w:rsidRPr="008B5595">
        <w:rPr>
          <w:lang w:val="en-GB"/>
        </w:rPr>
        <w:tab/>
        <w:t>If applicable, name and address of manufacturer's representative</w:t>
      </w:r>
      <w:r w:rsidR="004D7700" w:rsidRPr="008B5595">
        <w:rPr>
          <w:lang w:val="en-GB"/>
        </w:rPr>
        <w:t>:</w:t>
      </w:r>
      <w:r w:rsidRPr="008B5595">
        <w:rPr>
          <w:lang w:val="en-GB"/>
        </w:rPr>
        <w:tab/>
      </w:r>
    </w:p>
    <w:p w14:paraId="11553B78"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5.</w:t>
      </w:r>
      <w:r w:rsidRPr="008B5595">
        <w:rPr>
          <w:lang w:val="en-GB"/>
        </w:rPr>
        <w:tab/>
        <w:t>Submitted for approval on</w:t>
      </w:r>
      <w:r w:rsidR="004D7700" w:rsidRPr="008B5595">
        <w:rPr>
          <w:lang w:val="en-GB"/>
        </w:rPr>
        <w:t>:</w:t>
      </w:r>
      <w:r w:rsidR="006138D3" w:rsidRPr="008B5595">
        <w:rPr>
          <w:lang w:val="en-GB"/>
        </w:rPr>
        <w:t xml:space="preserve"> </w:t>
      </w:r>
      <w:r w:rsidRPr="008B5595">
        <w:rPr>
          <w:lang w:val="en-GB"/>
        </w:rPr>
        <w:tab/>
      </w:r>
    </w:p>
    <w:p w14:paraId="0DD71FB9"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6.</w:t>
      </w:r>
      <w:r w:rsidRPr="008B5595">
        <w:rPr>
          <w:lang w:val="en-GB"/>
        </w:rPr>
        <w:tab/>
        <w:t xml:space="preserve">Technical </w:t>
      </w:r>
      <w:r w:rsidR="007801A2" w:rsidRPr="008B5595">
        <w:rPr>
          <w:lang w:val="en-GB"/>
        </w:rPr>
        <w:t xml:space="preserve">Service </w:t>
      </w:r>
      <w:r w:rsidRPr="008B5595">
        <w:rPr>
          <w:lang w:val="en-GB"/>
        </w:rPr>
        <w:t>responsible for conducting approval tests</w:t>
      </w:r>
      <w:r w:rsidR="004D7700" w:rsidRPr="008B5595">
        <w:rPr>
          <w:lang w:val="en-GB"/>
        </w:rPr>
        <w:t>:</w:t>
      </w:r>
      <w:r w:rsidRPr="008B5595">
        <w:rPr>
          <w:lang w:val="en-GB"/>
        </w:rPr>
        <w:tab/>
      </w:r>
    </w:p>
    <w:p w14:paraId="10E8A75E"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7.</w:t>
      </w:r>
      <w:r w:rsidRPr="008B5595">
        <w:rPr>
          <w:lang w:val="en-GB"/>
        </w:rPr>
        <w:tab/>
        <w:t xml:space="preserve">Date of report issued by that </w:t>
      </w:r>
      <w:r w:rsidR="004D7700" w:rsidRPr="008B5595">
        <w:rPr>
          <w:lang w:val="en-GB"/>
        </w:rPr>
        <w:t>Service:</w:t>
      </w:r>
      <w:r w:rsidR="006138D3" w:rsidRPr="008B5595">
        <w:rPr>
          <w:lang w:val="en-GB"/>
        </w:rPr>
        <w:t xml:space="preserve"> </w:t>
      </w:r>
      <w:r w:rsidRPr="008B5595">
        <w:rPr>
          <w:lang w:val="en-GB"/>
        </w:rPr>
        <w:tab/>
      </w:r>
    </w:p>
    <w:p w14:paraId="48698C9A"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8.</w:t>
      </w:r>
      <w:r w:rsidRPr="008B5595">
        <w:rPr>
          <w:lang w:val="en-GB"/>
        </w:rPr>
        <w:tab/>
        <w:t xml:space="preserve">No. of report issued by that </w:t>
      </w:r>
      <w:r w:rsidR="004D7700" w:rsidRPr="008B5595">
        <w:rPr>
          <w:lang w:val="en-GB"/>
        </w:rPr>
        <w:t>Service</w:t>
      </w:r>
      <w:r w:rsidR="006138D3" w:rsidRPr="008B5595">
        <w:rPr>
          <w:lang w:val="en-GB"/>
        </w:rPr>
        <w:t xml:space="preserve">: </w:t>
      </w:r>
      <w:r w:rsidRPr="008B5595">
        <w:rPr>
          <w:lang w:val="en-GB"/>
        </w:rPr>
        <w:tab/>
      </w:r>
    </w:p>
    <w:p w14:paraId="1443C66A" w14:textId="77777777" w:rsidR="009D18FB" w:rsidRPr="008B5595" w:rsidRDefault="009D18FB" w:rsidP="00074853">
      <w:pPr>
        <w:pStyle w:val="SingleTxtG"/>
        <w:tabs>
          <w:tab w:val="left" w:pos="1700"/>
          <w:tab w:val="right" w:leader="dot" w:pos="8505"/>
          <w:tab w:val="right" w:leader="dot" w:pos="9639"/>
        </w:tabs>
        <w:suppressAutoHyphens/>
        <w:spacing w:line="240" w:lineRule="atLeast"/>
        <w:rPr>
          <w:lang w:val="en-GB"/>
        </w:rPr>
      </w:pPr>
      <w:r w:rsidRPr="008B5595">
        <w:rPr>
          <w:lang w:val="en-GB"/>
        </w:rPr>
        <w:t>9.</w:t>
      </w:r>
      <w:r w:rsidRPr="008B5595">
        <w:rPr>
          <w:lang w:val="en-GB"/>
        </w:rPr>
        <w:tab/>
        <w:t>Approval gra</w:t>
      </w:r>
      <w:r w:rsidR="00DB0C67" w:rsidRPr="008B5595">
        <w:rPr>
          <w:lang w:val="en-GB"/>
        </w:rPr>
        <w:t>nted/refused/extended/withdrawn</w:t>
      </w:r>
      <w:r w:rsidR="002C6BCA">
        <w:rPr>
          <w:lang w:val="en-GB"/>
        </w:rPr>
        <w:t>:</w:t>
      </w:r>
      <w:r w:rsidR="00DB0C67" w:rsidRPr="008B5595">
        <w:rPr>
          <w:vertAlign w:val="superscript"/>
          <w:lang w:val="en-GB"/>
        </w:rPr>
        <w:t>2</w:t>
      </w:r>
      <w:r w:rsidR="006138D3" w:rsidRPr="008B5595">
        <w:rPr>
          <w:lang w:val="en-GB"/>
        </w:rPr>
        <w:t xml:space="preserve"> </w:t>
      </w:r>
      <w:r w:rsidR="006138D3" w:rsidRPr="008B5595">
        <w:rPr>
          <w:lang w:val="en-GB"/>
        </w:rPr>
        <w:tab/>
      </w:r>
    </w:p>
    <w:p w14:paraId="071F9B84"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10.</w:t>
      </w:r>
      <w:r w:rsidRPr="008B5595">
        <w:rPr>
          <w:lang w:val="en-GB"/>
        </w:rPr>
        <w:tab/>
        <w:t>Reason(s) of extension (if applicable)</w:t>
      </w:r>
      <w:r w:rsidR="006138D3" w:rsidRPr="008B5595">
        <w:rPr>
          <w:lang w:val="en-GB"/>
        </w:rPr>
        <w:t xml:space="preserve">: </w:t>
      </w:r>
      <w:r w:rsidRPr="008B5595">
        <w:rPr>
          <w:lang w:val="en-GB"/>
        </w:rPr>
        <w:tab/>
      </w:r>
    </w:p>
    <w:p w14:paraId="629DC39C"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11.</w:t>
      </w:r>
      <w:r w:rsidRPr="008B5595">
        <w:rPr>
          <w:lang w:val="en-GB"/>
        </w:rPr>
        <w:tab/>
        <w:t>Place</w:t>
      </w:r>
      <w:r w:rsidR="004D7700" w:rsidRPr="008B5595">
        <w:rPr>
          <w:lang w:val="en-GB"/>
        </w:rPr>
        <w:t>:</w:t>
      </w:r>
      <w:r w:rsidR="006138D3" w:rsidRPr="008B5595">
        <w:rPr>
          <w:lang w:val="en-GB"/>
        </w:rPr>
        <w:t xml:space="preserve"> </w:t>
      </w:r>
      <w:r w:rsidRPr="008B5595">
        <w:rPr>
          <w:lang w:val="en-GB"/>
        </w:rPr>
        <w:tab/>
      </w:r>
    </w:p>
    <w:p w14:paraId="59661B66"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12.</w:t>
      </w:r>
      <w:r w:rsidRPr="008B5595">
        <w:rPr>
          <w:lang w:val="en-GB"/>
        </w:rPr>
        <w:tab/>
        <w:t>Date</w:t>
      </w:r>
      <w:r w:rsidR="004D7700" w:rsidRPr="008B5595">
        <w:rPr>
          <w:lang w:val="en-GB"/>
        </w:rPr>
        <w:t>:</w:t>
      </w:r>
      <w:r w:rsidR="006138D3" w:rsidRPr="008B5595">
        <w:rPr>
          <w:lang w:val="en-GB"/>
        </w:rPr>
        <w:t xml:space="preserve"> </w:t>
      </w:r>
      <w:r w:rsidRPr="008B5595">
        <w:rPr>
          <w:lang w:val="en-GB"/>
        </w:rPr>
        <w:tab/>
      </w:r>
    </w:p>
    <w:p w14:paraId="3D360F31"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13.</w:t>
      </w:r>
      <w:r w:rsidRPr="008B5595">
        <w:rPr>
          <w:lang w:val="en-GB"/>
        </w:rPr>
        <w:tab/>
        <w:t>Signature</w:t>
      </w:r>
      <w:r w:rsidR="004D7700" w:rsidRPr="008B5595">
        <w:rPr>
          <w:lang w:val="en-GB"/>
        </w:rPr>
        <w:t>:</w:t>
      </w:r>
      <w:r w:rsidR="006138D3" w:rsidRPr="008B5595">
        <w:rPr>
          <w:lang w:val="en-GB"/>
        </w:rPr>
        <w:t xml:space="preserve"> </w:t>
      </w:r>
      <w:r w:rsidRPr="008B5595">
        <w:rPr>
          <w:lang w:val="en-GB"/>
        </w:rPr>
        <w:tab/>
      </w:r>
    </w:p>
    <w:p w14:paraId="5DF19D4C" w14:textId="77777777" w:rsidR="00265BC5" w:rsidRPr="008B5595" w:rsidRDefault="009D18FB" w:rsidP="00DB0C67">
      <w:pPr>
        <w:pStyle w:val="SingleTxtG"/>
        <w:tabs>
          <w:tab w:val="left" w:pos="1700"/>
          <w:tab w:val="right" w:leader="dot" w:pos="8505"/>
          <w:tab w:val="right" w:leader="dot" w:pos="9639"/>
        </w:tabs>
        <w:suppressAutoHyphens/>
        <w:spacing w:line="240" w:lineRule="atLeast"/>
        <w:ind w:left="1701" w:hanging="567"/>
        <w:rPr>
          <w:lang w:val="en-GB"/>
        </w:rPr>
      </w:pPr>
      <w:r w:rsidRPr="008B5595">
        <w:rPr>
          <w:lang w:val="en-GB"/>
        </w:rPr>
        <w:t>14.</w:t>
      </w:r>
      <w:r w:rsidRPr="008B5595">
        <w:rPr>
          <w:lang w:val="en-GB"/>
        </w:rPr>
        <w:tab/>
        <w:t>The documents filed with the application or extension of approval can be obtained upon request.</w:t>
      </w:r>
    </w:p>
    <w:p w14:paraId="192C45ED" w14:textId="77777777" w:rsidR="00265BC5" w:rsidRDefault="00265BC5" w:rsidP="009D18FB">
      <w:pPr>
        <w:widowControl w:val="0"/>
        <w:tabs>
          <w:tab w:val="left" w:pos="-720"/>
          <w:tab w:val="left" w:pos="1204"/>
          <w:tab w:val="left" w:pos="1558"/>
          <w:tab w:val="right" w:leader="dot" w:pos="5664"/>
          <w:tab w:val="right" w:leader="dot" w:pos="9062"/>
        </w:tabs>
        <w:jc w:val="both"/>
        <w:rPr>
          <w:bCs/>
          <w:lang w:val="en-GB"/>
        </w:rPr>
      </w:pPr>
    </w:p>
    <w:p w14:paraId="52835C5B" w14:textId="77777777" w:rsidR="009D18FB" w:rsidRDefault="009D18FB" w:rsidP="009D18FB">
      <w:pPr>
        <w:rPr>
          <w:bCs/>
          <w:lang w:val="en-GB"/>
        </w:rPr>
        <w:sectPr w:rsidR="009D18FB" w:rsidSect="009D18FB">
          <w:headerReference w:type="even" r:id="rId34"/>
          <w:headerReference w:type="default" r:id="rId35"/>
          <w:headerReference w:type="first" r:id="rId36"/>
          <w:footerReference w:type="first" r:id="rId37"/>
          <w:footnotePr>
            <w:numRestart w:val="eachSect"/>
          </w:footnotePr>
          <w:endnotePr>
            <w:numFmt w:val="lowerLetter"/>
          </w:endnotePr>
          <w:pgSz w:w="11906" w:h="16838"/>
          <w:pgMar w:top="1701" w:right="1134" w:bottom="2268" w:left="1134" w:header="964" w:footer="1985" w:gutter="0"/>
          <w:cols w:space="720"/>
          <w:titlePg/>
          <w:docGrid w:linePitch="326"/>
        </w:sectPr>
      </w:pPr>
    </w:p>
    <w:p w14:paraId="147ADEEF" w14:textId="77777777" w:rsidR="00F621E9" w:rsidRDefault="009D18FB" w:rsidP="00DB0C67">
      <w:pPr>
        <w:pStyle w:val="HChG"/>
      </w:pPr>
      <w:bookmarkStart w:id="79" w:name="_Toc387935179"/>
      <w:bookmarkStart w:id="80" w:name="_Toc397517969"/>
      <w:r>
        <w:t>Annex 2B - Appendix</w:t>
      </w:r>
      <w:bookmarkEnd w:id="79"/>
      <w:bookmarkEnd w:id="80"/>
      <w:r>
        <w:t xml:space="preserve"> </w:t>
      </w:r>
    </w:p>
    <w:p w14:paraId="48C7426D" w14:textId="77777777" w:rsidR="00265BC5" w:rsidRDefault="00F621E9" w:rsidP="00F807AD">
      <w:pPr>
        <w:pStyle w:val="HChG"/>
      </w:pPr>
      <w:r>
        <w:tab/>
      </w:r>
      <w:r>
        <w:tab/>
      </w:r>
      <w:bookmarkStart w:id="81" w:name="_Toc387935180"/>
      <w:bookmarkStart w:id="82" w:name="_Toc397517970"/>
      <w:r w:rsidRPr="00F807AD">
        <w:t>C</w:t>
      </w:r>
      <w:r w:rsidR="009D18FB" w:rsidRPr="00F807AD">
        <w:t>ontainers</w:t>
      </w:r>
      <w:r w:rsidR="009D18FB">
        <w:t xml:space="preserve"> only</w:t>
      </w:r>
      <w:bookmarkEnd w:id="81"/>
      <w:bookmarkEnd w:id="82"/>
    </w:p>
    <w:p w14:paraId="1F4C3401" w14:textId="77777777" w:rsidR="00265BC5" w:rsidRPr="008B5595" w:rsidRDefault="009D18FB" w:rsidP="00933457">
      <w:pPr>
        <w:pStyle w:val="Para"/>
        <w:rPr>
          <w:lang w:val="en-GB"/>
        </w:rPr>
      </w:pPr>
      <w:r w:rsidRPr="008B5595">
        <w:rPr>
          <w:lang w:val="en-GB"/>
        </w:rPr>
        <w:t>1.</w:t>
      </w:r>
      <w:r w:rsidRPr="008B5595">
        <w:rPr>
          <w:lang w:val="en-GB"/>
        </w:rPr>
        <w:tab/>
        <w:t>Container characteristics from the parent container (configuration 00):</w:t>
      </w:r>
    </w:p>
    <w:p w14:paraId="4973CD20"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(a)</w:t>
      </w:r>
      <w:r w:rsidRPr="008B5595">
        <w:rPr>
          <w:lang w:val="en-GB"/>
        </w:rPr>
        <w:tab/>
        <w:t>Trade name or mark:</w:t>
      </w:r>
      <w:r w:rsidR="006138D3" w:rsidRPr="008B5595">
        <w:rPr>
          <w:lang w:val="en-GB"/>
        </w:rPr>
        <w:t xml:space="preserve"> </w:t>
      </w:r>
      <w:r w:rsidRPr="008B5595">
        <w:rPr>
          <w:lang w:val="en-GB"/>
        </w:rPr>
        <w:tab/>
      </w:r>
    </w:p>
    <w:p w14:paraId="7A911864"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(b)</w:t>
      </w:r>
      <w:r w:rsidRPr="008B5595">
        <w:rPr>
          <w:lang w:val="en-GB"/>
        </w:rPr>
        <w:tab/>
        <w:t>Shape:</w:t>
      </w:r>
      <w:r w:rsidR="006138D3" w:rsidRPr="008B5595">
        <w:rPr>
          <w:lang w:val="en-GB"/>
        </w:rPr>
        <w:t xml:space="preserve"> </w:t>
      </w:r>
      <w:r w:rsidRPr="008B5595">
        <w:rPr>
          <w:lang w:val="en-GB"/>
        </w:rPr>
        <w:tab/>
      </w:r>
    </w:p>
    <w:p w14:paraId="2B61B761"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(c)</w:t>
      </w:r>
      <w:r w:rsidRPr="008B5595">
        <w:rPr>
          <w:lang w:val="en-GB"/>
        </w:rPr>
        <w:tab/>
        <w:t>Material:</w:t>
      </w:r>
      <w:r w:rsidRPr="008B5595">
        <w:rPr>
          <w:lang w:val="en-GB"/>
        </w:rPr>
        <w:tab/>
      </w:r>
    </w:p>
    <w:p w14:paraId="5EC4D23D"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(d)</w:t>
      </w:r>
      <w:r w:rsidRPr="008B5595">
        <w:rPr>
          <w:lang w:val="en-GB"/>
        </w:rPr>
        <w:tab/>
        <w:t>Openings:</w:t>
      </w:r>
      <w:r w:rsidR="006138D3" w:rsidRPr="008B5595">
        <w:rPr>
          <w:lang w:val="en-GB"/>
        </w:rPr>
        <w:t xml:space="preserve"> </w:t>
      </w:r>
      <w:r w:rsidRPr="008B5595">
        <w:rPr>
          <w:lang w:val="en-GB"/>
        </w:rPr>
        <w:tab/>
        <w:t>see drawing</w:t>
      </w:r>
    </w:p>
    <w:p w14:paraId="3FC24B5F"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(e)</w:t>
      </w:r>
      <w:r w:rsidRPr="008B5595">
        <w:rPr>
          <w:lang w:val="en-GB"/>
        </w:rPr>
        <w:tab/>
        <w:t>Wall thickness</w:t>
      </w:r>
      <w:r w:rsidR="006138D3" w:rsidRPr="008B5595">
        <w:rPr>
          <w:lang w:val="en-GB"/>
        </w:rPr>
        <w:t xml:space="preserve">: </w:t>
      </w:r>
      <w:r w:rsidRPr="008B5595">
        <w:rPr>
          <w:lang w:val="en-GB"/>
        </w:rPr>
        <w:tab/>
        <w:t>mm</w:t>
      </w:r>
    </w:p>
    <w:p w14:paraId="1BD253DB"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(f)</w:t>
      </w:r>
      <w:r w:rsidRPr="008B5595">
        <w:rPr>
          <w:lang w:val="en-GB"/>
        </w:rPr>
        <w:tab/>
        <w:t>Diameter (cylindrical container):</w:t>
      </w:r>
      <w:r w:rsidR="006138D3" w:rsidRPr="008B5595">
        <w:rPr>
          <w:lang w:val="en-GB"/>
        </w:rPr>
        <w:t xml:space="preserve"> </w:t>
      </w:r>
      <w:r w:rsidRPr="008B5595">
        <w:rPr>
          <w:lang w:val="en-GB"/>
        </w:rPr>
        <w:tab/>
        <w:t>mm</w:t>
      </w:r>
    </w:p>
    <w:p w14:paraId="6EE7B1F3"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(g)</w:t>
      </w:r>
      <w:r w:rsidRPr="008B5595">
        <w:rPr>
          <w:lang w:val="en-GB"/>
        </w:rPr>
        <w:tab/>
        <w:t>Height (special container shape):</w:t>
      </w:r>
      <w:r w:rsidR="006138D3" w:rsidRPr="008B5595">
        <w:rPr>
          <w:lang w:val="en-GB"/>
        </w:rPr>
        <w:t xml:space="preserve"> </w:t>
      </w:r>
      <w:r w:rsidRPr="008B5595">
        <w:rPr>
          <w:lang w:val="en-GB"/>
        </w:rPr>
        <w:tab/>
        <w:t>mm</w:t>
      </w:r>
    </w:p>
    <w:p w14:paraId="49A2BCB9"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(h)</w:t>
      </w:r>
      <w:r w:rsidRPr="008B5595">
        <w:rPr>
          <w:lang w:val="en-GB"/>
        </w:rPr>
        <w:tab/>
        <w:t>External surface:</w:t>
      </w:r>
      <w:r w:rsidR="006138D3" w:rsidRPr="008B5595">
        <w:rPr>
          <w:lang w:val="en-GB"/>
        </w:rPr>
        <w:t xml:space="preserve"> </w:t>
      </w:r>
      <w:r w:rsidRPr="008B5595">
        <w:rPr>
          <w:lang w:val="en-GB"/>
        </w:rPr>
        <w:tab/>
        <w:t>cm</w:t>
      </w:r>
      <w:r w:rsidRPr="008B5595">
        <w:rPr>
          <w:vertAlign w:val="superscript"/>
          <w:lang w:val="en-GB"/>
        </w:rPr>
        <w:t>2</w:t>
      </w:r>
    </w:p>
    <w:p w14:paraId="032EF262" w14:textId="77777777" w:rsidR="00265BC5" w:rsidRDefault="009D18FB" w:rsidP="0055194B">
      <w:pPr>
        <w:pStyle w:val="SingleTxtG"/>
        <w:tabs>
          <w:tab w:val="left" w:pos="2835"/>
          <w:tab w:val="right" w:leader="dot" w:pos="8505"/>
          <w:tab w:val="right" w:leader="dot" w:pos="9639"/>
        </w:tabs>
        <w:suppressAutoHyphens/>
        <w:spacing w:line="240" w:lineRule="atLeast"/>
        <w:ind w:left="2268"/>
        <w:rPr>
          <w:lang w:val="en-GB"/>
        </w:rPr>
      </w:pPr>
      <w:r w:rsidRPr="008B5595">
        <w:rPr>
          <w:lang w:val="en-GB"/>
        </w:rPr>
        <w:t>(i)</w:t>
      </w:r>
      <w:r w:rsidRPr="008B5595">
        <w:rPr>
          <w:lang w:val="en-GB"/>
        </w:rPr>
        <w:tab/>
        <w:t>Configuration of accessories fitted to container: see Table 1.</w:t>
      </w:r>
    </w:p>
    <w:p w14:paraId="3B153FAA" w14:textId="77777777" w:rsidR="0055194B" w:rsidRPr="008B5595" w:rsidRDefault="0055194B" w:rsidP="0055194B">
      <w:pPr>
        <w:pStyle w:val="SingleTxtG"/>
        <w:tabs>
          <w:tab w:val="left" w:pos="2835"/>
          <w:tab w:val="right" w:leader="dot" w:pos="8505"/>
          <w:tab w:val="right" w:leader="dot" w:pos="9639"/>
        </w:tabs>
        <w:suppressAutoHyphens/>
        <w:spacing w:before="120" w:line="240" w:lineRule="atLeast"/>
        <w:ind w:left="2268"/>
        <w:rPr>
          <w:lang w:val="en-GB"/>
        </w:rPr>
      </w:pPr>
    </w:p>
    <w:p w14:paraId="39384117" w14:textId="77777777" w:rsidR="00F711F4" w:rsidRPr="00BF0088" w:rsidRDefault="00F711F4" w:rsidP="00F711F4">
      <w:pPr>
        <w:ind w:left="1134"/>
        <w:outlineLvl w:val="0"/>
        <w:rPr>
          <w:sz w:val="20"/>
        </w:rPr>
      </w:pPr>
      <w:r w:rsidRPr="00BF0088">
        <w:rPr>
          <w:sz w:val="20"/>
        </w:rPr>
        <w:t>Table 1</w:t>
      </w:r>
    </w:p>
    <w:tbl>
      <w:tblPr>
        <w:tblW w:w="748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95"/>
        <w:gridCol w:w="1066"/>
        <w:gridCol w:w="1134"/>
        <w:gridCol w:w="1276"/>
        <w:gridCol w:w="1276"/>
      </w:tblGrid>
      <w:tr w:rsidR="00F711F4" w:rsidRPr="00F711F4" w14:paraId="585AEB1C" w14:textId="77777777" w:rsidTr="00211A43">
        <w:tc>
          <w:tcPr>
            <w:tcW w:w="533" w:type="dxa"/>
            <w:tcBorders>
              <w:top w:val="single" w:sz="4" w:space="0" w:color="auto"/>
              <w:left w:val="single" w:sz="4" w:space="0" w:color="auto"/>
              <w:bottom w:val="single" w:sz="12" w:space="0" w:color="auto"/>
              <w:right w:val="single" w:sz="4" w:space="0" w:color="auto"/>
            </w:tcBorders>
          </w:tcPr>
          <w:p w14:paraId="3E25E227" w14:textId="77777777" w:rsidR="00F711F4" w:rsidRPr="00F711F4" w:rsidRDefault="00F711F4" w:rsidP="00F711F4">
            <w:pPr>
              <w:spacing w:before="80" w:after="80" w:line="200" w:lineRule="exact"/>
              <w:jc w:val="center"/>
              <w:rPr>
                <w:i/>
                <w:sz w:val="16"/>
                <w:szCs w:val="16"/>
              </w:rPr>
            </w:pPr>
            <w:r w:rsidRPr="00F711F4">
              <w:rPr>
                <w:i/>
                <w:sz w:val="16"/>
                <w:szCs w:val="16"/>
              </w:rPr>
              <w:t>No.</w:t>
            </w:r>
          </w:p>
        </w:tc>
        <w:tc>
          <w:tcPr>
            <w:tcW w:w="2195" w:type="dxa"/>
            <w:tcBorders>
              <w:top w:val="single" w:sz="4" w:space="0" w:color="auto"/>
              <w:left w:val="single" w:sz="4" w:space="0" w:color="auto"/>
              <w:bottom w:val="single" w:sz="12" w:space="0" w:color="auto"/>
              <w:right w:val="single" w:sz="4" w:space="0" w:color="auto"/>
            </w:tcBorders>
          </w:tcPr>
          <w:p w14:paraId="4E61C0FE" w14:textId="77777777" w:rsidR="00F711F4" w:rsidRPr="00F711F4" w:rsidRDefault="00F711F4" w:rsidP="00F711F4">
            <w:pPr>
              <w:spacing w:before="80" w:after="80" w:line="200" w:lineRule="exact"/>
              <w:jc w:val="center"/>
              <w:rPr>
                <w:i/>
                <w:sz w:val="16"/>
                <w:szCs w:val="16"/>
              </w:rPr>
            </w:pPr>
            <w:r w:rsidRPr="00F711F4">
              <w:rPr>
                <w:i/>
                <w:sz w:val="16"/>
                <w:szCs w:val="16"/>
              </w:rPr>
              <w:t>Item</w:t>
            </w:r>
          </w:p>
        </w:tc>
        <w:tc>
          <w:tcPr>
            <w:tcW w:w="1066" w:type="dxa"/>
            <w:tcBorders>
              <w:top w:val="single" w:sz="4" w:space="0" w:color="auto"/>
              <w:left w:val="single" w:sz="4" w:space="0" w:color="auto"/>
              <w:bottom w:val="single" w:sz="12" w:space="0" w:color="auto"/>
              <w:right w:val="single" w:sz="4" w:space="0" w:color="auto"/>
            </w:tcBorders>
          </w:tcPr>
          <w:p w14:paraId="1735AD6A" w14:textId="77777777" w:rsidR="00F711F4" w:rsidRPr="00F711F4" w:rsidRDefault="00F711F4" w:rsidP="00F711F4">
            <w:pPr>
              <w:spacing w:before="80" w:after="80" w:line="200" w:lineRule="exact"/>
              <w:jc w:val="center"/>
              <w:rPr>
                <w:i/>
                <w:sz w:val="16"/>
                <w:szCs w:val="16"/>
              </w:rPr>
            </w:pPr>
            <w:r w:rsidRPr="00F711F4">
              <w:rPr>
                <w:i/>
                <w:sz w:val="16"/>
                <w:szCs w:val="16"/>
              </w:rPr>
              <w:t>Type</w:t>
            </w:r>
          </w:p>
        </w:tc>
        <w:tc>
          <w:tcPr>
            <w:tcW w:w="1134" w:type="dxa"/>
            <w:tcBorders>
              <w:top w:val="single" w:sz="4" w:space="0" w:color="auto"/>
              <w:left w:val="single" w:sz="4" w:space="0" w:color="auto"/>
              <w:bottom w:val="single" w:sz="12" w:space="0" w:color="auto"/>
              <w:right w:val="single" w:sz="4" w:space="0" w:color="auto"/>
            </w:tcBorders>
          </w:tcPr>
          <w:p w14:paraId="014A6685" w14:textId="77777777" w:rsidR="00F711F4" w:rsidRPr="00F711F4" w:rsidRDefault="00F711F4" w:rsidP="00F711F4">
            <w:pPr>
              <w:spacing w:before="80" w:after="80" w:line="200" w:lineRule="exact"/>
              <w:jc w:val="center"/>
              <w:rPr>
                <w:i/>
                <w:sz w:val="16"/>
                <w:szCs w:val="16"/>
              </w:rPr>
            </w:pPr>
            <w:r w:rsidRPr="00F711F4">
              <w:rPr>
                <w:i/>
                <w:sz w:val="16"/>
                <w:szCs w:val="16"/>
              </w:rPr>
              <w:t>Approval No.</w:t>
            </w:r>
          </w:p>
        </w:tc>
        <w:tc>
          <w:tcPr>
            <w:tcW w:w="1276" w:type="dxa"/>
            <w:tcBorders>
              <w:top w:val="single" w:sz="4" w:space="0" w:color="auto"/>
              <w:left w:val="single" w:sz="4" w:space="0" w:color="auto"/>
              <w:bottom w:val="single" w:sz="12" w:space="0" w:color="auto"/>
              <w:right w:val="single" w:sz="4" w:space="0" w:color="auto"/>
            </w:tcBorders>
          </w:tcPr>
          <w:p w14:paraId="1E4BB9D6" w14:textId="77777777" w:rsidR="00F711F4" w:rsidRPr="00F711F4" w:rsidRDefault="00F711F4" w:rsidP="00F711F4">
            <w:pPr>
              <w:spacing w:before="80" w:after="80" w:line="200" w:lineRule="exact"/>
              <w:jc w:val="center"/>
              <w:rPr>
                <w:i/>
                <w:sz w:val="16"/>
                <w:szCs w:val="16"/>
              </w:rPr>
            </w:pPr>
            <w:r w:rsidRPr="00F711F4">
              <w:rPr>
                <w:i/>
                <w:sz w:val="16"/>
                <w:szCs w:val="16"/>
              </w:rPr>
              <w:t>Extension No.</w:t>
            </w:r>
          </w:p>
        </w:tc>
        <w:tc>
          <w:tcPr>
            <w:tcW w:w="1276" w:type="dxa"/>
            <w:tcBorders>
              <w:top w:val="single" w:sz="4" w:space="0" w:color="auto"/>
              <w:left w:val="single" w:sz="4" w:space="0" w:color="auto"/>
              <w:bottom w:val="single" w:sz="12" w:space="0" w:color="auto"/>
              <w:right w:val="single" w:sz="4" w:space="0" w:color="auto"/>
            </w:tcBorders>
          </w:tcPr>
          <w:p w14:paraId="5A24FF17" w14:textId="77777777" w:rsidR="00F711F4" w:rsidRPr="00F711F4" w:rsidRDefault="00F711F4" w:rsidP="00F711F4">
            <w:pPr>
              <w:spacing w:before="80" w:after="80" w:line="200" w:lineRule="exact"/>
              <w:jc w:val="center"/>
              <w:rPr>
                <w:i/>
                <w:sz w:val="16"/>
                <w:szCs w:val="16"/>
              </w:rPr>
            </w:pPr>
            <w:r w:rsidRPr="00F711F4">
              <w:rPr>
                <w:i/>
                <w:sz w:val="16"/>
                <w:szCs w:val="16"/>
              </w:rPr>
              <w:t>Indication mark(s)</w:t>
            </w:r>
            <w:r w:rsidRPr="00F711F4">
              <w:rPr>
                <w:i/>
                <w:sz w:val="16"/>
                <w:szCs w:val="16"/>
                <w:vertAlign w:val="superscript"/>
              </w:rPr>
              <w:t>1</w:t>
            </w:r>
          </w:p>
        </w:tc>
      </w:tr>
      <w:tr w:rsidR="00F711F4" w:rsidRPr="00F711F4" w14:paraId="46EA4A47" w14:textId="77777777" w:rsidTr="00211A43">
        <w:tc>
          <w:tcPr>
            <w:tcW w:w="533" w:type="dxa"/>
            <w:tcBorders>
              <w:top w:val="single" w:sz="12" w:space="0" w:color="auto"/>
              <w:left w:val="single" w:sz="4" w:space="0" w:color="auto"/>
              <w:bottom w:val="single" w:sz="4" w:space="0" w:color="auto"/>
              <w:right w:val="single" w:sz="4" w:space="0" w:color="auto"/>
            </w:tcBorders>
          </w:tcPr>
          <w:p w14:paraId="32FA79EC" w14:textId="77777777" w:rsidR="00F711F4" w:rsidRPr="00F711F4" w:rsidRDefault="00F711F4" w:rsidP="00F711F4">
            <w:pPr>
              <w:spacing w:before="20" w:afterLines="30" w:after="72"/>
              <w:jc w:val="center"/>
              <w:rPr>
                <w:sz w:val="18"/>
                <w:szCs w:val="18"/>
              </w:rPr>
            </w:pPr>
            <w:r w:rsidRPr="00F711F4">
              <w:rPr>
                <w:sz w:val="18"/>
                <w:szCs w:val="18"/>
              </w:rPr>
              <w:t>a</w:t>
            </w:r>
          </w:p>
        </w:tc>
        <w:tc>
          <w:tcPr>
            <w:tcW w:w="2195" w:type="dxa"/>
            <w:tcBorders>
              <w:top w:val="single" w:sz="12" w:space="0" w:color="auto"/>
              <w:left w:val="single" w:sz="4" w:space="0" w:color="auto"/>
              <w:bottom w:val="single" w:sz="4" w:space="0" w:color="auto"/>
              <w:right w:val="single" w:sz="4" w:space="0" w:color="auto"/>
            </w:tcBorders>
          </w:tcPr>
          <w:p w14:paraId="4E242A06" w14:textId="77777777" w:rsidR="00F711F4" w:rsidRPr="00F711F4" w:rsidRDefault="00F711F4" w:rsidP="00F711F4">
            <w:pPr>
              <w:spacing w:before="20" w:afterLines="30" w:after="72"/>
              <w:rPr>
                <w:sz w:val="18"/>
                <w:szCs w:val="18"/>
              </w:rPr>
            </w:pPr>
            <w:r w:rsidRPr="00F711F4">
              <w:rPr>
                <w:sz w:val="18"/>
                <w:szCs w:val="18"/>
              </w:rPr>
              <w:t>80 per cent stop valve</w:t>
            </w:r>
          </w:p>
        </w:tc>
        <w:tc>
          <w:tcPr>
            <w:tcW w:w="1066" w:type="dxa"/>
            <w:tcBorders>
              <w:top w:val="single" w:sz="12" w:space="0" w:color="auto"/>
              <w:left w:val="single" w:sz="4" w:space="0" w:color="auto"/>
              <w:bottom w:val="single" w:sz="4" w:space="0" w:color="auto"/>
              <w:right w:val="single" w:sz="4" w:space="0" w:color="auto"/>
            </w:tcBorders>
          </w:tcPr>
          <w:p w14:paraId="5C6D1978" w14:textId="77777777" w:rsidR="00F711F4" w:rsidRPr="00F711F4" w:rsidRDefault="00F711F4" w:rsidP="00F711F4">
            <w:pPr>
              <w:spacing w:before="20" w:afterLines="30" w:after="72"/>
              <w:jc w:val="both"/>
              <w:rPr>
                <w:sz w:val="18"/>
                <w:szCs w:val="18"/>
              </w:rPr>
            </w:pPr>
          </w:p>
        </w:tc>
        <w:tc>
          <w:tcPr>
            <w:tcW w:w="1134" w:type="dxa"/>
            <w:tcBorders>
              <w:top w:val="single" w:sz="12" w:space="0" w:color="auto"/>
              <w:left w:val="single" w:sz="4" w:space="0" w:color="auto"/>
              <w:bottom w:val="single" w:sz="4" w:space="0" w:color="auto"/>
              <w:right w:val="single" w:sz="4" w:space="0" w:color="auto"/>
            </w:tcBorders>
          </w:tcPr>
          <w:p w14:paraId="60770302" w14:textId="77777777" w:rsidR="00F711F4" w:rsidRPr="00F711F4" w:rsidRDefault="00F711F4" w:rsidP="00F711F4">
            <w:pPr>
              <w:spacing w:before="20" w:afterLines="30" w:after="72"/>
              <w:jc w:val="both"/>
              <w:rPr>
                <w:sz w:val="18"/>
                <w:szCs w:val="18"/>
              </w:rPr>
            </w:pPr>
          </w:p>
        </w:tc>
        <w:tc>
          <w:tcPr>
            <w:tcW w:w="1276" w:type="dxa"/>
            <w:tcBorders>
              <w:top w:val="single" w:sz="12" w:space="0" w:color="auto"/>
              <w:left w:val="single" w:sz="4" w:space="0" w:color="auto"/>
              <w:bottom w:val="single" w:sz="4" w:space="0" w:color="auto"/>
              <w:right w:val="single" w:sz="4" w:space="0" w:color="auto"/>
            </w:tcBorders>
          </w:tcPr>
          <w:p w14:paraId="50BB4B94" w14:textId="77777777" w:rsidR="00F711F4" w:rsidRPr="00F711F4" w:rsidRDefault="00F711F4" w:rsidP="00F711F4">
            <w:pPr>
              <w:spacing w:before="20" w:afterLines="30" w:after="72"/>
              <w:jc w:val="both"/>
              <w:rPr>
                <w:sz w:val="18"/>
                <w:szCs w:val="18"/>
              </w:rPr>
            </w:pPr>
          </w:p>
        </w:tc>
        <w:tc>
          <w:tcPr>
            <w:tcW w:w="1276" w:type="dxa"/>
            <w:tcBorders>
              <w:top w:val="single" w:sz="12" w:space="0" w:color="auto"/>
              <w:left w:val="single" w:sz="4" w:space="0" w:color="auto"/>
              <w:bottom w:val="single" w:sz="4" w:space="0" w:color="auto"/>
              <w:right w:val="single" w:sz="4" w:space="0" w:color="auto"/>
            </w:tcBorders>
          </w:tcPr>
          <w:p w14:paraId="3C4F3D2A" w14:textId="77777777" w:rsidR="00F711F4" w:rsidRPr="00F711F4" w:rsidRDefault="00F711F4" w:rsidP="00F711F4">
            <w:pPr>
              <w:spacing w:before="20" w:afterLines="30" w:after="72"/>
              <w:jc w:val="both"/>
              <w:rPr>
                <w:sz w:val="18"/>
                <w:szCs w:val="18"/>
              </w:rPr>
            </w:pPr>
          </w:p>
        </w:tc>
      </w:tr>
      <w:tr w:rsidR="00F711F4" w:rsidRPr="00F711F4" w14:paraId="12A2D962" w14:textId="77777777" w:rsidTr="00211A43">
        <w:tc>
          <w:tcPr>
            <w:tcW w:w="533" w:type="dxa"/>
            <w:tcBorders>
              <w:top w:val="single" w:sz="4" w:space="0" w:color="auto"/>
              <w:left w:val="single" w:sz="4" w:space="0" w:color="auto"/>
              <w:bottom w:val="single" w:sz="4" w:space="0" w:color="auto"/>
              <w:right w:val="single" w:sz="4" w:space="0" w:color="auto"/>
            </w:tcBorders>
          </w:tcPr>
          <w:p w14:paraId="25304D5A" w14:textId="77777777" w:rsidR="00F711F4" w:rsidRPr="00F711F4" w:rsidRDefault="00F711F4" w:rsidP="00F711F4">
            <w:pPr>
              <w:spacing w:before="20" w:afterLines="30" w:after="72"/>
              <w:jc w:val="center"/>
              <w:rPr>
                <w:sz w:val="18"/>
                <w:szCs w:val="18"/>
              </w:rPr>
            </w:pPr>
            <w:r w:rsidRPr="00F711F4">
              <w:rPr>
                <w:sz w:val="18"/>
                <w:szCs w:val="18"/>
              </w:rPr>
              <w:t>b</w:t>
            </w:r>
          </w:p>
        </w:tc>
        <w:tc>
          <w:tcPr>
            <w:tcW w:w="2195" w:type="dxa"/>
            <w:tcBorders>
              <w:top w:val="single" w:sz="4" w:space="0" w:color="auto"/>
              <w:left w:val="single" w:sz="4" w:space="0" w:color="auto"/>
              <w:bottom w:val="single" w:sz="4" w:space="0" w:color="auto"/>
              <w:right w:val="single" w:sz="4" w:space="0" w:color="auto"/>
            </w:tcBorders>
          </w:tcPr>
          <w:p w14:paraId="49143B14" w14:textId="77777777" w:rsidR="00F711F4" w:rsidRPr="00F711F4" w:rsidRDefault="00F711F4" w:rsidP="00F711F4">
            <w:pPr>
              <w:spacing w:before="20" w:afterLines="30" w:after="72"/>
              <w:rPr>
                <w:sz w:val="18"/>
                <w:szCs w:val="18"/>
              </w:rPr>
            </w:pPr>
            <w:r w:rsidRPr="00F711F4">
              <w:rPr>
                <w:sz w:val="18"/>
                <w:szCs w:val="18"/>
              </w:rPr>
              <w:t>Level indicator</w:t>
            </w:r>
          </w:p>
        </w:tc>
        <w:tc>
          <w:tcPr>
            <w:tcW w:w="1066" w:type="dxa"/>
            <w:tcBorders>
              <w:top w:val="single" w:sz="4" w:space="0" w:color="auto"/>
              <w:left w:val="single" w:sz="4" w:space="0" w:color="auto"/>
              <w:bottom w:val="single" w:sz="4" w:space="0" w:color="auto"/>
              <w:right w:val="single" w:sz="4" w:space="0" w:color="auto"/>
            </w:tcBorders>
          </w:tcPr>
          <w:p w14:paraId="282B4FC0"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09F384B"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73F49EC"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203B0CF" w14:textId="77777777" w:rsidR="00F711F4" w:rsidRPr="00F711F4" w:rsidRDefault="00F711F4" w:rsidP="00F711F4">
            <w:pPr>
              <w:spacing w:before="20" w:afterLines="30" w:after="72"/>
              <w:jc w:val="both"/>
              <w:rPr>
                <w:sz w:val="18"/>
                <w:szCs w:val="18"/>
              </w:rPr>
            </w:pPr>
          </w:p>
        </w:tc>
      </w:tr>
      <w:tr w:rsidR="00F711F4" w:rsidRPr="00F711F4" w14:paraId="2FB736C5" w14:textId="77777777" w:rsidTr="00211A43">
        <w:tc>
          <w:tcPr>
            <w:tcW w:w="533" w:type="dxa"/>
            <w:tcBorders>
              <w:top w:val="single" w:sz="4" w:space="0" w:color="auto"/>
              <w:left w:val="single" w:sz="4" w:space="0" w:color="auto"/>
              <w:bottom w:val="single" w:sz="4" w:space="0" w:color="auto"/>
              <w:right w:val="single" w:sz="4" w:space="0" w:color="auto"/>
            </w:tcBorders>
          </w:tcPr>
          <w:p w14:paraId="0C7A3289" w14:textId="77777777" w:rsidR="00F711F4" w:rsidRPr="00F711F4" w:rsidRDefault="00F711F4" w:rsidP="00F711F4">
            <w:pPr>
              <w:spacing w:before="20" w:afterLines="30" w:after="72"/>
              <w:jc w:val="center"/>
              <w:rPr>
                <w:sz w:val="18"/>
                <w:szCs w:val="18"/>
              </w:rPr>
            </w:pPr>
            <w:r w:rsidRPr="00F711F4">
              <w:rPr>
                <w:sz w:val="18"/>
                <w:szCs w:val="18"/>
              </w:rPr>
              <w:t>c</w:t>
            </w:r>
          </w:p>
        </w:tc>
        <w:tc>
          <w:tcPr>
            <w:tcW w:w="2195" w:type="dxa"/>
            <w:tcBorders>
              <w:top w:val="single" w:sz="4" w:space="0" w:color="auto"/>
              <w:left w:val="single" w:sz="4" w:space="0" w:color="auto"/>
              <w:bottom w:val="single" w:sz="4" w:space="0" w:color="auto"/>
              <w:right w:val="single" w:sz="4" w:space="0" w:color="auto"/>
            </w:tcBorders>
          </w:tcPr>
          <w:p w14:paraId="46F17282" w14:textId="77777777" w:rsidR="00F711F4" w:rsidRPr="00F711F4" w:rsidRDefault="00F711F4" w:rsidP="00F711F4">
            <w:pPr>
              <w:spacing w:before="20" w:afterLines="30" w:after="72"/>
              <w:rPr>
                <w:sz w:val="18"/>
                <w:szCs w:val="18"/>
              </w:rPr>
            </w:pPr>
            <w:r w:rsidRPr="00F711F4">
              <w:rPr>
                <w:sz w:val="18"/>
                <w:szCs w:val="18"/>
              </w:rPr>
              <w:t>Pressure relief valve</w:t>
            </w:r>
          </w:p>
        </w:tc>
        <w:tc>
          <w:tcPr>
            <w:tcW w:w="1066" w:type="dxa"/>
            <w:tcBorders>
              <w:top w:val="single" w:sz="4" w:space="0" w:color="auto"/>
              <w:left w:val="single" w:sz="4" w:space="0" w:color="auto"/>
              <w:bottom w:val="single" w:sz="4" w:space="0" w:color="auto"/>
              <w:right w:val="single" w:sz="4" w:space="0" w:color="auto"/>
            </w:tcBorders>
          </w:tcPr>
          <w:p w14:paraId="37C2BCAB"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4CCC4FC"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EADE1B7"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FB93871" w14:textId="77777777" w:rsidR="00F711F4" w:rsidRPr="00F711F4" w:rsidRDefault="00F711F4" w:rsidP="00F711F4">
            <w:pPr>
              <w:spacing w:before="20" w:afterLines="30" w:after="72"/>
              <w:jc w:val="both"/>
              <w:rPr>
                <w:sz w:val="18"/>
                <w:szCs w:val="18"/>
              </w:rPr>
            </w:pPr>
          </w:p>
        </w:tc>
      </w:tr>
      <w:tr w:rsidR="00F711F4" w:rsidRPr="00F711F4" w14:paraId="561239CF" w14:textId="77777777" w:rsidTr="00211A43">
        <w:tc>
          <w:tcPr>
            <w:tcW w:w="533" w:type="dxa"/>
            <w:tcBorders>
              <w:top w:val="single" w:sz="4" w:space="0" w:color="auto"/>
              <w:left w:val="single" w:sz="4" w:space="0" w:color="auto"/>
              <w:bottom w:val="single" w:sz="4" w:space="0" w:color="auto"/>
              <w:right w:val="single" w:sz="4" w:space="0" w:color="auto"/>
            </w:tcBorders>
          </w:tcPr>
          <w:p w14:paraId="22BCF6D0" w14:textId="77777777" w:rsidR="00F711F4" w:rsidRPr="00F711F4" w:rsidRDefault="00F711F4" w:rsidP="00F711F4">
            <w:pPr>
              <w:spacing w:before="20" w:afterLines="30" w:after="72"/>
              <w:jc w:val="center"/>
              <w:rPr>
                <w:sz w:val="18"/>
                <w:szCs w:val="18"/>
              </w:rPr>
            </w:pPr>
            <w:r w:rsidRPr="00F711F4">
              <w:rPr>
                <w:sz w:val="18"/>
                <w:szCs w:val="18"/>
              </w:rPr>
              <w:t>d</w:t>
            </w:r>
          </w:p>
        </w:tc>
        <w:tc>
          <w:tcPr>
            <w:tcW w:w="2195" w:type="dxa"/>
            <w:tcBorders>
              <w:top w:val="single" w:sz="4" w:space="0" w:color="auto"/>
              <w:left w:val="single" w:sz="4" w:space="0" w:color="auto"/>
              <w:bottom w:val="single" w:sz="4" w:space="0" w:color="auto"/>
              <w:right w:val="single" w:sz="4" w:space="0" w:color="auto"/>
            </w:tcBorders>
          </w:tcPr>
          <w:p w14:paraId="46555BD5" w14:textId="77777777" w:rsidR="00F711F4" w:rsidRPr="00F711F4" w:rsidRDefault="00F711F4" w:rsidP="00F711F4">
            <w:pPr>
              <w:spacing w:before="20" w:afterLines="30" w:after="72"/>
              <w:rPr>
                <w:sz w:val="18"/>
                <w:szCs w:val="18"/>
              </w:rPr>
            </w:pPr>
            <w:r w:rsidRPr="00F711F4">
              <w:rPr>
                <w:sz w:val="18"/>
                <w:szCs w:val="18"/>
              </w:rPr>
              <w:t>Remotely controlled service valve with excess valve</w:t>
            </w:r>
          </w:p>
        </w:tc>
        <w:tc>
          <w:tcPr>
            <w:tcW w:w="1066" w:type="dxa"/>
            <w:tcBorders>
              <w:top w:val="single" w:sz="4" w:space="0" w:color="auto"/>
              <w:left w:val="single" w:sz="4" w:space="0" w:color="auto"/>
              <w:bottom w:val="single" w:sz="4" w:space="0" w:color="auto"/>
              <w:right w:val="single" w:sz="4" w:space="0" w:color="auto"/>
            </w:tcBorders>
          </w:tcPr>
          <w:p w14:paraId="53B0E527"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453DCCA"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04A0021"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1F3EE86" w14:textId="77777777" w:rsidR="00F711F4" w:rsidRPr="00F711F4" w:rsidRDefault="00F711F4" w:rsidP="00F711F4">
            <w:pPr>
              <w:spacing w:before="20" w:afterLines="30" w:after="72"/>
              <w:jc w:val="both"/>
              <w:rPr>
                <w:sz w:val="18"/>
                <w:szCs w:val="18"/>
              </w:rPr>
            </w:pPr>
          </w:p>
        </w:tc>
      </w:tr>
      <w:tr w:rsidR="00F711F4" w:rsidRPr="00F711F4" w14:paraId="0510713A" w14:textId="77777777" w:rsidTr="00211A43">
        <w:tc>
          <w:tcPr>
            <w:tcW w:w="533" w:type="dxa"/>
            <w:tcBorders>
              <w:top w:val="single" w:sz="4" w:space="0" w:color="auto"/>
              <w:left w:val="single" w:sz="4" w:space="0" w:color="auto"/>
              <w:bottom w:val="single" w:sz="4" w:space="0" w:color="auto"/>
              <w:right w:val="single" w:sz="4" w:space="0" w:color="auto"/>
            </w:tcBorders>
          </w:tcPr>
          <w:p w14:paraId="14409DB5" w14:textId="77777777" w:rsidR="00F711F4" w:rsidRPr="00F711F4" w:rsidRDefault="00F711F4" w:rsidP="00F711F4">
            <w:pPr>
              <w:spacing w:before="20" w:afterLines="30" w:after="72"/>
              <w:jc w:val="center"/>
              <w:rPr>
                <w:sz w:val="18"/>
                <w:szCs w:val="18"/>
              </w:rPr>
            </w:pPr>
            <w:r w:rsidRPr="00F711F4">
              <w:rPr>
                <w:sz w:val="18"/>
                <w:szCs w:val="18"/>
              </w:rPr>
              <w:t>e</w:t>
            </w:r>
          </w:p>
        </w:tc>
        <w:tc>
          <w:tcPr>
            <w:tcW w:w="2195" w:type="dxa"/>
            <w:tcBorders>
              <w:top w:val="single" w:sz="4" w:space="0" w:color="auto"/>
              <w:left w:val="single" w:sz="4" w:space="0" w:color="auto"/>
              <w:bottom w:val="single" w:sz="4" w:space="0" w:color="auto"/>
              <w:right w:val="single" w:sz="4" w:space="0" w:color="auto"/>
            </w:tcBorders>
          </w:tcPr>
          <w:p w14:paraId="0DEEE4A0" w14:textId="77777777" w:rsidR="00F711F4" w:rsidRPr="00F711F4" w:rsidRDefault="00F711F4" w:rsidP="00F711F4">
            <w:pPr>
              <w:spacing w:before="20" w:afterLines="30" w:after="72"/>
              <w:rPr>
                <w:sz w:val="18"/>
                <w:szCs w:val="18"/>
              </w:rPr>
            </w:pPr>
            <w:r w:rsidRPr="00F711F4">
              <w:rPr>
                <w:sz w:val="18"/>
                <w:szCs w:val="18"/>
              </w:rPr>
              <w:t>Fuel pump</w:t>
            </w:r>
          </w:p>
        </w:tc>
        <w:tc>
          <w:tcPr>
            <w:tcW w:w="1066" w:type="dxa"/>
            <w:tcBorders>
              <w:top w:val="single" w:sz="4" w:space="0" w:color="auto"/>
              <w:left w:val="single" w:sz="4" w:space="0" w:color="auto"/>
              <w:bottom w:val="single" w:sz="4" w:space="0" w:color="auto"/>
              <w:right w:val="single" w:sz="4" w:space="0" w:color="auto"/>
            </w:tcBorders>
          </w:tcPr>
          <w:p w14:paraId="20C586A0"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4CA59F4"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1E9B776"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E301132" w14:textId="77777777" w:rsidR="00F711F4" w:rsidRPr="00F711F4" w:rsidRDefault="00F711F4" w:rsidP="00F711F4">
            <w:pPr>
              <w:spacing w:before="20" w:afterLines="30" w:after="72"/>
              <w:jc w:val="both"/>
              <w:rPr>
                <w:sz w:val="18"/>
                <w:szCs w:val="18"/>
              </w:rPr>
            </w:pPr>
          </w:p>
        </w:tc>
      </w:tr>
      <w:tr w:rsidR="00F711F4" w:rsidRPr="00F711F4" w14:paraId="1EAC11CA" w14:textId="77777777" w:rsidTr="00211A43">
        <w:tc>
          <w:tcPr>
            <w:tcW w:w="533" w:type="dxa"/>
            <w:tcBorders>
              <w:top w:val="single" w:sz="4" w:space="0" w:color="auto"/>
              <w:left w:val="single" w:sz="4" w:space="0" w:color="auto"/>
              <w:bottom w:val="single" w:sz="4" w:space="0" w:color="auto"/>
              <w:right w:val="single" w:sz="4" w:space="0" w:color="auto"/>
            </w:tcBorders>
          </w:tcPr>
          <w:p w14:paraId="62D46B2D" w14:textId="77777777" w:rsidR="00F711F4" w:rsidRPr="00F711F4" w:rsidRDefault="00F711F4" w:rsidP="00F711F4">
            <w:pPr>
              <w:spacing w:before="20" w:afterLines="30" w:after="72"/>
              <w:jc w:val="center"/>
              <w:rPr>
                <w:sz w:val="18"/>
                <w:szCs w:val="18"/>
              </w:rPr>
            </w:pPr>
            <w:r w:rsidRPr="00F711F4">
              <w:rPr>
                <w:sz w:val="18"/>
                <w:szCs w:val="18"/>
              </w:rPr>
              <w:t>f</w:t>
            </w:r>
          </w:p>
        </w:tc>
        <w:tc>
          <w:tcPr>
            <w:tcW w:w="2195" w:type="dxa"/>
            <w:tcBorders>
              <w:top w:val="single" w:sz="4" w:space="0" w:color="auto"/>
              <w:left w:val="single" w:sz="4" w:space="0" w:color="auto"/>
              <w:bottom w:val="single" w:sz="4" w:space="0" w:color="auto"/>
              <w:right w:val="single" w:sz="4" w:space="0" w:color="auto"/>
            </w:tcBorders>
          </w:tcPr>
          <w:p w14:paraId="0A208487" w14:textId="77777777" w:rsidR="00F711F4" w:rsidRPr="00F711F4" w:rsidRDefault="00F711F4" w:rsidP="00F711F4">
            <w:pPr>
              <w:spacing w:before="20" w:afterLines="30" w:after="72"/>
              <w:rPr>
                <w:sz w:val="18"/>
                <w:szCs w:val="18"/>
              </w:rPr>
            </w:pPr>
            <w:r w:rsidRPr="00F711F4">
              <w:rPr>
                <w:sz w:val="18"/>
                <w:szCs w:val="18"/>
              </w:rPr>
              <w:t>Multi-valve</w:t>
            </w:r>
          </w:p>
        </w:tc>
        <w:tc>
          <w:tcPr>
            <w:tcW w:w="1066" w:type="dxa"/>
            <w:tcBorders>
              <w:top w:val="single" w:sz="4" w:space="0" w:color="auto"/>
              <w:left w:val="single" w:sz="4" w:space="0" w:color="auto"/>
              <w:bottom w:val="single" w:sz="4" w:space="0" w:color="auto"/>
              <w:right w:val="single" w:sz="4" w:space="0" w:color="auto"/>
            </w:tcBorders>
          </w:tcPr>
          <w:p w14:paraId="1C88E718"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B163219"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D8CD3A2"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E9FAC92" w14:textId="77777777" w:rsidR="00F711F4" w:rsidRPr="00F711F4" w:rsidRDefault="00F711F4" w:rsidP="00F711F4">
            <w:pPr>
              <w:spacing w:before="20" w:afterLines="30" w:after="72"/>
              <w:jc w:val="both"/>
              <w:rPr>
                <w:sz w:val="18"/>
                <w:szCs w:val="18"/>
              </w:rPr>
            </w:pPr>
          </w:p>
        </w:tc>
      </w:tr>
      <w:tr w:rsidR="00F711F4" w:rsidRPr="00F711F4" w14:paraId="5930BFED" w14:textId="77777777" w:rsidTr="00211A43">
        <w:tc>
          <w:tcPr>
            <w:tcW w:w="533" w:type="dxa"/>
            <w:tcBorders>
              <w:top w:val="single" w:sz="4" w:space="0" w:color="auto"/>
              <w:left w:val="single" w:sz="4" w:space="0" w:color="auto"/>
              <w:bottom w:val="single" w:sz="4" w:space="0" w:color="auto"/>
              <w:right w:val="single" w:sz="4" w:space="0" w:color="auto"/>
            </w:tcBorders>
          </w:tcPr>
          <w:p w14:paraId="4A33476D" w14:textId="77777777" w:rsidR="00F711F4" w:rsidRPr="00F711F4" w:rsidRDefault="00F711F4" w:rsidP="00F711F4">
            <w:pPr>
              <w:spacing w:before="20" w:afterLines="30" w:after="72"/>
              <w:jc w:val="center"/>
              <w:rPr>
                <w:sz w:val="18"/>
                <w:szCs w:val="18"/>
              </w:rPr>
            </w:pPr>
            <w:r w:rsidRPr="00F711F4">
              <w:rPr>
                <w:sz w:val="18"/>
                <w:szCs w:val="18"/>
              </w:rPr>
              <w:t>g</w:t>
            </w:r>
          </w:p>
        </w:tc>
        <w:tc>
          <w:tcPr>
            <w:tcW w:w="2195" w:type="dxa"/>
            <w:tcBorders>
              <w:top w:val="single" w:sz="4" w:space="0" w:color="auto"/>
              <w:left w:val="single" w:sz="4" w:space="0" w:color="auto"/>
              <w:bottom w:val="single" w:sz="4" w:space="0" w:color="auto"/>
              <w:right w:val="single" w:sz="4" w:space="0" w:color="auto"/>
            </w:tcBorders>
          </w:tcPr>
          <w:p w14:paraId="2C4800A8" w14:textId="77777777" w:rsidR="00F711F4" w:rsidRPr="00F711F4" w:rsidRDefault="00F711F4" w:rsidP="00F711F4">
            <w:pPr>
              <w:spacing w:before="20" w:afterLines="30" w:after="72"/>
              <w:rPr>
                <w:sz w:val="18"/>
                <w:szCs w:val="18"/>
              </w:rPr>
            </w:pPr>
            <w:r w:rsidRPr="00F711F4">
              <w:rPr>
                <w:sz w:val="18"/>
                <w:szCs w:val="18"/>
              </w:rPr>
              <w:t>Gas-tight housing</w:t>
            </w:r>
          </w:p>
        </w:tc>
        <w:tc>
          <w:tcPr>
            <w:tcW w:w="1066" w:type="dxa"/>
            <w:tcBorders>
              <w:top w:val="single" w:sz="4" w:space="0" w:color="auto"/>
              <w:left w:val="single" w:sz="4" w:space="0" w:color="auto"/>
              <w:bottom w:val="single" w:sz="4" w:space="0" w:color="auto"/>
              <w:right w:val="single" w:sz="4" w:space="0" w:color="auto"/>
            </w:tcBorders>
          </w:tcPr>
          <w:p w14:paraId="614E01A0"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8A133BD"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B4AA09E"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900A7C3" w14:textId="77777777" w:rsidR="00F711F4" w:rsidRPr="00F711F4" w:rsidRDefault="00F711F4" w:rsidP="00F711F4">
            <w:pPr>
              <w:spacing w:before="20" w:afterLines="30" w:after="72"/>
              <w:jc w:val="both"/>
              <w:rPr>
                <w:sz w:val="18"/>
                <w:szCs w:val="18"/>
              </w:rPr>
            </w:pPr>
          </w:p>
        </w:tc>
      </w:tr>
      <w:tr w:rsidR="00F711F4" w:rsidRPr="00F711F4" w14:paraId="364EB260" w14:textId="77777777" w:rsidTr="00211A43">
        <w:tc>
          <w:tcPr>
            <w:tcW w:w="533" w:type="dxa"/>
            <w:tcBorders>
              <w:top w:val="single" w:sz="4" w:space="0" w:color="auto"/>
              <w:left w:val="single" w:sz="4" w:space="0" w:color="auto"/>
              <w:bottom w:val="single" w:sz="4" w:space="0" w:color="auto"/>
              <w:right w:val="single" w:sz="4" w:space="0" w:color="auto"/>
            </w:tcBorders>
          </w:tcPr>
          <w:p w14:paraId="3E3FCA01" w14:textId="77777777" w:rsidR="00F711F4" w:rsidRPr="00F711F4" w:rsidRDefault="00F711F4" w:rsidP="00F711F4">
            <w:pPr>
              <w:spacing w:before="20" w:afterLines="30" w:after="72"/>
              <w:jc w:val="center"/>
              <w:rPr>
                <w:sz w:val="18"/>
                <w:szCs w:val="18"/>
              </w:rPr>
            </w:pPr>
            <w:r w:rsidRPr="00F711F4">
              <w:rPr>
                <w:sz w:val="18"/>
                <w:szCs w:val="18"/>
              </w:rPr>
              <w:t>h</w:t>
            </w:r>
          </w:p>
        </w:tc>
        <w:tc>
          <w:tcPr>
            <w:tcW w:w="2195" w:type="dxa"/>
            <w:tcBorders>
              <w:top w:val="single" w:sz="4" w:space="0" w:color="auto"/>
              <w:left w:val="single" w:sz="4" w:space="0" w:color="auto"/>
              <w:bottom w:val="single" w:sz="4" w:space="0" w:color="auto"/>
              <w:right w:val="single" w:sz="4" w:space="0" w:color="auto"/>
            </w:tcBorders>
          </w:tcPr>
          <w:p w14:paraId="30355936" w14:textId="77777777" w:rsidR="00F711F4" w:rsidRPr="00F711F4" w:rsidRDefault="00F711F4" w:rsidP="00F711F4">
            <w:pPr>
              <w:spacing w:before="20" w:afterLines="30" w:after="72"/>
              <w:rPr>
                <w:sz w:val="18"/>
                <w:szCs w:val="18"/>
              </w:rPr>
            </w:pPr>
            <w:r w:rsidRPr="00F711F4">
              <w:rPr>
                <w:sz w:val="18"/>
                <w:szCs w:val="18"/>
              </w:rPr>
              <w:t>Power supply bushing</w:t>
            </w:r>
          </w:p>
        </w:tc>
        <w:tc>
          <w:tcPr>
            <w:tcW w:w="1066" w:type="dxa"/>
            <w:tcBorders>
              <w:top w:val="single" w:sz="4" w:space="0" w:color="auto"/>
              <w:left w:val="single" w:sz="4" w:space="0" w:color="auto"/>
              <w:bottom w:val="single" w:sz="4" w:space="0" w:color="auto"/>
              <w:right w:val="single" w:sz="4" w:space="0" w:color="auto"/>
            </w:tcBorders>
          </w:tcPr>
          <w:p w14:paraId="09AC4616"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10968D3"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1072E48"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B8772E0" w14:textId="77777777" w:rsidR="00F711F4" w:rsidRPr="00F711F4" w:rsidRDefault="00F711F4" w:rsidP="00F711F4">
            <w:pPr>
              <w:spacing w:before="20" w:afterLines="30" w:after="72"/>
              <w:jc w:val="both"/>
              <w:rPr>
                <w:sz w:val="18"/>
                <w:szCs w:val="18"/>
              </w:rPr>
            </w:pPr>
          </w:p>
        </w:tc>
      </w:tr>
      <w:tr w:rsidR="00F711F4" w:rsidRPr="00F711F4" w14:paraId="353A8AAD" w14:textId="77777777" w:rsidTr="00211A43">
        <w:tc>
          <w:tcPr>
            <w:tcW w:w="533" w:type="dxa"/>
            <w:tcBorders>
              <w:top w:val="single" w:sz="4" w:space="0" w:color="auto"/>
              <w:left w:val="single" w:sz="4" w:space="0" w:color="auto"/>
              <w:bottom w:val="single" w:sz="4" w:space="0" w:color="auto"/>
              <w:right w:val="single" w:sz="4" w:space="0" w:color="auto"/>
            </w:tcBorders>
          </w:tcPr>
          <w:p w14:paraId="041DCCCB" w14:textId="77777777" w:rsidR="00F711F4" w:rsidRPr="00F711F4" w:rsidRDefault="00F711F4" w:rsidP="00F711F4">
            <w:pPr>
              <w:spacing w:before="20" w:afterLines="30" w:after="72"/>
              <w:jc w:val="center"/>
              <w:rPr>
                <w:sz w:val="18"/>
                <w:szCs w:val="18"/>
              </w:rPr>
            </w:pPr>
            <w:r w:rsidRPr="00F711F4">
              <w:rPr>
                <w:sz w:val="18"/>
                <w:szCs w:val="18"/>
              </w:rPr>
              <w:t>i</w:t>
            </w:r>
          </w:p>
        </w:tc>
        <w:tc>
          <w:tcPr>
            <w:tcW w:w="2195" w:type="dxa"/>
            <w:tcBorders>
              <w:top w:val="single" w:sz="4" w:space="0" w:color="auto"/>
              <w:left w:val="single" w:sz="4" w:space="0" w:color="auto"/>
              <w:bottom w:val="single" w:sz="4" w:space="0" w:color="auto"/>
              <w:right w:val="single" w:sz="4" w:space="0" w:color="auto"/>
            </w:tcBorders>
          </w:tcPr>
          <w:p w14:paraId="064638E7" w14:textId="77777777" w:rsidR="00F711F4" w:rsidRPr="00F711F4" w:rsidRDefault="00F711F4" w:rsidP="00F711F4">
            <w:pPr>
              <w:spacing w:before="20" w:afterLines="30" w:after="72"/>
              <w:rPr>
                <w:sz w:val="18"/>
                <w:szCs w:val="18"/>
              </w:rPr>
            </w:pPr>
            <w:r w:rsidRPr="00F711F4">
              <w:rPr>
                <w:sz w:val="18"/>
                <w:szCs w:val="18"/>
              </w:rPr>
              <w:t>Non return valve</w:t>
            </w:r>
          </w:p>
        </w:tc>
        <w:tc>
          <w:tcPr>
            <w:tcW w:w="1066" w:type="dxa"/>
            <w:tcBorders>
              <w:top w:val="single" w:sz="4" w:space="0" w:color="auto"/>
              <w:left w:val="single" w:sz="4" w:space="0" w:color="auto"/>
              <w:bottom w:val="single" w:sz="4" w:space="0" w:color="auto"/>
              <w:right w:val="single" w:sz="4" w:space="0" w:color="auto"/>
            </w:tcBorders>
          </w:tcPr>
          <w:p w14:paraId="4F01AF63"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EB24F05"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98E356D"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FA482CC" w14:textId="77777777" w:rsidR="00F711F4" w:rsidRPr="00F711F4" w:rsidRDefault="00F711F4" w:rsidP="00F711F4">
            <w:pPr>
              <w:spacing w:before="20" w:afterLines="30" w:after="72"/>
              <w:jc w:val="both"/>
              <w:rPr>
                <w:sz w:val="18"/>
                <w:szCs w:val="18"/>
              </w:rPr>
            </w:pPr>
          </w:p>
        </w:tc>
      </w:tr>
      <w:tr w:rsidR="00F711F4" w:rsidRPr="00F711F4" w14:paraId="7B2BE754" w14:textId="77777777" w:rsidTr="00211A43">
        <w:tc>
          <w:tcPr>
            <w:tcW w:w="533" w:type="dxa"/>
            <w:tcBorders>
              <w:top w:val="single" w:sz="4" w:space="0" w:color="auto"/>
              <w:left w:val="single" w:sz="4" w:space="0" w:color="auto"/>
              <w:bottom w:val="single" w:sz="12" w:space="0" w:color="auto"/>
              <w:right w:val="single" w:sz="4" w:space="0" w:color="auto"/>
            </w:tcBorders>
          </w:tcPr>
          <w:p w14:paraId="21E6DC07" w14:textId="77777777" w:rsidR="00F711F4" w:rsidRPr="00F711F4" w:rsidRDefault="00F711F4" w:rsidP="00F711F4">
            <w:pPr>
              <w:spacing w:before="20" w:afterLines="30" w:after="72"/>
              <w:jc w:val="center"/>
              <w:rPr>
                <w:sz w:val="18"/>
                <w:szCs w:val="18"/>
              </w:rPr>
            </w:pPr>
            <w:r w:rsidRPr="00F711F4">
              <w:rPr>
                <w:sz w:val="18"/>
                <w:szCs w:val="18"/>
              </w:rPr>
              <w:t>j</w:t>
            </w:r>
          </w:p>
        </w:tc>
        <w:tc>
          <w:tcPr>
            <w:tcW w:w="2195" w:type="dxa"/>
            <w:tcBorders>
              <w:top w:val="single" w:sz="4" w:space="0" w:color="auto"/>
              <w:left w:val="single" w:sz="4" w:space="0" w:color="auto"/>
              <w:bottom w:val="single" w:sz="12" w:space="0" w:color="auto"/>
              <w:right w:val="single" w:sz="4" w:space="0" w:color="auto"/>
            </w:tcBorders>
          </w:tcPr>
          <w:p w14:paraId="3093AF77" w14:textId="77777777" w:rsidR="00F711F4" w:rsidRPr="00F711F4" w:rsidRDefault="00F711F4" w:rsidP="00F711F4">
            <w:pPr>
              <w:spacing w:before="20" w:afterLines="30" w:after="72"/>
              <w:rPr>
                <w:sz w:val="18"/>
                <w:szCs w:val="18"/>
              </w:rPr>
            </w:pPr>
            <w:r w:rsidRPr="00F711F4">
              <w:rPr>
                <w:sz w:val="18"/>
                <w:szCs w:val="18"/>
              </w:rPr>
              <w:t>Pressure relief device</w:t>
            </w:r>
          </w:p>
        </w:tc>
        <w:tc>
          <w:tcPr>
            <w:tcW w:w="1066" w:type="dxa"/>
            <w:tcBorders>
              <w:top w:val="single" w:sz="4" w:space="0" w:color="auto"/>
              <w:left w:val="single" w:sz="4" w:space="0" w:color="auto"/>
              <w:bottom w:val="single" w:sz="12" w:space="0" w:color="auto"/>
              <w:right w:val="single" w:sz="4" w:space="0" w:color="auto"/>
            </w:tcBorders>
          </w:tcPr>
          <w:p w14:paraId="2CBF478A"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12" w:space="0" w:color="auto"/>
              <w:right w:val="single" w:sz="4" w:space="0" w:color="auto"/>
            </w:tcBorders>
          </w:tcPr>
          <w:p w14:paraId="412854C5"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12" w:space="0" w:color="auto"/>
              <w:right w:val="single" w:sz="4" w:space="0" w:color="auto"/>
            </w:tcBorders>
          </w:tcPr>
          <w:p w14:paraId="4348E906"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12" w:space="0" w:color="auto"/>
              <w:right w:val="single" w:sz="4" w:space="0" w:color="auto"/>
            </w:tcBorders>
          </w:tcPr>
          <w:p w14:paraId="5F2074C1" w14:textId="77777777" w:rsidR="00F711F4" w:rsidRPr="00F711F4" w:rsidRDefault="00F711F4" w:rsidP="00F711F4">
            <w:pPr>
              <w:spacing w:before="20" w:afterLines="30" w:after="72"/>
              <w:jc w:val="both"/>
              <w:rPr>
                <w:sz w:val="18"/>
                <w:szCs w:val="18"/>
              </w:rPr>
            </w:pPr>
          </w:p>
        </w:tc>
      </w:tr>
      <w:tr w:rsidR="00F711F4" w:rsidRPr="00F711F4" w14:paraId="3473E75B" w14:textId="77777777" w:rsidTr="00211A43">
        <w:tc>
          <w:tcPr>
            <w:tcW w:w="7480" w:type="dxa"/>
            <w:gridSpan w:val="6"/>
            <w:tcBorders>
              <w:top w:val="single" w:sz="12" w:space="0" w:color="auto"/>
              <w:left w:val="nil"/>
              <w:bottom w:val="nil"/>
              <w:right w:val="nil"/>
            </w:tcBorders>
          </w:tcPr>
          <w:p w14:paraId="5E566BD6" w14:textId="77777777" w:rsidR="00F711F4" w:rsidRPr="00F711F4" w:rsidRDefault="00F711F4" w:rsidP="00F711F4">
            <w:pPr>
              <w:spacing w:before="40" w:afterLines="40" w:after="96"/>
              <w:jc w:val="both"/>
              <w:rPr>
                <w:sz w:val="18"/>
                <w:szCs w:val="18"/>
              </w:rPr>
            </w:pPr>
            <w:r w:rsidRPr="00F711F4">
              <w:rPr>
                <w:rFonts w:eastAsia="MS Mincho"/>
                <w:bCs/>
                <w:spacing w:val="-2"/>
                <w:sz w:val="18"/>
                <w:vertAlign w:val="superscript"/>
                <w:lang w:eastAsia="ja-JP"/>
              </w:rPr>
              <w:t>1</w:t>
            </w:r>
            <w:r w:rsidRPr="00F711F4">
              <w:rPr>
                <w:rFonts w:eastAsia="MS Mincho"/>
                <w:bCs/>
                <w:spacing w:val="-2"/>
                <w:sz w:val="18"/>
                <w:lang w:eastAsia="ja-JP"/>
              </w:rPr>
              <w:tab/>
              <w:t>The indication marks of technical modification apply only to</w:t>
            </w:r>
            <w:r w:rsidRPr="00F711F4">
              <w:rPr>
                <w:sz w:val="18"/>
                <w:lang w:val="en-GB"/>
              </w:rPr>
              <w:t xml:space="preserve"> Multivalve, or, when approved separately, to </w:t>
            </w:r>
            <w:r w:rsidRPr="00F711F4">
              <w:rPr>
                <w:rFonts w:eastAsia="MS Mincho"/>
                <w:bCs/>
                <w:spacing w:val="-2"/>
                <w:sz w:val="18"/>
                <w:lang w:eastAsia="ja-JP"/>
              </w:rPr>
              <w:t>Pressure relief valve (discharge valve) and Pressure relief device.</w:t>
            </w:r>
          </w:p>
        </w:tc>
      </w:tr>
    </w:tbl>
    <w:p w14:paraId="5D7F5623" w14:textId="77777777" w:rsidR="00BF0088" w:rsidRDefault="00BF0088" w:rsidP="00BF0088">
      <w:pPr>
        <w:pStyle w:val="Para"/>
        <w:spacing w:before="120"/>
        <w:rPr>
          <w:lang w:val="en-GB"/>
        </w:rPr>
      </w:pPr>
    </w:p>
    <w:p w14:paraId="791872E0" w14:textId="77777777" w:rsidR="00265BC5" w:rsidRPr="00FB014F" w:rsidRDefault="009D18FB" w:rsidP="00933457">
      <w:pPr>
        <w:pStyle w:val="Para"/>
        <w:spacing w:before="240"/>
        <w:rPr>
          <w:lang w:val="en-GB"/>
        </w:rPr>
      </w:pPr>
      <w:r w:rsidRPr="00FB014F">
        <w:rPr>
          <w:lang w:val="en-GB"/>
        </w:rPr>
        <w:t>2.</w:t>
      </w:r>
      <w:r w:rsidRPr="00FB014F">
        <w:rPr>
          <w:lang w:val="en-GB"/>
        </w:rPr>
        <w:tab/>
      </w:r>
      <w:r w:rsidR="00FB014F" w:rsidRPr="00FB014F">
        <w:rPr>
          <w:lang w:val="en-GB"/>
        </w:rPr>
        <w:t>Lists</w:t>
      </w:r>
      <w:r w:rsidRPr="00FB014F">
        <w:rPr>
          <w:lang w:val="en-GB"/>
        </w:rPr>
        <w:t xml:space="preserve"> of the container family</w:t>
      </w:r>
    </w:p>
    <w:p w14:paraId="39FBE660" w14:textId="77777777" w:rsidR="00265BC5" w:rsidRPr="00FB014F" w:rsidRDefault="009D18FB" w:rsidP="00933457">
      <w:pPr>
        <w:pStyle w:val="Para"/>
        <w:ind w:firstLine="0"/>
        <w:rPr>
          <w:lang w:val="en-GB"/>
        </w:rPr>
      </w:pPr>
      <w:r w:rsidRPr="00FB014F">
        <w:rPr>
          <w:lang w:val="en-GB"/>
        </w:rPr>
        <w:t>The lists of the container family indicate the diameter, capacity, external surface and the possible configuration(s) of the accessories fitted to the container.</w:t>
      </w:r>
    </w:p>
    <w:p w14:paraId="0FC1B30A" w14:textId="77777777" w:rsidR="009D18FB" w:rsidRDefault="009D18FB" w:rsidP="0055194B">
      <w:pPr>
        <w:pStyle w:val="Heading1"/>
        <w:keepNext/>
        <w:keepLines/>
      </w:pPr>
      <w:bookmarkStart w:id="83" w:name="_Toc387935182"/>
      <w:bookmarkStart w:id="84" w:name="_Toc397517972"/>
      <w:r>
        <w:t>Table 2</w:t>
      </w:r>
      <w:bookmarkEnd w:id="83"/>
      <w:bookmarkEnd w:id="84"/>
    </w:p>
    <w:tbl>
      <w:tblPr>
        <w:tblW w:w="8505"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927"/>
        <w:gridCol w:w="928"/>
        <w:gridCol w:w="1924"/>
        <w:gridCol w:w="1226"/>
        <w:gridCol w:w="1576"/>
        <w:gridCol w:w="1924"/>
      </w:tblGrid>
      <w:tr w:rsidR="009D18FB" w:rsidRPr="008F2E51" w14:paraId="758AD3B7" w14:textId="77777777" w:rsidTr="00FB014F">
        <w:tc>
          <w:tcPr>
            <w:tcW w:w="1020" w:type="dxa"/>
            <w:tcBorders>
              <w:bottom w:val="single" w:sz="12" w:space="0" w:color="auto"/>
            </w:tcBorders>
          </w:tcPr>
          <w:p w14:paraId="14FE4906" w14:textId="77777777" w:rsidR="009D18FB" w:rsidRPr="008F2E51" w:rsidRDefault="009D18FB" w:rsidP="0055194B">
            <w:pPr>
              <w:keepNext/>
              <w:keepLines/>
              <w:spacing w:before="40" w:afterLines="40" w:after="96"/>
              <w:jc w:val="center"/>
              <w:rPr>
                <w:i/>
                <w:sz w:val="16"/>
                <w:szCs w:val="16"/>
              </w:rPr>
            </w:pPr>
            <w:r w:rsidRPr="008F2E51">
              <w:rPr>
                <w:i/>
                <w:sz w:val="16"/>
                <w:szCs w:val="16"/>
              </w:rPr>
              <w:t>No.</w:t>
            </w:r>
          </w:p>
        </w:tc>
        <w:tc>
          <w:tcPr>
            <w:tcW w:w="1020" w:type="dxa"/>
            <w:tcBorders>
              <w:bottom w:val="single" w:sz="12" w:space="0" w:color="auto"/>
            </w:tcBorders>
          </w:tcPr>
          <w:p w14:paraId="7A441C1B" w14:textId="77777777" w:rsidR="009D18FB" w:rsidRPr="008F2E51" w:rsidRDefault="009D18FB" w:rsidP="0055194B">
            <w:pPr>
              <w:keepNext/>
              <w:keepLines/>
              <w:spacing w:before="40" w:afterLines="40" w:after="96"/>
              <w:jc w:val="center"/>
              <w:rPr>
                <w:i/>
                <w:sz w:val="16"/>
                <w:szCs w:val="16"/>
              </w:rPr>
            </w:pPr>
            <w:r w:rsidRPr="008F2E51">
              <w:rPr>
                <w:i/>
                <w:sz w:val="16"/>
                <w:szCs w:val="16"/>
              </w:rPr>
              <w:t>Type</w:t>
            </w:r>
          </w:p>
        </w:tc>
        <w:tc>
          <w:tcPr>
            <w:tcW w:w="2154" w:type="dxa"/>
            <w:tcBorders>
              <w:bottom w:val="single" w:sz="12" w:space="0" w:color="auto"/>
            </w:tcBorders>
          </w:tcPr>
          <w:p w14:paraId="21F7291A" w14:textId="77777777" w:rsidR="009D18FB" w:rsidRPr="008F2E51" w:rsidRDefault="009D18FB" w:rsidP="0055194B">
            <w:pPr>
              <w:keepNext/>
              <w:keepLines/>
              <w:spacing w:before="40" w:afterLines="40" w:after="96"/>
              <w:jc w:val="center"/>
              <w:rPr>
                <w:i/>
                <w:sz w:val="16"/>
                <w:szCs w:val="16"/>
              </w:rPr>
            </w:pPr>
            <w:r w:rsidRPr="008F2E51">
              <w:rPr>
                <w:i/>
                <w:sz w:val="16"/>
                <w:szCs w:val="16"/>
              </w:rPr>
              <w:t>Diameter/height [mm]</w:t>
            </w:r>
          </w:p>
        </w:tc>
        <w:tc>
          <w:tcPr>
            <w:tcW w:w="1360" w:type="dxa"/>
            <w:tcBorders>
              <w:bottom w:val="single" w:sz="12" w:space="0" w:color="auto"/>
            </w:tcBorders>
          </w:tcPr>
          <w:p w14:paraId="21F09680" w14:textId="77777777" w:rsidR="009D18FB" w:rsidRPr="008F2E51" w:rsidRDefault="009D18FB" w:rsidP="0055194B">
            <w:pPr>
              <w:keepNext/>
              <w:keepLines/>
              <w:spacing w:before="40" w:afterLines="40" w:after="96"/>
              <w:jc w:val="center"/>
              <w:rPr>
                <w:i/>
                <w:sz w:val="16"/>
                <w:szCs w:val="16"/>
              </w:rPr>
            </w:pPr>
            <w:r w:rsidRPr="008F2E51">
              <w:rPr>
                <w:i/>
                <w:sz w:val="16"/>
                <w:szCs w:val="16"/>
              </w:rPr>
              <w:t>Capacity [L]</w:t>
            </w:r>
          </w:p>
        </w:tc>
        <w:tc>
          <w:tcPr>
            <w:tcW w:w="1758" w:type="dxa"/>
            <w:tcBorders>
              <w:bottom w:val="single" w:sz="12" w:space="0" w:color="auto"/>
            </w:tcBorders>
          </w:tcPr>
          <w:p w14:paraId="25CA6DFD" w14:textId="77777777" w:rsidR="009D18FB" w:rsidRPr="008F2E51" w:rsidRDefault="009D18FB" w:rsidP="0055194B">
            <w:pPr>
              <w:keepNext/>
              <w:keepLines/>
              <w:spacing w:before="40" w:afterLines="40" w:after="96"/>
              <w:jc w:val="center"/>
              <w:rPr>
                <w:i/>
                <w:sz w:val="16"/>
                <w:szCs w:val="16"/>
              </w:rPr>
            </w:pPr>
            <w:r w:rsidRPr="008F2E51">
              <w:rPr>
                <w:i/>
                <w:sz w:val="16"/>
                <w:szCs w:val="16"/>
              </w:rPr>
              <w:t>External surface[cm</w:t>
            </w:r>
            <w:r w:rsidRPr="00FA4339">
              <w:rPr>
                <w:i/>
                <w:sz w:val="16"/>
                <w:szCs w:val="16"/>
                <w:vertAlign w:val="superscript"/>
              </w:rPr>
              <w:t>2</w:t>
            </w:r>
            <w:r w:rsidRPr="008F2E51">
              <w:rPr>
                <w:i/>
                <w:sz w:val="16"/>
                <w:szCs w:val="16"/>
              </w:rPr>
              <w:t>]</w:t>
            </w:r>
          </w:p>
        </w:tc>
        <w:tc>
          <w:tcPr>
            <w:tcW w:w="2154" w:type="dxa"/>
            <w:tcBorders>
              <w:bottom w:val="single" w:sz="12" w:space="0" w:color="auto"/>
            </w:tcBorders>
          </w:tcPr>
          <w:p w14:paraId="61EA534E" w14:textId="77777777" w:rsidR="009D18FB" w:rsidRPr="008F2E51" w:rsidRDefault="009D18FB" w:rsidP="0055194B">
            <w:pPr>
              <w:keepNext/>
              <w:keepLines/>
              <w:spacing w:before="40" w:afterLines="40" w:after="96"/>
              <w:jc w:val="center"/>
              <w:rPr>
                <w:i/>
                <w:sz w:val="16"/>
                <w:szCs w:val="16"/>
              </w:rPr>
            </w:pPr>
            <w:r w:rsidRPr="008F2E51">
              <w:rPr>
                <w:i/>
                <w:sz w:val="16"/>
                <w:szCs w:val="16"/>
              </w:rPr>
              <w:t>Confi</w:t>
            </w:r>
            <w:r w:rsidR="008F2E51">
              <w:rPr>
                <w:i/>
                <w:sz w:val="16"/>
                <w:szCs w:val="16"/>
              </w:rPr>
              <w:t>guration of accessories [codes]</w:t>
            </w:r>
            <w:r w:rsidRPr="008F2E51">
              <w:rPr>
                <w:i/>
                <w:sz w:val="16"/>
                <w:szCs w:val="16"/>
                <w:vertAlign w:val="superscript"/>
              </w:rPr>
              <w:t>1</w:t>
            </w:r>
          </w:p>
        </w:tc>
      </w:tr>
      <w:tr w:rsidR="009D18FB" w:rsidRPr="008F2E51" w14:paraId="0A1E418F" w14:textId="77777777" w:rsidTr="00FB014F">
        <w:tc>
          <w:tcPr>
            <w:tcW w:w="1020" w:type="dxa"/>
            <w:tcBorders>
              <w:top w:val="single" w:sz="12" w:space="0" w:color="auto"/>
            </w:tcBorders>
          </w:tcPr>
          <w:p w14:paraId="69E90166" w14:textId="77777777" w:rsidR="009D18FB" w:rsidRPr="008F2E51" w:rsidRDefault="009D18FB" w:rsidP="008F2E51">
            <w:pPr>
              <w:spacing w:before="40" w:afterLines="40" w:after="96"/>
              <w:jc w:val="center"/>
              <w:rPr>
                <w:sz w:val="18"/>
                <w:szCs w:val="18"/>
              </w:rPr>
            </w:pPr>
            <w:r w:rsidRPr="008F2E51">
              <w:rPr>
                <w:sz w:val="18"/>
                <w:szCs w:val="18"/>
              </w:rPr>
              <w:t>01</w:t>
            </w:r>
          </w:p>
        </w:tc>
        <w:tc>
          <w:tcPr>
            <w:tcW w:w="1020" w:type="dxa"/>
            <w:tcBorders>
              <w:top w:val="single" w:sz="12" w:space="0" w:color="auto"/>
            </w:tcBorders>
          </w:tcPr>
          <w:p w14:paraId="2AE791E1" w14:textId="77777777" w:rsidR="009D18FB" w:rsidRPr="008F2E51" w:rsidRDefault="009D18FB" w:rsidP="008F2E51">
            <w:pPr>
              <w:spacing w:before="40" w:afterLines="40" w:after="96"/>
              <w:jc w:val="center"/>
              <w:rPr>
                <w:sz w:val="18"/>
                <w:szCs w:val="18"/>
              </w:rPr>
            </w:pPr>
          </w:p>
        </w:tc>
        <w:tc>
          <w:tcPr>
            <w:tcW w:w="2154" w:type="dxa"/>
            <w:tcBorders>
              <w:top w:val="single" w:sz="12" w:space="0" w:color="auto"/>
            </w:tcBorders>
          </w:tcPr>
          <w:p w14:paraId="10D426D4" w14:textId="77777777" w:rsidR="009D18FB" w:rsidRPr="008F2E51" w:rsidRDefault="009D18FB" w:rsidP="008F2E51">
            <w:pPr>
              <w:spacing w:before="40" w:afterLines="40" w:after="96"/>
              <w:jc w:val="center"/>
              <w:rPr>
                <w:sz w:val="18"/>
                <w:szCs w:val="18"/>
              </w:rPr>
            </w:pPr>
          </w:p>
        </w:tc>
        <w:tc>
          <w:tcPr>
            <w:tcW w:w="1360" w:type="dxa"/>
            <w:tcBorders>
              <w:top w:val="single" w:sz="12" w:space="0" w:color="auto"/>
            </w:tcBorders>
          </w:tcPr>
          <w:p w14:paraId="35E24E6F" w14:textId="77777777" w:rsidR="009D18FB" w:rsidRPr="008F2E51" w:rsidRDefault="009D18FB" w:rsidP="008F2E51">
            <w:pPr>
              <w:spacing w:before="40" w:afterLines="40" w:after="96"/>
              <w:jc w:val="center"/>
              <w:rPr>
                <w:sz w:val="18"/>
                <w:szCs w:val="18"/>
              </w:rPr>
            </w:pPr>
          </w:p>
        </w:tc>
        <w:tc>
          <w:tcPr>
            <w:tcW w:w="1758" w:type="dxa"/>
            <w:tcBorders>
              <w:top w:val="single" w:sz="12" w:space="0" w:color="auto"/>
            </w:tcBorders>
          </w:tcPr>
          <w:p w14:paraId="45E7D3BD" w14:textId="77777777" w:rsidR="009D18FB" w:rsidRPr="008F2E51" w:rsidRDefault="009D18FB" w:rsidP="008F2E51">
            <w:pPr>
              <w:spacing w:before="40" w:afterLines="40" w:after="96"/>
              <w:jc w:val="center"/>
              <w:rPr>
                <w:sz w:val="18"/>
                <w:szCs w:val="18"/>
              </w:rPr>
            </w:pPr>
          </w:p>
        </w:tc>
        <w:tc>
          <w:tcPr>
            <w:tcW w:w="2154" w:type="dxa"/>
            <w:tcBorders>
              <w:top w:val="single" w:sz="12" w:space="0" w:color="auto"/>
            </w:tcBorders>
          </w:tcPr>
          <w:p w14:paraId="69B2C436" w14:textId="77777777" w:rsidR="009D18FB" w:rsidRPr="008F2E51" w:rsidRDefault="009D18FB" w:rsidP="008F2E51">
            <w:pPr>
              <w:spacing w:before="40" w:afterLines="40" w:after="96"/>
              <w:jc w:val="center"/>
              <w:rPr>
                <w:sz w:val="18"/>
                <w:szCs w:val="18"/>
              </w:rPr>
            </w:pPr>
          </w:p>
        </w:tc>
      </w:tr>
      <w:tr w:rsidR="009D18FB" w:rsidRPr="008F2E51" w14:paraId="676EA92A" w14:textId="77777777" w:rsidTr="00FB014F">
        <w:tc>
          <w:tcPr>
            <w:tcW w:w="1020" w:type="dxa"/>
            <w:tcBorders>
              <w:bottom w:val="single" w:sz="12" w:space="0" w:color="auto"/>
            </w:tcBorders>
          </w:tcPr>
          <w:p w14:paraId="45C5BAAE" w14:textId="77777777" w:rsidR="009D18FB" w:rsidRPr="008F2E51" w:rsidRDefault="009D18FB" w:rsidP="008F2E51">
            <w:pPr>
              <w:spacing w:before="40" w:afterLines="40" w:after="96"/>
              <w:jc w:val="center"/>
              <w:rPr>
                <w:sz w:val="18"/>
                <w:szCs w:val="18"/>
              </w:rPr>
            </w:pPr>
            <w:r w:rsidRPr="008F2E51">
              <w:rPr>
                <w:sz w:val="18"/>
                <w:szCs w:val="18"/>
              </w:rPr>
              <w:t>02</w:t>
            </w:r>
          </w:p>
        </w:tc>
        <w:tc>
          <w:tcPr>
            <w:tcW w:w="1020" w:type="dxa"/>
            <w:tcBorders>
              <w:bottom w:val="single" w:sz="12" w:space="0" w:color="auto"/>
            </w:tcBorders>
          </w:tcPr>
          <w:p w14:paraId="4D9773BC" w14:textId="77777777" w:rsidR="009D18FB" w:rsidRPr="008F2E51" w:rsidRDefault="009D18FB" w:rsidP="008F2E51">
            <w:pPr>
              <w:spacing w:before="40" w:afterLines="40" w:after="96"/>
              <w:jc w:val="center"/>
              <w:rPr>
                <w:sz w:val="18"/>
                <w:szCs w:val="18"/>
              </w:rPr>
            </w:pPr>
          </w:p>
        </w:tc>
        <w:tc>
          <w:tcPr>
            <w:tcW w:w="2154" w:type="dxa"/>
            <w:tcBorders>
              <w:bottom w:val="single" w:sz="12" w:space="0" w:color="auto"/>
            </w:tcBorders>
          </w:tcPr>
          <w:p w14:paraId="463FDAEC" w14:textId="77777777" w:rsidR="009D18FB" w:rsidRPr="008F2E51" w:rsidRDefault="009D18FB" w:rsidP="008F2E51">
            <w:pPr>
              <w:spacing w:before="40" w:afterLines="40" w:after="96"/>
              <w:jc w:val="center"/>
              <w:rPr>
                <w:sz w:val="18"/>
                <w:szCs w:val="18"/>
              </w:rPr>
            </w:pPr>
          </w:p>
        </w:tc>
        <w:tc>
          <w:tcPr>
            <w:tcW w:w="1360" w:type="dxa"/>
            <w:tcBorders>
              <w:bottom w:val="single" w:sz="12" w:space="0" w:color="auto"/>
            </w:tcBorders>
          </w:tcPr>
          <w:p w14:paraId="1ABE7198" w14:textId="77777777" w:rsidR="009D18FB" w:rsidRPr="008F2E51" w:rsidRDefault="009D18FB" w:rsidP="008F2E51">
            <w:pPr>
              <w:spacing w:before="40" w:afterLines="40" w:after="96"/>
              <w:jc w:val="center"/>
              <w:rPr>
                <w:sz w:val="18"/>
                <w:szCs w:val="18"/>
              </w:rPr>
            </w:pPr>
          </w:p>
        </w:tc>
        <w:tc>
          <w:tcPr>
            <w:tcW w:w="1758" w:type="dxa"/>
            <w:tcBorders>
              <w:bottom w:val="single" w:sz="12" w:space="0" w:color="auto"/>
            </w:tcBorders>
          </w:tcPr>
          <w:p w14:paraId="1718903D" w14:textId="77777777" w:rsidR="009D18FB" w:rsidRPr="008F2E51" w:rsidRDefault="009D18FB" w:rsidP="008F2E51">
            <w:pPr>
              <w:spacing w:before="40" w:afterLines="40" w:after="96"/>
              <w:jc w:val="center"/>
              <w:rPr>
                <w:sz w:val="18"/>
                <w:szCs w:val="18"/>
              </w:rPr>
            </w:pPr>
          </w:p>
        </w:tc>
        <w:tc>
          <w:tcPr>
            <w:tcW w:w="2154" w:type="dxa"/>
            <w:tcBorders>
              <w:bottom w:val="single" w:sz="12" w:space="0" w:color="auto"/>
            </w:tcBorders>
          </w:tcPr>
          <w:p w14:paraId="24623A98" w14:textId="77777777" w:rsidR="009D18FB" w:rsidRPr="008F2E51" w:rsidRDefault="009D18FB" w:rsidP="008F2E51">
            <w:pPr>
              <w:spacing w:before="40" w:afterLines="40" w:after="96"/>
              <w:jc w:val="center"/>
              <w:rPr>
                <w:sz w:val="18"/>
                <w:szCs w:val="18"/>
              </w:rPr>
            </w:pPr>
          </w:p>
        </w:tc>
      </w:tr>
    </w:tbl>
    <w:p w14:paraId="1B5CA932" w14:textId="77777777" w:rsidR="00265BC5" w:rsidRDefault="009D18FB" w:rsidP="00C17F76">
      <w:pPr>
        <w:tabs>
          <w:tab w:val="left" w:pos="-1440"/>
        </w:tabs>
        <w:spacing w:after="47"/>
        <w:ind w:left="1560" w:hanging="425"/>
        <w:jc w:val="both"/>
        <w:rPr>
          <w:sz w:val="18"/>
          <w:szCs w:val="18"/>
        </w:rPr>
      </w:pPr>
      <w:r w:rsidRPr="008F2E51">
        <w:rPr>
          <w:vertAlign w:val="superscript"/>
        </w:rPr>
        <w:t>1</w:t>
      </w:r>
      <w:r>
        <w:tab/>
      </w:r>
      <w:r w:rsidRPr="008F2E51">
        <w:rPr>
          <w:sz w:val="18"/>
          <w:szCs w:val="18"/>
        </w:rPr>
        <w:t>Code 00 and, if applicable, same code(s) from Table 3.</w:t>
      </w:r>
    </w:p>
    <w:p w14:paraId="4CD39D15" w14:textId="77777777" w:rsidR="00BF0088" w:rsidRDefault="00BF0088" w:rsidP="00BF0088">
      <w:pPr>
        <w:tabs>
          <w:tab w:val="left" w:pos="-1440"/>
        </w:tabs>
        <w:spacing w:before="120" w:after="120"/>
        <w:ind w:left="1559" w:hanging="425"/>
        <w:jc w:val="both"/>
      </w:pPr>
    </w:p>
    <w:p w14:paraId="6D3E1820" w14:textId="77777777" w:rsidR="00265BC5" w:rsidRPr="008B5595" w:rsidRDefault="009D18FB" w:rsidP="00FA1296">
      <w:pPr>
        <w:pStyle w:val="Para"/>
        <w:rPr>
          <w:lang w:val="en-GB"/>
        </w:rPr>
      </w:pPr>
      <w:r w:rsidRPr="008B5595">
        <w:rPr>
          <w:lang w:val="en-GB"/>
        </w:rPr>
        <w:t>3.</w:t>
      </w:r>
      <w:r w:rsidRPr="008B5595">
        <w:rPr>
          <w:lang w:val="en-GB"/>
        </w:rPr>
        <w:tab/>
        <w:t>Lists of the possible configurations of accessories fitted to the container</w:t>
      </w:r>
    </w:p>
    <w:p w14:paraId="02307A3E" w14:textId="77777777" w:rsidR="00265BC5" w:rsidRPr="008B5595" w:rsidRDefault="009D18FB" w:rsidP="00933457">
      <w:pPr>
        <w:pStyle w:val="Para"/>
        <w:ind w:firstLine="0"/>
        <w:rPr>
          <w:lang w:val="en-GB"/>
        </w:rPr>
      </w:pPr>
      <w:r w:rsidRPr="008B5595">
        <w:rPr>
          <w:lang w:val="en-GB"/>
        </w:rPr>
        <w:t>Specify a list of the possible accessories, which differ from the tested configuration of accessories (code 00) and which may be fitted to the type of container. Specify for all accessories, type, approval number and extension number, indicating its own configuration code.</w:t>
      </w:r>
    </w:p>
    <w:p w14:paraId="18CE3E52" w14:textId="77777777" w:rsidR="009D18FB" w:rsidRDefault="009D18FB" w:rsidP="008F2E51">
      <w:pPr>
        <w:pStyle w:val="Heading1"/>
      </w:pPr>
      <w:bookmarkStart w:id="85" w:name="_Toc387935183"/>
      <w:bookmarkStart w:id="86" w:name="_Toc397517973"/>
      <w:r>
        <w:t>Table 3</w:t>
      </w:r>
      <w:bookmarkEnd w:id="85"/>
      <w:bookmarkEnd w:id="86"/>
    </w:p>
    <w:tbl>
      <w:tblPr>
        <w:tblW w:w="8058"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522"/>
        <w:gridCol w:w="1461"/>
        <w:gridCol w:w="1343"/>
        <w:gridCol w:w="1486"/>
        <w:gridCol w:w="1404"/>
        <w:gridCol w:w="1842"/>
      </w:tblGrid>
      <w:tr w:rsidR="009D18FB" w:rsidRPr="008F2E51" w14:paraId="2DBB8FD5" w14:textId="77777777" w:rsidTr="006222D1">
        <w:tc>
          <w:tcPr>
            <w:tcW w:w="522" w:type="dxa"/>
            <w:tcBorders>
              <w:bottom w:val="single" w:sz="12" w:space="0" w:color="auto"/>
            </w:tcBorders>
          </w:tcPr>
          <w:p w14:paraId="3B398032" w14:textId="77777777" w:rsidR="009D18FB" w:rsidRPr="008F2E51" w:rsidRDefault="009D18FB" w:rsidP="008F2E51">
            <w:pPr>
              <w:spacing w:before="40" w:afterLines="40" w:after="96"/>
              <w:jc w:val="center"/>
              <w:rPr>
                <w:i/>
                <w:sz w:val="16"/>
                <w:szCs w:val="16"/>
              </w:rPr>
            </w:pPr>
            <w:r w:rsidRPr="008F2E51">
              <w:rPr>
                <w:i/>
                <w:sz w:val="16"/>
                <w:szCs w:val="16"/>
              </w:rPr>
              <w:t>No.</w:t>
            </w:r>
          </w:p>
        </w:tc>
        <w:tc>
          <w:tcPr>
            <w:tcW w:w="1461" w:type="dxa"/>
            <w:tcBorders>
              <w:bottom w:val="single" w:sz="12" w:space="0" w:color="auto"/>
            </w:tcBorders>
          </w:tcPr>
          <w:p w14:paraId="27F7D5AF" w14:textId="77777777" w:rsidR="009D18FB" w:rsidRPr="008F2E51" w:rsidRDefault="009D18FB" w:rsidP="008F2E51">
            <w:pPr>
              <w:spacing w:before="40" w:afterLines="40" w:after="96"/>
              <w:jc w:val="center"/>
              <w:rPr>
                <w:i/>
                <w:sz w:val="16"/>
                <w:szCs w:val="16"/>
              </w:rPr>
            </w:pPr>
            <w:r w:rsidRPr="008F2E51">
              <w:rPr>
                <w:i/>
                <w:sz w:val="16"/>
                <w:szCs w:val="16"/>
              </w:rPr>
              <w:t>Accessories</w:t>
            </w:r>
          </w:p>
        </w:tc>
        <w:tc>
          <w:tcPr>
            <w:tcW w:w="1343" w:type="dxa"/>
            <w:tcBorders>
              <w:bottom w:val="single" w:sz="12" w:space="0" w:color="auto"/>
            </w:tcBorders>
          </w:tcPr>
          <w:p w14:paraId="69CD540B" w14:textId="77777777" w:rsidR="009D18FB" w:rsidRPr="008F2E51" w:rsidRDefault="009D18FB" w:rsidP="008F2E51">
            <w:pPr>
              <w:spacing w:before="40" w:afterLines="40" w:after="96"/>
              <w:jc w:val="center"/>
              <w:rPr>
                <w:i/>
                <w:sz w:val="16"/>
                <w:szCs w:val="16"/>
              </w:rPr>
            </w:pPr>
            <w:r w:rsidRPr="008F2E51">
              <w:rPr>
                <w:i/>
                <w:sz w:val="16"/>
                <w:szCs w:val="16"/>
              </w:rPr>
              <w:t>Type</w:t>
            </w:r>
          </w:p>
        </w:tc>
        <w:tc>
          <w:tcPr>
            <w:tcW w:w="1486" w:type="dxa"/>
            <w:tcBorders>
              <w:bottom w:val="single" w:sz="12" w:space="0" w:color="auto"/>
            </w:tcBorders>
          </w:tcPr>
          <w:p w14:paraId="051E100D" w14:textId="77777777" w:rsidR="009D18FB" w:rsidRPr="008F2E51" w:rsidRDefault="009D18FB" w:rsidP="008F2E51">
            <w:pPr>
              <w:spacing w:before="40" w:afterLines="40" w:after="96"/>
              <w:jc w:val="center"/>
              <w:rPr>
                <w:i/>
                <w:sz w:val="16"/>
                <w:szCs w:val="16"/>
              </w:rPr>
            </w:pPr>
            <w:r w:rsidRPr="008F2E51">
              <w:rPr>
                <w:i/>
                <w:sz w:val="16"/>
                <w:szCs w:val="16"/>
              </w:rPr>
              <w:t>Approval No.</w:t>
            </w:r>
          </w:p>
        </w:tc>
        <w:tc>
          <w:tcPr>
            <w:tcW w:w="1404" w:type="dxa"/>
            <w:tcBorders>
              <w:bottom w:val="single" w:sz="12" w:space="0" w:color="auto"/>
            </w:tcBorders>
          </w:tcPr>
          <w:p w14:paraId="6D5A8555" w14:textId="77777777" w:rsidR="009D18FB" w:rsidRPr="008F2E51" w:rsidRDefault="009D18FB" w:rsidP="008F2E51">
            <w:pPr>
              <w:spacing w:before="40" w:afterLines="40" w:after="96"/>
              <w:jc w:val="center"/>
              <w:rPr>
                <w:i/>
                <w:sz w:val="16"/>
                <w:szCs w:val="16"/>
              </w:rPr>
            </w:pPr>
            <w:r w:rsidRPr="008F2E51">
              <w:rPr>
                <w:i/>
                <w:sz w:val="16"/>
                <w:szCs w:val="16"/>
              </w:rPr>
              <w:t>Extension</w:t>
            </w:r>
            <w:r w:rsidRPr="008F2E51">
              <w:rPr>
                <w:i/>
                <w:sz w:val="16"/>
                <w:szCs w:val="16"/>
              </w:rPr>
              <w:br/>
              <w:t>No.</w:t>
            </w:r>
          </w:p>
        </w:tc>
        <w:tc>
          <w:tcPr>
            <w:tcW w:w="1842" w:type="dxa"/>
            <w:tcBorders>
              <w:bottom w:val="single" w:sz="12" w:space="0" w:color="auto"/>
            </w:tcBorders>
          </w:tcPr>
          <w:p w14:paraId="44B9FA13" w14:textId="77777777" w:rsidR="009D18FB" w:rsidRPr="008F2E51" w:rsidRDefault="009D18FB" w:rsidP="008F2E51">
            <w:pPr>
              <w:spacing w:before="40" w:afterLines="40" w:after="96"/>
              <w:jc w:val="center"/>
              <w:rPr>
                <w:i/>
                <w:sz w:val="16"/>
                <w:szCs w:val="16"/>
              </w:rPr>
            </w:pPr>
            <w:r w:rsidRPr="008F2E51">
              <w:rPr>
                <w:i/>
                <w:sz w:val="16"/>
                <w:szCs w:val="16"/>
              </w:rPr>
              <w:t>Configuration of accessories [code]</w:t>
            </w:r>
          </w:p>
        </w:tc>
      </w:tr>
      <w:tr w:rsidR="009D18FB" w:rsidRPr="008F2E51" w14:paraId="189F1581" w14:textId="77777777" w:rsidTr="006222D1">
        <w:tc>
          <w:tcPr>
            <w:tcW w:w="522" w:type="dxa"/>
            <w:tcBorders>
              <w:top w:val="single" w:sz="12" w:space="0" w:color="auto"/>
            </w:tcBorders>
          </w:tcPr>
          <w:p w14:paraId="0F89AB8F" w14:textId="77777777" w:rsidR="009D18FB" w:rsidRPr="008F2E51" w:rsidRDefault="009D18FB" w:rsidP="008F2E51">
            <w:pPr>
              <w:spacing w:before="40" w:afterLines="40" w:after="96"/>
              <w:jc w:val="center"/>
              <w:rPr>
                <w:sz w:val="18"/>
                <w:szCs w:val="18"/>
              </w:rPr>
            </w:pPr>
            <w:r w:rsidRPr="008F2E51">
              <w:rPr>
                <w:sz w:val="18"/>
                <w:szCs w:val="18"/>
              </w:rPr>
              <w:t>a</w:t>
            </w:r>
          </w:p>
        </w:tc>
        <w:tc>
          <w:tcPr>
            <w:tcW w:w="1461" w:type="dxa"/>
            <w:tcBorders>
              <w:top w:val="single" w:sz="12" w:space="0" w:color="auto"/>
            </w:tcBorders>
          </w:tcPr>
          <w:p w14:paraId="2F8743DF" w14:textId="77777777" w:rsidR="009D18FB" w:rsidRPr="008F2E51" w:rsidRDefault="009D18FB" w:rsidP="008F2E51">
            <w:pPr>
              <w:spacing w:before="40" w:afterLines="40" w:after="96"/>
              <w:jc w:val="center"/>
              <w:rPr>
                <w:sz w:val="18"/>
                <w:szCs w:val="18"/>
              </w:rPr>
            </w:pPr>
          </w:p>
        </w:tc>
        <w:tc>
          <w:tcPr>
            <w:tcW w:w="1343" w:type="dxa"/>
            <w:tcBorders>
              <w:top w:val="single" w:sz="12" w:space="0" w:color="auto"/>
            </w:tcBorders>
          </w:tcPr>
          <w:p w14:paraId="7343A151" w14:textId="77777777" w:rsidR="009D18FB" w:rsidRPr="008F2E51" w:rsidRDefault="009D18FB" w:rsidP="008F2E51">
            <w:pPr>
              <w:spacing w:before="40" w:afterLines="40" w:after="96"/>
              <w:jc w:val="center"/>
              <w:rPr>
                <w:sz w:val="18"/>
                <w:szCs w:val="18"/>
              </w:rPr>
            </w:pPr>
          </w:p>
        </w:tc>
        <w:tc>
          <w:tcPr>
            <w:tcW w:w="1486" w:type="dxa"/>
            <w:tcBorders>
              <w:top w:val="single" w:sz="12" w:space="0" w:color="auto"/>
            </w:tcBorders>
          </w:tcPr>
          <w:p w14:paraId="0490A26E" w14:textId="77777777" w:rsidR="009D18FB" w:rsidRPr="008F2E51" w:rsidRDefault="009D18FB" w:rsidP="008F2E51">
            <w:pPr>
              <w:spacing w:before="40" w:afterLines="40" w:after="96"/>
              <w:jc w:val="center"/>
              <w:rPr>
                <w:sz w:val="18"/>
                <w:szCs w:val="18"/>
              </w:rPr>
            </w:pPr>
          </w:p>
        </w:tc>
        <w:tc>
          <w:tcPr>
            <w:tcW w:w="1404" w:type="dxa"/>
            <w:tcBorders>
              <w:top w:val="single" w:sz="12" w:space="0" w:color="auto"/>
            </w:tcBorders>
          </w:tcPr>
          <w:p w14:paraId="3BB40F22" w14:textId="77777777" w:rsidR="009D18FB" w:rsidRPr="008F2E51" w:rsidRDefault="009D18FB" w:rsidP="008F2E51">
            <w:pPr>
              <w:spacing w:before="40" w:afterLines="40" w:after="96"/>
              <w:jc w:val="center"/>
              <w:rPr>
                <w:sz w:val="18"/>
                <w:szCs w:val="18"/>
              </w:rPr>
            </w:pPr>
          </w:p>
        </w:tc>
        <w:tc>
          <w:tcPr>
            <w:tcW w:w="1842" w:type="dxa"/>
            <w:tcBorders>
              <w:top w:val="single" w:sz="12" w:space="0" w:color="auto"/>
            </w:tcBorders>
          </w:tcPr>
          <w:p w14:paraId="05B55589" w14:textId="77777777" w:rsidR="009D18FB" w:rsidRPr="008F2E51" w:rsidRDefault="009D18FB" w:rsidP="008F2E51">
            <w:pPr>
              <w:spacing w:before="40" w:afterLines="40" w:after="96"/>
              <w:jc w:val="center"/>
              <w:rPr>
                <w:sz w:val="18"/>
                <w:szCs w:val="18"/>
              </w:rPr>
            </w:pPr>
          </w:p>
        </w:tc>
      </w:tr>
      <w:tr w:rsidR="009D18FB" w:rsidRPr="008F2E51" w14:paraId="4BB2247E" w14:textId="77777777" w:rsidTr="006222D1">
        <w:tc>
          <w:tcPr>
            <w:tcW w:w="522" w:type="dxa"/>
          </w:tcPr>
          <w:p w14:paraId="2A08BA33" w14:textId="77777777" w:rsidR="009D18FB" w:rsidRPr="008F2E51" w:rsidRDefault="009D18FB" w:rsidP="008F2E51">
            <w:pPr>
              <w:spacing w:before="40" w:afterLines="40" w:after="96"/>
              <w:jc w:val="center"/>
              <w:rPr>
                <w:sz w:val="18"/>
                <w:szCs w:val="18"/>
              </w:rPr>
            </w:pPr>
            <w:r w:rsidRPr="008F2E51">
              <w:rPr>
                <w:sz w:val="18"/>
                <w:szCs w:val="18"/>
              </w:rPr>
              <w:t>b</w:t>
            </w:r>
          </w:p>
        </w:tc>
        <w:tc>
          <w:tcPr>
            <w:tcW w:w="1461" w:type="dxa"/>
          </w:tcPr>
          <w:p w14:paraId="2BDC032E" w14:textId="77777777" w:rsidR="009D18FB" w:rsidRPr="008F2E51" w:rsidRDefault="009D18FB" w:rsidP="008F2E51">
            <w:pPr>
              <w:spacing w:before="40" w:afterLines="40" w:after="96"/>
              <w:jc w:val="center"/>
              <w:rPr>
                <w:sz w:val="18"/>
                <w:szCs w:val="18"/>
              </w:rPr>
            </w:pPr>
          </w:p>
        </w:tc>
        <w:tc>
          <w:tcPr>
            <w:tcW w:w="1343" w:type="dxa"/>
          </w:tcPr>
          <w:p w14:paraId="3272CE95" w14:textId="77777777" w:rsidR="009D18FB" w:rsidRPr="008F2E51" w:rsidRDefault="009D18FB" w:rsidP="008F2E51">
            <w:pPr>
              <w:spacing w:before="40" w:afterLines="40" w:after="96"/>
              <w:jc w:val="center"/>
              <w:rPr>
                <w:sz w:val="18"/>
                <w:szCs w:val="18"/>
              </w:rPr>
            </w:pPr>
          </w:p>
        </w:tc>
        <w:tc>
          <w:tcPr>
            <w:tcW w:w="1486" w:type="dxa"/>
          </w:tcPr>
          <w:p w14:paraId="796BFFEB" w14:textId="77777777" w:rsidR="009D18FB" w:rsidRPr="008F2E51" w:rsidRDefault="009D18FB" w:rsidP="008F2E51">
            <w:pPr>
              <w:spacing w:before="40" w:afterLines="40" w:after="96"/>
              <w:jc w:val="center"/>
              <w:rPr>
                <w:sz w:val="18"/>
                <w:szCs w:val="18"/>
              </w:rPr>
            </w:pPr>
          </w:p>
        </w:tc>
        <w:tc>
          <w:tcPr>
            <w:tcW w:w="1404" w:type="dxa"/>
          </w:tcPr>
          <w:p w14:paraId="3F45D9C0" w14:textId="77777777" w:rsidR="009D18FB" w:rsidRPr="008F2E51" w:rsidRDefault="009D18FB" w:rsidP="008F2E51">
            <w:pPr>
              <w:spacing w:before="40" w:afterLines="40" w:after="96"/>
              <w:jc w:val="center"/>
              <w:rPr>
                <w:sz w:val="18"/>
                <w:szCs w:val="18"/>
              </w:rPr>
            </w:pPr>
          </w:p>
        </w:tc>
        <w:tc>
          <w:tcPr>
            <w:tcW w:w="1842" w:type="dxa"/>
          </w:tcPr>
          <w:p w14:paraId="75BF6C7E" w14:textId="77777777" w:rsidR="009D18FB" w:rsidRPr="008F2E51" w:rsidRDefault="009D18FB" w:rsidP="008F2E51">
            <w:pPr>
              <w:spacing w:before="40" w:afterLines="40" w:after="96"/>
              <w:jc w:val="center"/>
              <w:rPr>
                <w:sz w:val="18"/>
                <w:szCs w:val="18"/>
              </w:rPr>
            </w:pPr>
          </w:p>
        </w:tc>
      </w:tr>
      <w:tr w:rsidR="009D18FB" w:rsidRPr="008F2E51" w14:paraId="09965DBD" w14:textId="77777777" w:rsidTr="006222D1">
        <w:tc>
          <w:tcPr>
            <w:tcW w:w="522" w:type="dxa"/>
          </w:tcPr>
          <w:p w14:paraId="0C2EE665" w14:textId="77777777" w:rsidR="009D18FB" w:rsidRPr="008F2E51" w:rsidRDefault="009D18FB" w:rsidP="008F2E51">
            <w:pPr>
              <w:spacing w:before="40" w:afterLines="40" w:after="96"/>
              <w:jc w:val="center"/>
              <w:rPr>
                <w:sz w:val="18"/>
                <w:szCs w:val="18"/>
              </w:rPr>
            </w:pPr>
            <w:r w:rsidRPr="008F2E51">
              <w:rPr>
                <w:sz w:val="18"/>
                <w:szCs w:val="18"/>
              </w:rPr>
              <w:t>c</w:t>
            </w:r>
          </w:p>
        </w:tc>
        <w:tc>
          <w:tcPr>
            <w:tcW w:w="1461" w:type="dxa"/>
          </w:tcPr>
          <w:p w14:paraId="7E496463" w14:textId="77777777" w:rsidR="009D18FB" w:rsidRPr="008F2E51" w:rsidRDefault="009D18FB" w:rsidP="008F2E51">
            <w:pPr>
              <w:spacing w:before="40" w:afterLines="40" w:after="96"/>
              <w:jc w:val="center"/>
              <w:rPr>
                <w:sz w:val="18"/>
                <w:szCs w:val="18"/>
              </w:rPr>
            </w:pPr>
          </w:p>
        </w:tc>
        <w:tc>
          <w:tcPr>
            <w:tcW w:w="1343" w:type="dxa"/>
          </w:tcPr>
          <w:p w14:paraId="609D36E7" w14:textId="77777777" w:rsidR="009D18FB" w:rsidRPr="008F2E51" w:rsidRDefault="009D18FB" w:rsidP="008F2E51">
            <w:pPr>
              <w:spacing w:before="40" w:afterLines="40" w:after="96"/>
              <w:jc w:val="center"/>
              <w:rPr>
                <w:sz w:val="18"/>
                <w:szCs w:val="18"/>
              </w:rPr>
            </w:pPr>
          </w:p>
        </w:tc>
        <w:tc>
          <w:tcPr>
            <w:tcW w:w="1486" w:type="dxa"/>
          </w:tcPr>
          <w:p w14:paraId="0A502F63" w14:textId="77777777" w:rsidR="009D18FB" w:rsidRPr="008F2E51" w:rsidRDefault="009D18FB" w:rsidP="008F2E51">
            <w:pPr>
              <w:spacing w:before="40" w:afterLines="40" w:after="96"/>
              <w:jc w:val="center"/>
              <w:rPr>
                <w:sz w:val="18"/>
                <w:szCs w:val="18"/>
              </w:rPr>
            </w:pPr>
          </w:p>
        </w:tc>
        <w:tc>
          <w:tcPr>
            <w:tcW w:w="1404" w:type="dxa"/>
          </w:tcPr>
          <w:p w14:paraId="413698EB" w14:textId="77777777" w:rsidR="009D18FB" w:rsidRPr="008F2E51" w:rsidRDefault="009D18FB" w:rsidP="008F2E51">
            <w:pPr>
              <w:spacing w:before="40" w:afterLines="40" w:after="96"/>
              <w:jc w:val="center"/>
              <w:rPr>
                <w:sz w:val="18"/>
                <w:szCs w:val="18"/>
              </w:rPr>
            </w:pPr>
          </w:p>
        </w:tc>
        <w:tc>
          <w:tcPr>
            <w:tcW w:w="1842" w:type="dxa"/>
          </w:tcPr>
          <w:p w14:paraId="669552CD" w14:textId="77777777" w:rsidR="009D18FB" w:rsidRPr="008F2E51" w:rsidRDefault="009D18FB" w:rsidP="008F2E51">
            <w:pPr>
              <w:spacing w:before="40" w:afterLines="40" w:after="96"/>
              <w:jc w:val="center"/>
              <w:rPr>
                <w:sz w:val="18"/>
                <w:szCs w:val="18"/>
              </w:rPr>
            </w:pPr>
          </w:p>
        </w:tc>
      </w:tr>
      <w:tr w:rsidR="009D18FB" w:rsidRPr="008F2E51" w14:paraId="173895B6" w14:textId="77777777" w:rsidTr="006222D1">
        <w:tc>
          <w:tcPr>
            <w:tcW w:w="522" w:type="dxa"/>
            <w:tcBorders>
              <w:bottom w:val="single" w:sz="12" w:space="0" w:color="auto"/>
            </w:tcBorders>
          </w:tcPr>
          <w:p w14:paraId="6896D846" w14:textId="77777777" w:rsidR="009D18FB" w:rsidRPr="008F2E51" w:rsidRDefault="009D18FB" w:rsidP="008F2E51">
            <w:pPr>
              <w:spacing w:before="40" w:afterLines="40" w:after="96"/>
              <w:jc w:val="center"/>
              <w:rPr>
                <w:sz w:val="18"/>
                <w:szCs w:val="18"/>
              </w:rPr>
            </w:pPr>
            <w:r w:rsidRPr="008F2E51">
              <w:rPr>
                <w:sz w:val="18"/>
                <w:szCs w:val="18"/>
              </w:rPr>
              <w:t>d</w:t>
            </w:r>
          </w:p>
        </w:tc>
        <w:tc>
          <w:tcPr>
            <w:tcW w:w="1461" w:type="dxa"/>
            <w:tcBorders>
              <w:bottom w:val="single" w:sz="12" w:space="0" w:color="auto"/>
            </w:tcBorders>
          </w:tcPr>
          <w:p w14:paraId="7DF3F39B" w14:textId="77777777" w:rsidR="009D18FB" w:rsidRPr="008F2E51" w:rsidRDefault="009D18FB" w:rsidP="008F2E51">
            <w:pPr>
              <w:spacing w:before="40" w:afterLines="40" w:after="96"/>
              <w:jc w:val="center"/>
              <w:rPr>
                <w:sz w:val="18"/>
                <w:szCs w:val="18"/>
              </w:rPr>
            </w:pPr>
          </w:p>
        </w:tc>
        <w:tc>
          <w:tcPr>
            <w:tcW w:w="1343" w:type="dxa"/>
            <w:tcBorders>
              <w:bottom w:val="single" w:sz="12" w:space="0" w:color="auto"/>
            </w:tcBorders>
          </w:tcPr>
          <w:p w14:paraId="12D57D05" w14:textId="77777777" w:rsidR="009D18FB" w:rsidRPr="008F2E51" w:rsidRDefault="009D18FB" w:rsidP="008F2E51">
            <w:pPr>
              <w:spacing w:before="40" w:afterLines="40" w:after="96"/>
              <w:jc w:val="center"/>
              <w:rPr>
                <w:sz w:val="18"/>
                <w:szCs w:val="18"/>
              </w:rPr>
            </w:pPr>
          </w:p>
        </w:tc>
        <w:tc>
          <w:tcPr>
            <w:tcW w:w="1486" w:type="dxa"/>
            <w:tcBorders>
              <w:bottom w:val="single" w:sz="12" w:space="0" w:color="auto"/>
            </w:tcBorders>
          </w:tcPr>
          <w:p w14:paraId="2329D819" w14:textId="77777777" w:rsidR="009D18FB" w:rsidRPr="008F2E51" w:rsidRDefault="009D18FB" w:rsidP="008F2E51">
            <w:pPr>
              <w:spacing w:before="40" w:afterLines="40" w:after="96"/>
              <w:jc w:val="center"/>
              <w:rPr>
                <w:sz w:val="18"/>
                <w:szCs w:val="18"/>
              </w:rPr>
            </w:pPr>
          </w:p>
        </w:tc>
        <w:tc>
          <w:tcPr>
            <w:tcW w:w="1404" w:type="dxa"/>
            <w:tcBorders>
              <w:bottom w:val="single" w:sz="12" w:space="0" w:color="auto"/>
            </w:tcBorders>
          </w:tcPr>
          <w:p w14:paraId="1754022A" w14:textId="77777777" w:rsidR="009D18FB" w:rsidRPr="008F2E51" w:rsidRDefault="009D18FB" w:rsidP="008F2E51">
            <w:pPr>
              <w:spacing w:before="40" w:afterLines="40" w:after="96"/>
              <w:jc w:val="center"/>
              <w:rPr>
                <w:sz w:val="18"/>
                <w:szCs w:val="18"/>
              </w:rPr>
            </w:pPr>
          </w:p>
        </w:tc>
        <w:tc>
          <w:tcPr>
            <w:tcW w:w="1842" w:type="dxa"/>
            <w:tcBorders>
              <w:bottom w:val="single" w:sz="12" w:space="0" w:color="auto"/>
            </w:tcBorders>
          </w:tcPr>
          <w:p w14:paraId="0CE3B8E3" w14:textId="77777777" w:rsidR="009D18FB" w:rsidRPr="008F2E51" w:rsidRDefault="009D18FB" w:rsidP="008F2E51">
            <w:pPr>
              <w:spacing w:before="40" w:afterLines="40" w:after="96"/>
              <w:jc w:val="center"/>
              <w:rPr>
                <w:sz w:val="18"/>
                <w:szCs w:val="18"/>
              </w:rPr>
            </w:pPr>
          </w:p>
        </w:tc>
      </w:tr>
    </w:tbl>
    <w:p w14:paraId="70D43843" w14:textId="77777777" w:rsidR="00265BC5" w:rsidRDefault="00265BC5" w:rsidP="009D18FB">
      <w:pPr>
        <w:spacing w:after="47"/>
        <w:jc w:val="both"/>
      </w:pPr>
    </w:p>
    <w:p w14:paraId="187F57AE" w14:textId="77777777" w:rsidR="009D18FB" w:rsidRDefault="009D18FB" w:rsidP="009D18FB">
      <w:pPr>
        <w:rPr>
          <w:bCs/>
          <w:lang w:val="en-GB"/>
        </w:rPr>
        <w:sectPr w:rsidR="009D18FB" w:rsidSect="009D18FB">
          <w:headerReference w:type="even" r:id="rId38"/>
          <w:headerReference w:type="default" r:id="rId39"/>
          <w:headerReference w:type="first" r:id="rId40"/>
          <w:footnotePr>
            <w:numRestart w:val="eachSect"/>
          </w:footnotePr>
          <w:endnotePr>
            <w:numFmt w:val="lowerLetter"/>
          </w:endnotePr>
          <w:pgSz w:w="11906" w:h="16838"/>
          <w:pgMar w:top="1701" w:right="1134" w:bottom="2268" w:left="1134" w:header="964" w:footer="1985" w:gutter="0"/>
          <w:cols w:space="720"/>
          <w:titlePg/>
          <w:docGrid w:linePitch="326"/>
        </w:sectPr>
      </w:pPr>
    </w:p>
    <w:p w14:paraId="68537311" w14:textId="77777777" w:rsidR="009D18FB" w:rsidRDefault="009D18FB" w:rsidP="00C17F76">
      <w:pPr>
        <w:pStyle w:val="HChG"/>
        <w:rPr>
          <w:lang w:val="en-GB"/>
        </w:rPr>
      </w:pPr>
      <w:bookmarkStart w:id="87" w:name="_Toc387935184"/>
      <w:bookmarkStart w:id="88" w:name="_Toc397517974"/>
      <w:r>
        <w:rPr>
          <w:lang w:val="en-GB"/>
        </w:rPr>
        <w:t>Annex 2C</w:t>
      </w:r>
      <w:bookmarkEnd w:id="87"/>
      <w:bookmarkEnd w:id="88"/>
    </w:p>
    <w:p w14:paraId="6472509B" w14:textId="77777777" w:rsidR="009D18FB" w:rsidRDefault="00C17F76" w:rsidP="00C17F76">
      <w:pPr>
        <w:pStyle w:val="HChG"/>
        <w:rPr>
          <w:lang w:val="en-GB"/>
        </w:rPr>
      </w:pPr>
      <w:r>
        <w:rPr>
          <w:lang w:val="en-GB"/>
        </w:rPr>
        <w:tab/>
      </w:r>
      <w:r>
        <w:rPr>
          <w:lang w:val="en-GB"/>
        </w:rPr>
        <w:tab/>
      </w:r>
      <w:bookmarkStart w:id="89" w:name="_Toc387935185"/>
      <w:bookmarkStart w:id="90" w:name="_Toc397517975"/>
      <w:r w:rsidR="009D18FB">
        <w:rPr>
          <w:lang w:val="en-GB"/>
        </w:rPr>
        <w:t>A</w:t>
      </w:r>
      <w:r>
        <w:rPr>
          <w:lang w:val="en-GB"/>
        </w:rPr>
        <w:t>rrangement of approval marks</w:t>
      </w:r>
      <w:bookmarkEnd w:id="89"/>
      <w:bookmarkEnd w:id="90"/>
    </w:p>
    <w:p w14:paraId="108B26B3" w14:textId="77777777" w:rsidR="004A1088" w:rsidRDefault="009D18FB" w:rsidP="004A1088">
      <w:pPr>
        <w:pStyle w:val="SingleTxtG"/>
        <w:rPr>
          <w:bCs/>
          <w:lang w:val="en-GB"/>
        </w:rPr>
      </w:pPr>
      <w:r>
        <w:t>Model A</w:t>
      </w:r>
    </w:p>
    <w:p w14:paraId="45585314" w14:textId="77777777" w:rsidR="00265BC5" w:rsidRDefault="009D18FB" w:rsidP="004A1088">
      <w:pPr>
        <w:pStyle w:val="SingleTxtG"/>
        <w:jc w:val="left"/>
        <w:rPr>
          <w:lang w:val="en-GB"/>
        </w:rPr>
      </w:pPr>
      <w:r>
        <w:rPr>
          <w:lang w:val="en-GB"/>
        </w:rPr>
        <w:t>(See paragraph 16.</w:t>
      </w:r>
      <w:r w:rsidR="00845D49">
        <w:rPr>
          <w:lang w:val="en-GB"/>
        </w:rPr>
        <w:t>4</w:t>
      </w:r>
      <w:r>
        <w:rPr>
          <w:lang w:val="en-GB"/>
        </w:rPr>
        <w:t>. of this Regulation)</w:t>
      </w:r>
    </w:p>
    <w:p w14:paraId="68780CFD" w14:textId="77777777" w:rsidR="004A1088" w:rsidRDefault="004A1088" w:rsidP="004A1088">
      <w:pPr>
        <w:pStyle w:val="Para"/>
        <w:rPr>
          <w:bCs/>
          <w:lang w:val="en-GB"/>
        </w:rPr>
      </w:pPr>
    </w:p>
    <w:p w14:paraId="6097473C" w14:textId="0ACB9A03" w:rsidR="00265BC5" w:rsidRDefault="00D053F5" w:rsidP="004A1088">
      <w:pPr>
        <w:pStyle w:val="Para"/>
        <w:rPr>
          <w:bCs/>
          <w:lang w:val="en-GB"/>
        </w:rPr>
      </w:pPr>
      <w:r>
        <w:rPr>
          <w:noProof/>
        </w:rPr>
        <mc:AlternateContent>
          <mc:Choice Requires="wps">
            <w:drawing>
              <wp:anchor distT="152400" distB="152400" distL="152400" distR="152400" simplePos="0" relativeHeight="4" behindDoc="0" locked="0" layoutInCell="1" allowOverlap="1" wp14:anchorId="395C376C" wp14:editId="23E106B9">
                <wp:simplePos x="0" y="0"/>
                <wp:positionH relativeFrom="margin">
                  <wp:posOffset>981075</wp:posOffset>
                </wp:positionH>
                <wp:positionV relativeFrom="paragraph">
                  <wp:posOffset>34290</wp:posOffset>
                </wp:positionV>
                <wp:extent cx="2298065" cy="1304290"/>
                <wp:effectExtent l="0" t="0" r="0" b="0"/>
                <wp:wrapSquare wrapText="right"/>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304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26B0B" w14:textId="2C3B03EB" w:rsidR="00780643" w:rsidRDefault="00D053F5" w:rsidP="009D18FB">
                            <w:pPr>
                              <w:rPr>
                                <w:szCs w:val="24"/>
                                <w:lang w:val="en-GB" w:eastAsia="en-GB"/>
                              </w:rPr>
                            </w:pPr>
                            <w:r>
                              <w:rPr>
                                <w:noProof/>
                                <w:lang w:val="en-GB" w:eastAsia="en-GB"/>
                              </w:rPr>
                              <w:drawing>
                                <wp:inline distT="0" distB="0" distL="0" distR="0" wp14:anchorId="5A496DCF" wp14:editId="37C8C504">
                                  <wp:extent cx="2299970" cy="1301750"/>
                                  <wp:effectExtent l="0" t="0" r="0"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9970" cy="1301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376C" id="Text Box 87" o:spid="_x0000_s1075" type="#_x0000_t202" style="position:absolute;left:0;text-align:left;margin-left:77.25pt;margin-top:2.7pt;width:180.95pt;height:102.7pt;z-index: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" stroked="f">
                <v:textbox inset="0,0,0,0">
                  <w:txbxContent>
                    <w:p w14:paraId="14926B0B" w14:textId="2C3B03EB" w:rsidR="00780643" w:rsidRDefault="00D053F5" w:rsidP="009D18FB">
                      <w:pPr>
                        <w:rPr>
                          <w:szCs w:val="24"/>
                          <w:lang w:val="en-GB" w:eastAsia="en-GB"/>
                        </w:rPr>
                      </w:pPr>
                      <w:r>
                        <w:rPr>
                          <w:noProof/>
                          <w:lang w:val="en-GB" w:eastAsia="en-GB"/>
                        </w:rPr>
                        <w:drawing>
                          <wp:inline distT="0" distB="0" distL="0" distR="0" wp14:anchorId="5A496DCF" wp14:editId="37C8C504">
                            <wp:extent cx="2299970" cy="1301750"/>
                            <wp:effectExtent l="0" t="0" r="0"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9970" cy="1301750"/>
                                    </a:xfrm>
                                    <a:prstGeom prst="rect">
                                      <a:avLst/>
                                    </a:prstGeom>
                                    <a:noFill/>
                                    <a:ln>
                                      <a:noFill/>
                                    </a:ln>
                                  </pic:spPr>
                                </pic:pic>
                              </a:graphicData>
                            </a:graphic>
                          </wp:inline>
                        </w:drawing>
                      </w:r>
                    </w:p>
                  </w:txbxContent>
                </v:textbox>
                <w10:wrap type="square" side="right" anchorx="margin"/>
              </v:shape>
            </w:pict>
          </mc:Fallback>
        </mc:AlternateContent>
      </w:r>
    </w:p>
    <w:p w14:paraId="2694B645" w14:textId="3B983FAF" w:rsidR="00265BC5" w:rsidRPr="005E2AA1" w:rsidRDefault="009D18FB" w:rsidP="005E2AA1">
      <w:pPr>
        <w:pStyle w:val="Para"/>
        <w:spacing w:line="960" w:lineRule="exact"/>
        <w:ind w:left="0" w:firstLine="0"/>
        <w:rPr>
          <w:b/>
          <w:sz w:val="40"/>
          <w:lang w:val="en-GB"/>
        </w:rPr>
      </w:pPr>
      <w:r w:rsidRPr="005E2AA1">
        <w:rPr>
          <w:b/>
          <w:sz w:val="40"/>
        </w:rPr>
        <w:t>67 R—0</w:t>
      </w:r>
      <w:r w:rsidR="009C4F81">
        <w:rPr>
          <w:b/>
          <w:sz w:val="40"/>
        </w:rPr>
        <w:t>3</w:t>
      </w:r>
      <w:r w:rsidRPr="005E2AA1">
        <w:rPr>
          <w:b/>
          <w:sz w:val="40"/>
        </w:rPr>
        <w:t>2439</w:t>
      </w:r>
    </w:p>
    <w:p w14:paraId="32213701" w14:textId="77777777" w:rsidR="00265BC5" w:rsidRDefault="00265BC5" w:rsidP="004A1088">
      <w:pPr>
        <w:pStyle w:val="Para"/>
        <w:rPr>
          <w:bCs/>
          <w:lang w:val="en-GB"/>
        </w:rPr>
      </w:pPr>
    </w:p>
    <w:p w14:paraId="3F47F535" w14:textId="77777777" w:rsidR="00265BC5" w:rsidRDefault="009D18FB" w:rsidP="004A1088">
      <w:pPr>
        <w:pStyle w:val="Para"/>
        <w:rPr>
          <w:lang w:val="en-GB"/>
        </w:rPr>
      </w:pPr>
      <w:r>
        <w:rPr>
          <w:lang w:val="en-GB"/>
        </w:rPr>
        <w:t xml:space="preserve">a </w:t>
      </w:r>
      <w:r>
        <w:rPr>
          <w:lang w:val="en-GB"/>
        </w:rPr>
        <w:sym w:font="Symbol" w:char="F0B3"/>
      </w:r>
      <w:r>
        <w:rPr>
          <w:lang w:val="en-GB"/>
        </w:rPr>
        <w:t xml:space="preserve"> 8 mm</w:t>
      </w:r>
    </w:p>
    <w:p w14:paraId="4696D5E9" w14:textId="77777777" w:rsidR="005E2AA1" w:rsidRDefault="005E2AA1" w:rsidP="004A1088">
      <w:pPr>
        <w:pStyle w:val="Para"/>
        <w:rPr>
          <w:bCs/>
          <w:lang w:val="en-GB"/>
        </w:rPr>
      </w:pPr>
    </w:p>
    <w:p w14:paraId="23991573" w14:textId="75F6A025" w:rsidR="00265BC5" w:rsidRDefault="009D18FB" w:rsidP="005E2AA1">
      <w:pPr>
        <w:pStyle w:val="Para"/>
        <w:ind w:firstLine="567"/>
        <w:rPr>
          <w:bCs/>
          <w:lang w:val="en-GB"/>
        </w:rPr>
      </w:pPr>
      <w:r>
        <w:rPr>
          <w:bCs/>
          <w:lang w:val="en-GB"/>
        </w:rPr>
        <w:t>The above approval mark affixed to a vehicle shows that the vehicle has, with regard to the installation of specific equipment for the use of LPG for propulsion, been approved in the Netherlands (E</w:t>
      </w:r>
      <w:r w:rsidR="002C6BCA">
        <w:rPr>
          <w:bCs/>
          <w:lang w:val="en-GB"/>
        </w:rPr>
        <w:t xml:space="preserve"> </w:t>
      </w:r>
      <w:r>
        <w:rPr>
          <w:bCs/>
          <w:lang w:val="en-GB"/>
        </w:rPr>
        <w:t>4), pursuant to Regulation No. 67 under approval number 0</w:t>
      </w:r>
      <w:r w:rsidR="009C4F81">
        <w:rPr>
          <w:bCs/>
          <w:lang w:val="en-GB"/>
        </w:rPr>
        <w:t>3</w:t>
      </w:r>
      <w:r>
        <w:rPr>
          <w:bCs/>
          <w:lang w:val="en-GB"/>
        </w:rPr>
        <w:t>2439. The first two digits of the approval number indicate that the approval was granted in accordance with the requirements of Regulation No. 67 as amended by the 0</w:t>
      </w:r>
      <w:r w:rsidR="00A24D80">
        <w:rPr>
          <w:bCs/>
          <w:lang w:val="en-GB"/>
        </w:rPr>
        <w:t>3</w:t>
      </w:r>
      <w:r>
        <w:rPr>
          <w:bCs/>
          <w:lang w:val="en-GB"/>
        </w:rPr>
        <w:t xml:space="preserve"> series of amendments.</w:t>
      </w:r>
    </w:p>
    <w:p w14:paraId="42D8B365" w14:textId="77777777" w:rsidR="00265BC5" w:rsidRDefault="009D18FB" w:rsidP="004A1088">
      <w:pPr>
        <w:pStyle w:val="Para"/>
        <w:rPr>
          <w:bCs/>
          <w:lang w:val="en-GB"/>
        </w:rPr>
      </w:pPr>
      <w:r>
        <w:t>Model B</w:t>
      </w:r>
    </w:p>
    <w:p w14:paraId="0E6702A2" w14:textId="77777777" w:rsidR="00265BC5" w:rsidRDefault="009D18FB" w:rsidP="004A1088">
      <w:pPr>
        <w:pStyle w:val="Para"/>
        <w:rPr>
          <w:bCs/>
          <w:lang w:val="en-GB"/>
        </w:rPr>
      </w:pPr>
      <w:r>
        <w:rPr>
          <w:bCs/>
          <w:lang w:val="en-GB"/>
        </w:rPr>
        <w:t>(See paragraph 16.</w:t>
      </w:r>
      <w:r w:rsidR="00845D49">
        <w:rPr>
          <w:bCs/>
          <w:lang w:val="en-GB"/>
        </w:rPr>
        <w:t>4</w:t>
      </w:r>
      <w:r>
        <w:rPr>
          <w:bCs/>
          <w:lang w:val="en-GB"/>
        </w:rPr>
        <w:t>. of this Regulation)</w:t>
      </w:r>
    </w:p>
    <w:p w14:paraId="20DCCBA2" w14:textId="77777777" w:rsidR="005E2AA1" w:rsidRDefault="005E2AA1" w:rsidP="004A1088">
      <w:pPr>
        <w:pStyle w:val="Para"/>
        <w:rPr>
          <w:bCs/>
          <w:lang w:val="en-GB"/>
        </w:rPr>
      </w:pPr>
    </w:p>
    <w:p w14:paraId="517CC3F7" w14:textId="76F24DB2" w:rsidR="00265BC5" w:rsidRDefault="00D053F5" w:rsidP="009D48D3">
      <w:pPr>
        <w:pStyle w:val="Para"/>
        <w:spacing w:after="360"/>
        <w:rPr>
          <w:bCs/>
          <w:lang w:val="en-GB"/>
        </w:rPr>
      </w:pPr>
      <w:r>
        <w:rPr>
          <w:noProof/>
        </w:rPr>
        <mc:AlternateContent>
          <mc:Choice Requires="wps">
            <w:drawing>
              <wp:anchor distT="152400" distB="152400" distL="152400" distR="152400" simplePos="0" relativeHeight="5" behindDoc="0" locked="0" layoutInCell="1" allowOverlap="1" wp14:anchorId="21C70E7E" wp14:editId="002718E2">
                <wp:simplePos x="0" y="0"/>
                <wp:positionH relativeFrom="margin">
                  <wp:posOffset>876300</wp:posOffset>
                </wp:positionH>
                <wp:positionV relativeFrom="paragraph">
                  <wp:posOffset>19050</wp:posOffset>
                </wp:positionV>
                <wp:extent cx="2298065" cy="1304290"/>
                <wp:effectExtent l="0" t="0" r="0" b="0"/>
                <wp:wrapSquare wrapText="right"/>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304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184B4" w14:textId="5508710C" w:rsidR="00780643" w:rsidRDefault="00D053F5" w:rsidP="009D18FB">
                            <w:pPr>
                              <w:rPr>
                                <w:szCs w:val="24"/>
                                <w:lang w:val="en-GB" w:eastAsia="en-GB"/>
                              </w:rPr>
                            </w:pPr>
                            <w:r>
                              <w:rPr>
                                <w:noProof/>
                                <w:lang w:val="en-GB" w:eastAsia="en-GB"/>
                              </w:rPr>
                              <w:drawing>
                                <wp:inline distT="0" distB="0" distL="0" distR="0" wp14:anchorId="4E0678F0" wp14:editId="32E6A303">
                                  <wp:extent cx="2299970" cy="1301750"/>
                                  <wp:effectExtent l="0" t="0" r="0" b="0"/>
                                  <wp:docPr id="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9970" cy="1301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70E7E" id="Text Box 85" o:spid="_x0000_s1076" type="#_x0000_t202" style="position:absolute;left:0;text-align:left;margin-left:69pt;margin-top:1.5pt;width:180.95pt;height:102.7pt;z-index:5;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" stroked="f">
                <v:textbox inset="0,0,0,0">
                  <w:txbxContent>
                    <w:p w14:paraId="28E184B4" w14:textId="5508710C" w:rsidR="00780643" w:rsidRDefault="00D053F5" w:rsidP="009D18FB">
                      <w:pPr>
                        <w:rPr>
                          <w:szCs w:val="24"/>
                          <w:lang w:val="en-GB" w:eastAsia="en-GB"/>
                        </w:rPr>
                      </w:pPr>
                      <w:r>
                        <w:rPr>
                          <w:noProof/>
                          <w:lang w:val="en-GB" w:eastAsia="en-GB"/>
                        </w:rPr>
                        <w:drawing>
                          <wp:inline distT="0" distB="0" distL="0" distR="0" wp14:anchorId="4E0678F0" wp14:editId="32E6A303">
                            <wp:extent cx="2299970" cy="1301750"/>
                            <wp:effectExtent l="0" t="0" r="0" b="0"/>
                            <wp:docPr id="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9970" cy="1301750"/>
                                    </a:xfrm>
                                    <a:prstGeom prst="rect">
                                      <a:avLst/>
                                    </a:prstGeom>
                                    <a:noFill/>
                                    <a:ln>
                                      <a:noFill/>
                                    </a:ln>
                                  </pic:spPr>
                                </pic:pic>
                              </a:graphicData>
                            </a:graphic>
                          </wp:inline>
                        </w:drawing>
                      </w:r>
                    </w:p>
                  </w:txbxContent>
                </v:textbox>
                <w10:wrap type="square" side="right" anchorx="margin"/>
              </v:shape>
            </w:pict>
          </mc:Fallback>
        </mc:AlternateContent>
      </w:r>
    </w:p>
    <w:p w14:paraId="3A76CAD3" w14:textId="116A9BE9" w:rsidR="00265BC5" w:rsidRPr="005E2AA1" w:rsidRDefault="009D18FB" w:rsidP="005E2AA1">
      <w:pPr>
        <w:pStyle w:val="Para"/>
        <w:spacing w:after="0" w:line="360" w:lineRule="exact"/>
        <w:ind w:left="1134" w:firstLine="0"/>
        <w:jc w:val="left"/>
        <w:rPr>
          <w:b/>
          <w:sz w:val="40"/>
          <w:lang w:val="en-GB"/>
        </w:rPr>
      </w:pPr>
      <w:r w:rsidRPr="005E2AA1">
        <w:rPr>
          <w:b/>
          <w:sz w:val="40"/>
          <w:lang w:val="en-GB"/>
        </w:rPr>
        <w:t>67 0</w:t>
      </w:r>
      <w:r w:rsidR="00A24D80">
        <w:rPr>
          <w:b/>
          <w:sz w:val="40"/>
          <w:lang w:val="en-GB"/>
        </w:rPr>
        <w:t>3</w:t>
      </w:r>
      <w:r w:rsidRPr="005E2AA1">
        <w:rPr>
          <w:b/>
          <w:sz w:val="40"/>
          <w:lang w:val="en-GB"/>
        </w:rPr>
        <w:t>2439</w:t>
      </w:r>
      <w:r w:rsidR="005E2AA1" w:rsidRPr="005E2AA1">
        <w:rPr>
          <w:b/>
          <w:sz w:val="40"/>
          <w:lang w:val="en-GB"/>
        </w:rPr>
        <w:br/>
      </w:r>
      <w:r w:rsidRPr="005E2AA1">
        <w:rPr>
          <w:b/>
          <w:sz w:val="40"/>
          <w:lang w:val="en-GB"/>
        </w:rPr>
        <w:t>83 041628</w:t>
      </w:r>
    </w:p>
    <w:p w14:paraId="7A4FD04C" w14:textId="77777777" w:rsidR="009D18FB" w:rsidRDefault="009D18FB" w:rsidP="004A1088">
      <w:pPr>
        <w:pStyle w:val="Para"/>
        <w:rPr>
          <w:bCs/>
          <w:lang w:val="en-GB"/>
        </w:rPr>
      </w:pPr>
    </w:p>
    <w:p w14:paraId="62F6F708" w14:textId="77777777" w:rsidR="00265BC5" w:rsidRDefault="009D18FB" w:rsidP="004A1088">
      <w:pPr>
        <w:pStyle w:val="Para"/>
        <w:rPr>
          <w:bCs/>
          <w:lang w:val="en-GB"/>
        </w:rPr>
      </w:pPr>
      <w:r>
        <w:rPr>
          <w:bCs/>
          <w:lang w:val="en-GB"/>
        </w:rPr>
        <w:tab/>
      </w:r>
      <w:r>
        <w:rPr>
          <w:lang w:val="en-GB"/>
        </w:rPr>
        <w:t xml:space="preserve">a </w:t>
      </w:r>
      <w:r>
        <w:rPr>
          <w:lang w:val="en-GB"/>
        </w:rPr>
        <w:sym w:font="Symbol" w:char="F0B3"/>
      </w:r>
      <w:r>
        <w:rPr>
          <w:lang w:val="en-GB"/>
        </w:rPr>
        <w:t xml:space="preserve"> 8 mm</w:t>
      </w:r>
    </w:p>
    <w:p w14:paraId="376FDED3" w14:textId="77777777" w:rsidR="009D48D3" w:rsidRDefault="009D48D3" w:rsidP="004A1088">
      <w:pPr>
        <w:pStyle w:val="Para"/>
        <w:rPr>
          <w:bCs/>
          <w:lang w:val="en-GB"/>
        </w:rPr>
      </w:pPr>
    </w:p>
    <w:p w14:paraId="59C4143A" w14:textId="16A92542" w:rsidR="00265BC5" w:rsidRDefault="009D18FB" w:rsidP="009D48D3">
      <w:pPr>
        <w:pStyle w:val="Para"/>
        <w:ind w:firstLine="567"/>
        <w:rPr>
          <w:bCs/>
          <w:lang w:val="en-GB"/>
        </w:rPr>
      </w:pPr>
      <w:r>
        <w:rPr>
          <w:bCs/>
          <w:lang w:val="en-GB"/>
        </w:rPr>
        <w:t>The above approval mark affixed to a vehicle shows that the vehicle has, with regard to the installation of specific equipment for the use of LPG for propulsion, been approved in the Netherlands (E</w:t>
      </w:r>
      <w:r w:rsidR="002C6BCA">
        <w:rPr>
          <w:bCs/>
          <w:lang w:val="en-GB"/>
        </w:rPr>
        <w:t xml:space="preserve"> </w:t>
      </w:r>
      <w:r>
        <w:rPr>
          <w:bCs/>
          <w:lang w:val="en-GB"/>
        </w:rPr>
        <w:t>4), pursuant to Regulation No. 67 under approval number 0</w:t>
      </w:r>
      <w:r w:rsidR="009C4F81">
        <w:rPr>
          <w:bCs/>
          <w:lang w:val="en-GB"/>
        </w:rPr>
        <w:t>3</w:t>
      </w:r>
      <w:r>
        <w:rPr>
          <w:bCs/>
          <w:lang w:val="en-GB"/>
        </w:rPr>
        <w:t>2439. The first two digits of the approval number indicate that the approval was granted in accordance with the requirements of Regulation No. 67 as amended by the 0</w:t>
      </w:r>
      <w:r w:rsidR="009C4F81">
        <w:rPr>
          <w:bCs/>
          <w:lang w:val="en-GB"/>
        </w:rPr>
        <w:t>3</w:t>
      </w:r>
      <w:r>
        <w:rPr>
          <w:bCs/>
          <w:lang w:val="en-GB"/>
        </w:rPr>
        <w:t xml:space="preserve"> series of amendments and that Regulation No. 83 included the 04 series of amendments.</w:t>
      </w:r>
    </w:p>
    <w:p w14:paraId="5248CB2A" w14:textId="77777777" w:rsidR="009D18FB" w:rsidRDefault="009D18FB" w:rsidP="009D18FB">
      <w:pPr>
        <w:rPr>
          <w:bCs/>
          <w:lang w:val="en-GB"/>
        </w:rPr>
        <w:sectPr w:rsidR="009D18FB" w:rsidSect="00DE5A40">
          <w:headerReference w:type="default" r:id="rId41"/>
          <w:headerReference w:type="first" r:id="rId42"/>
          <w:footerReference w:type="first" r:id="rId43"/>
          <w:footnotePr>
            <w:numRestart w:val="eachSect"/>
          </w:footnotePr>
          <w:endnotePr>
            <w:numFmt w:val="lowerLetter"/>
          </w:endnotePr>
          <w:pgSz w:w="11906" w:h="16838"/>
          <w:pgMar w:top="1701" w:right="1134" w:bottom="2268" w:left="1134" w:header="964" w:footer="1985" w:gutter="0"/>
          <w:cols w:space="720"/>
          <w:docGrid w:linePitch="326"/>
        </w:sectPr>
      </w:pPr>
    </w:p>
    <w:p w14:paraId="4DA6D8C8" w14:textId="77777777" w:rsidR="00265BC5" w:rsidRPr="008B5595" w:rsidRDefault="009D18FB" w:rsidP="009D48D3">
      <w:pPr>
        <w:pStyle w:val="HChG"/>
        <w:rPr>
          <w:lang w:val="fr-FR"/>
        </w:rPr>
      </w:pPr>
      <w:bookmarkStart w:id="91" w:name="_Toc387935186"/>
      <w:bookmarkStart w:id="92" w:name="_Toc397517976"/>
      <w:r w:rsidRPr="008B5595">
        <w:rPr>
          <w:lang w:val="fr-FR"/>
        </w:rPr>
        <w:t>Annex 2D</w:t>
      </w:r>
      <w:bookmarkEnd w:id="91"/>
      <w:bookmarkEnd w:id="92"/>
    </w:p>
    <w:p w14:paraId="14D75849" w14:textId="77777777" w:rsidR="00265BC5" w:rsidRPr="008B5595" w:rsidRDefault="009D48D3" w:rsidP="009D48D3">
      <w:pPr>
        <w:pStyle w:val="HChG"/>
        <w:rPr>
          <w:lang w:val="fr-FR"/>
        </w:rPr>
      </w:pPr>
      <w:r w:rsidRPr="008B5595">
        <w:rPr>
          <w:lang w:val="fr-FR"/>
        </w:rPr>
        <w:tab/>
      </w:r>
      <w:r w:rsidRPr="008B5595">
        <w:rPr>
          <w:lang w:val="fr-FR"/>
        </w:rPr>
        <w:tab/>
      </w:r>
      <w:bookmarkStart w:id="93" w:name="_Toc387935187"/>
      <w:bookmarkStart w:id="94" w:name="_Toc397517977"/>
      <w:r w:rsidR="009D18FB" w:rsidRPr="008B5595">
        <w:rPr>
          <w:lang w:val="fr-FR"/>
        </w:rPr>
        <w:t>C</w:t>
      </w:r>
      <w:r w:rsidRPr="008B5595">
        <w:rPr>
          <w:lang w:val="fr-FR"/>
        </w:rPr>
        <w:t>ommunication</w:t>
      </w:r>
      <w:bookmarkEnd w:id="93"/>
      <w:bookmarkEnd w:id="94"/>
    </w:p>
    <w:p w14:paraId="2462A404" w14:textId="77777777" w:rsidR="009D48D3" w:rsidRPr="00382EF5" w:rsidRDefault="009D48D3" w:rsidP="009D48D3">
      <w:pPr>
        <w:pStyle w:val="SingleTxtG"/>
        <w:tabs>
          <w:tab w:val="left" w:pos="6588"/>
        </w:tabs>
        <w:rPr>
          <w:lang w:val="fr-FR"/>
        </w:rPr>
      </w:pPr>
      <w:r w:rsidRPr="00382EF5">
        <w:rPr>
          <w:lang w:val="fr-FR"/>
        </w:rPr>
        <w:t>(Maximum format: A4 (210 x 297 mm))</w:t>
      </w:r>
      <w:r>
        <w:rPr>
          <w:lang w:val="fr-FR"/>
        </w:rPr>
        <w:tab/>
      </w:r>
    </w:p>
    <w:p w14:paraId="773AE978" w14:textId="38032084" w:rsidR="009D48D3" w:rsidRPr="00382EF5" w:rsidRDefault="00D053F5" w:rsidP="009D48D3">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Pr>
          <w:noProof/>
        </w:rPr>
        <mc:AlternateContent>
          <mc:Choice Requires="wps">
            <w:drawing>
              <wp:anchor distT="0" distB="0" distL="114300" distR="114300" simplePos="0" relativeHeight="32" behindDoc="0" locked="0" layoutInCell="1" allowOverlap="1" wp14:anchorId="6C83AC98" wp14:editId="619BFB43">
                <wp:simplePos x="0" y="0"/>
                <wp:positionH relativeFrom="column">
                  <wp:posOffset>1671955</wp:posOffset>
                </wp:positionH>
                <wp:positionV relativeFrom="paragraph">
                  <wp:posOffset>138430</wp:posOffset>
                </wp:positionV>
                <wp:extent cx="3999865" cy="914400"/>
                <wp:effectExtent l="0" t="0" r="0" b="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72AFE" w14:textId="77777777" w:rsidR="00780643" w:rsidRPr="006833F8" w:rsidRDefault="00780643" w:rsidP="009D48D3">
                            <w:pPr>
                              <w:tabs>
                                <w:tab w:val="left" w:pos="-720"/>
                                <w:tab w:val="left" w:pos="0"/>
                                <w:tab w:val="left" w:pos="6423"/>
                                <w:tab w:val="left" w:pos="7143"/>
                                <w:tab w:val="left" w:pos="7857"/>
                                <w:tab w:val="left" w:pos="8577"/>
                              </w:tabs>
                              <w:ind w:left="3686" w:hanging="1418"/>
                              <w:rPr>
                                <w:sz w:val="20"/>
                              </w:rPr>
                            </w:pPr>
                            <w:r w:rsidRPr="006833F8">
                              <w:rPr>
                                <w:sz w:val="20"/>
                              </w:rPr>
                              <w:t>issued by :</w:t>
                            </w:r>
                            <w:r w:rsidRPr="006833F8">
                              <w:rPr>
                                <w:sz w:val="20"/>
                              </w:rPr>
                              <w:tab/>
                              <w:t>Name of administration:</w:t>
                            </w:r>
                          </w:p>
                          <w:p w14:paraId="57E952A0"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sidRPr="008B5595">
                              <w:rPr>
                                <w:sz w:val="20"/>
                                <w:lang w:val="en-GB"/>
                              </w:rPr>
                              <w:tab/>
                            </w:r>
                            <w:r w:rsidRPr="006833F8">
                              <w:rPr>
                                <w:sz w:val="20"/>
                                <w:lang w:val="fr-FR"/>
                              </w:rPr>
                              <w:t>..................</w:t>
                            </w:r>
                            <w:r>
                              <w:rPr>
                                <w:sz w:val="20"/>
                                <w:lang w:val="fr-FR"/>
                              </w:rPr>
                              <w:t>...</w:t>
                            </w:r>
                            <w:r w:rsidRPr="006833F8">
                              <w:rPr>
                                <w:sz w:val="20"/>
                                <w:lang w:val="fr-FR"/>
                              </w:rPr>
                              <w:t>....................</w:t>
                            </w:r>
                          </w:p>
                          <w:p w14:paraId="2D13A3CF"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p w14:paraId="65801450"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AC98" id="Text Box 7" o:spid="_x0000_s1077" type="#_x0000_t202" style="position:absolute;margin-left:131.65pt;margin-top:10.9pt;width:314.95pt;height:1in;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" stroked="f">
                <v:textbox>
                  <w:txbxContent>
                    <w:p w14:paraId="73672AFE" w14:textId="77777777" w:rsidR="00780643" w:rsidRPr="006833F8" w:rsidRDefault="00780643" w:rsidP="009D48D3">
                      <w:pPr>
                        <w:tabs>
                          <w:tab w:val="left" w:pos="-720"/>
                          <w:tab w:val="left" w:pos="0"/>
                          <w:tab w:val="left" w:pos="6423"/>
                          <w:tab w:val="left" w:pos="7143"/>
                          <w:tab w:val="left" w:pos="7857"/>
                          <w:tab w:val="left" w:pos="8577"/>
                        </w:tabs>
                        <w:ind w:left="3686" w:hanging="1418"/>
                        <w:rPr>
                          <w:sz w:val="20"/>
                        </w:rPr>
                      </w:pPr>
                      <w:r w:rsidRPr="006833F8">
                        <w:rPr>
                          <w:sz w:val="20"/>
                        </w:rPr>
                        <w:t>issued by :</w:t>
                      </w:r>
                      <w:r w:rsidRPr="006833F8">
                        <w:rPr>
                          <w:sz w:val="20"/>
                        </w:rPr>
                        <w:tab/>
                        <w:t>Name of administration:</w:t>
                      </w:r>
                    </w:p>
                    <w:p w14:paraId="57E952A0"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sidRPr="008B5595">
                        <w:rPr>
                          <w:sz w:val="20"/>
                          <w:lang w:val="en-GB"/>
                        </w:rPr>
                        <w:tab/>
                      </w:r>
                      <w:r w:rsidRPr="006833F8">
                        <w:rPr>
                          <w:sz w:val="20"/>
                          <w:lang w:val="fr-FR"/>
                        </w:rPr>
                        <w:t>..................</w:t>
                      </w:r>
                      <w:r>
                        <w:rPr>
                          <w:sz w:val="20"/>
                          <w:lang w:val="fr-FR"/>
                        </w:rPr>
                        <w:t>...</w:t>
                      </w:r>
                      <w:r w:rsidRPr="006833F8">
                        <w:rPr>
                          <w:sz w:val="20"/>
                          <w:lang w:val="fr-FR"/>
                        </w:rPr>
                        <w:t>....................</w:t>
                      </w:r>
                    </w:p>
                    <w:p w14:paraId="2D13A3CF"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p w14:paraId="65801450"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txbxContent>
                </v:textbox>
              </v:shape>
            </w:pict>
          </mc:Fallback>
        </mc:AlternateContent>
      </w:r>
    </w:p>
    <w:p w14:paraId="2A1B8D64" w14:textId="4EC66E9F" w:rsidR="009D48D3" w:rsidRPr="00382EF5" w:rsidRDefault="00D053F5" w:rsidP="009D48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1134"/>
      </w:pPr>
      <w:r>
        <w:rPr>
          <w:noProof/>
          <w:lang w:val="en-GB" w:eastAsia="en-GB"/>
        </w:rPr>
        <w:drawing>
          <wp:inline distT="0" distB="0" distL="0" distR="0" wp14:anchorId="572AF92A" wp14:editId="1827ED47">
            <wp:extent cx="902970" cy="902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inline>
        </w:drawing>
      </w:r>
    </w:p>
    <w:p w14:paraId="7E0C0546" w14:textId="77777777" w:rsidR="009D48D3" w:rsidRPr="00920DBF" w:rsidRDefault="009D48D3" w:rsidP="009D48D3">
      <w:pPr>
        <w:pStyle w:val="SingleTxtG"/>
      </w:pPr>
      <w:r w:rsidRPr="00B253A8">
        <w:rPr>
          <w:rStyle w:val="FootnoteReference"/>
          <w:color w:val="FFFFFF"/>
        </w:rPr>
        <w:footnoteReference w:id="13"/>
      </w:r>
    </w:p>
    <w:p w14:paraId="2E33475E" w14:textId="77777777" w:rsidR="009D48D3" w:rsidRPr="00382EF5" w:rsidRDefault="002C6BCA" w:rsidP="009D48D3">
      <w:pPr>
        <w:pStyle w:val="Para"/>
        <w:spacing w:after="0"/>
        <w:ind w:left="2495" w:hanging="1361"/>
      </w:pPr>
      <w:r>
        <w:t>C</w:t>
      </w:r>
      <w:r w:rsidRPr="00382EF5">
        <w:t>oncerning</w:t>
      </w:r>
      <w:r>
        <w:t>:</w:t>
      </w:r>
      <w:r w:rsidR="009D48D3">
        <w:rPr>
          <w:rStyle w:val="FootnoteReference"/>
        </w:rPr>
        <w:footnoteReference w:id="14"/>
      </w:r>
      <w:r w:rsidR="009D48D3">
        <w:tab/>
      </w:r>
      <w:r w:rsidR="009D48D3" w:rsidRPr="00382EF5">
        <w:t>Approval granted</w:t>
      </w:r>
    </w:p>
    <w:p w14:paraId="00459B39" w14:textId="77777777" w:rsidR="009D48D3" w:rsidRPr="00382EF5" w:rsidRDefault="009D48D3" w:rsidP="009D48D3">
      <w:pPr>
        <w:pStyle w:val="Para"/>
        <w:spacing w:after="0"/>
        <w:ind w:left="2495" w:firstLine="2"/>
      </w:pPr>
      <w:r w:rsidRPr="00382EF5">
        <w:t>Approval extended</w:t>
      </w:r>
    </w:p>
    <w:p w14:paraId="0960846B" w14:textId="77777777" w:rsidR="009D48D3" w:rsidRPr="00382EF5" w:rsidRDefault="009D48D3" w:rsidP="009D48D3">
      <w:pPr>
        <w:pStyle w:val="Para"/>
        <w:spacing w:after="0"/>
        <w:ind w:left="2493" w:firstLine="2"/>
      </w:pPr>
      <w:r w:rsidRPr="00382EF5">
        <w:t>Approval refused</w:t>
      </w:r>
    </w:p>
    <w:p w14:paraId="56C4C4E1" w14:textId="77777777" w:rsidR="009D48D3" w:rsidRPr="00382EF5" w:rsidRDefault="009D48D3" w:rsidP="009D48D3">
      <w:pPr>
        <w:pStyle w:val="Para"/>
        <w:spacing w:after="0"/>
        <w:ind w:left="2491" w:firstLine="6"/>
      </w:pPr>
      <w:r w:rsidRPr="00382EF5">
        <w:t>Approval withdrawn</w:t>
      </w:r>
    </w:p>
    <w:p w14:paraId="55C1C2F2" w14:textId="77777777" w:rsidR="009D48D3" w:rsidRDefault="009D48D3" w:rsidP="009D48D3">
      <w:pPr>
        <w:pStyle w:val="Para"/>
        <w:ind w:left="2489" w:firstLine="2"/>
      </w:pPr>
      <w:r w:rsidRPr="00382EF5">
        <w:t>Production definit</w:t>
      </w:r>
      <w:r w:rsidR="007801A2">
        <w:t>iv</w:t>
      </w:r>
      <w:r w:rsidRPr="00382EF5">
        <w:t>ely discontinued</w:t>
      </w:r>
    </w:p>
    <w:p w14:paraId="056098F5" w14:textId="77777777" w:rsidR="00265BC5" w:rsidRPr="009D48D3" w:rsidRDefault="009D18FB" w:rsidP="009D48D3">
      <w:pPr>
        <w:pStyle w:val="SingleTxtG"/>
        <w:rPr>
          <w:spacing w:val="-4"/>
          <w:lang w:val="en-GB"/>
        </w:rPr>
      </w:pPr>
      <w:r w:rsidRPr="009D48D3">
        <w:rPr>
          <w:spacing w:val="-4"/>
          <w:lang w:val="en-GB"/>
        </w:rPr>
        <w:t>of a vehicle type with regard to the installation of LPG sys</w:t>
      </w:r>
      <w:r w:rsidR="009D48D3" w:rsidRPr="009D48D3">
        <w:rPr>
          <w:spacing w:val="-4"/>
          <w:lang w:val="en-GB"/>
        </w:rPr>
        <w:t>tems pursuant to Regulation No. </w:t>
      </w:r>
      <w:r w:rsidRPr="009D48D3">
        <w:rPr>
          <w:spacing w:val="-4"/>
          <w:lang w:val="en-GB"/>
        </w:rPr>
        <w:t>67</w:t>
      </w:r>
    </w:p>
    <w:p w14:paraId="65D896B7" w14:textId="77777777" w:rsidR="00265BC5" w:rsidRDefault="009D18FB" w:rsidP="009D48D3">
      <w:pPr>
        <w:pStyle w:val="SingleTxtG"/>
        <w:rPr>
          <w:lang w:val="en-GB"/>
        </w:rPr>
      </w:pPr>
      <w:r>
        <w:rPr>
          <w:lang w:val="en-GB"/>
        </w:rPr>
        <w:t>Approval No: ...........</w:t>
      </w:r>
      <w:r w:rsidR="009D48D3">
        <w:rPr>
          <w:lang w:val="en-GB"/>
        </w:rPr>
        <w:t>......</w:t>
      </w:r>
      <w:r w:rsidR="00972CF8">
        <w:rPr>
          <w:lang w:val="en-GB"/>
        </w:rPr>
        <w:t>.....</w:t>
      </w:r>
      <w:r w:rsidR="009D48D3">
        <w:rPr>
          <w:lang w:val="en-GB"/>
        </w:rPr>
        <w:t>...........</w:t>
      </w:r>
      <w:r>
        <w:rPr>
          <w:lang w:val="en-GB"/>
        </w:rPr>
        <w:tab/>
      </w:r>
      <w:r>
        <w:rPr>
          <w:lang w:val="en-GB"/>
        </w:rPr>
        <w:tab/>
      </w:r>
      <w:r>
        <w:rPr>
          <w:lang w:val="en-GB"/>
        </w:rPr>
        <w:tab/>
        <w:t>Extension No: ........</w:t>
      </w:r>
      <w:r w:rsidR="009D48D3">
        <w:rPr>
          <w:lang w:val="en-GB"/>
        </w:rPr>
        <w:t>...</w:t>
      </w:r>
      <w:r w:rsidR="00972CF8">
        <w:rPr>
          <w:lang w:val="en-GB"/>
        </w:rPr>
        <w:t>..</w:t>
      </w:r>
      <w:r w:rsidR="009D48D3">
        <w:rPr>
          <w:lang w:val="en-GB"/>
        </w:rPr>
        <w:t>.........................</w:t>
      </w:r>
      <w:r>
        <w:rPr>
          <w:lang w:val="en-GB"/>
        </w:rPr>
        <w:t>..</w:t>
      </w:r>
    </w:p>
    <w:p w14:paraId="411ACEA9"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w:t>
      </w:r>
      <w:r w:rsidRPr="002C6BCA">
        <w:rPr>
          <w:lang w:val="en-GB"/>
        </w:rPr>
        <w:tab/>
        <w:t>Trade name or mark of vehicle</w:t>
      </w:r>
      <w:r w:rsidR="003F4875" w:rsidRPr="002C6BCA">
        <w:rPr>
          <w:lang w:val="en-GB"/>
        </w:rPr>
        <w:t>:</w:t>
      </w:r>
      <w:r w:rsidRPr="002C6BCA">
        <w:rPr>
          <w:lang w:val="en-GB"/>
        </w:rPr>
        <w:tab/>
      </w:r>
    </w:p>
    <w:p w14:paraId="3C76FD9D"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2.</w:t>
      </w:r>
      <w:r w:rsidRPr="002C6BCA">
        <w:rPr>
          <w:lang w:val="en-GB"/>
        </w:rPr>
        <w:tab/>
        <w:t>Vehicle type</w:t>
      </w:r>
      <w:r w:rsidR="003F4875" w:rsidRPr="002C6BCA">
        <w:rPr>
          <w:lang w:val="en-GB"/>
        </w:rPr>
        <w:t>:</w:t>
      </w:r>
      <w:r w:rsidRPr="002C6BCA">
        <w:rPr>
          <w:lang w:val="en-GB"/>
        </w:rPr>
        <w:tab/>
      </w:r>
    </w:p>
    <w:p w14:paraId="3BEC502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3.</w:t>
      </w:r>
      <w:r w:rsidRPr="002C6BCA">
        <w:rPr>
          <w:lang w:val="en-GB"/>
        </w:rPr>
        <w:tab/>
        <w:t>Vehicle category</w:t>
      </w:r>
      <w:r w:rsidR="003F4875" w:rsidRPr="002C6BCA">
        <w:rPr>
          <w:lang w:val="en-GB"/>
        </w:rPr>
        <w:t>:</w:t>
      </w:r>
      <w:r w:rsidR="00265DEB" w:rsidRPr="002C6BCA">
        <w:rPr>
          <w:lang w:val="en-GB"/>
        </w:rPr>
        <w:t xml:space="preserve"> </w:t>
      </w:r>
      <w:r w:rsidRPr="002C6BCA">
        <w:rPr>
          <w:lang w:val="en-GB"/>
        </w:rPr>
        <w:tab/>
      </w:r>
    </w:p>
    <w:p w14:paraId="73CC5D2E"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4.</w:t>
      </w:r>
      <w:r w:rsidRPr="002C6BCA">
        <w:rPr>
          <w:lang w:val="en-GB"/>
        </w:rPr>
        <w:tab/>
        <w:t>Manufacturer's name and address</w:t>
      </w:r>
      <w:r w:rsidR="003F4875" w:rsidRPr="002C6BCA">
        <w:rPr>
          <w:lang w:val="en-GB"/>
        </w:rPr>
        <w:t>:</w:t>
      </w:r>
      <w:r w:rsidRPr="002C6BCA">
        <w:rPr>
          <w:lang w:val="en-GB"/>
        </w:rPr>
        <w:tab/>
      </w:r>
    </w:p>
    <w:p w14:paraId="021FAC92" w14:textId="77777777" w:rsidR="009D18FB"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5.</w:t>
      </w:r>
      <w:r w:rsidRPr="002C6BCA">
        <w:rPr>
          <w:lang w:val="en-GB"/>
        </w:rPr>
        <w:tab/>
        <w:t>If applicable, name and address of manufacturer's representative</w:t>
      </w:r>
      <w:r w:rsidR="003F4875" w:rsidRPr="002C6BCA">
        <w:rPr>
          <w:lang w:val="en-GB"/>
        </w:rPr>
        <w:t>:</w:t>
      </w:r>
      <w:r w:rsidRPr="002C6BCA">
        <w:rPr>
          <w:lang w:val="en-GB"/>
        </w:rPr>
        <w:tab/>
      </w:r>
    </w:p>
    <w:p w14:paraId="142BFE16" w14:textId="77777777" w:rsidR="009D18FB"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ab/>
      </w:r>
      <w:r w:rsidRPr="002C6BCA">
        <w:rPr>
          <w:lang w:val="en-GB"/>
        </w:rPr>
        <w:tab/>
      </w:r>
    </w:p>
    <w:p w14:paraId="76BF4970"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ab/>
      </w:r>
      <w:r w:rsidR="006A7555" w:rsidRPr="002C6BCA">
        <w:rPr>
          <w:lang w:val="en-GB"/>
        </w:rPr>
        <w:tab/>
      </w:r>
    </w:p>
    <w:p w14:paraId="23714E6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6.</w:t>
      </w:r>
      <w:r w:rsidRPr="002C6BCA">
        <w:rPr>
          <w:lang w:val="en-GB"/>
        </w:rPr>
        <w:tab/>
        <w:t>Description of the vehicle (drawings, etc.)</w:t>
      </w:r>
    </w:p>
    <w:p w14:paraId="4CDA14BE"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7.</w:t>
      </w:r>
      <w:r w:rsidRPr="002C6BCA">
        <w:rPr>
          <w:lang w:val="en-GB"/>
        </w:rPr>
        <w:tab/>
        <w:t>Test results</w:t>
      </w:r>
      <w:r w:rsidR="003F4875" w:rsidRPr="002C6BCA">
        <w:rPr>
          <w:lang w:val="en-GB"/>
        </w:rPr>
        <w:t>:</w:t>
      </w:r>
      <w:r w:rsidRPr="002C6BCA">
        <w:rPr>
          <w:lang w:val="en-GB"/>
        </w:rPr>
        <w:tab/>
      </w:r>
    </w:p>
    <w:p w14:paraId="655AADDD"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8.</w:t>
      </w:r>
      <w:r w:rsidRPr="002C6BCA">
        <w:rPr>
          <w:lang w:val="en-GB"/>
        </w:rPr>
        <w:tab/>
        <w:t>Submitted for approval on</w:t>
      </w:r>
      <w:r w:rsidR="003F4875" w:rsidRPr="002C6BCA">
        <w:rPr>
          <w:lang w:val="en-GB"/>
        </w:rPr>
        <w:t>:</w:t>
      </w:r>
      <w:r w:rsidR="00265DEB" w:rsidRPr="002C6BCA">
        <w:rPr>
          <w:lang w:val="en-GB"/>
        </w:rPr>
        <w:t xml:space="preserve"> </w:t>
      </w:r>
      <w:r w:rsidRPr="002C6BCA">
        <w:rPr>
          <w:lang w:val="en-GB"/>
        </w:rPr>
        <w:tab/>
      </w:r>
    </w:p>
    <w:p w14:paraId="62CCE641"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9.</w:t>
      </w:r>
      <w:r w:rsidRPr="002C6BCA">
        <w:rPr>
          <w:lang w:val="en-GB"/>
        </w:rPr>
        <w:tab/>
        <w:t xml:space="preserve">Technical </w:t>
      </w:r>
      <w:r w:rsidR="007801A2" w:rsidRPr="002C6BCA">
        <w:rPr>
          <w:lang w:val="en-GB"/>
        </w:rPr>
        <w:t xml:space="preserve">Service </w:t>
      </w:r>
      <w:r w:rsidRPr="002C6BCA">
        <w:rPr>
          <w:lang w:val="en-GB"/>
        </w:rPr>
        <w:t>responsible for conducting approval tests</w:t>
      </w:r>
      <w:r w:rsidR="003F4875" w:rsidRPr="002C6BCA">
        <w:rPr>
          <w:lang w:val="en-GB"/>
        </w:rPr>
        <w:t>:</w:t>
      </w:r>
      <w:r w:rsidRPr="002C6BCA">
        <w:rPr>
          <w:lang w:val="en-GB"/>
        </w:rPr>
        <w:tab/>
      </w:r>
    </w:p>
    <w:p w14:paraId="69AA25D3"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10.</w:t>
      </w:r>
      <w:r w:rsidRPr="002C6BCA">
        <w:rPr>
          <w:lang w:val="en-GB"/>
        </w:rPr>
        <w:tab/>
        <w:t xml:space="preserve">Date of report issued by that </w:t>
      </w:r>
      <w:r w:rsidR="003F4875" w:rsidRPr="002C6BCA">
        <w:rPr>
          <w:lang w:val="en-GB"/>
        </w:rPr>
        <w:t>S</w:t>
      </w:r>
      <w:r w:rsidRPr="002C6BCA">
        <w:rPr>
          <w:lang w:val="en-GB"/>
        </w:rPr>
        <w:t>ervice</w:t>
      </w:r>
      <w:r w:rsidR="003F4875" w:rsidRPr="002C6BCA">
        <w:rPr>
          <w:lang w:val="en-GB"/>
        </w:rPr>
        <w:t>:</w:t>
      </w:r>
      <w:r w:rsidR="00265DEB" w:rsidRPr="002C6BCA">
        <w:rPr>
          <w:lang w:val="en-GB"/>
        </w:rPr>
        <w:t xml:space="preserve"> </w:t>
      </w:r>
      <w:r w:rsidRPr="002C6BCA">
        <w:rPr>
          <w:lang w:val="en-GB"/>
        </w:rPr>
        <w:tab/>
      </w:r>
    </w:p>
    <w:p w14:paraId="3F7A042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11.</w:t>
      </w:r>
      <w:r w:rsidRPr="002C6BCA">
        <w:rPr>
          <w:lang w:val="en-GB"/>
        </w:rPr>
        <w:tab/>
        <w:t xml:space="preserve">No. of report issued by that </w:t>
      </w:r>
      <w:r w:rsidR="003F4875" w:rsidRPr="002C6BCA">
        <w:rPr>
          <w:lang w:val="en-GB"/>
        </w:rPr>
        <w:t>Service:</w:t>
      </w:r>
      <w:r w:rsidRPr="002C6BCA">
        <w:rPr>
          <w:lang w:val="en-GB"/>
        </w:rPr>
        <w:tab/>
      </w:r>
    </w:p>
    <w:p w14:paraId="46FEAA68"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12.</w:t>
      </w:r>
      <w:r w:rsidRPr="002C6BCA">
        <w:rPr>
          <w:lang w:val="en-GB"/>
        </w:rPr>
        <w:tab/>
        <w:t>Approval granted/refused/extended/withdrawn</w:t>
      </w:r>
      <w:r w:rsidR="002C6BCA">
        <w:rPr>
          <w:lang w:val="en-GB"/>
        </w:rPr>
        <w:t>:</w:t>
      </w:r>
      <w:r w:rsidR="006A7555" w:rsidRPr="002C6BCA">
        <w:rPr>
          <w:vertAlign w:val="superscript"/>
          <w:lang w:val="en-GB"/>
        </w:rPr>
        <w:t>2</w:t>
      </w:r>
      <w:r w:rsidR="00265DEB" w:rsidRPr="002C6BCA">
        <w:rPr>
          <w:lang w:val="en-GB"/>
        </w:rPr>
        <w:t xml:space="preserve"> </w:t>
      </w:r>
    </w:p>
    <w:p w14:paraId="32DC27E1"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13.</w:t>
      </w:r>
      <w:r w:rsidRPr="002C6BCA">
        <w:rPr>
          <w:lang w:val="en-GB"/>
        </w:rPr>
        <w:tab/>
        <w:t>Reason(s) of extension (if applicable)</w:t>
      </w:r>
      <w:r w:rsidR="003F4875" w:rsidRPr="002C6BCA">
        <w:rPr>
          <w:lang w:val="en-GB"/>
        </w:rPr>
        <w:t>:</w:t>
      </w:r>
      <w:r w:rsidR="00265DEB" w:rsidRPr="002C6BCA">
        <w:rPr>
          <w:lang w:val="en-GB"/>
        </w:rPr>
        <w:t xml:space="preserve"> </w:t>
      </w:r>
      <w:r w:rsidRPr="002C6BCA">
        <w:rPr>
          <w:lang w:val="en-GB"/>
        </w:rPr>
        <w:tab/>
      </w:r>
    </w:p>
    <w:p w14:paraId="42F2C33F"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14.</w:t>
      </w:r>
      <w:r w:rsidRPr="002C6BCA">
        <w:rPr>
          <w:lang w:val="en-GB"/>
        </w:rPr>
        <w:tab/>
        <w:t>Place</w:t>
      </w:r>
      <w:r w:rsidR="003F4875" w:rsidRPr="002C6BCA">
        <w:rPr>
          <w:lang w:val="en-GB"/>
        </w:rPr>
        <w:t>:</w:t>
      </w:r>
      <w:r w:rsidR="00265DEB" w:rsidRPr="002C6BCA">
        <w:rPr>
          <w:lang w:val="en-GB"/>
        </w:rPr>
        <w:t xml:space="preserve"> </w:t>
      </w:r>
      <w:r w:rsidRPr="002C6BCA">
        <w:rPr>
          <w:lang w:val="en-GB"/>
        </w:rPr>
        <w:tab/>
      </w:r>
    </w:p>
    <w:p w14:paraId="76391FED"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15.</w:t>
      </w:r>
      <w:r w:rsidRPr="002C6BCA">
        <w:rPr>
          <w:lang w:val="en-GB"/>
        </w:rPr>
        <w:tab/>
        <w:t>Date</w:t>
      </w:r>
      <w:r w:rsidR="003F4875" w:rsidRPr="002C6BCA">
        <w:rPr>
          <w:lang w:val="en-GB"/>
        </w:rPr>
        <w:t>:</w:t>
      </w:r>
      <w:r w:rsidR="00265DEB" w:rsidRPr="002C6BCA">
        <w:rPr>
          <w:lang w:val="en-GB"/>
        </w:rPr>
        <w:t xml:space="preserve"> </w:t>
      </w:r>
      <w:r w:rsidRPr="002C6BCA">
        <w:rPr>
          <w:lang w:val="en-GB"/>
        </w:rPr>
        <w:tab/>
      </w:r>
    </w:p>
    <w:p w14:paraId="088AB15A"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16.</w:t>
      </w:r>
      <w:r w:rsidRPr="002C6BCA">
        <w:rPr>
          <w:lang w:val="en-GB"/>
        </w:rPr>
        <w:tab/>
        <w:t>Signature</w:t>
      </w:r>
      <w:r w:rsidR="003F4875" w:rsidRPr="002C6BCA">
        <w:rPr>
          <w:lang w:val="en-GB"/>
        </w:rPr>
        <w:t>:</w:t>
      </w:r>
      <w:r w:rsidR="00265DEB" w:rsidRPr="002C6BCA">
        <w:rPr>
          <w:lang w:val="en-GB"/>
        </w:rPr>
        <w:t xml:space="preserve"> </w:t>
      </w:r>
      <w:r w:rsidRPr="002C6BCA">
        <w:rPr>
          <w:lang w:val="en-GB"/>
        </w:rPr>
        <w:tab/>
      </w:r>
    </w:p>
    <w:p w14:paraId="4BC26CB0" w14:textId="77777777" w:rsidR="00265BC5" w:rsidRDefault="009D18FB" w:rsidP="00BF4B8F">
      <w:pPr>
        <w:pStyle w:val="SingleTxtG"/>
        <w:tabs>
          <w:tab w:val="left" w:pos="1700"/>
          <w:tab w:val="right" w:leader="dot" w:pos="8505"/>
          <w:tab w:val="right" w:leader="dot" w:pos="9639"/>
        </w:tabs>
        <w:suppressAutoHyphens/>
        <w:spacing w:line="240" w:lineRule="atLeast"/>
        <w:ind w:left="1701" w:hanging="567"/>
        <w:rPr>
          <w:bCs/>
          <w:lang w:val="en-GB"/>
        </w:rPr>
      </w:pPr>
      <w:r w:rsidRPr="002C6BCA">
        <w:rPr>
          <w:lang w:val="en-GB"/>
        </w:rPr>
        <w:t>17.</w:t>
      </w:r>
      <w:r w:rsidRPr="002C6BCA">
        <w:rPr>
          <w:lang w:val="en-GB"/>
        </w:rPr>
        <w:tab/>
        <w:t>The following documents filed with the application or extension of approval can be</w:t>
      </w:r>
      <w:r>
        <w:rPr>
          <w:bCs/>
          <w:lang w:val="en-GB"/>
        </w:rPr>
        <w:t xml:space="preserve"> obtained upon request.</w:t>
      </w:r>
    </w:p>
    <w:p w14:paraId="7CD06F1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Drawings, diagrams and scheme plans regarding the components and the installation of the LPG equipment considered to be of importance for the purpose of this Regulation;</w:t>
      </w:r>
    </w:p>
    <w:p w14:paraId="63435079"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Where applicable drawings of the various equipment and their position in the vehicle.</w:t>
      </w:r>
    </w:p>
    <w:p w14:paraId="287320ED" w14:textId="77777777" w:rsidR="009D18FB" w:rsidRDefault="009D18FB" w:rsidP="009D18FB">
      <w:pPr>
        <w:widowControl w:val="0"/>
        <w:tabs>
          <w:tab w:val="left" w:pos="-720"/>
          <w:tab w:val="left" w:pos="1080"/>
          <w:tab w:val="left" w:pos="1440"/>
          <w:tab w:val="left" w:pos="1800"/>
          <w:tab w:val="right" w:leader="dot" w:pos="9072"/>
        </w:tabs>
        <w:jc w:val="both"/>
        <w:rPr>
          <w:bCs/>
          <w:lang w:val="en-GB"/>
        </w:rPr>
      </w:pPr>
    </w:p>
    <w:p w14:paraId="63C2FE4F" w14:textId="77777777" w:rsidR="00265BC5" w:rsidRDefault="00265BC5" w:rsidP="009D18FB">
      <w:pPr>
        <w:widowControl w:val="0"/>
        <w:tabs>
          <w:tab w:val="left" w:pos="-720"/>
          <w:tab w:val="left" w:pos="567"/>
          <w:tab w:val="right" w:leader="dot" w:pos="9072"/>
        </w:tabs>
        <w:jc w:val="both"/>
        <w:rPr>
          <w:bCs/>
          <w:lang w:val="en-GB"/>
        </w:rPr>
      </w:pPr>
    </w:p>
    <w:p w14:paraId="4AA31136" w14:textId="77777777" w:rsidR="009D18FB" w:rsidRDefault="009D18FB" w:rsidP="009D18FB">
      <w:pPr>
        <w:rPr>
          <w:bCs/>
          <w:lang w:val="en-GB"/>
        </w:rPr>
        <w:sectPr w:rsidR="009D18FB" w:rsidSect="00DE5A40">
          <w:headerReference w:type="even" r:id="rId44"/>
          <w:headerReference w:type="default" r:id="rId45"/>
          <w:headerReference w:type="first" r:id="rId46"/>
          <w:footerReference w:type="first" r:id="rId47"/>
          <w:footnotePr>
            <w:numRestart w:val="eachSect"/>
          </w:footnotePr>
          <w:endnotePr>
            <w:numFmt w:val="lowerLetter"/>
          </w:endnotePr>
          <w:pgSz w:w="11906" w:h="16838"/>
          <w:pgMar w:top="1701" w:right="1134" w:bottom="2268" w:left="1134" w:header="964" w:footer="1985" w:gutter="0"/>
          <w:cols w:space="720"/>
          <w:docGrid w:linePitch="326"/>
        </w:sectPr>
      </w:pPr>
    </w:p>
    <w:p w14:paraId="6CD82FC3" w14:textId="77777777" w:rsidR="00265BC5" w:rsidRDefault="009D18FB" w:rsidP="005210D4">
      <w:pPr>
        <w:pStyle w:val="HChG"/>
        <w:rPr>
          <w:bCs/>
          <w:lang w:val="en-GB"/>
        </w:rPr>
      </w:pPr>
      <w:bookmarkStart w:id="95" w:name="_Toc387935188"/>
      <w:bookmarkStart w:id="96" w:name="_Toc397517978"/>
      <w:r>
        <w:t>Annex 3</w:t>
      </w:r>
      <w:bookmarkEnd w:id="95"/>
      <w:bookmarkEnd w:id="96"/>
    </w:p>
    <w:p w14:paraId="3CAD424D" w14:textId="77777777" w:rsidR="00265BC5" w:rsidRDefault="005210D4" w:rsidP="005210D4">
      <w:pPr>
        <w:pStyle w:val="HChG"/>
        <w:rPr>
          <w:bCs/>
          <w:lang w:val="en-GB"/>
        </w:rPr>
      </w:pPr>
      <w:r>
        <w:rPr>
          <w:bCs/>
          <w:lang w:val="en-GB"/>
        </w:rPr>
        <w:tab/>
      </w:r>
      <w:r>
        <w:rPr>
          <w:bCs/>
          <w:lang w:val="en-GB"/>
        </w:rPr>
        <w:tab/>
      </w:r>
      <w:bookmarkStart w:id="97" w:name="_Toc387935189"/>
      <w:bookmarkStart w:id="98" w:name="_Toc397517979"/>
      <w:r w:rsidR="009D18FB">
        <w:rPr>
          <w:bCs/>
          <w:lang w:val="en-GB"/>
        </w:rPr>
        <w:t>P</w:t>
      </w:r>
      <w:r>
        <w:rPr>
          <w:bCs/>
          <w:lang w:val="en-GB"/>
        </w:rPr>
        <w:t xml:space="preserve">rovisions regarding the approval of </w:t>
      </w:r>
      <w:r w:rsidRPr="005210D4">
        <w:rPr>
          <w:bCs/>
          <w:caps/>
          <w:lang w:val="en-GB"/>
        </w:rPr>
        <w:t>lpg</w:t>
      </w:r>
      <w:r>
        <w:rPr>
          <w:bCs/>
          <w:lang w:val="en-GB"/>
        </w:rPr>
        <w:t xml:space="preserve"> container accessories</w:t>
      </w:r>
      <w:bookmarkEnd w:id="97"/>
      <w:bookmarkEnd w:id="98"/>
    </w:p>
    <w:p w14:paraId="5DD5648E" w14:textId="77777777" w:rsidR="00265BC5" w:rsidRDefault="009D18FB" w:rsidP="005210D4">
      <w:pPr>
        <w:pStyle w:val="Para"/>
        <w:rPr>
          <w:lang w:val="en-GB"/>
        </w:rPr>
      </w:pPr>
      <w:r>
        <w:rPr>
          <w:lang w:val="en-GB"/>
        </w:rPr>
        <w:t>1</w:t>
      </w:r>
      <w:r>
        <w:rPr>
          <w:lang w:val="en-GB"/>
        </w:rPr>
        <w:tab/>
        <w:t>80 per cent stop valve</w:t>
      </w:r>
    </w:p>
    <w:p w14:paraId="5E7F7A98" w14:textId="77777777" w:rsidR="00265BC5" w:rsidRDefault="009D18FB" w:rsidP="005210D4">
      <w:pPr>
        <w:pStyle w:val="Para"/>
        <w:rPr>
          <w:lang w:val="en-GB"/>
        </w:rPr>
      </w:pPr>
      <w:r>
        <w:rPr>
          <w:lang w:val="en-GB"/>
        </w:rPr>
        <w:t>1.1.</w:t>
      </w:r>
      <w:r>
        <w:rPr>
          <w:lang w:val="en-GB"/>
        </w:rPr>
        <w:tab/>
        <w:t xml:space="preserve">Definition: </w:t>
      </w:r>
      <w:r w:rsidR="0023134F">
        <w:rPr>
          <w:lang w:val="en-GB"/>
        </w:rPr>
        <w:t xml:space="preserve"> </w:t>
      </w:r>
      <w:r w:rsidR="00DC2E74">
        <w:rPr>
          <w:lang w:val="en-GB"/>
        </w:rPr>
        <w:t>S</w:t>
      </w:r>
      <w:r>
        <w:rPr>
          <w:lang w:val="en-GB"/>
        </w:rPr>
        <w:t>ee paragraph 2.5.1. of this Regulation.</w:t>
      </w:r>
    </w:p>
    <w:p w14:paraId="5B8EFF58" w14:textId="77777777" w:rsidR="00265BC5" w:rsidRDefault="009D18FB" w:rsidP="005210D4">
      <w:pPr>
        <w:pStyle w:val="Para"/>
        <w:rPr>
          <w:lang w:val="en-GB"/>
        </w:rPr>
      </w:pPr>
      <w:r>
        <w:rPr>
          <w:lang w:val="en-GB"/>
        </w:rPr>
        <w:t>1.2.</w:t>
      </w:r>
      <w:r>
        <w:rPr>
          <w:lang w:val="en-GB"/>
        </w:rPr>
        <w:tab/>
        <w:t>Component classification (according to Figure 1, para. 2.): Class 3.</w:t>
      </w:r>
    </w:p>
    <w:p w14:paraId="17E6C2EA" w14:textId="77777777" w:rsidR="00265BC5" w:rsidRDefault="009D18FB" w:rsidP="005210D4">
      <w:pPr>
        <w:pStyle w:val="Para"/>
        <w:rPr>
          <w:lang w:val="en-GB"/>
        </w:rPr>
      </w:pPr>
      <w:r>
        <w:rPr>
          <w:lang w:val="en-GB"/>
        </w:rPr>
        <w:t>1.3.</w:t>
      </w:r>
      <w:r>
        <w:rPr>
          <w:lang w:val="en-GB"/>
        </w:rPr>
        <w:tab/>
        <w:t>Classification pressure: 3,000 kPa.</w:t>
      </w:r>
    </w:p>
    <w:p w14:paraId="0AD04CB9" w14:textId="77777777" w:rsidR="00265BC5" w:rsidRDefault="009D18FB" w:rsidP="005210D4">
      <w:pPr>
        <w:pStyle w:val="Para"/>
        <w:rPr>
          <w:lang w:val="en-GB"/>
        </w:rPr>
      </w:pPr>
      <w:r>
        <w:rPr>
          <w:lang w:val="en-GB"/>
        </w:rPr>
        <w:t>1.4.</w:t>
      </w:r>
      <w:r>
        <w:rPr>
          <w:lang w:val="en-GB"/>
        </w:rPr>
        <w:tab/>
        <w:t xml:space="preserve">Design temperatures: </w:t>
      </w:r>
    </w:p>
    <w:p w14:paraId="741C1425" w14:textId="77777777" w:rsidR="009D18FB" w:rsidRDefault="009D18FB" w:rsidP="005210D4">
      <w:pPr>
        <w:pStyle w:val="Para"/>
        <w:ind w:firstLine="0"/>
        <w:rPr>
          <w:lang w:val="en-GB"/>
        </w:rPr>
      </w:pPr>
      <w:r>
        <w:rPr>
          <w:lang w:val="en-GB"/>
        </w:rPr>
        <w:t>-20 °C to 65 °C</w:t>
      </w:r>
    </w:p>
    <w:p w14:paraId="743DBF75"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7FE6DA9E" w14:textId="77777777" w:rsidR="00265BC5" w:rsidRDefault="009D18FB" w:rsidP="005210D4">
      <w:pPr>
        <w:pStyle w:val="Para"/>
        <w:rPr>
          <w:lang w:val="en-GB"/>
        </w:rPr>
      </w:pPr>
      <w:r>
        <w:rPr>
          <w:lang w:val="en-GB"/>
        </w:rPr>
        <w:t>1.5.</w:t>
      </w:r>
      <w:r>
        <w:rPr>
          <w:lang w:val="en-GB"/>
        </w:rPr>
        <w:tab/>
        <w:t>General design rules:</w:t>
      </w:r>
    </w:p>
    <w:p w14:paraId="565DEDFC" w14:textId="77777777" w:rsidR="009D18FB" w:rsidRDefault="009D18FB" w:rsidP="005210D4">
      <w:pPr>
        <w:pStyle w:val="Para"/>
        <w:ind w:firstLine="0"/>
        <w:rPr>
          <w:lang w:val="en-GB"/>
        </w:rPr>
      </w:pPr>
      <w:r>
        <w:rPr>
          <w:lang w:val="en-GB"/>
        </w:rPr>
        <w:t>Paragraph 6.15.1., Provisions regarding 80 per cent stop valve.</w:t>
      </w:r>
    </w:p>
    <w:p w14:paraId="6C7FCFDC" w14:textId="77777777" w:rsidR="009D18FB" w:rsidRDefault="009D18FB" w:rsidP="005210D4">
      <w:pPr>
        <w:pStyle w:val="Para"/>
        <w:ind w:firstLine="0"/>
        <w:rPr>
          <w:lang w:val="en-GB"/>
        </w:rPr>
      </w:pPr>
      <w:r>
        <w:rPr>
          <w:lang w:val="en-GB"/>
        </w:rPr>
        <w:t>Paragraph 6.15.2., Provisions regarding the electrical insulation.</w:t>
      </w:r>
    </w:p>
    <w:p w14:paraId="7E5619AA" w14:textId="77777777" w:rsidR="00265BC5" w:rsidRDefault="009D18FB" w:rsidP="005210D4">
      <w:pPr>
        <w:pStyle w:val="Para"/>
        <w:ind w:firstLine="0"/>
        <w:rPr>
          <w:lang w:val="en-GB"/>
        </w:rPr>
      </w:pPr>
      <w:r>
        <w:rPr>
          <w:lang w:val="en-GB"/>
        </w:rPr>
        <w:t>Paragraph 6.15.3.1., Provisions on valves activated by electrical power.</w:t>
      </w:r>
    </w:p>
    <w:p w14:paraId="48237A94" w14:textId="77777777" w:rsidR="00265BC5" w:rsidRDefault="009D18FB" w:rsidP="005210D4">
      <w:pPr>
        <w:pStyle w:val="Para"/>
        <w:rPr>
          <w:lang w:val="en-GB"/>
        </w:rPr>
      </w:pPr>
      <w:r>
        <w:rPr>
          <w:lang w:val="en-GB"/>
        </w:rPr>
        <w:t>1.6.</w:t>
      </w:r>
      <w:r>
        <w:rPr>
          <w:lang w:val="en-GB"/>
        </w:rPr>
        <w:tab/>
        <w:t>Applicable test procedures:</w:t>
      </w:r>
    </w:p>
    <w:p w14:paraId="1422684B" w14:textId="77777777" w:rsidR="009D18FB" w:rsidRDefault="006914B3" w:rsidP="005210D4">
      <w:pPr>
        <w:pStyle w:val="Para"/>
        <w:tabs>
          <w:tab w:val="left" w:pos="5670"/>
        </w:tabs>
        <w:ind w:firstLine="0"/>
        <w:rPr>
          <w:lang w:val="en-GB"/>
        </w:rPr>
      </w:pPr>
      <w:r>
        <w:rPr>
          <w:lang w:val="en-GB"/>
        </w:rPr>
        <w:t>Overpressure</w:t>
      </w:r>
      <w:r w:rsidR="009D18FB">
        <w:rPr>
          <w:lang w:val="en-GB"/>
        </w:rPr>
        <w:t xml:space="preserve"> test</w:t>
      </w:r>
      <w:r w:rsidR="009D18FB">
        <w:rPr>
          <w:lang w:val="en-GB"/>
        </w:rPr>
        <w:tab/>
        <w:t>Annex 1</w:t>
      </w:r>
      <w:r w:rsidR="00B76A5F">
        <w:rPr>
          <w:lang w:val="en-GB"/>
        </w:rPr>
        <w:t>6</w:t>
      </w:r>
      <w:r w:rsidR="009D18FB">
        <w:rPr>
          <w:lang w:val="en-GB"/>
        </w:rPr>
        <w:t>, para. 4</w:t>
      </w:r>
      <w:r w:rsidR="00BF2DEE">
        <w:rPr>
          <w:lang w:val="en-GB"/>
        </w:rPr>
        <w:t>.</w:t>
      </w:r>
    </w:p>
    <w:p w14:paraId="0707C7A3" w14:textId="77777777" w:rsidR="009D18FB" w:rsidRDefault="009D18FB" w:rsidP="005210D4">
      <w:pPr>
        <w:pStyle w:val="Para"/>
        <w:tabs>
          <w:tab w:val="left" w:pos="5670"/>
        </w:tabs>
        <w:rPr>
          <w:lang w:val="en-GB"/>
        </w:rPr>
      </w:pPr>
      <w:r>
        <w:rPr>
          <w:lang w:val="en-GB"/>
        </w:rPr>
        <w:tab/>
        <w:t>External leakage</w:t>
      </w:r>
      <w:r>
        <w:rPr>
          <w:lang w:val="en-GB"/>
        </w:rPr>
        <w:tab/>
        <w:t>Annex 1</w:t>
      </w:r>
      <w:r w:rsidR="00B76A5F">
        <w:rPr>
          <w:lang w:val="en-GB"/>
        </w:rPr>
        <w:t>6</w:t>
      </w:r>
      <w:r>
        <w:rPr>
          <w:lang w:val="en-GB"/>
        </w:rPr>
        <w:t>, para. 5</w:t>
      </w:r>
      <w:r w:rsidR="00BF2DEE">
        <w:rPr>
          <w:lang w:val="en-GB"/>
        </w:rPr>
        <w:t>.</w:t>
      </w:r>
    </w:p>
    <w:p w14:paraId="50826924" w14:textId="77777777" w:rsidR="009D18FB" w:rsidRDefault="009D18FB" w:rsidP="005210D4">
      <w:pPr>
        <w:pStyle w:val="Para"/>
        <w:tabs>
          <w:tab w:val="left" w:pos="5670"/>
        </w:tabs>
        <w:rPr>
          <w:lang w:val="en-GB"/>
        </w:rPr>
      </w:pPr>
      <w:r>
        <w:rPr>
          <w:lang w:val="en-GB"/>
        </w:rPr>
        <w:tab/>
        <w:t>High temperature</w:t>
      </w:r>
      <w:r>
        <w:rPr>
          <w:lang w:val="en-GB"/>
        </w:rPr>
        <w:tab/>
        <w:t>Annex 1</w:t>
      </w:r>
      <w:r w:rsidR="00B76A5F">
        <w:rPr>
          <w:lang w:val="en-GB"/>
        </w:rPr>
        <w:t>6</w:t>
      </w:r>
      <w:r>
        <w:rPr>
          <w:lang w:val="en-GB"/>
        </w:rPr>
        <w:t>, para. 6</w:t>
      </w:r>
      <w:r w:rsidR="00BF2DEE">
        <w:rPr>
          <w:lang w:val="en-GB"/>
        </w:rPr>
        <w:t>.</w:t>
      </w:r>
    </w:p>
    <w:p w14:paraId="36087B5F" w14:textId="77777777" w:rsidR="009D18FB" w:rsidRDefault="009D18FB" w:rsidP="005210D4">
      <w:pPr>
        <w:pStyle w:val="Para"/>
        <w:tabs>
          <w:tab w:val="left" w:pos="5670"/>
        </w:tabs>
        <w:rPr>
          <w:lang w:val="en-GB"/>
        </w:rPr>
      </w:pPr>
      <w:r>
        <w:rPr>
          <w:lang w:val="en-GB"/>
        </w:rPr>
        <w:tab/>
        <w:t>Low temperature</w:t>
      </w:r>
      <w:r>
        <w:rPr>
          <w:lang w:val="en-GB"/>
        </w:rPr>
        <w:tab/>
        <w:t>Annex 1</w:t>
      </w:r>
      <w:r w:rsidR="00B76A5F">
        <w:rPr>
          <w:lang w:val="en-GB"/>
        </w:rPr>
        <w:t>6</w:t>
      </w:r>
      <w:r>
        <w:rPr>
          <w:lang w:val="en-GB"/>
        </w:rPr>
        <w:t>, para. 7</w:t>
      </w:r>
      <w:r w:rsidR="00BF2DEE">
        <w:rPr>
          <w:lang w:val="en-GB"/>
        </w:rPr>
        <w:t>.</w:t>
      </w:r>
    </w:p>
    <w:p w14:paraId="7E71B78F" w14:textId="77777777" w:rsidR="009D18FB" w:rsidRPr="00731BEB" w:rsidRDefault="009D18FB" w:rsidP="005210D4">
      <w:pPr>
        <w:pStyle w:val="Para"/>
        <w:tabs>
          <w:tab w:val="left" w:pos="5670"/>
        </w:tabs>
        <w:rPr>
          <w:lang w:val="en-GB"/>
        </w:rPr>
      </w:pPr>
      <w:r>
        <w:rPr>
          <w:lang w:val="en-GB"/>
        </w:rPr>
        <w:tab/>
        <w:t>Seat leakage</w:t>
      </w:r>
      <w:r>
        <w:rPr>
          <w:lang w:val="en-GB"/>
        </w:rPr>
        <w:tab/>
        <w:t>Annex 1</w:t>
      </w:r>
      <w:r w:rsidR="00B76A5F">
        <w:rPr>
          <w:lang w:val="en-GB"/>
        </w:rPr>
        <w:t>6</w:t>
      </w:r>
      <w:r>
        <w:rPr>
          <w:lang w:val="en-GB"/>
        </w:rPr>
        <w:t xml:space="preserve">, para. </w:t>
      </w:r>
      <w:r w:rsidRPr="00731BEB">
        <w:rPr>
          <w:lang w:val="en-GB"/>
        </w:rPr>
        <w:t>8</w:t>
      </w:r>
      <w:r w:rsidR="00BF2DEE" w:rsidRPr="00731BEB">
        <w:rPr>
          <w:lang w:val="en-GB"/>
        </w:rPr>
        <w:t>.</w:t>
      </w:r>
    </w:p>
    <w:p w14:paraId="6B9BF729" w14:textId="77777777" w:rsidR="009D18FB" w:rsidRPr="00731BEB" w:rsidRDefault="009D18FB" w:rsidP="005210D4">
      <w:pPr>
        <w:pStyle w:val="Para"/>
        <w:tabs>
          <w:tab w:val="left" w:pos="5670"/>
        </w:tabs>
        <w:rPr>
          <w:lang w:val="en-GB"/>
        </w:rPr>
      </w:pPr>
      <w:r w:rsidRPr="00731BEB">
        <w:rPr>
          <w:lang w:val="en-GB"/>
        </w:rPr>
        <w:tab/>
        <w:t>Endurance</w:t>
      </w:r>
      <w:r w:rsidRPr="00731BEB">
        <w:rPr>
          <w:lang w:val="en-GB"/>
        </w:rPr>
        <w:tab/>
        <w:t>Annex 1</w:t>
      </w:r>
      <w:r w:rsidR="00B76A5F" w:rsidRPr="00731BEB">
        <w:rPr>
          <w:lang w:val="en-GB"/>
        </w:rPr>
        <w:t>6</w:t>
      </w:r>
      <w:r w:rsidRPr="00731BEB">
        <w:rPr>
          <w:lang w:val="en-GB"/>
        </w:rPr>
        <w:t>, para. 9</w:t>
      </w:r>
      <w:r w:rsidR="00BF2DEE" w:rsidRPr="00731BEB">
        <w:rPr>
          <w:lang w:val="en-GB"/>
        </w:rPr>
        <w:t>.</w:t>
      </w:r>
    </w:p>
    <w:p w14:paraId="5965D6CE" w14:textId="77777777" w:rsidR="009D18FB" w:rsidRPr="00731BEB" w:rsidRDefault="009D18FB" w:rsidP="005210D4">
      <w:pPr>
        <w:pStyle w:val="Para"/>
        <w:tabs>
          <w:tab w:val="left" w:pos="5670"/>
        </w:tabs>
        <w:rPr>
          <w:lang w:val="en-GB"/>
        </w:rPr>
      </w:pPr>
      <w:r w:rsidRPr="00731BEB">
        <w:rPr>
          <w:lang w:val="en-GB"/>
        </w:rPr>
        <w:tab/>
        <w:t>Operational test</w:t>
      </w:r>
      <w:r w:rsidR="00680718" w:rsidRPr="00731BEB">
        <w:rPr>
          <w:lang w:val="en-GB"/>
        </w:rPr>
        <w:t>s</w:t>
      </w:r>
      <w:r w:rsidRPr="00731BEB">
        <w:rPr>
          <w:lang w:val="en-GB"/>
        </w:rPr>
        <w:tab/>
        <w:t>Annex 1</w:t>
      </w:r>
      <w:r w:rsidR="00B76A5F" w:rsidRPr="00731BEB">
        <w:rPr>
          <w:lang w:val="en-GB"/>
        </w:rPr>
        <w:t>6</w:t>
      </w:r>
      <w:r w:rsidRPr="00731BEB">
        <w:rPr>
          <w:lang w:val="en-GB"/>
        </w:rPr>
        <w:t>, para. 10</w:t>
      </w:r>
      <w:r w:rsidR="00BF2DEE" w:rsidRPr="00731BEB">
        <w:rPr>
          <w:lang w:val="en-GB"/>
        </w:rPr>
        <w:t>.</w:t>
      </w:r>
    </w:p>
    <w:p w14:paraId="32EE80DE" w14:textId="77777777" w:rsidR="009D18FB" w:rsidRPr="00731BEB" w:rsidRDefault="009D18FB" w:rsidP="005210D4">
      <w:pPr>
        <w:pStyle w:val="Para"/>
        <w:tabs>
          <w:tab w:val="left" w:pos="5670"/>
        </w:tabs>
        <w:rPr>
          <w:lang w:val="en-GB"/>
        </w:rPr>
      </w:pPr>
      <w:r w:rsidRPr="00731BEB">
        <w:rPr>
          <w:lang w:val="en-GB"/>
        </w:rPr>
        <w:tab/>
        <w:t>LPG compatibility</w:t>
      </w:r>
      <w:r w:rsidRPr="00731BEB">
        <w:rPr>
          <w:lang w:val="en-GB"/>
        </w:rPr>
        <w:tab/>
        <w:t>Annex 1</w:t>
      </w:r>
      <w:r w:rsidR="00B76A5F" w:rsidRPr="00731BEB">
        <w:rPr>
          <w:lang w:val="en-GB"/>
        </w:rPr>
        <w:t>6</w:t>
      </w:r>
      <w:r w:rsidRPr="00731BEB">
        <w:rPr>
          <w:lang w:val="en-GB"/>
        </w:rPr>
        <w:t>, para. 11</w:t>
      </w:r>
      <w:r w:rsidR="00BF2DEE" w:rsidRPr="00731BEB">
        <w:rPr>
          <w:lang w:val="en-GB"/>
        </w:rPr>
        <w:t>.</w:t>
      </w:r>
      <w:r w:rsidR="0074277E" w:rsidRPr="00731BEB">
        <w:rPr>
          <w:lang w:val="en-GB"/>
        </w:rPr>
        <w:t>*</w:t>
      </w:r>
      <w:r w:rsidR="0074277E" w:rsidRPr="00731BEB">
        <w:rPr>
          <w:rStyle w:val="FootnoteReference"/>
          <w:sz w:val="20"/>
          <w:vertAlign w:val="baseline"/>
          <w:lang w:val="en-GB"/>
        </w:rPr>
        <w:t>*</w:t>
      </w:r>
    </w:p>
    <w:p w14:paraId="02D28AEF" w14:textId="77777777" w:rsidR="009D18FB" w:rsidRDefault="009D18FB" w:rsidP="005210D4">
      <w:pPr>
        <w:pStyle w:val="Para"/>
        <w:tabs>
          <w:tab w:val="left" w:pos="5670"/>
        </w:tabs>
        <w:ind w:firstLine="0"/>
        <w:rPr>
          <w:lang w:val="en-GB"/>
        </w:rPr>
      </w:pPr>
      <w:r w:rsidRPr="00731BEB">
        <w:rPr>
          <w:lang w:val="en-GB"/>
        </w:rPr>
        <w:t>Corrosion resistance</w:t>
      </w:r>
      <w:r w:rsidRPr="00731BEB">
        <w:rPr>
          <w:lang w:val="en-GB"/>
        </w:rPr>
        <w:tab/>
        <w:t>Annex 1</w:t>
      </w:r>
      <w:r w:rsidR="00B76A5F" w:rsidRPr="00731BEB">
        <w:rPr>
          <w:lang w:val="en-GB"/>
        </w:rPr>
        <w:t>6</w:t>
      </w:r>
      <w:r w:rsidRPr="00731BEB">
        <w:rPr>
          <w:lang w:val="en-GB"/>
        </w:rPr>
        <w:t xml:space="preserve">, para. </w:t>
      </w:r>
      <w:r>
        <w:rPr>
          <w:lang w:val="en-GB"/>
        </w:rPr>
        <w:t>12</w:t>
      </w:r>
      <w:r w:rsidR="00BF2DEE">
        <w:rPr>
          <w:lang w:val="en-GB"/>
        </w:rPr>
        <w:t>.</w:t>
      </w:r>
      <w:r w:rsidR="0074277E">
        <w:rPr>
          <w:lang w:val="en-GB"/>
        </w:rPr>
        <w:t>*</w:t>
      </w:r>
    </w:p>
    <w:p w14:paraId="6228B4D6" w14:textId="77777777" w:rsidR="009D18FB" w:rsidRPr="00731BEB" w:rsidRDefault="009D18FB" w:rsidP="005210D4">
      <w:pPr>
        <w:pStyle w:val="Para"/>
        <w:tabs>
          <w:tab w:val="left" w:pos="5670"/>
        </w:tabs>
      </w:pPr>
      <w:r>
        <w:rPr>
          <w:lang w:val="en-GB"/>
        </w:rPr>
        <w:tab/>
        <w:t>Resistance to dry heat</w:t>
      </w:r>
      <w:r>
        <w:rPr>
          <w:lang w:val="en-GB"/>
        </w:rPr>
        <w:tab/>
        <w:t>Annex 1</w:t>
      </w:r>
      <w:r w:rsidR="00B76A5F">
        <w:rPr>
          <w:lang w:val="en-GB"/>
        </w:rPr>
        <w:t>6</w:t>
      </w:r>
      <w:r>
        <w:rPr>
          <w:lang w:val="en-GB"/>
        </w:rPr>
        <w:t xml:space="preserve">, para. </w:t>
      </w:r>
      <w:r w:rsidRPr="00731BEB">
        <w:t>13</w:t>
      </w:r>
      <w:r w:rsidR="00BF2DEE" w:rsidRPr="00731BEB">
        <w:t>.</w:t>
      </w:r>
      <w:r w:rsidR="00BF4B8F" w:rsidRPr="00731BEB">
        <w:t>**</w:t>
      </w:r>
    </w:p>
    <w:p w14:paraId="4EAE508F" w14:textId="77777777" w:rsidR="009D18FB" w:rsidRPr="00731BEB" w:rsidRDefault="009D18FB" w:rsidP="005210D4">
      <w:pPr>
        <w:pStyle w:val="Para"/>
        <w:tabs>
          <w:tab w:val="left" w:pos="5670"/>
        </w:tabs>
      </w:pPr>
      <w:r w:rsidRPr="00731BEB">
        <w:tab/>
        <w:t>Ozone ageing</w:t>
      </w:r>
      <w:r w:rsidRPr="00731BEB">
        <w:tab/>
        <w:t>Annex 1</w:t>
      </w:r>
      <w:r w:rsidR="00B76A5F" w:rsidRPr="00731BEB">
        <w:t>6</w:t>
      </w:r>
      <w:r w:rsidRPr="00731BEB">
        <w:t>, para. 14</w:t>
      </w:r>
      <w:r w:rsidR="00BF2DEE" w:rsidRPr="00731BEB">
        <w:t>.</w:t>
      </w:r>
      <w:r w:rsidR="00BF4B8F" w:rsidRPr="00731BEB">
        <w:t>**</w:t>
      </w:r>
    </w:p>
    <w:p w14:paraId="10554E20" w14:textId="77777777" w:rsidR="009D18FB" w:rsidRDefault="009D18FB" w:rsidP="005210D4">
      <w:pPr>
        <w:pStyle w:val="Para"/>
        <w:tabs>
          <w:tab w:val="left" w:pos="5670"/>
        </w:tabs>
        <w:rPr>
          <w:lang w:val="en-GB"/>
        </w:rPr>
      </w:pPr>
      <w:r w:rsidRPr="00731BEB">
        <w:tab/>
        <w:t>Creep</w:t>
      </w:r>
      <w:r w:rsidRPr="00731BEB">
        <w:tab/>
      </w:r>
      <w:r w:rsidRPr="00731BEB">
        <w:tab/>
        <w:t>Annex 1</w:t>
      </w:r>
      <w:r w:rsidR="00B76A5F" w:rsidRPr="00731BEB">
        <w:t>6</w:t>
      </w:r>
      <w:r w:rsidRPr="00731BEB">
        <w:t xml:space="preserve">, para. </w:t>
      </w:r>
      <w:r>
        <w:rPr>
          <w:lang w:val="en-GB"/>
        </w:rPr>
        <w:t>15</w:t>
      </w:r>
      <w:r w:rsidR="00BF2DEE">
        <w:rPr>
          <w:lang w:val="en-GB"/>
        </w:rPr>
        <w:t>.</w:t>
      </w:r>
      <w:r w:rsidR="00BF4B8F" w:rsidRPr="00BF4B8F">
        <w:rPr>
          <w:lang w:val="en-GB"/>
        </w:rPr>
        <w:t>**</w:t>
      </w:r>
    </w:p>
    <w:p w14:paraId="33A2E2BD" w14:textId="77777777" w:rsidR="00265BC5" w:rsidRDefault="009D18FB" w:rsidP="005210D4">
      <w:pPr>
        <w:pStyle w:val="Para"/>
        <w:tabs>
          <w:tab w:val="left" w:pos="5670"/>
        </w:tabs>
        <w:rPr>
          <w:lang w:val="en-GB"/>
        </w:rPr>
      </w:pPr>
      <w:r>
        <w:rPr>
          <w:lang w:val="en-GB"/>
        </w:rPr>
        <w:tab/>
        <w:t>Temperature cycle</w:t>
      </w:r>
      <w:r>
        <w:rPr>
          <w:lang w:val="en-GB"/>
        </w:rPr>
        <w:tab/>
        <w:t>Annex 1</w:t>
      </w:r>
      <w:r w:rsidR="00B76A5F">
        <w:rPr>
          <w:lang w:val="en-GB"/>
        </w:rPr>
        <w:t>6</w:t>
      </w:r>
      <w:r>
        <w:rPr>
          <w:lang w:val="en-GB"/>
        </w:rPr>
        <w:t>, para. 16</w:t>
      </w:r>
      <w:r w:rsidR="00BF2DEE">
        <w:rPr>
          <w:lang w:val="en-GB"/>
        </w:rPr>
        <w:t>.</w:t>
      </w:r>
      <w:r w:rsidR="00BF4B8F" w:rsidRPr="00BF4B8F">
        <w:rPr>
          <w:lang w:val="en-GB"/>
        </w:rPr>
        <w:t>**</w:t>
      </w:r>
    </w:p>
    <w:p w14:paraId="0AE14095" w14:textId="77777777" w:rsidR="00265BC5" w:rsidRDefault="009D18FB" w:rsidP="005210D4">
      <w:pPr>
        <w:pStyle w:val="Para"/>
        <w:rPr>
          <w:lang w:val="en-GB"/>
        </w:rPr>
      </w:pPr>
      <w:r>
        <w:rPr>
          <w:lang w:val="en-GB"/>
        </w:rPr>
        <w:t>2.</w:t>
      </w:r>
      <w:r>
        <w:rPr>
          <w:lang w:val="en-GB"/>
        </w:rPr>
        <w:tab/>
        <w:t>Level indicator</w:t>
      </w:r>
    </w:p>
    <w:p w14:paraId="7E775863" w14:textId="77777777" w:rsidR="00265BC5" w:rsidRDefault="009D18FB" w:rsidP="005210D4">
      <w:pPr>
        <w:pStyle w:val="Para"/>
        <w:rPr>
          <w:lang w:val="en-GB"/>
        </w:rPr>
      </w:pPr>
      <w:r>
        <w:rPr>
          <w:lang w:val="en-GB"/>
        </w:rPr>
        <w:t>2.1.</w:t>
      </w:r>
      <w:r>
        <w:rPr>
          <w:lang w:val="en-GB"/>
        </w:rPr>
        <w:tab/>
        <w:t xml:space="preserve">Definition: </w:t>
      </w:r>
      <w:r w:rsidR="0023134F">
        <w:rPr>
          <w:lang w:val="en-GB"/>
        </w:rPr>
        <w:t xml:space="preserve"> </w:t>
      </w:r>
      <w:r>
        <w:rPr>
          <w:lang w:val="en-GB"/>
        </w:rPr>
        <w:t>see paragraph 2.5.2. of this Regulation.</w:t>
      </w:r>
    </w:p>
    <w:p w14:paraId="4386BA03" w14:textId="77777777" w:rsidR="00265BC5" w:rsidRDefault="009D18FB" w:rsidP="005210D4">
      <w:pPr>
        <w:pStyle w:val="Para"/>
        <w:rPr>
          <w:lang w:val="en-GB"/>
        </w:rPr>
      </w:pPr>
      <w:r>
        <w:rPr>
          <w:lang w:val="en-GB"/>
        </w:rPr>
        <w:t>2.2.</w:t>
      </w:r>
      <w:r>
        <w:rPr>
          <w:lang w:val="en-GB"/>
        </w:rPr>
        <w:tab/>
        <w:t>Component classification (according to Figure 1, para. 2.): Class 1.</w:t>
      </w:r>
    </w:p>
    <w:p w14:paraId="229ADC3C" w14:textId="77777777" w:rsidR="00265BC5" w:rsidRDefault="009D18FB" w:rsidP="005210D4">
      <w:pPr>
        <w:pStyle w:val="Para"/>
        <w:rPr>
          <w:lang w:val="en-GB"/>
        </w:rPr>
      </w:pPr>
      <w:r>
        <w:rPr>
          <w:lang w:val="en-GB"/>
        </w:rPr>
        <w:t>2.3.</w:t>
      </w:r>
      <w:r>
        <w:rPr>
          <w:lang w:val="en-GB"/>
        </w:rPr>
        <w:tab/>
        <w:t>Classification pressure: 3,000 kPa.</w:t>
      </w:r>
    </w:p>
    <w:p w14:paraId="29FFA6CA" w14:textId="77777777" w:rsidR="00265BC5" w:rsidRDefault="009D18FB" w:rsidP="00972CF8">
      <w:pPr>
        <w:pStyle w:val="Para"/>
        <w:keepNext/>
        <w:keepLines/>
        <w:rPr>
          <w:lang w:val="en-GB"/>
        </w:rPr>
      </w:pPr>
      <w:r>
        <w:rPr>
          <w:lang w:val="en-GB"/>
        </w:rPr>
        <w:t>2.4.</w:t>
      </w:r>
      <w:r>
        <w:rPr>
          <w:lang w:val="en-GB"/>
        </w:rPr>
        <w:tab/>
        <w:t xml:space="preserve">Design temperatures: </w:t>
      </w:r>
    </w:p>
    <w:p w14:paraId="4FAE67AD" w14:textId="77777777" w:rsidR="009D18FB" w:rsidRDefault="009D18FB" w:rsidP="005210D4">
      <w:pPr>
        <w:pStyle w:val="Para"/>
        <w:ind w:firstLine="0"/>
        <w:rPr>
          <w:lang w:val="en-GB"/>
        </w:rPr>
      </w:pPr>
      <w:r>
        <w:rPr>
          <w:lang w:val="en-GB"/>
        </w:rPr>
        <w:t>-20 °C to 65 °C</w:t>
      </w:r>
    </w:p>
    <w:p w14:paraId="70CC3EF2"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6697C7B7" w14:textId="77777777" w:rsidR="00265BC5" w:rsidRDefault="009D18FB" w:rsidP="005210D4">
      <w:pPr>
        <w:pStyle w:val="Para"/>
        <w:rPr>
          <w:lang w:val="en-GB"/>
        </w:rPr>
      </w:pPr>
      <w:r>
        <w:rPr>
          <w:lang w:val="en-GB"/>
        </w:rPr>
        <w:t>2.5.</w:t>
      </w:r>
      <w:r>
        <w:rPr>
          <w:lang w:val="en-GB"/>
        </w:rPr>
        <w:tab/>
        <w:t>General design rules:</w:t>
      </w:r>
    </w:p>
    <w:p w14:paraId="67D5B6C8" w14:textId="77777777" w:rsidR="009D18FB" w:rsidRDefault="009D18FB" w:rsidP="005210D4">
      <w:pPr>
        <w:pStyle w:val="Para"/>
        <w:ind w:firstLine="0"/>
        <w:rPr>
          <w:lang w:val="en-GB"/>
        </w:rPr>
      </w:pPr>
      <w:r>
        <w:rPr>
          <w:lang w:val="en-GB"/>
        </w:rPr>
        <w:t>Paragraph 6.15.11., Provisions regarding the level indicator.</w:t>
      </w:r>
    </w:p>
    <w:p w14:paraId="0CD207CD" w14:textId="77777777" w:rsidR="00265BC5" w:rsidRDefault="009D18FB" w:rsidP="005210D4">
      <w:pPr>
        <w:pStyle w:val="Para"/>
        <w:rPr>
          <w:lang w:val="en-GB"/>
        </w:rPr>
      </w:pPr>
      <w:r>
        <w:rPr>
          <w:lang w:val="en-GB"/>
        </w:rPr>
        <w:tab/>
        <w:t>Paragraph 6.15.2., Provisions regarding the electrical insulation.</w:t>
      </w:r>
    </w:p>
    <w:p w14:paraId="70820196" w14:textId="77777777" w:rsidR="00265BC5" w:rsidRDefault="009D18FB" w:rsidP="005210D4">
      <w:pPr>
        <w:pStyle w:val="Para"/>
        <w:rPr>
          <w:lang w:val="en-GB"/>
        </w:rPr>
      </w:pPr>
      <w:r>
        <w:rPr>
          <w:lang w:val="en-GB"/>
        </w:rPr>
        <w:t>2.6.</w:t>
      </w:r>
      <w:r>
        <w:rPr>
          <w:lang w:val="en-GB"/>
        </w:rPr>
        <w:tab/>
        <w:t>Applicable test procedures:</w:t>
      </w:r>
    </w:p>
    <w:p w14:paraId="4683C796" w14:textId="77777777" w:rsidR="009D18FB" w:rsidRDefault="005210D4" w:rsidP="00DC2E74">
      <w:pPr>
        <w:pStyle w:val="Para"/>
        <w:tabs>
          <w:tab w:val="left" w:pos="5670"/>
        </w:tabs>
        <w:spacing w:after="100"/>
        <w:rPr>
          <w:lang w:val="en-GB"/>
        </w:rPr>
      </w:pPr>
      <w:r>
        <w:rPr>
          <w:lang w:val="en-GB"/>
        </w:rPr>
        <w:tab/>
      </w:r>
      <w:r w:rsidR="006914B3">
        <w:rPr>
          <w:lang w:val="en-GB"/>
        </w:rPr>
        <w:t>Overpressure</w:t>
      </w:r>
      <w:r>
        <w:rPr>
          <w:lang w:val="en-GB"/>
        </w:rPr>
        <w:t xml:space="preserve"> test</w:t>
      </w:r>
      <w:r>
        <w:rPr>
          <w:lang w:val="en-GB"/>
        </w:rPr>
        <w:tab/>
      </w:r>
      <w:r w:rsidR="009D18FB">
        <w:rPr>
          <w:lang w:val="en-GB"/>
        </w:rPr>
        <w:tab/>
        <w:t>Annex 1</w:t>
      </w:r>
      <w:r w:rsidR="00B76A5F">
        <w:rPr>
          <w:lang w:val="en-GB"/>
        </w:rPr>
        <w:t>6</w:t>
      </w:r>
      <w:r w:rsidR="009D18FB">
        <w:rPr>
          <w:lang w:val="en-GB"/>
        </w:rPr>
        <w:t>, para. 4</w:t>
      </w:r>
      <w:r w:rsidR="00BF2DEE">
        <w:rPr>
          <w:lang w:val="en-GB"/>
        </w:rPr>
        <w:t>.</w:t>
      </w:r>
    </w:p>
    <w:p w14:paraId="488C9524" w14:textId="77777777" w:rsidR="009D18FB" w:rsidRDefault="005210D4" w:rsidP="00DC2E74">
      <w:pPr>
        <w:pStyle w:val="Para"/>
        <w:tabs>
          <w:tab w:val="left" w:pos="5670"/>
        </w:tabs>
        <w:spacing w:after="100"/>
        <w:rPr>
          <w:lang w:val="en-GB"/>
        </w:rPr>
      </w:pPr>
      <w:r>
        <w:rPr>
          <w:lang w:val="en-GB"/>
        </w:rPr>
        <w:tab/>
        <w:t>External leakage</w:t>
      </w:r>
      <w:r>
        <w:rPr>
          <w:lang w:val="en-GB"/>
        </w:rPr>
        <w:tab/>
      </w:r>
      <w:r w:rsidR="009D18FB">
        <w:rPr>
          <w:lang w:val="en-GB"/>
        </w:rPr>
        <w:tab/>
        <w:t>Annex 1</w:t>
      </w:r>
      <w:r w:rsidR="00B76A5F">
        <w:rPr>
          <w:lang w:val="en-GB"/>
        </w:rPr>
        <w:t>6</w:t>
      </w:r>
      <w:r w:rsidR="009D18FB">
        <w:rPr>
          <w:lang w:val="en-GB"/>
        </w:rPr>
        <w:t>, para. 5</w:t>
      </w:r>
      <w:r w:rsidR="00BF2DEE">
        <w:rPr>
          <w:lang w:val="en-GB"/>
        </w:rPr>
        <w:t>.</w:t>
      </w:r>
    </w:p>
    <w:p w14:paraId="54426323" w14:textId="77777777" w:rsidR="009D18FB" w:rsidRDefault="005210D4" w:rsidP="00DC2E74">
      <w:pPr>
        <w:pStyle w:val="Para"/>
        <w:tabs>
          <w:tab w:val="left" w:pos="5670"/>
        </w:tabs>
        <w:spacing w:after="100"/>
        <w:rPr>
          <w:lang w:val="en-GB"/>
        </w:rPr>
      </w:pPr>
      <w:r>
        <w:rPr>
          <w:lang w:val="en-GB"/>
        </w:rPr>
        <w:tab/>
        <w:t>High temperature</w:t>
      </w:r>
      <w:r>
        <w:rPr>
          <w:lang w:val="en-GB"/>
        </w:rPr>
        <w:tab/>
      </w:r>
      <w:r w:rsidR="009D18FB">
        <w:rPr>
          <w:lang w:val="en-GB"/>
        </w:rPr>
        <w:tab/>
        <w:t>Annex 1</w:t>
      </w:r>
      <w:r w:rsidR="00B76A5F">
        <w:rPr>
          <w:lang w:val="en-GB"/>
        </w:rPr>
        <w:t>6</w:t>
      </w:r>
      <w:r w:rsidR="009D18FB">
        <w:rPr>
          <w:lang w:val="en-GB"/>
        </w:rPr>
        <w:t>, para. 6</w:t>
      </w:r>
      <w:r w:rsidR="00BF2DEE">
        <w:rPr>
          <w:lang w:val="en-GB"/>
        </w:rPr>
        <w:t>.</w:t>
      </w:r>
    </w:p>
    <w:p w14:paraId="11E2267C" w14:textId="77777777" w:rsidR="009D18FB" w:rsidRDefault="005210D4" w:rsidP="00DC2E74">
      <w:pPr>
        <w:pStyle w:val="Para"/>
        <w:tabs>
          <w:tab w:val="left" w:pos="5670"/>
        </w:tabs>
        <w:spacing w:after="100"/>
        <w:rPr>
          <w:lang w:val="en-GB"/>
        </w:rPr>
      </w:pPr>
      <w:r>
        <w:rPr>
          <w:lang w:val="en-GB"/>
        </w:rPr>
        <w:tab/>
        <w:t>Low temperature</w:t>
      </w:r>
      <w:r>
        <w:rPr>
          <w:lang w:val="en-GB"/>
        </w:rPr>
        <w:tab/>
      </w:r>
      <w:r w:rsidR="009D18FB">
        <w:rPr>
          <w:lang w:val="en-GB"/>
        </w:rPr>
        <w:tab/>
        <w:t>Annex 1</w:t>
      </w:r>
      <w:r w:rsidR="00B76A5F">
        <w:rPr>
          <w:lang w:val="en-GB"/>
        </w:rPr>
        <w:t>6</w:t>
      </w:r>
      <w:r w:rsidR="009D18FB">
        <w:rPr>
          <w:lang w:val="en-GB"/>
        </w:rPr>
        <w:t>, para. 7</w:t>
      </w:r>
      <w:r w:rsidR="00BF2DEE">
        <w:rPr>
          <w:lang w:val="en-GB"/>
        </w:rPr>
        <w:t>.</w:t>
      </w:r>
    </w:p>
    <w:p w14:paraId="2BEB24B0" w14:textId="77777777" w:rsidR="009D18FB" w:rsidRDefault="009D18FB" w:rsidP="00DC2E74">
      <w:pPr>
        <w:pStyle w:val="Para"/>
        <w:tabs>
          <w:tab w:val="left" w:pos="5670"/>
        </w:tabs>
        <w:spacing w:after="100"/>
        <w:rPr>
          <w:lang w:val="en-GB"/>
        </w:rPr>
      </w:pPr>
      <w:r>
        <w:rPr>
          <w:lang w:val="en-GB"/>
        </w:rPr>
        <w:tab/>
        <w:t>LPG compatibi</w:t>
      </w:r>
      <w:r w:rsidR="005210D4">
        <w:rPr>
          <w:lang w:val="en-GB"/>
        </w:rPr>
        <w:t>lity</w:t>
      </w:r>
      <w:r w:rsidR="005210D4">
        <w:rPr>
          <w:lang w:val="en-GB"/>
        </w:rPr>
        <w:tab/>
      </w:r>
      <w:r w:rsidR="005210D4">
        <w:rPr>
          <w:lang w:val="en-GB"/>
        </w:rPr>
        <w:tab/>
      </w:r>
      <w:r>
        <w:rPr>
          <w:lang w:val="en-GB"/>
        </w:rPr>
        <w:t>Annex 1</w:t>
      </w:r>
      <w:r w:rsidR="00B76A5F">
        <w:rPr>
          <w:lang w:val="en-GB"/>
        </w:rPr>
        <w:t>6</w:t>
      </w:r>
      <w:r>
        <w:rPr>
          <w:lang w:val="en-GB"/>
        </w:rPr>
        <w:t>, para. 11</w:t>
      </w:r>
      <w:r w:rsidR="00BF2DEE">
        <w:rPr>
          <w:lang w:val="en-GB"/>
        </w:rPr>
        <w:t>.</w:t>
      </w:r>
      <w:r w:rsidR="00BF4B8F" w:rsidRPr="00BF4B8F">
        <w:rPr>
          <w:lang w:val="en-GB"/>
        </w:rPr>
        <w:t>**</w:t>
      </w:r>
    </w:p>
    <w:p w14:paraId="76EB2BE8" w14:textId="77777777" w:rsidR="009D18FB" w:rsidRDefault="005210D4" w:rsidP="00DC2E74">
      <w:pPr>
        <w:pStyle w:val="Para"/>
        <w:tabs>
          <w:tab w:val="left" w:pos="5670"/>
        </w:tabs>
        <w:spacing w:after="100"/>
        <w:rPr>
          <w:lang w:val="en-GB"/>
        </w:rPr>
      </w:pPr>
      <w:r>
        <w:rPr>
          <w:lang w:val="en-GB"/>
        </w:rPr>
        <w:tab/>
        <w:t>Corrosion resistance</w:t>
      </w:r>
      <w:r>
        <w:rPr>
          <w:lang w:val="en-GB"/>
        </w:rPr>
        <w:tab/>
      </w:r>
      <w:r>
        <w:rPr>
          <w:lang w:val="en-GB"/>
        </w:rPr>
        <w:tab/>
      </w:r>
      <w:r w:rsidR="009D18FB">
        <w:rPr>
          <w:lang w:val="en-GB"/>
        </w:rPr>
        <w:t>Annex 1</w:t>
      </w:r>
      <w:r w:rsidR="00B76A5F">
        <w:rPr>
          <w:lang w:val="en-GB"/>
        </w:rPr>
        <w:t>6</w:t>
      </w:r>
      <w:r w:rsidR="009D18FB">
        <w:rPr>
          <w:lang w:val="en-GB"/>
        </w:rPr>
        <w:t>, para. 12</w:t>
      </w:r>
      <w:r w:rsidR="00BF2DEE">
        <w:rPr>
          <w:lang w:val="en-GB"/>
        </w:rPr>
        <w:t>.</w:t>
      </w:r>
      <w:r w:rsidR="009D18FB" w:rsidRPr="005210D4">
        <w:rPr>
          <w:lang w:val="en-GB"/>
        </w:rPr>
        <w:t>*</w:t>
      </w:r>
    </w:p>
    <w:p w14:paraId="3700576C" w14:textId="77777777" w:rsidR="009D18FB" w:rsidRPr="00731BEB" w:rsidRDefault="005210D4" w:rsidP="00DC2E74">
      <w:pPr>
        <w:pStyle w:val="Para"/>
        <w:tabs>
          <w:tab w:val="left" w:pos="5670"/>
        </w:tabs>
        <w:spacing w:after="100"/>
        <w:rPr>
          <w:lang w:val="en-GB"/>
        </w:rPr>
      </w:pPr>
      <w:r>
        <w:rPr>
          <w:lang w:val="en-GB"/>
        </w:rPr>
        <w:tab/>
        <w:t>Resistance to dry heat</w:t>
      </w:r>
      <w:r>
        <w:rPr>
          <w:lang w:val="en-GB"/>
        </w:rPr>
        <w:tab/>
      </w:r>
      <w:r>
        <w:rPr>
          <w:lang w:val="en-GB"/>
        </w:rPr>
        <w:tab/>
      </w:r>
      <w:r w:rsidR="009D18FB">
        <w:rPr>
          <w:lang w:val="en-GB"/>
        </w:rPr>
        <w:t>Annex 1</w:t>
      </w:r>
      <w:r w:rsidR="00B76A5F">
        <w:rPr>
          <w:lang w:val="en-GB"/>
        </w:rPr>
        <w:t>6</w:t>
      </w:r>
      <w:r w:rsidR="009D18FB">
        <w:rPr>
          <w:lang w:val="en-GB"/>
        </w:rPr>
        <w:t xml:space="preserve">, para. </w:t>
      </w:r>
      <w:r w:rsidR="009D18FB" w:rsidRPr="00731BEB">
        <w:rPr>
          <w:lang w:val="en-GB"/>
        </w:rPr>
        <w:t>13</w:t>
      </w:r>
      <w:r w:rsidR="00BF2DEE" w:rsidRPr="00731BEB">
        <w:rPr>
          <w:lang w:val="en-GB"/>
        </w:rPr>
        <w:t>.</w:t>
      </w:r>
      <w:r w:rsidR="00BF4B8F" w:rsidRPr="00731BEB">
        <w:rPr>
          <w:lang w:val="en-GB"/>
        </w:rPr>
        <w:t>**</w:t>
      </w:r>
    </w:p>
    <w:p w14:paraId="232692B1" w14:textId="77777777" w:rsidR="009D18FB" w:rsidRPr="00731BEB" w:rsidRDefault="005210D4" w:rsidP="00DC2E74">
      <w:pPr>
        <w:pStyle w:val="Para"/>
        <w:tabs>
          <w:tab w:val="left" w:pos="5670"/>
        </w:tabs>
        <w:spacing w:after="100"/>
        <w:rPr>
          <w:lang w:val="en-GB"/>
        </w:rPr>
      </w:pPr>
      <w:r w:rsidRPr="00731BEB">
        <w:rPr>
          <w:lang w:val="en-GB"/>
        </w:rPr>
        <w:tab/>
        <w:t>Ozone ageing</w:t>
      </w:r>
      <w:r w:rsidRPr="00731BEB">
        <w:rPr>
          <w:lang w:val="en-GB"/>
        </w:rPr>
        <w:tab/>
      </w:r>
      <w:r w:rsidR="009D18FB" w:rsidRPr="00731BEB">
        <w:rPr>
          <w:lang w:val="en-GB"/>
        </w:rPr>
        <w:tab/>
        <w:t>Annex 1</w:t>
      </w:r>
      <w:r w:rsidR="00B76A5F" w:rsidRPr="00731BEB">
        <w:rPr>
          <w:lang w:val="en-GB"/>
        </w:rPr>
        <w:t>6</w:t>
      </w:r>
      <w:r w:rsidR="009D18FB" w:rsidRPr="00731BEB">
        <w:rPr>
          <w:lang w:val="en-GB"/>
        </w:rPr>
        <w:t>, para. 14</w:t>
      </w:r>
      <w:r w:rsidR="00BF2DEE" w:rsidRPr="00731BEB">
        <w:rPr>
          <w:lang w:val="en-GB"/>
        </w:rPr>
        <w:t>.</w:t>
      </w:r>
      <w:r w:rsidR="00BF4B8F" w:rsidRPr="00731BEB">
        <w:rPr>
          <w:lang w:val="en-GB"/>
        </w:rPr>
        <w:t>**</w:t>
      </w:r>
    </w:p>
    <w:p w14:paraId="19D65C95" w14:textId="77777777" w:rsidR="009D18FB" w:rsidRDefault="005210D4" w:rsidP="00DC2E74">
      <w:pPr>
        <w:pStyle w:val="Para"/>
        <w:tabs>
          <w:tab w:val="left" w:pos="5670"/>
        </w:tabs>
        <w:spacing w:after="100"/>
        <w:rPr>
          <w:lang w:val="en-GB"/>
        </w:rPr>
      </w:pPr>
      <w:r w:rsidRPr="00731BEB">
        <w:rPr>
          <w:lang w:val="en-GB"/>
        </w:rPr>
        <w:tab/>
        <w:t>Creep</w:t>
      </w:r>
      <w:r w:rsidRPr="00731BEB">
        <w:rPr>
          <w:lang w:val="en-GB"/>
        </w:rPr>
        <w:tab/>
      </w:r>
      <w:r w:rsidR="009D18FB" w:rsidRPr="00731BEB">
        <w:rPr>
          <w:lang w:val="en-GB"/>
        </w:rPr>
        <w:tab/>
        <w:t>Annex 1</w:t>
      </w:r>
      <w:r w:rsidR="00B76A5F" w:rsidRPr="00731BEB">
        <w:rPr>
          <w:lang w:val="en-GB"/>
        </w:rPr>
        <w:t>6</w:t>
      </w:r>
      <w:r w:rsidR="009D18FB" w:rsidRPr="00731BEB">
        <w:rPr>
          <w:lang w:val="en-GB"/>
        </w:rPr>
        <w:t xml:space="preserve">, para. </w:t>
      </w:r>
      <w:r w:rsidR="009D18FB">
        <w:rPr>
          <w:lang w:val="en-GB"/>
        </w:rPr>
        <w:t>15</w:t>
      </w:r>
      <w:r w:rsidR="00BF2DEE">
        <w:rPr>
          <w:lang w:val="en-GB"/>
        </w:rPr>
        <w:t>.</w:t>
      </w:r>
      <w:r w:rsidR="00BF4B8F" w:rsidRPr="00BF4B8F">
        <w:rPr>
          <w:lang w:val="en-GB"/>
        </w:rPr>
        <w:t>**</w:t>
      </w:r>
    </w:p>
    <w:p w14:paraId="4FAA7028" w14:textId="77777777" w:rsidR="00265BC5" w:rsidRDefault="005210D4" w:rsidP="005210D4">
      <w:pPr>
        <w:pStyle w:val="Para"/>
        <w:tabs>
          <w:tab w:val="left" w:pos="5670"/>
        </w:tabs>
        <w:rPr>
          <w:lang w:val="en-GB"/>
        </w:rPr>
      </w:pPr>
      <w:r>
        <w:rPr>
          <w:lang w:val="en-GB"/>
        </w:rPr>
        <w:tab/>
        <w:t>Temperature cycle</w:t>
      </w:r>
      <w:r>
        <w:rPr>
          <w:lang w:val="en-GB"/>
        </w:rPr>
        <w:tab/>
      </w:r>
      <w:r>
        <w:rPr>
          <w:lang w:val="en-GB"/>
        </w:rPr>
        <w:tab/>
      </w:r>
      <w:r w:rsidR="009D18FB">
        <w:rPr>
          <w:lang w:val="en-GB"/>
        </w:rPr>
        <w:t>Annex 1</w:t>
      </w:r>
      <w:r w:rsidR="00B76A5F">
        <w:rPr>
          <w:lang w:val="en-GB"/>
        </w:rPr>
        <w:t>6</w:t>
      </w:r>
      <w:r w:rsidR="009D18FB">
        <w:rPr>
          <w:lang w:val="en-GB"/>
        </w:rPr>
        <w:t>, para. 16</w:t>
      </w:r>
      <w:r w:rsidR="00BF2DEE">
        <w:rPr>
          <w:lang w:val="en-GB"/>
        </w:rPr>
        <w:t>.</w:t>
      </w:r>
      <w:r w:rsidR="00BF4B8F" w:rsidRPr="00BF4B8F">
        <w:rPr>
          <w:lang w:val="en-GB"/>
        </w:rPr>
        <w:t>**</w:t>
      </w:r>
    </w:p>
    <w:p w14:paraId="117387A1" w14:textId="04D33D93" w:rsidR="00FE2BF7" w:rsidRDefault="00B601D0" w:rsidP="005210D4">
      <w:pPr>
        <w:pStyle w:val="Para"/>
        <w:rPr>
          <w:lang w:val="en-GB"/>
        </w:rPr>
      </w:pPr>
      <w:r w:rsidRPr="00DD1D4D">
        <w:rPr>
          <w:iCs/>
        </w:rPr>
        <w:t>3.</w:t>
      </w:r>
      <w:r w:rsidRPr="00DD1D4D">
        <w:rPr>
          <w:iCs/>
        </w:rPr>
        <w:tab/>
        <w:t>Pressure relief valve (discharge valve</w:t>
      </w:r>
      <w:r w:rsidRPr="0003281F">
        <w:rPr>
          <w:iCs/>
        </w:rPr>
        <w:t>) and components connecting the pressure relief valve with the gaseous phase inside the LPG container</w:t>
      </w:r>
      <w:r w:rsidDel="00B601D0">
        <w:rPr>
          <w:lang w:val="en-GB"/>
        </w:rPr>
        <w:t xml:space="preserve"> </w:t>
      </w:r>
    </w:p>
    <w:p w14:paraId="3100B99B" w14:textId="77777777" w:rsidR="00265BC5" w:rsidRDefault="009D18FB" w:rsidP="005210D4">
      <w:pPr>
        <w:pStyle w:val="Para"/>
        <w:rPr>
          <w:lang w:val="en-GB"/>
        </w:rPr>
      </w:pPr>
      <w:r>
        <w:rPr>
          <w:lang w:val="en-GB"/>
        </w:rPr>
        <w:t>3.1.</w:t>
      </w:r>
      <w:r>
        <w:rPr>
          <w:lang w:val="en-GB"/>
        </w:rPr>
        <w:tab/>
        <w:t xml:space="preserve">Definition: </w:t>
      </w:r>
      <w:r w:rsidR="0023134F">
        <w:rPr>
          <w:lang w:val="en-GB"/>
        </w:rPr>
        <w:t xml:space="preserve"> </w:t>
      </w:r>
      <w:r w:rsidR="00DC2E74">
        <w:rPr>
          <w:lang w:val="en-GB"/>
        </w:rPr>
        <w:t>S</w:t>
      </w:r>
      <w:r>
        <w:rPr>
          <w:lang w:val="en-GB"/>
        </w:rPr>
        <w:t>ee paragraph 2.5.3. of this Regulation.</w:t>
      </w:r>
    </w:p>
    <w:p w14:paraId="03DD2C4E" w14:textId="77777777" w:rsidR="00265BC5" w:rsidRDefault="009D18FB" w:rsidP="005210D4">
      <w:pPr>
        <w:pStyle w:val="Para"/>
        <w:rPr>
          <w:lang w:val="en-GB"/>
        </w:rPr>
      </w:pPr>
      <w:r>
        <w:rPr>
          <w:lang w:val="en-GB"/>
        </w:rPr>
        <w:t>3.2.</w:t>
      </w:r>
      <w:r>
        <w:rPr>
          <w:lang w:val="en-GB"/>
        </w:rPr>
        <w:tab/>
        <w:t>Component classification (according to Figure 1, para. 2.): Class 3.</w:t>
      </w:r>
    </w:p>
    <w:p w14:paraId="56F95A44" w14:textId="77777777" w:rsidR="00265BC5" w:rsidRDefault="009D18FB" w:rsidP="005210D4">
      <w:pPr>
        <w:pStyle w:val="Para"/>
        <w:rPr>
          <w:lang w:val="en-GB"/>
        </w:rPr>
      </w:pPr>
      <w:r>
        <w:rPr>
          <w:lang w:val="en-GB"/>
        </w:rPr>
        <w:t>3.3.</w:t>
      </w:r>
      <w:r>
        <w:rPr>
          <w:lang w:val="en-GB"/>
        </w:rPr>
        <w:tab/>
        <w:t>Classification pressure: 3,000 kPa.</w:t>
      </w:r>
    </w:p>
    <w:p w14:paraId="3708C9CE" w14:textId="77777777" w:rsidR="00265BC5" w:rsidRDefault="009D18FB" w:rsidP="005210D4">
      <w:pPr>
        <w:pStyle w:val="Para"/>
        <w:rPr>
          <w:lang w:val="en-GB"/>
        </w:rPr>
      </w:pPr>
      <w:r>
        <w:rPr>
          <w:lang w:val="en-GB"/>
        </w:rPr>
        <w:t>3.4.</w:t>
      </w:r>
      <w:r>
        <w:rPr>
          <w:lang w:val="en-GB"/>
        </w:rPr>
        <w:tab/>
        <w:t xml:space="preserve">Design temperatures: </w:t>
      </w:r>
    </w:p>
    <w:p w14:paraId="6732BB46" w14:textId="77777777" w:rsidR="009D18FB" w:rsidRDefault="009D18FB" w:rsidP="005210D4">
      <w:pPr>
        <w:pStyle w:val="Para"/>
        <w:ind w:firstLine="0"/>
        <w:rPr>
          <w:lang w:val="en-GB"/>
        </w:rPr>
      </w:pPr>
      <w:r>
        <w:rPr>
          <w:lang w:val="en-GB"/>
        </w:rPr>
        <w:t>-20 °C to 65 °C</w:t>
      </w:r>
    </w:p>
    <w:p w14:paraId="20476BA9"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6EF9F634" w14:textId="77777777" w:rsidR="00265BC5" w:rsidRDefault="009D18FB" w:rsidP="005210D4">
      <w:pPr>
        <w:pStyle w:val="Para"/>
        <w:rPr>
          <w:lang w:val="en-GB"/>
        </w:rPr>
      </w:pPr>
      <w:r>
        <w:rPr>
          <w:lang w:val="en-GB"/>
        </w:rPr>
        <w:t>3.5.</w:t>
      </w:r>
      <w:r>
        <w:rPr>
          <w:lang w:val="en-GB"/>
        </w:rPr>
        <w:tab/>
        <w:t>General design rules:</w:t>
      </w:r>
    </w:p>
    <w:p w14:paraId="0667117F" w14:textId="77777777" w:rsidR="00265BC5" w:rsidRDefault="009D18FB" w:rsidP="005210D4">
      <w:pPr>
        <w:pStyle w:val="Para"/>
        <w:ind w:firstLine="0"/>
        <w:rPr>
          <w:lang w:val="en-GB"/>
        </w:rPr>
      </w:pPr>
      <w:r>
        <w:rPr>
          <w:lang w:val="en-GB"/>
        </w:rPr>
        <w:t>Paragraph 6.15.8., Provisions regarding the pressure relief valve (discharge valve)</w:t>
      </w:r>
    </w:p>
    <w:p w14:paraId="3B16D821" w14:textId="77777777" w:rsidR="00265BC5" w:rsidRDefault="009D18FB" w:rsidP="005210D4">
      <w:pPr>
        <w:pStyle w:val="Para"/>
        <w:rPr>
          <w:lang w:val="en-GB"/>
        </w:rPr>
      </w:pPr>
      <w:r>
        <w:rPr>
          <w:lang w:val="en-GB"/>
        </w:rPr>
        <w:t>3.6.</w:t>
      </w:r>
      <w:r>
        <w:rPr>
          <w:lang w:val="en-GB"/>
        </w:rPr>
        <w:tab/>
        <w:t>Applicable test procedures:</w:t>
      </w:r>
    </w:p>
    <w:p w14:paraId="766E3D28" w14:textId="77777777" w:rsidR="009D18FB" w:rsidRDefault="009D18FB" w:rsidP="00DC2E74">
      <w:pPr>
        <w:pStyle w:val="Para"/>
        <w:tabs>
          <w:tab w:val="left" w:pos="5670"/>
        </w:tabs>
        <w:spacing w:after="100"/>
        <w:rPr>
          <w:lang w:val="en-GB"/>
        </w:rPr>
      </w:pPr>
      <w:r>
        <w:rPr>
          <w:lang w:val="en-GB"/>
        </w:rPr>
        <w:tab/>
      </w:r>
      <w:r w:rsidR="006914B3">
        <w:rPr>
          <w:lang w:val="en-GB"/>
        </w:rPr>
        <w:t>Overpressure</w:t>
      </w:r>
      <w:r>
        <w:rPr>
          <w:lang w:val="en-GB"/>
        </w:rPr>
        <w:t xml:space="preserve"> test</w:t>
      </w:r>
      <w:r>
        <w:rPr>
          <w:lang w:val="en-GB"/>
        </w:rPr>
        <w:tab/>
        <w:t>Annex 1</w:t>
      </w:r>
      <w:r w:rsidR="0013115C">
        <w:rPr>
          <w:lang w:val="en-GB"/>
        </w:rPr>
        <w:t>6</w:t>
      </w:r>
      <w:r>
        <w:rPr>
          <w:lang w:val="en-GB"/>
        </w:rPr>
        <w:t>, para. 4</w:t>
      </w:r>
      <w:r w:rsidR="00BF2DEE">
        <w:rPr>
          <w:lang w:val="en-GB"/>
        </w:rPr>
        <w:t>.</w:t>
      </w:r>
    </w:p>
    <w:p w14:paraId="7E2D1932" w14:textId="77777777" w:rsidR="009D18FB" w:rsidRDefault="009D18FB" w:rsidP="00DC2E74">
      <w:pPr>
        <w:pStyle w:val="Para"/>
        <w:tabs>
          <w:tab w:val="left" w:pos="5670"/>
        </w:tabs>
        <w:spacing w:after="100"/>
        <w:rPr>
          <w:lang w:val="en-GB"/>
        </w:rPr>
      </w:pPr>
      <w:r>
        <w:rPr>
          <w:lang w:val="en-GB"/>
        </w:rPr>
        <w:tab/>
        <w:t>External leakage</w:t>
      </w:r>
      <w:r>
        <w:rPr>
          <w:lang w:val="en-GB"/>
        </w:rPr>
        <w:tab/>
        <w:t>Annex 1</w:t>
      </w:r>
      <w:r w:rsidR="0013115C">
        <w:rPr>
          <w:lang w:val="en-GB"/>
        </w:rPr>
        <w:t>6</w:t>
      </w:r>
      <w:r>
        <w:rPr>
          <w:lang w:val="en-GB"/>
        </w:rPr>
        <w:t>, para. 5</w:t>
      </w:r>
      <w:r w:rsidR="00BF2DEE">
        <w:rPr>
          <w:lang w:val="en-GB"/>
        </w:rPr>
        <w:t>.</w:t>
      </w:r>
    </w:p>
    <w:p w14:paraId="232C8223" w14:textId="77777777" w:rsidR="009D18FB" w:rsidRDefault="009D18FB" w:rsidP="00DC2E74">
      <w:pPr>
        <w:pStyle w:val="Para"/>
        <w:tabs>
          <w:tab w:val="left" w:pos="5670"/>
        </w:tabs>
        <w:spacing w:after="100"/>
        <w:rPr>
          <w:lang w:val="en-GB"/>
        </w:rPr>
      </w:pPr>
      <w:r>
        <w:rPr>
          <w:lang w:val="en-GB"/>
        </w:rPr>
        <w:tab/>
        <w:t>High temperature</w:t>
      </w:r>
      <w:r>
        <w:rPr>
          <w:lang w:val="en-GB"/>
        </w:rPr>
        <w:tab/>
        <w:t>Annex 1</w:t>
      </w:r>
      <w:r w:rsidR="0013115C">
        <w:rPr>
          <w:lang w:val="en-GB"/>
        </w:rPr>
        <w:t>6</w:t>
      </w:r>
      <w:r>
        <w:rPr>
          <w:lang w:val="en-GB"/>
        </w:rPr>
        <w:t>, para. 6</w:t>
      </w:r>
      <w:r w:rsidR="00BF2DEE">
        <w:rPr>
          <w:lang w:val="en-GB"/>
        </w:rPr>
        <w:t>.</w:t>
      </w:r>
    </w:p>
    <w:p w14:paraId="7D892CA3" w14:textId="77777777" w:rsidR="009D18FB" w:rsidRDefault="009D18FB" w:rsidP="00DC2E74">
      <w:pPr>
        <w:pStyle w:val="Para"/>
        <w:tabs>
          <w:tab w:val="left" w:pos="5670"/>
        </w:tabs>
        <w:spacing w:after="100"/>
        <w:rPr>
          <w:lang w:val="en-GB"/>
        </w:rPr>
      </w:pPr>
      <w:r>
        <w:rPr>
          <w:lang w:val="en-GB"/>
        </w:rPr>
        <w:tab/>
        <w:t>Low temperature</w:t>
      </w:r>
      <w:r>
        <w:rPr>
          <w:lang w:val="en-GB"/>
        </w:rPr>
        <w:tab/>
        <w:t>Annex 1</w:t>
      </w:r>
      <w:r w:rsidR="0013115C">
        <w:rPr>
          <w:lang w:val="en-GB"/>
        </w:rPr>
        <w:t>6</w:t>
      </w:r>
      <w:r>
        <w:rPr>
          <w:lang w:val="en-GB"/>
        </w:rPr>
        <w:t>, para. 7</w:t>
      </w:r>
      <w:r w:rsidR="00BF2DEE">
        <w:rPr>
          <w:lang w:val="en-GB"/>
        </w:rPr>
        <w:t>.</w:t>
      </w:r>
    </w:p>
    <w:p w14:paraId="128264B3" w14:textId="77777777" w:rsidR="009D18FB" w:rsidRDefault="009D18FB" w:rsidP="00DC2E74">
      <w:pPr>
        <w:pStyle w:val="Para"/>
        <w:tabs>
          <w:tab w:val="left" w:pos="5670"/>
        </w:tabs>
        <w:spacing w:after="100"/>
        <w:rPr>
          <w:lang w:val="en-GB"/>
        </w:rPr>
      </w:pPr>
      <w:r>
        <w:rPr>
          <w:lang w:val="en-GB"/>
        </w:rPr>
        <w:tab/>
        <w:t>Seat leakage</w:t>
      </w:r>
      <w:r>
        <w:rPr>
          <w:lang w:val="en-GB"/>
        </w:rPr>
        <w:tab/>
        <w:t>Annex 1</w:t>
      </w:r>
      <w:r w:rsidR="0013115C">
        <w:rPr>
          <w:lang w:val="en-GB"/>
        </w:rPr>
        <w:t>6</w:t>
      </w:r>
      <w:r>
        <w:rPr>
          <w:lang w:val="en-GB"/>
        </w:rPr>
        <w:t>, para. 8</w:t>
      </w:r>
      <w:r w:rsidR="00BF2DEE">
        <w:rPr>
          <w:lang w:val="en-GB"/>
        </w:rPr>
        <w:t>.</w:t>
      </w:r>
    </w:p>
    <w:p w14:paraId="2F5DE7B1" w14:textId="77777777" w:rsidR="009D18FB" w:rsidRDefault="009D18FB" w:rsidP="00DC2E74">
      <w:pPr>
        <w:pStyle w:val="Para"/>
        <w:tabs>
          <w:tab w:val="left" w:pos="5670"/>
        </w:tabs>
        <w:spacing w:after="100"/>
        <w:jc w:val="left"/>
        <w:rPr>
          <w:lang w:val="en-GB"/>
        </w:rPr>
      </w:pPr>
      <w:r>
        <w:rPr>
          <w:lang w:val="en-GB"/>
        </w:rPr>
        <w:tab/>
        <w:t>Endurance</w:t>
      </w:r>
      <w:r>
        <w:rPr>
          <w:lang w:val="en-GB"/>
        </w:rPr>
        <w:tab/>
        <w:t>Annex 1</w:t>
      </w:r>
      <w:r w:rsidR="0013115C">
        <w:rPr>
          <w:lang w:val="en-GB"/>
        </w:rPr>
        <w:t>6</w:t>
      </w:r>
      <w:r>
        <w:rPr>
          <w:lang w:val="en-GB"/>
        </w:rPr>
        <w:t>, para. 9</w:t>
      </w:r>
      <w:r w:rsidR="00BF2DEE">
        <w:rPr>
          <w:lang w:val="en-GB"/>
        </w:rPr>
        <w:t>.</w:t>
      </w:r>
      <w:r w:rsidR="006222D1">
        <w:rPr>
          <w:lang w:val="en-GB"/>
        </w:rPr>
        <w:br/>
      </w:r>
      <w:r>
        <w:rPr>
          <w:lang w:val="en-GB"/>
        </w:rPr>
        <w:t>(with 200 operation cycles)</w:t>
      </w:r>
    </w:p>
    <w:p w14:paraId="408E41C6" w14:textId="77777777" w:rsidR="009D18FB" w:rsidRDefault="005210D4" w:rsidP="005210D4">
      <w:pPr>
        <w:pStyle w:val="Para"/>
        <w:tabs>
          <w:tab w:val="left" w:pos="5670"/>
        </w:tabs>
        <w:rPr>
          <w:lang w:val="en-GB"/>
        </w:rPr>
      </w:pPr>
      <w:r>
        <w:rPr>
          <w:lang w:val="en-GB"/>
        </w:rPr>
        <w:tab/>
      </w:r>
      <w:r w:rsidR="009D18FB">
        <w:rPr>
          <w:lang w:val="en-GB"/>
        </w:rPr>
        <w:t>Operational test</w:t>
      </w:r>
      <w:r w:rsidR="009D18FB">
        <w:rPr>
          <w:lang w:val="en-GB"/>
        </w:rPr>
        <w:tab/>
        <w:t>Annex 1</w:t>
      </w:r>
      <w:r w:rsidR="0013115C">
        <w:rPr>
          <w:lang w:val="en-GB"/>
        </w:rPr>
        <w:t>6</w:t>
      </w:r>
      <w:r w:rsidR="009D18FB">
        <w:rPr>
          <w:lang w:val="en-GB"/>
        </w:rPr>
        <w:t>, para. 10</w:t>
      </w:r>
      <w:r w:rsidR="00BF2DEE">
        <w:rPr>
          <w:lang w:val="en-GB"/>
        </w:rPr>
        <w:t>.</w:t>
      </w:r>
    </w:p>
    <w:p w14:paraId="2C7E25EB" w14:textId="77777777" w:rsidR="009D18FB" w:rsidRDefault="005210D4" w:rsidP="005210D4">
      <w:pPr>
        <w:pStyle w:val="Para"/>
        <w:tabs>
          <w:tab w:val="left" w:pos="5670"/>
        </w:tabs>
        <w:rPr>
          <w:lang w:val="en-GB"/>
        </w:rPr>
      </w:pPr>
      <w:r>
        <w:rPr>
          <w:lang w:val="en-GB"/>
        </w:rPr>
        <w:tab/>
      </w:r>
      <w:r w:rsidR="009D18FB">
        <w:rPr>
          <w:lang w:val="en-GB"/>
        </w:rPr>
        <w:t>LPG compatibility</w:t>
      </w:r>
      <w:r w:rsidR="009D18FB">
        <w:rPr>
          <w:lang w:val="en-GB"/>
        </w:rPr>
        <w:tab/>
        <w:t>Annex 1</w:t>
      </w:r>
      <w:r w:rsidR="0013115C">
        <w:rPr>
          <w:lang w:val="en-GB"/>
        </w:rPr>
        <w:t>6</w:t>
      </w:r>
      <w:r w:rsidR="009D18FB">
        <w:rPr>
          <w:lang w:val="en-GB"/>
        </w:rPr>
        <w:t>, para. 11</w:t>
      </w:r>
      <w:r w:rsidR="00BF2DEE">
        <w:rPr>
          <w:lang w:val="en-GB"/>
        </w:rPr>
        <w:t>.</w:t>
      </w:r>
      <w:r w:rsidR="00BF4B8F" w:rsidRPr="00BF4B8F">
        <w:rPr>
          <w:lang w:val="en-GB"/>
        </w:rPr>
        <w:t>**</w:t>
      </w:r>
    </w:p>
    <w:p w14:paraId="7E816BCE" w14:textId="77777777" w:rsidR="009D18FB" w:rsidRDefault="005210D4" w:rsidP="005210D4">
      <w:pPr>
        <w:pStyle w:val="Para"/>
        <w:tabs>
          <w:tab w:val="left" w:pos="5670"/>
        </w:tabs>
        <w:rPr>
          <w:lang w:val="en-GB"/>
        </w:rPr>
      </w:pPr>
      <w:r>
        <w:rPr>
          <w:lang w:val="en-GB"/>
        </w:rPr>
        <w:tab/>
      </w:r>
      <w:r w:rsidR="009D18FB">
        <w:rPr>
          <w:lang w:val="en-GB"/>
        </w:rPr>
        <w:t>Corrosion resistance</w:t>
      </w:r>
      <w:r w:rsidR="009D18FB">
        <w:rPr>
          <w:lang w:val="en-GB"/>
        </w:rPr>
        <w:tab/>
        <w:t>Annex 1</w:t>
      </w:r>
      <w:r w:rsidR="0013115C">
        <w:rPr>
          <w:lang w:val="en-GB"/>
        </w:rPr>
        <w:t>6</w:t>
      </w:r>
      <w:r w:rsidR="009D18FB">
        <w:rPr>
          <w:lang w:val="en-GB"/>
        </w:rPr>
        <w:t>, para. 12</w:t>
      </w:r>
      <w:r w:rsidR="00BF2DEE">
        <w:rPr>
          <w:lang w:val="en-GB"/>
        </w:rPr>
        <w:t>.</w:t>
      </w:r>
      <w:r w:rsidR="009D18FB" w:rsidRPr="005210D4">
        <w:rPr>
          <w:lang w:val="en-GB"/>
        </w:rPr>
        <w:t>*</w:t>
      </w:r>
    </w:p>
    <w:p w14:paraId="4611A9F5" w14:textId="77777777" w:rsidR="009D18FB" w:rsidRDefault="005210D4" w:rsidP="005210D4">
      <w:pPr>
        <w:pStyle w:val="Para"/>
        <w:tabs>
          <w:tab w:val="left" w:pos="5670"/>
        </w:tabs>
        <w:rPr>
          <w:lang w:val="en-GB"/>
        </w:rPr>
      </w:pPr>
      <w:r>
        <w:rPr>
          <w:lang w:val="en-GB"/>
        </w:rPr>
        <w:tab/>
      </w:r>
      <w:r w:rsidR="009D18FB">
        <w:rPr>
          <w:lang w:val="en-GB"/>
        </w:rPr>
        <w:t>Resistance to dry heat</w:t>
      </w:r>
      <w:r w:rsidR="009D18FB">
        <w:rPr>
          <w:lang w:val="en-GB"/>
        </w:rPr>
        <w:tab/>
        <w:t>Annex 1</w:t>
      </w:r>
      <w:r w:rsidR="0013115C">
        <w:rPr>
          <w:lang w:val="en-GB"/>
        </w:rPr>
        <w:t>6</w:t>
      </w:r>
      <w:r w:rsidR="009D18FB">
        <w:rPr>
          <w:lang w:val="en-GB"/>
        </w:rPr>
        <w:t>, para. 13</w:t>
      </w:r>
      <w:r w:rsidR="00BF2DEE">
        <w:rPr>
          <w:lang w:val="en-GB"/>
        </w:rPr>
        <w:t>.</w:t>
      </w:r>
      <w:r w:rsidR="00BF4B8F" w:rsidRPr="00BF4B8F">
        <w:rPr>
          <w:lang w:val="en-GB"/>
        </w:rPr>
        <w:t>**</w:t>
      </w:r>
    </w:p>
    <w:p w14:paraId="2EB1FA0A" w14:textId="77777777" w:rsidR="009D18FB" w:rsidRDefault="005210D4" w:rsidP="005210D4">
      <w:pPr>
        <w:pStyle w:val="Para"/>
        <w:tabs>
          <w:tab w:val="left" w:pos="5670"/>
        </w:tabs>
        <w:rPr>
          <w:lang w:val="en-GB"/>
        </w:rPr>
      </w:pPr>
      <w:r>
        <w:rPr>
          <w:lang w:val="en-GB"/>
        </w:rPr>
        <w:tab/>
      </w:r>
      <w:r w:rsidR="009D18FB">
        <w:rPr>
          <w:lang w:val="en-GB"/>
        </w:rPr>
        <w:t>Ozone ageing</w:t>
      </w:r>
      <w:r w:rsidR="009D18FB">
        <w:rPr>
          <w:lang w:val="en-GB"/>
        </w:rPr>
        <w:tab/>
        <w:t>Annex 1</w:t>
      </w:r>
      <w:r w:rsidR="0013115C">
        <w:rPr>
          <w:lang w:val="en-GB"/>
        </w:rPr>
        <w:t>6</w:t>
      </w:r>
      <w:r w:rsidR="009D18FB">
        <w:rPr>
          <w:lang w:val="en-GB"/>
        </w:rPr>
        <w:t>, para. 14</w:t>
      </w:r>
      <w:r w:rsidR="00BF2DEE">
        <w:rPr>
          <w:lang w:val="en-GB"/>
        </w:rPr>
        <w:t>.</w:t>
      </w:r>
      <w:r w:rsidR="00BF4B8F" w:rsidRPr="00BF4B8F">
        <w:rPr>
          <w:lang w:val="en-GB"/>
        </w:rPr>
        <w:t>**</w:t>
      </w:r>
    </w:p>
    <w:p w14:paraId="7CD229E5" w14:textId="77777777" w:rsidR="009D18FB" w:rsidRDefault="005210D4" w:rsidP="005210D4">
      <w:pPr>
        <w:pStyle w:val="Para"/>
        <w:tabs>
          <w:tab w:val="left" w:pos="5670"/>
        </w:tabs>
        <w:rPr>
          <w:lang w:val="en-GB"/>
        </w:rPr>
      </w:pPr>
      <w:r>
        <w:rPr>
          <w:lang w:val="en-GB"/>
        </w:rPr>
        <w:tab/>
      </w:r>
      <w:r w:rsidR="009D18FB">
        <w:rPr>
          <w:lang w:val="en-GB"/>
        </w:rPr>
        <w:t>Creep</w:t>
      </w:r>
      <w:r w:rsidR="009D18FB">
        <w:rPr>
          <w:lang w:val="en-GB"/>
        </w:rPr>
        <w:tab/>
      </w:r>
      <w:r w:rsidR="009D18FB">
        <w:rPr>
          <w:lang w:val="en-GB"/>
        </w:rPr>
        <w:tab/>
        <w:t>Annex 1</w:t>
      </w:r>
      <w:r w:rsidR="0013115C">
        <w:rPr>
          <w:lang w:val="en-GB"/>
        </w:rPr>
        <w:t>6</w:t>
      </w:r>
      <w:r w:rsidR="009D18FB">
        <w:rPr>
          <w:lang w:val="en-GB"/>
        </w:rPr>
        <w:t>, para. 15</w:t>
      </w:r>
      <w:r w:rsidR="00BF2DEE">
        <w:rPr>
          <w:lang w:val="en-GB"/>
        </w:rPr>
        <w:t>.</w:t>
      </w:r>
      <w:r w:rsidR="00BF4B8F" w:rsidRPr="00BF4B8F">
        <w:rPr>
          <w:lang w:val="en-GB"/>
        </w:rPr>
        <w:t>**</w:t>
      </w:r>
    </w:p>
    <w:p w14:paraId="26FF9F64" w14:textId="25D48E01" w:rsidR="00E370AE" w:rsidRPr="00E370AE" w:rsidRDefault="00092A89" w:rsidP="00E370AE">
      <w:pPr>
        <w:pStyle w:val="Para"/>
        <w:tabs>
          <w:tab w:val="left" w:pos="5670"/>
        </w:tabs>
        <w:rPr>
          <w:lang w:val="en-GB"/>
        </w:rPr>
      </w:pPr>
      <w:r>
        <w:rPr>
          <w:lang w:val="en-GB"/>
        </w:rPr>
        <w:tab/>
      </w:r>
      <w:r w:rsidR="00E370AE" w:rsidRPr="00E370AE">
        <w:rPr>
          <w:lang w:val="en-GB"/>
        </w:rPr>
        <w:t>Temperature cycle</w:t>
      </w:r>
      <w:r w:rsidR="00E370AE" w:rsidRPr="00E370AE">
        <w:rPr>
          <w:lang w:val="en-GB"/>
        </w:rPr>
        <w:tab/>
        <w:t>Annex 16, para. 16.**</w:t>
      </w:r>
    </w:p>
    <w:p w14:paraId="61889ECD" w14:textId="0E543D46" w:rsidR="00092A89" w:rsidRDefault="00E370AE" w:rsidP="00E73EA0">
      <w:pPr>
        <w:pStyle w:val="Para"/>
        <w:rPr>
          <w:lang w:val="en-GB"/>
        </w:rPr>
      </w:pPr>
      <w:r w:rsidRPr="00E370AE">
        <w:rPr>
          <w:lang w:val="en-GB"/>
        </w:rPr>
        <w:tab/>
        <w:t>Test on non-metallic material inside a container</w:t>
      </w:r>
      <w:r w:rsidRPr="00E370AE">
        <w:rPr>
          <w:lang w:val="en-GB"/>
        </w:rPr>
        <w:tab/>
        <w:t>Annex 16, para. 18.**</w:t>
      </w:r>
      <w:r w:rsidR="00092A89" w:rsidDel="00E370AE">
        <w:rPr>
          <w:lang w:val="en-GB"/>
        </w:rPr>
        <w:t xml:space="preserve"> </w:t>
      </w:r>
    </w:p>
    <w:p w14:paraId="41715440" w14:textId="77777777" w:rsidR="00265BC5" w:rsidRDefault="009D18FB" w:rsidP="005210D4">
      <w:pPr>
        <w:pStyle w:val="Para"/>
        <w:rPr>
          <w:lang w:val="en-GB"/>
        </w:rPr>
      </w:pPr>
      <w:r>
        <w:rPr>
          <w:lang w:val="en-GB"/>
        </w:rPr>
        <w:t>4.</w:t>
      </w:r>
      <w:r>
        <w:rPr>
          <w:lang w:val="en-GB"/>
        </w:rPr>
        <w:tab/>
        <w:t>Remotely controlled service valve with excess flow valve</w:t>
      </w:r>
    </w:p>
    <w:p w14:paraId="33B9E894" w14:textId="77777777" w:rsidR="00265BC5" w:rsidRDefault="009D18FB" w:rsidP="005210D4">
      <w:pPr>
        <w:pStyle w:val="Para"/>
        <w:rPr>
          <w:lang w:val="en-GB"/>
        </w:rPr>
      </w:pPr>
      <w:r>
        <w:rPr>
          <w:lang w:val="en-GB"/>
        </w:rPr>
        <w:t>4.1.</w:t>
      </w:r>
      <w:r>
        <w:rPr>
          <w:lang w:val="en-GB"/>
        </w:rPr>
        <w:tab/>
        <w:t xml:space="preserve">Definition: </w:t>
      </w:r>
      <w:r w:rsidR="0023134F">
        <w:rPr>
          <w:lang w:val="en-GB"/>
        </w:rPr>
        <w:t xml:space="preserve"> </w:t>
      </w:r>
      <w:r>
        <w:rPr>
          <w:lang w:val="en-GB"/>
        </w:rPr>
        <w:t>see paragraph 2.5.4. of this Regulation.</w:t>
      </w:r>
    </w:p>
    <w:p w14:paraId="7E1C3A9F" w14:textId="77777777" w:rsidR="00845D49" w:rsidRPr="00F9478D" w:rsidRDefault="00845D49" w:rsidP="00845D49">
      <w:pPr>
        <w:pStyle w:val="SingleTxtG"/>
        <w:ind w:left="2268" w:hanging="1134"/>
        <w:rPr>
          <w:lang w:val="en-GB"/>
        </w:rPr>
      </w:pPr>
      <w:r w:rsidRPr="00F9478D">
        <w:rPr>
          <w:lang w:val="en-GB"/>
        </w:rPr>
        <w:t>4.2.</w:t>
      </w:r>
      <w:r w:rsidRPr="00F9478D">
        <w:rPr>
          <w:lang w:val="en-GB"/>
        </w:rPr>
        <w:tab/>
        <w:t>Component classification (according to Figure 1, para.2.): Class 3 or Class 0 if WP declared.</w:t>
      </w:r>
    </w:p>
    <w:p w14:paraId="1C01E332" w14:textId="77777777" w:rsidR="00845D49" w:rsidRDefault="00845D49" w:rsidP="00845D49">
      <w:pPr>
        <w:pStyle w:val="Para"/>
        <w:rPr>
          <w:lang w:val="en-GB"/>
        </w:rPr>
      </w:pPr>
      <w:r w:rsidRPr="00F9478D">
        <w:rPr>
          <w:lang w:val="en-GB"/>
        </w:rPr>
        <w:t>4.3.</w:t>
      </w:r>
      <w:r w:rsidRPr="00F9478D">
        <w:rPr>
          <w:lang w:val="en-GB"/>
        </w:rPr>
        <w:tab/>
      </w:r>
      <w:r w:rsidRPr="00F9478D">
        <w:rPr>
          <w:lang w:val="en-GB"/>
        </w:rPr>
        <w:tab/>
        <w:t>Classification pressure: 3,000 kPa or WP declared if ≥ 3,000 kPa.</w:t>
      </w:r>
    </w:p>
    <w:p w14:paraId="0F75AB57" w14:textId="77777777" w:rsidR="00265BC5" w:rsidRDefault="009D18FB" w:rsidP="005210D4">
      <w:pPr>
        <w:pStyle w:val="Para"/>
        <w:rPr>
          <w:lang w:val="en-GB"/>
        </w:rPr>
      </w:pPr>
      <w:r>
        <w:rPr>
          <w:lang w:val="en-GB"/>
        </w:rPr>
        <w:t>4.4.</w:t>
      </w:r>
      <w:r>
        <w:rPr>
          <w:lang w:val="en-GB"/>
        </w:rPr>
        <w:tab/>
        <w:t xml:space="preserve">Design temperatures: </w:t>
      </w:r>
    </w:p>
    <w:p w14:paraId="303AE898" w14:textId="77777777" w:rsidR="009D18FB" w:rsidRDefault="009D18FB" w:rsidP="005210D4">
      <w:pPr>
        <w:pStyle w:val="Para"/>
        <w:ind w:firstLine="0"/>
        <w:rPr>
          <w:lang w:val="en-GB"/>
        </w:rPr>
      </w:pPr>
      <w:r>
        <w:rPr>
          <w:lang w:val="en-GB"/>
        </w:rPr>
        <w:t>-20 °C to 65 °C</w:t>
      </w:r>
    </w:p>
    <w:p w14:paraId="5EF9EDB4"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3520EE1B" w14:textId="77777777" w:rsidR="00265BC5" w:rsidRDefault="009D18FB" w:rsidP="005210D4">
      <w:pPr>
        <w:pStyle w:val="Para"/>
        <w:rPr>
          <w:lang w:val="en-GB"/>
        </w:rPr>
      </w:pPr>
      <w:r>
        <w:rPr>
          <w:lang w:val="en-GB"/>
        </w:rPr>
        <w:t>4.5.</w:t>
      </w:r>
      <w:r>
        <w:rPr>
          <w:lang w:val="en-GB"/>
        </w:rPr>
        <w:tab/>
        <w:t>General design rules:</w:t>
      </w:r>
    </w:p>
    <w:p w14:paraId="4B5B41DF" w14:textId="77777777" w:rsidR="009D18FB" w:rsidRDefault="009D18FB" w:rsidP="005210D4">
      <w:pPr>
        <w:pStyle w:val="Para"/>
        <w:ind w:firstLine="0"/>
        <w:rPr>
          <w:lang w:val="en-GB"/>
        </w:rPr>
      </w:pPr>
      <w:r>
        <w:rPr>
          <w:lang w:val="en-GB"/>
        </w:rPr>
        <w:t xml:space="preserve">Paragraph 6.15.2., Provisions regarding the electrical insulation. </w:t>
      </w:r>
    </w:p>
    <w:p w14:paraId="06FAED78" w14:textId="77777777" w:rsidR="009D18FB" w:rsidRDefault="009D18FB" w:rsidP="005210D4">
      <w:pPr>
        <w:pStyle w:val="Para"/>
        <w:ind w:firstLine="0"/>
        <w:rPr>
          <w:lang w:val="en-GB"/>
        </w:rPr>
      </w:pPr>
      <w:r>
        <w:rPr>
          <w:lang w:val="en-GB"/>
        </w:rPr>
        <w:t>Paragraph 6.15.3.1., Provisions on valves activated by an electrical/external power.</w:t>
      </w:r>
    </w:p>
    <w:p w14:paraId="6374C5D2" w14:textId="77777777" w:rsidR="00265BC5" w:rsidRDefault="009D18FB" w:rsidP="005210D4">
      <w:pPr>
        <w:pStyle w:val="Para"/>
        <w:ind w:firstLine="0"/>
        <w:rPr>
          <w:lang w:val="en-GB"/>
        </w:rPr>
      </w:pPr>
      <w:r>
        <w:rPr>
          <w:lang w:val="en-GB"/>
        </w:rPr>
        <w:t>Paragraph 6.15.13., Provisions regarding the remotely controlled service valve with excess flow valve.</w:t>
      </w:r>
    </w:p>
    <w:p w14:paraId="11D5F018" w14:textId="77777777" w:rsidR="00265BC5" w:rsidRDefault="009D18FB" w:rsidP="005210D4">
      <w:pPr>
        <w:pStyle w:val="Para"/>
        <w:rPr>
          <w:lang w:val="en-GB"/>
        </w:rPr>
      </w:pPr>
      <w:r>
        <w:rPr>
          <w:lang w:val="en-GB"/>
        </w:rPr>
        <w:t>4.6.</w:t>
      </w:r>
      <w:r>
        <w:rPr>
          <w:lang w:val="en-GB"/>
        </w:rPr>
        <w:tab/>
        <w:t>Applicable test procedures:</w:t>
      </w:r>
    </w:p>
    <w:p w14:paraId="57688449" w14:textId="77777777" w:rsidR="009D18FB" w:rsidRDefault="009D18FB" w:rsidP="00DC2E74">
      <w:pPr>
        <w:pStyle w:val="Para"/>
        <w:tabs>
          <w:tab w:val="left" w:pos="5670"/>
        </w:tabs>
        <w:spacing w:after="100"/>
        <w:rPr>
          <w:lang w:val="en-GB"/>
        </w:rPr>
      </w:pPr>
      <w:r>
        <w:rPr>
          <w:lang w:val="en-GB"/>
        </w:rPr>
        <w:tab/>
      </w:r>
      <w:r w:rsidR="006914B3">
        <w:rPr>
          <w:lang w:val="en-GB"/>
        </w:rPr>
        <w:t>Overpressure</w:t>
      </w:r>
      <w:r>
        <w:rPr>
          <w:lang w:val="en-GB"/>
        </w:rPr>
        <w:t xml:space="preserve"> test</w:t>
      </w:r>
      <w:r>
        <w:rPr>
          <w:lang w:val="en-GB"/>
        </w:rPr>
        <w:tab/>
        <w:t>Annex 1</w:t>
      </w:r>
      <w:r w:rsidR="00121329">
        <w:rPr>
          <w:lang w:val="en-GB"/>
        </w:rPr>
        <w:t>6</w:t>
      </w:r>
      <w:r>
        <w:rPr>
          <w:lang w:val="en-GB"/>
        </w:rPr>
        <w:t>, para. 4</w:t>
      </w:r>
      <w:r w:rsidR="00BF2DEE">
        <w:rPr>
          <w:lang w:val="en-GB"/>
        </w:rPr>
        <w:t>.</w:t>
      </w:r>
    </w:p>
    <w:p w14:paraId="5FA7CDDE" w14:textId="77777777" w:rsidR="009D18FB" w:rsidRDefault="009D18FB" w:rsidP="00DC2E74">
      <w:pPr>
        <w:pStyle w:val="Para"/>
        <w:tabs>
          <w:tab w:val="left" w:pos="5670"/>
        </w:tabs>
        <w:spacing w:after="100"/>
        <w:rPr>
          <w:lang w:val="en-GB"/>
        </w:rPr>
      </w:pPr>
      <w:r>
        <w:rPr>
          <w:lang w:val="en-GB"/>
        </w:rPr>
        <w:tab/>
        <w:t>External leakage</w:t>
      </w:r>
      <w:r>
        <w:rPr>
          <w:lang w:val="en-GB"/>
        </w:rPr>
        <w:tab/>
        <w:t>Annex 1</w:t>
      </w:r>
      <w:r w:rsidR="00121329">
        <w:rPr>
          <w:lang w:val="en-GB"/>
        </w:rPr>
        <w:t>6</w:t>
      </w:r>
      <w:r>
        <w:rPr>
          <w:lang w:val="en-GB"/>
        </w:rPr>
        <w:t>, para. 5</w:t>
      </w:r>
      <w:r w:rsidR="00BF2DEE">
        <w:rPr>
          <w:lang w:val="en-GB"/>
        </w:rPr>
        <w:t>.</w:t>
      </w:r>
    </w:p>
    <w:p w14:paraId="4391A653" w14:textId="77777777" w:rsidR="009D18FB" w:rsidRDefault="009D18FB" w:rsidP="00DC2E74">
      <w:pPr>
        <w:pStyle w:val="Para"/>
        <w:tabs>
          <w:tab w:val="left" w:pos="5670"/>
        </w:tabs>
        <w:spacing w:after="100"/>
        <w:rPr>
          <w:lang w:val="en-GB"/>
        </w:rPr>
      </w:pPr>
      <w:r>
        <w:rPr>
          <w:lang w:val="en-GB"/>
        </w:rPr>
        <w:tab/>
        <w:t>High temperature</w:t>
      </w:r>
      <w:r>
        <w:rPr>
          <w:lang w:val="en-GB"/>
        </w:rPr>
        <w:tab/>
        <w:t>Annex 1</w:t>
      </w:r>
      <w:r w:rsidR="00121329">
        <w:rPr>
          <w:lang w:val="en-GB"/>
        </w:rPr>
        <w:t>6</w:t>
      </w:r>
      <w:r>
        <w:rPr>
          <w:lang w:val="en-GB"/>
        </w:rPr>
        <w:t>, para. 6</w:t>
      </w:r>
      <w:r w:rsidR="00BF2DEE">
        <w:rPr>
          <w:lang w:val="en-GB"/>
        </w:rPr>
        <w:t>.</w:t>
      </w:r>
    </w:p>
    <w:p w14:paraId="45A68E7A" w14:textId="77777777" w:rsidR="009D18FB" w:rsidRDefault="009D18FB" w:rsidP="00DC2E74">
      <w:pPr>
        <w:pStyle w:val="Para"/>
        <w:tabs>
          <w:tab w:val="left" w:pos="5670"/>
        </w:tabs>
        <w:spacing w:after="100"/>
        <w:rPr>
          <w:lang w:val="en-GB"/>
        </w:rPr>
      </w:pPr>
      <w:r>
        <w:rPr>
          <w:lang w:val="en-GB"/>
        </w:rPr>
        <w:tab/>
        <w:t>Low temperature</w:t>
      </w:r>
      <w:r>
        <w:rPr>
          <w:lang w:val="en-GB"/>
        </w:rPr>
        <w:tab/>
        <w:t>Annex 1</w:t>
      </w:r>
      <w:r w:rsidR="00121329">
        <w:rPr>
          <w:lang w:val="en-GB"/>
        </w:rPr>
        <w:t>6</w:t>
      </w:r>
      <w:r>
        <w:rPr>
          <w:lang w:val="en-GB"/>
        </w:rPr>
        <w:t>, para. 7</w:t>
      </w:r>
      <w:r w:rsidR="00BF2DEE">
        <w:rPr>
          <w:lang w:val="en-GB"/>
        </w:rPr>
        <w:t>.</w:t>
      </w:r>
    </w:p>
    <w:p w14:paraId="21B4AD5F" w14:textId="77777777" w:rsidR="009D18FB" w:rsidRDefault="009D18FB" w:rsidP="00DC2E74">
      <w:pPr>
        <w:pStyle w:val="Para"/>
        <w:tabs>
          <w:tab w:val="left" w:pos="5670"/>
        </w:tabs>
        <w:spacing w:after="100"/>
        <w:rPr>
          <w:lang w:val="en-GB"/>
        </w:rPr>
      </w:pPr>
      <w:r>
        <w:rPr>
          <w:lang w:val="en-GB"/>
        </w:rPr>
        <w:tab/>
        <w:t>Seat leakage</w:t>
      </w:r>
      <w:r>
        <w:rPr>
          <w:lang w:val="en-GB"/>
        </w:rPr>
        <w:tab/>
        <w:t>Annex 1</w:t>
      </w:r>
      <w:r w:rsidR="00121329">
        <w:rPr>
          <w:lang w:val="en-GB"/>
        </w:rPr>
        <w:t>6</w:t>
      </w:r>
      <w:r>
        <w:rPr>
          <w:lang w:val="en-GB"/>
        </w:rPr>
        <w:t>, para. 8</w:t>
      </w:r>
      <w:r w:rsidR="00BF2DEE">
        <w:rPr>
          <w:lang w:val="en-GB"/>
        </w:rPr>
        <w:t>.</w:t>
      </w:r>
    </w:p>
    <w:p w14:paraId="2B6BE131" w14:textId="77777777" w:rsidR="009D18FB" w:rsidRDefault="009D18FB" w:rsidP="00DC2E74">
      <w:pPr>
        <w:pStyle w:val="Para"/>
        <w:tabs>
          <w:tab w:val="left" w:pos="5670"/>
        </w:tabs>
        <w:spacing w:after="100"/>
        <w:rPr>
          <w:lang w:val="en-GB"/>
        </w:rPr>
      </w:pPr>
      <w:r>
        <w:rPr>
          <w:lang w:val="en-GB"/>
        </w:rPr>
        <w:tab/>
        <w:t>Endurance</w:t>
      </w:r>
      <w:r>
        <w:rPr>
          <w:lang w:val="en-GB"/>
        </w:rPr>
        <w:tab/>
        <w:t>Annex 1</w:t>
      </w:r>
      <w:r w:rsidR="00121329">
        <w:rPr>
          <w:lang w:val="en-GB"/>
        </w:rPr>
        <w:t>6</w:t>
      </w:r>
      <w:r>
        <w:rPr>
          <w:lang w:val="en-GB"/>
        </w:rPr>
        <w:t>, para. 9</w:t>
      </w:r>
      <w:r w:rsidR="00BF2DEE">
        <w:rPr>
          <w:lang w:val="en-GB"/>
        </w:rPr>
        <w:t>.</w:t>
      </w:r>
    </w:p>
    <w:p w14:paraId="64AAD9CF" w14:textId="77777777" w:rsidR="009D18FB" w:rsidRDefault="009D18FB" w:rsidP="00DC2E74">
      <w:pPr>
        <w:pStyle w:val="Para"/>
        <w:tabs>
          <w:tab w:val="left" w:pos="5670"/>
        </w:tabs>
        <w:spacing w:after="100"/>
        <w:rPr>
          <w:lang w:val="en-GB"/>
        </w:rPr>
      </w:pPr>
      <w:r>
        <w:rPr>
          <w:lang w:val="en-GB"/>
        </w:rPr>
        <w:tab/>
        <w:t>Operational test</w:t>
      </w:r>
      <w:r>
        <w:rPr>
          <w:lang w:val="en-GB"/>
        </w:rPr>
        <w:tab/>
        <w:t>Annex 1</w:t>
      </w:r>
      <w:r w:rsidR="00121329">
        <w:rPr>
          <w:lang w:val="en-GB"/>
        </w:rPr>
        <w:t>6</w:t>
      </w:r>
      <w:r>
        <w:rPr>
          <w:lang w:val="en-GB"/>
        </w:rPr>
        <w:t>, para. 10</w:t>
      </w:r>
    </w:p>
    <w:p w14:paraId="0972BF35" w14:textId="77777777" w:rsidR="009D18FB" w:rsidRDefault="009D18FB" w:rsidP="00DC2E74">
      <w:pPr>
        <w:pStyle w:val="Para"/>
        <w:tabs>
          <w:tab w:val="left" w:pos="5670"/>
        </w:tabs>
        <w:spacing w:after="100"/>
        <w:rPr>
          <w:lang w:val="en-GB"/>
        </w:rPr>
      </w:pPr>
      <w:r>
        <w:rPr>
          <w:lang w:val="en-GB"/>
        </w:rPr>
        <w:tab/>
        <w:t>LPG compatibility</w:t>
      </w:r>
      <w:r>
        <w:rPr>
          <w:lang w:val="en-GB"/>
        </w:rPr>
        <w:tab/>
        <w:t>Annex 1</w:t>
      </w:r>
      <w:r w:rsidR="00121329">
        <w:rPr>
          <w:lang w:val="en-GB"/>
        </w:rPr>
        <w:t>6</w:t>
      </w:r>
      <w:r>
        <w:rPr>
          <w:lang w:val="en-GB"/>
        </w:rPr>
        <w:t>, para. 11</w:t>
      </w:r>
      <w:r w:rsidR="00BF2DEE">
        <w:rPr>
          <w:lang w:val="en-GB"/>
        </w:rPr>
        <w:t>.</w:t>
      </w:r>
      <w:r w:rsidR="00BF4B8F" w:rsidRPr="00BF4B8F">
        <w:rPr>
          <w:lang w:val="en-GB"/>
        </w:rPr>
        <w:t>**</w:t>
      </w:r>
    </w:p>
    <w:p w14:paraId="121E020A" w14:textId="77777777" w:rsidR="009D18FB" w:rsidRDefault="009D18FB" w:rsidP="00DC2E74">
      <w:pPr>
        <w:pStyle w:val="Para"/>
        <w:tabs>
          <w:tab w:val="left" w:pos="5670"/>
        </w:tabs>
        <w:spacing w:after="100"/>
        <w:rPr>
          <w:lang w:val="en-GB"/>
        </w:rPr>
      </w:pPr>
      <w:r>
        <w:rPr>
          <w:lang w:val="en-GB"/>
        </w:rPr>
        <w:tab/>
        <w:t>Corrosion resistance</w:t>
      </w:r>
      <w:r>
        <w:rPr>
          <w:lang w:val="en-GB"/>
        </w:rPr>
        <w:tab/>
        <w:t>Annex 1</w:t>
      </w:r>
      <w:r w:rsidR="00121329">
        <w:rPr>
          <w:lang w:val="en-GB"/>
        </w:rPr>
        <w:t>6</w:t>
      </w:r>
      <w:r>
        <w:rPr>
          <w:lang w:val="en-GB"/>
        </w:rPr>
        <w:t>, para. 12</w:t>
      </w:r>
      <w:r w:rsidR="00BF2DEE">
        <w:rPr>
          <w:lang w:val="en-GB"/>
        </w:rPr>
        <w:t>.</w:t>
      </w:r>
      <w:r w:rsidRPr="005210D4">
        <w:rPr>
          <w:lang w:val="en-GB"/>
        </w:rPr>
        <w:t>*</w:t>
      </w:r>
    </w:p>
    <w:p w14:paraId="2440EC70" w14:textId="77777777" w:rsidR="009D18FB" w:rsidRPr="00731BEB" w:rsidRDefault="009D18FB" w:rsidP="00DC2E74">
      <w:pPr>
        <w:pStyle w:val="Para"/>
        <w:tabs>
          <w:tab w:val="left" w:pos="5670"/>
        </w:tabs>
        <w:spacing w:after="100"/>
      </w:pPr>
      <w:r>
        <w:rPr>
          <w:lang w:val="en-GB"/>
        </w:rPr>
        <w:tab/>
        <w:t>Resistance to dry heat</w:t>
      </w:r>
      <w:r>
        <w:rPr>
          <w:lang w:val="en-GB"/>
        </w:rPr>
        <w:tab/>
        <w:t>Annex 1</w:t>
      </w:r>
      <w:r w:rsidR="00121329">
        <w:rPr>
          <w:lang w:val="en-GB"/>
        </w:rPr>
        <w:t>6</w:t>
      </w:r>
      <w:r>
        <w:rPr>
          <w:lang w:val="en-GB"/>
        </w:rPr>
        <w:t xml:space="preserve">, para. </w:t>
      </w:r>
      <w:r w:rsidRPr="00731BEB">
        <w:t>13</w:t>
      </w:r>
      <w:r w:rsidR="00BF2DEE" w:rsidRPr="00731BEB">
        <w:t>.</w:t>
      </w:r>
      <w:r w:rsidR="00BF4B8F" w:rsidRPr="00731BEB">
        <w:t>**</w:t>
      </w:r>
    </w:p>
    <w:p w14:paraId="69BB3E01" w14:textId="77777777" w:rsidR="009D18FB" w:rsidRPr="00731BEB" w:rsidRDefault="009D18FB" w:rsidP="00DC2E74">
      <w:pPr>
        <w:pStyle w:val="Para"/>
        <w:tabs>
          <w:tab w:val="left" w:pos="5670"/>
        </w:tabs>
        <w:spacing w:after="100"/>
      </w:pPr>
      <w:r w:rsidRPr="00731BEB">
        <w:tab/>
        <w:t>Ozone ageing</w:t>
      </w:r>
      <w:r w:rsidRPr="00731BEB">
        <w:tab/>
        <w:t>Annex 1</w:t>
      </w:r>
      <w:r w:rsidR="00121329" w:rsidRPr="00731BEB">
        <w:t>6</w:t>
      </w:r>
      <w:r w:rsidRPr="00731BEB">
        <w:t>, para. 14</w:t>
      </w:r>
      <w:r w:rsidR="00BF2DEE" w:rsidRPr="00731BEB">
        <w:t>.</w:t>
      </w:r>
      <w:r w:rsidR="00BF4B8F" w:rsidRPr="00731BEB">
        <w:t>**</w:t>
      </w:r>
    </w:p>
    <w:p w14:paraId="4F46AAD7" w14:textId="77777777" w:rsidR="009D18FB" w:rsidRDefault="009D18FB" w:rsidP="00DC2E74">
      <w:pPr>
        <w:pStyle w:val="Para"/>
        <w:tabs>
          <w:tab w:val="left" w:pos="5670"/>
        </w:tabs>
        <w:spacing w:after="100"/>
        <w:rPr>
          <w:lang w:val="en-GB"/>
        </w:rPr>
      </w:pPr>
      <w:r w:rsidRPr="00731BEB">
        <w:tab/>
        <w:t>Creep</w:t>
      </w:r>
      <w:r w:rsidRPr="00731BEB">
        <w:tab/>
      </w:r>
      <w:r w:rsidRPr="00731BEB">
        <w:tab/>
        <w:t>Annex 1</w:t>
      </w:r>
      <w:r w:rsidR="00121329" w:rsidRPr="00731BEB">
        <w:t>6</w:t>
      </w:r>
      <w:r w:rsidRPr="00731BEB">
        <w:t xml:space="preserve">, para. </w:t>
      </w:r>
      <w:r>
        <w:rPr>
          <w:lang w:val="en-GB"/>
        </w:rPr>
        <w:t>15</w:t>
      </w:r>
      <w:r w:rsidR="00BF2DEE">
        <w:rPr>
          <w:lang w:val="en-GB"/>
        </w:rPr>
        <w:t>.</w:t>
      </w:r>
      <w:r w:rsidR="00BF4B8F" w:rsidRPr="00BF4B8F">
        <w:rPr>
          <w:lang w:val="en-GB"/>
        </w:rPr>
        <w:t>**</w:t>
      </w:r>
    </w:p>
    <w:p w14:paraId="6514EB52" w14:textId="77777777" w:rsidR="00265BC5" w:rsidRDefault="005210D4" w:rsidP="005210D4">
      <w:pPr>
        <w:pStyle w:val="Para"/>
        <w:tabs>
          <w:tab w:val="left" w:pos="5670"/>
        </w:tabs>
        <w:rPr>
          <w:lang w:val="en-GB"/>
        </w:rPr>
      </w:pPr>
      <w:r>
        <w:rPr>
          <w:lang w:val="en-GB"/>
        </w:rPr>
        <w:tab/>
      </w:r>
      <w:r w:rsidR="009D18FB">
        <w:rPr>
          <w:lang w:val="en-GB"/>
        </w:rPr>
        <w:t>Temperature cycle</w:t>
      </w:r>
      <w:r w:rsidR="009D18FB">
        <w:rPr>
          <w:lang w:val="en-GB"/>
        </w:rPr>
        <w:tab/>
        <w:t>Annex 1</w:t>
      </w:r>
      <w:r w:rsidR="00121329">
        <w:rPr>
          <w:lang w:val="en-GB"/>
        </w:rPr>
        <w:t>6</w:t>
      </w:r>
      <w:r w:rsidR="009D18FB">
        <w:rPr>
          <w:lang w:val="en-GB"/>
        </w:rPr>
        <w:t>, para. 16</w:t>
      </w:r>
      <w:r w:rsidR="00BF2DEE">
        <w:rPr>
          <w:lang w:val="en-GB"/>
        </w:rPr>
        <w:t>.</w:t>
      </w:r>
      <w:r w:rsidR="00BF4B8F" w:rsidRPr="00BF4B8F">
        <w:rPr>
          <w:lang w:val="en-GB"/>
        </w:rPr>
        <w:t>**</w:t>
      </w:r>
    </w:p>
    <w:p w14:paraId="6E94943C" w14:textId="77777777" w:rsidR="006F00D5" w:rsidRDefault="006F00D5" w:rsidP="005210D4">
      <w:pPr>
        <w:pStyle w:val="Para"/>
        <w:tabs>
          <w:tab w:val="left" w:pos="5670"/>
        </w:tabs>
        <w:rPr>
          <w:lang w:val="en-GB"/>
        </w:rPr>
      </w:pPr>
    </w:p>
    <w:p w14:paraId="5507ADC5" w14:textId="77777777" w:rsidR="006F00D5" w:rsidRPr="006F00D5" w:rsidRDefault="006F00D5" w:rsidP="006F00D5">
      <w:pPr>
        <w:spacing w:after="120"/>
        <w:ind w:left="2268" w:right="1088" w:hanging="1134"/>
        <w:jc w:val="both"/>
        <w:rPr>
          <w:bCs/>
          <w:strike/>
          <w:color w:val="000000"/>
          <w:sz w:val="20"/>
        </w:rPr>
      </w:pPr>
      <w:r w:rsidRPr="006F00D5">
        <w:rPr>
          <w:bCs/>
          <w:color w:val="000000"/>
          <w:sz w:val="20"/>
        </w:rPr>
        <w:t>4.7.</w:t>
      </w:r>
      <w:r w:rsidRPr="006F00D5">
        <w:rPr>
          <w:bCs/>
          <w:color w:val="000000"/>
          <w:sz w:val="20"/>
        </w:rPr>
        <w:tab/>
        <w:t xml:space="preserve">If the remotely controlled service valve </w:t>
      </w:r>
      <w:r w:rsidRPr="006F00D5">
        <w:rPr>
          <w:bCs/>
          <w:color w:val="000000"/>
          <w:sz w:val="20"/>
          <w:lang w:val="en-GB"/>
        </w:rPr>
        <w:t>is closed during commanded stop phases,</w:t>
      </w:r>
      <w:r w:rsidRPr="006F00D5">
        <w:rPr>
          <w:bCs/>
          <w:color w:val="000000"/>
          <w:sz w:val="20"/>
        </w:rPr>
        <w:t xml:space="preserve"> t</w:t>
      </w:r>
      <w:r w:rsidRPr="006F00D5">
        <w:rPr>
          <w:bCs/>
          <w:color w:val="000000"/>
          <w:sz w:val="20"/>
          <w:lang w:val="en-GB"/>
        </w:rPr>
        <w:t xml:space="preserve">he valve </w:t>
      </w:r>
      <w:r w:rsidRPr="006F00D5">
        <w:rPr>
          <w:bCs/>
          <w:color w:val="000000"/>
          <w:sz w:val="20"/>
        </w:rPr>
        <w:t>shall be submitted to the following numbers of operations during</w:t>
      </w:r>
      <w:r w:rsidRPr="006F00D5">
        <w:rPr>
          <w:bCs/>
          <w:color w:val="000000"/>
          <w:sz w:val="20"/>
          <w:lang w:val="en-GB"/>
        </w:rPr>
        <w:t xml:space="preserve"> the endurance test of </w:t>
      </w:r>
      <w:r w:rsidRPr="006F00D5">
        <w:rPr>
          <w:bCs/>
          <w:sz w:val="20"/>
          <w:lang w:val="en-GB"/>
        </w:rPr>
        <w:t>paragraph 9. of</w:t>
      </w:r>
      <w:r w:rsidRPr="006F00D5">
        <w:rPr>
          <w:bCs/>
          <w:color w:val="000000"/>
          <w:sz w:val="20"/>
          <w:lang w:val="en-GB"/>
        </w:rPr>
        <w:t xml:space="preserve"> Annex 1</w:t>
      </w:r>
      <w:r w:rsidR="00121329">
        <w:rPr>
          <w:bCs/>
          <w:color w:val="000000"/>
          <w:sz w:val="20"/>
          <w:lang w:val="en-GB"/>
        </w:rPr>
        <w:t>6</w:t>
      </w:r>
      <w:r w:rsidRPr="006F00D5">
        <w:rPr>
          <w:bCs/>
          <w:color w:val="000000"/>
          <w:sz w:val="20"/>
        </w:rPr>
        <w:t>:</w:t>
      </w:r>
    </w:p>
    <w:p w14:paraId="22A22EAB" w14:textId="77777777" w:rsidR="006F00D5" w:rsidRPr="006F00D5" w:rsidRDefault="006F00D5" w:rsidP="006F00D5">
      <w:pPr>
        <w:autoSpaceDE w:val="0"/>
        <w:autoSpaceDN w:val="0"/>
        <w:adjustRightInd w:val="0"/>
        <w:spacing w:after="120"/>
        <w:ind w:left="2835" w:right="1088" w:hanging="567"/>
        <w:jc w:val="both"/>
        <w:rPr>
          <w:color w:val="000000"/>
          <w:sz w:val="20"/>
        </w:rPr>
      </w:pPr>
      <w:r w:rsidRPr="006F00D5">
        <w:rPr>
          <w:bCs/>
          <w:color w:val="000000"/>
          <w:sz w:val="20"/>
        </w:rPr>
        <w:t>(a)</w:t>
      </w:r>
      <w:r w:rsidRPr="006F00D5">
        <w:rPr>
          <w:bCs/>
          <w:color w:val="000000"/>
          <w:sz w:val="20"/>
        </w:rPr>
        <w:tab/>
        <w:t>200,000 cycles (mark "H</w:t>
      </w:r>
      <w:r w:rsidRPr="00680718">
        <w:rPr>
          <w:bCs/>
          <w:color w:val="000000"/>
          <w:sz w:val="20"/>
          <w:vertAlign w:val="subscript"/>
        </w:rPr>
        <w:t>1</w:t>
      </w:r>
      <w:r w:rsidRPr="006F00D5">
        <w:rPr>
          <w:bCs/>
          <w:color w:val="000000"/>
          <w:sz w:val="20"/>
        </w:rPr>
        <w:t xml:space="preserve">") if </w:t>
      </w:r>
      <w:r w:rsidRPr="006F00D5">
        <w:rPr>
          <w:color w:val="000000"/>
          <w:sz w:val="20"/>
        </w:rPr>
        <w:t>the engine shuts off automatically when the vehicle comes to a halt.</w:t>
      </w:r>
    </w:p>
    <w:p w14:paraId="42E51044" w14:textId="77777777" w:rsidR="006F00D5" w:rsidRPr="006F00D5" w:rsidRDefault="006F00D5" w:rsidP="006F00D5">
      <w:pPr>
        <w:autoSpaceDE w:val="0"/>
        <w:autoSpaceDN w:val="0"/>
        <w:adjustRightInd w:val="0"/>
        <w:spacing w:after="120"/>
        <w:ind w:left="2835" w:right="1088" w:hanging="567"/>
        <w:jc w:val="both"/>
        <w:rPr>
          <w:color w:val="000000"/>
          <w:sz w:val="20"/>
        </w:rPr>
      </w:pPr>
      <w:r w:rsidRPr="006F00D5">
        <w:rPr>
          <w:bCs/>
          <w:color w:val="000000"/>
          <w:sz w:val="20"/>
        </w:rPr>
        <w:t>(b)</w:t>
      </w:r>
      <w:r w:rsidRPr="006F00D5">
        <w:rPr>
          <w:bCs/>
          <w:color w:val="000000"/>
          <w:sz w:val="20"/>
        </w:rPr>
        <w:tab/>
        <w:t>500,000 cycles (mark "H</w:t>
      </w:r>
      <w:r w:rsidRPr="00680718">
        <w:rPr>
          <w:bCs/>
          <w:color w:val="000000"/>
          <w:sz w:val="20"/>
          <w:vertAlign w:val="subscript"/>
        </w:rPr>
        <w:t>2</w:t>
      </w:r>
      <w:r w:rsidRPr="006F00D5">
        <w:rPr>
          <w:bCs/>
          <w:color w:val="000000"/>
          <w:sz w:val="20"/>
        </w:rPr>
        <w:t>")</w:t>
      </w:r>
      <w:r w:rsidRPr="006F00D5">
        <w:rPr>
          <w:color w:val="000000"/>
          <w:sz w:val="20"/>
        </w:rPr>
        <w:t xml:space="preserve"> if, in addition to (a), the engine also shuts off automatically when the vehicle drives with the electric motor only.</w:t>
      </w:r>
    </w:p>
    <w:p w14:paraId="68ADD8BE" w14:textId="77777777" w:rsidR="006F00D5" w:rsidRPr="006F00D5" w:rsidRDefault="006F00D5" w:rsidP="006F00D5">
      <w:pPr>
        <w:autoSpaceDE w:val="0"/>
        <w:autoSpaceDN w:val="0"/>
        <w:adjustRightInd w:val="0"/>
        <w:spacing w:after="120"/>
        <w:ind w:left="2835" w:right="1088" w:hanging="567"/>
        <w:jc w:val="both"/>
        <w:rPr>
          <w:bCs/>
          <w:color w:val="000000"/>
          <w:sz w:val="20"/>
        </w:rPr>
      </w:pPr>
      <w:r w:rsidRPr="006F00D5">
        <w:rPr>
          <w:bCs/>
          <w:color w:val="000000"/>
          <w:sz w:val="20"/>
        </w:rPr>
        <w:t>(c)</w:t>
      </w:r>
      <w:r w:rsidRPr="006F00D5">
        <w:rPr>
          <w:bCs/>
          <w:color w:val="000000"/>
          <w:sz w:val="20"/>
        </w:rPr>
        <w:tab/>
        <w:t>1,000,000 cycles (mark "H</w:t>
      </w:r>
      <w:r w:rsidRPr="00680718">
        <w:rPr>
          <w:bCs/>
          <w:color w:val="000000"/>
          <w:sz w:val="20"/>
          <w:vertAlign w:val="subscript"/>
        </w:rPr>
        <w:t>3</w:t>
      </w:r>
      <w:r w:rsidRPr="006F00D5">
        <w:rPr>
          <w:bCs/>
          <w:color w:val="000000"/>
          <w:sz w:val="20"/>
        </w:rPr>
        <w:t xml:space="preserve">") </w:t>
      </w:r>
      <w:r w:rsidRPr="006F00D5">
        <w:rPr>
          <w:color w:val="000000"/>
          <w:sz w:val="20"/>
        </w:rPr>
        <w:t>if, in addition to (a) or (b), the engine also shuts off automatically when the accelerator pedal is released.</w:t>
      </w:r>
    </w:p>
    <w:p w14:paraId="7060DB45" w14:textId="77777777" w:rsidR="006F00D5" w:rsidRDefault="006F00D5" w:rsidP="006F00D5">
      <w:pPr>
        <w:pStyle w:val="Para"/>
        <w:tabs>
          <w:tab w:val="left" w:pos="5670"/>
        </w:tabs>
        <w:rPr>
          <w:lang w:val="en-GB"/>
        </w:rPr>
      </w:pPr>
      <w:r>
        <w:rPr>
          <w:bCs/>
          <w:color w:val="000000"/>
        </w:rPr>
        <w:tab/>
      </w:r>
      <w:r w:rsidRPr="009D55E8">
        <w:rPr>
          <w:bCs/>
          <w:color w:val="000000"/>
        </w:rPr>
        <w:t>Notwithstanding the above-mentioned provisions, the valve complying with (b) shall be deemed to satisfy (a), and the valve complying with (c) shall be deemed to satisfy (a) and (b).</w:t>
      </w:r>
      <w:r>
        <w:rPr>
          <w:lang w:val="en-GB"/>
        </w:rPr>
        <w:t xml:space="preserve"> </w:t>
      </w:r>
    </w:p>
    <w:p w14:paraId="4EC8D5A2" w14:textId="77777777" w:rsidR="00265BC5" w:rsidRDefault="009D18FB" w:rsidP="00344D00">
      <w:pPr>
        <w:pStyle w:val="Para"/>
        <w:keepNext/>
        <w:keepLines/>
        <w:rPr>
          <w:lang w:val="en-GB"/>
        </w:rPr>
      </w:pPr>
      <w:r>
        <w:rPr>
          <w:lang w:val="en-GB"/>
        </w:rPr>
        <w:t>5.</w:t>
      </w:r>
      <w:r>
        <w:rPr>
          <w:lang w:val="en-GB"/>
        </w:rPr>
        <w:tab/>
        <w:t>Power supply bushing</w:t>
      </w:r>
    </w:p>
    <w:p w14:paraId="09B89387" w14:textId="77777777" w:rsidR="00265BC5" w:rsidRDefault="009D18FB" w:rsidP="005210D4">
      <w:pPr>
        <w:pStyle w:val="Para"/>
        <w:rPr>
          <w:lang w:val="en-GB"/>
        </w:rPr>
      </w:pPr>
      <w:r>
        <w:rPr>
          <w:lang w:val="en-GB"/>
        </w:rPr>
        <w:t>5.1.</w:t>
      </w:r>
      <w:r>
        <w:rPr>
          <w:lang w:val="en-GB"/>
        </w:rPr>
        <w:tab/>
        <w:t xml:space="preserve">Definition: </w:t>
      </w:r>
      <w:r w:rsidR="0023134F">
        <w:rPr>
          <w:lang w:val="en-GB"/>
        </w:rPr>
        <w:t xml:space="preserve"> </w:t>
      </w:r>
      <w:r>
        <w:rPr>
          <w:lang w:val="en-GB"/>
        </w:rPr>
        <w:t>see paragraph 2.5.8. of this Regulation.</w:t>
      </w:r>
    </w:p>
    <w:p w14:paraId="09005632" w14:textId="77777777" w:rsidR="005E4445" w:rsidRPr="00C011DF" w:rsidRDefault="005E4445" w:rsidP="005E4445">
      <w:pPr>
        <w:pStyle w:val="Para"/>
        <w:ind w:right="705"/>
        <w:rPr>
          <w:lang w:val="en-GB"/>
        </w:rPr>
      </w:pPr>
      <w:r w:rsidRPr="00C011DF">
        <w:rPr>
          <w:lang w:val="en-GB"/>
        </w:rPr>
        <w:t>5.2.</w:t>
      </w:r>
      <w:r w:rsidRPr="00C011DF">
        <w:rPr>
          <w:lang w:val="en-GB"/>
        </w:rPr>
        <w:tab/>
        <w:t>Component classification (according to Figure 1, para. 2</w:t>
      </w:r>
      <w:r w:rsidR="00680718">
        <w:rPr>
          <w:lang w:val="en-GB"/>
        </w:rPr>
        <w:t>.</w:t>
      </w:r>
      <w:r w:rsidRPr="00C011DF">
        <w:rPr>
          <w:lang w:val="en-GB"/>
        </w:rPr>
        <w:t>):</w:t>
      </w:r>
    </w:p>
    <w:p w14:paraId="6CF77FD2" w14:textId="77777777" w:rsidR="005E4445" w:rsidRPr="00C011DF" w:rsidRDefault="005E4445" w:rsidP="005E4445">
      <w:pPr>
        <w:pStyle w:val="Para"/>
        <w:ind w:right="705"/>
        <w:rPr>
          <w:lang w:val="en-GB"/>
        </w:rPr>
      </w:pPr>
      <w:r w:rsidRPr="00C011DF">
        <w:rPr>
          <w:lang w:val="en-GB"/>
        </w:rPr>
        <w:tab/>
        <w:t>Class 0 for the part which is in contact with liquid LPG at a pressure &gt; 3,000 kPa;</w:t>
      </w:r>
    </w:p>
    <w:p w14:paraId="6DEF9C50" w14:textId="77777777" w:rsidR="005E4445" w:rsidRPr="00C011DF" w:rsidRDefault="005E4445" w:rsidP="005E4445">
      <w:pPr>
        <w:pStyle w:val="Para"/>
        <w:ind w:right="705"/>
        <w:rPr>
          <w:lang w:val="en-GB"/>
        </w:rPr>
      </w:pPr>
      <w:r w:rsidRPr="00C011DF">
        <w:rPr>
          <w:lang w:val="en-GB"/>
        </w:rPr>
        <w:tab/>
        <w:t>Class 1 for the part which is in contact with liquid LPG at a pressure ≤ 3,000 kPa.</w:t>
      </w:r>
    </w:p>
    <w:p w14:paraId="1C4CA12D" w14:textId="77777777" w:rsidR="005E4445" w:rsidRPr="00C011DF" w:rsidRDefault="005E4445" w:rsidP="005E4445">
      <w:pPr>
        <w:pStyle w:val="Para"/>
        <w:ind w:right="705"/>
        <w:rPr>
          <w:lang w:val="en-GB"/>
        </w:rPr>
      </w:pPr>
      <w:r w:rsidRPr="00C011DF">
        <w:rPr>
          <w:lang w:val="en-GB"/>
        </w:rPr>
        <w:t>5.3.</w:t>
      </w:r>
      <w:r w:rsidRPr="00C011DF">
        <w:rPr>
          <w:lang w:val="en-GB"/>
        </w:rPr>
        <w:tab/>
        <w:t>Classification pressure:</w:t>
      </w:r>
    </w:p>
    <w:p w14:paraId="42CFF56B" w14:textId="77777777" w:rsidR="005E4445" w:rsidRPr="00C011DF" w:rsidRDefault="005E4445" w:rsidP="005E4445">
      <w:pPr>
        <w:pStyle w:val="Para"/>
        <w:tabs>
          <w:tab w:val="left" w:pos="5103"/>
        </w:tabs>
        <w:ind w:right="705"/>
        <w:rPr>
          <w:lang w:val="en-GB"/>
        </w:rPr>
      </w:pPr>
      <w:r w:rsidRPr="00C011DF">
        <w:rPr>
          <w:lang w:val="en-GB"/>
        </w:rPr>
        <w:tab/>
        <w:t>Parts of Class 0</w:t>
      </w:r>
      <w:r w:rsidRPr="00C011DF">
        <w:rPr>
          <w:lang w:val="en-GB"/>
        </w:rPr>
        <w:tab/>
        <w:t>WP declared</w:t>
      </w:r>
    </w:p>
    <w:p w14:paraId="3F06DAF2" w14:textId="77777777" w:rsidR="005E4445" w:rsidRPr="00C011DF" w:rsidRDefault="005E4445" w:rsidP="005E4445">
      <w:pPr>
        <w:pStyle w:val="Para"/>
        <w:tabs>
          <w:tab w:val="left" w:pos="5103"/>
        </w:tabs>
        <w:ind w:right="705"/>
        <w:rPr>
          <w:lang w:val="en-GB"/>
        </w:rPr>
      </w:pPr>
      <w:r w:rsidRPr="00C011DF">
        <w:rPr>
          <w:lang w:val="en-GB"/>
        </w:rPr>
        <w:tab/>
        <w:t>Parts of Class 1</w:t>
      </w:r>
      <w:r w:rsidRPr="00C011DF">
        <w:rPr>
          <w:lang w:val="en-GB"/>
        </w:rPr>
        <w:tab/>
        <w:t>3,000 kPa</w:t>
      </w:r>
    </w:p>
    <w:p w14:paraId="050A3DED" w14:textId="77777777" w:rsidR="005E4445" w:rsidRPr="00C011DF" w:rsidRDefault="005E4445" w:rsidP="005E4445">
      <w:pPr>
        <w:pStyle w:val="Para"/>
        <w:tabs>
          <w:tab w:val="left" w:pos="5103"/>
        </w:tabs>
        <w:ind w:right="705"/>
        <w:rPr>
          <w:lang w:val="en-GB"/>
        </w:rPr>
      </w:pPr>
      <w:r w:rsidRPr="00C011DF">
        <w:rPr>
          <w:lang w:val="en-GB"/>
        </w:rPr>
        <w:t>5.4.</w:t>
      </w:r>
      <w:r w:rsidRPr="00C011DF">
        <w:rPr>
          <w:lang w:val="en-GB"/>
        </w:rPr>
        <w:tab/>
        <w:t>Design temperatures:</w:t>
      </w:r>
      <w:r w:rsidRPr="00C011DF">
        <w:rPr>
          <w:lang w:val="en-GB"/>
        </w:rPr>
        <w:tab/>
        <w:t>-20 °C to 65 °C</w:t>
      </w:r>
    </w:p>
    <w:p w14:paraId="74F64F90" w14:textId="77777777" w:rsidR="005E4445" w:rsidRDefault="005E4445" w:rsidP="005E4445">
      <w:pPr>
        <w:pStyle w:val="SingleTxtG"/>
        <w:keepNext/>
        <w:keepLines/>
        <w:ind w:left="2300" w:hanging="1166"/>
        <w:rPr>
          <w:lang w:val="en-GB"/>
        </w:rPr>
      </w:pPr>
      <w:r w:rsidRPr="00C011DF">
        <w:rPr>
          <w:lang w:val="en-GB"/>
        </w:rPr>
        <w:tab/>
        <w:t>For temperatures exceeding the above-mentioned values, special tests conditions are applicable.</w:t>
      </w:r>
    </w:p>
    <w:p w14:paraId="2857366F" w14:textId="77777777" w:rsidR="00265BC5" w:rsidRDefault="009D18FB" w:rsidP="005210D4">
      <w:pPr>
        <w:pStyle w:val="Para"/>
        <w:rPr>
          <w:lang w:val="en-GB"/>
        </w:rPr>
      </w:pPr>
      <w:r>
        <w:rPr>
          <w:lang w:val="en-GB"/>
        </w:rPr>
        <w:t>5.5.</w:t>
      </w:r>
      <w:r>
        <w:rPr>
          <w:lang w:val="en-GB"/>
        </w:rPr>
        <w:tab/>
        <w:t>General design rules:</w:t>
      </w:r>
    </w:p>
    <w:p w14:paraId="34D00230" w14:textId="77777777" w:rsidR="009D18FB" w:rsidRDefault="009D18FB" w:rsidP="005210D4">
      <w:pPr>
        <w:pStyle w:val="Para"/>
        <w:ind w:firstLine="0"/>
        <w:rPr>
          <w:lang w:val="en-GB"/>
        </w:rPr>
      </w:pPr>
      <w:r>
        <w:rPr>
          <w:lang w:val="en-GB"/>
        </w:rPr>
        <w:t>Paragraph 6.15.2., Provisions regarding the electrical insulation.</w:t>
      </w:r>
    </w:p>
    <w:p w14:paraId="2AF0B851" w14:textId="77777777" w:rsidR="00265BC5" w:rsidRDefault="009D18FB" w:rsidP="005210D4">
      <w:pPr>
        <w:pStyle w:val="Para"/>
        <w:ind w:firstLine="0"/>
        <w:rPr>
          <w:lang w:val="en-GB"/>
        </w:rPr>
      </w:pPr>
      <w:r>
        <w:rPr>
          <w:lang w:val="en-GB"/>
        </w:rPr>
        <w:t>Paragraph 6.15.2.3., Provisions regarding the power supply bushing.</w:t>
      </w:r>
    </w:p>
    <w:p w14:paraId="6FDBBCD6" w14:textId="77777777" w:rsidR="00265BC5" w:rsidRDefault="009D18FB" w:rsidP="005210D4">
      <w:pPr>
        <w:pStyle w:val="Para"/>
        <w:rPr>
          <w:lang w:val="en-GB"/>
        </w:rPr>
      </w:pPr>
      <w:r>
        <w:rPr>
          <w:lang w:val="en-GB"/>
        </w:rPr>
        <w:t>5.6.</w:t>
      </w:r>
      <w:r>
        <w:rPr>
          <w:lang w:val="en-GB"/>
        </w:rPr>
        <w:tab/>
        <w:t>Applicable test procedures:</w:t>
      </w:r>
    </w:p>
    <w:p w14:paraId="5BE84D89" w14:textId="77777777" w:rsidR="009D18FB" w:rsidRDefault="005210D4" w:rsidP="005210D4">
      <w:pPr>
        <w:pStyle w:val="Para"/>
        <w:tabs>
          <w:tab w:val="left" w:pos="5670"/>
        </w:tabs>
        <w:rPr>
          <w:lang w:val="en-GB"/>
        </w:rPr>
      </w:pPr>
      <w:r>
        <w:rPr>
          <w:lang w:val="en-GB"/>
        </w:rPr>
        <w:tab/>
      </w:r>
      <w:r w:rsidR="006914B3">
        <w:rPr>
          <w:lang w:val="en-GB"/>
        </w:rPr>
        <w:t>Overpressure</w:t>
      </w:r>
      <w:r w:rsidR="009D18FB">
        <w:rPr>
          <w:lang w:val="en-GB"/>
        </w:rPr>
        <w:t xml:space="preserve"> test</w:t>
      </w:r>
      <w:r w:rsidR="009D18FB">
        <w:rPr>
          <w:lang w:val="en-GB"/>
        </w:rPr>
        <w:tab/>
        <w:t>Annex 1</w:t>
      </w:r>
      <w:r w:rsidR="00E570BC">
        <w:rPr>
          <w:lang w:val="en-GB"/>
        </w:rPr>
        <w:t>6</w:t>
      </w:r>
      <w:r w:rsidR="009D18FB">
        <w:rPr>
          <w:lang w:val="en-GB"/>
        </w:rPr>
        <w:t>, para. 4</w:t>
      </w:r>
      <w:r w:rsidR="00BF2DEE">
        <w:rPr>
          <w:lang w:val="en-GB"/>
        </w:rPr>
        <w:t>.</w:t>
      </w:r>
    </w:p>
    <w:p w14:paraId="79F35AE8" w14:textId="77777777" w:rsidR="009D18FB" w:rsidRDefault="005210D4" w:rsidP="005210D4">
      <w:pPr>
        <w:pStyle w:val="Para"/>
        <w:tabs>
          <w:tab w:val="left" w:pos="5670"/>
        </w:tabs>
        <w:rPr>
          <w:lang w:val="en-GB"/>
        </w:rPr>
      </w:pPr>
      <w:r>
        <w:rPr>
          <w:lang w:val="en-GB"/>
        </w:rPr>
        <w:tab/>
      </w:r>
      <w:r w:rsidR="009D18FB">
        <w:rPr>
          <w:lang w:val="en-GB"/>
        </w:rPr>
        <w:t>External leakage</w:t>
      </w:r>
      <w:r w:rsidR="009D18FB">
        <w:rPr>
          <w:lang w:val="en-GB"/>
        </w:rPr>
        <w:tab/>
        <w:t>Annex 1</w:t>
      </w:r>
      <w:r w:rsidR="00E570BC">
        <w:rPr>
          <w:lang w:val="en-GB"/>
        </w:rPr>
        <w:t>6</w:t>
      </w:r>
      <w:r w:rsidR="009D18FB">
        <w:rPr>
          <w:lang w:val="en-GB"/>
        </w:rPr>
        <w:t>, para. 5</w:t>
      </w:r>
      <w:r w:rsidR="00BF2DEE">
        <w:rPr>
          <w:lang w:val="en-GB"/>
        </w:rPr>
        <w:t>.</w:t>
      </w:r>
    </w:p>
    <w:p w14:paraId="07F363D5" w14:textId="77777777" w:rsidR="009D18FB" w:rsidRDefault="005210D4" w:rsidP="005210D4">
      <w:pPr>
        <w:pStyle w:val="Para"/>
        <w:tabs>
          <w:tab w:val="left" w:pos="5670"/>
        </w:tabs>
        <w:rPr>
          <w:lang w:val="en-GB"/>
        </w:rPr>
      </w:pPr>
      <w:r>
        <w:rPr>
          <w:lang w:val="en-GB"/>
        </w:rPr>
        <w:tab/>
      </w:r>
      <w:r w:rsidR="009D18FB">
        <w:rPr>
          <w:lang w:val="en-GB"/>
        </w:rPr>
        <w:t>High temperature</w:t>
      </w:r>
      <w:r w:rsidR="009D18FB">
        <w:rPr>
          <w:lang w:val="en-GB"/>
        </w:rPr>
        <w:tab/>
        <w:t>Annex 1</w:t>
      </w:r>
      <w:r w:rsidR="00E570BC">
        <w:rPr>
          <w:lang w:val="en-GB"/>
        </w:rPr>
        <w:t>6</w:t>
      </w:r>
      <w:r w:rsidR="009D18FB">
        <w:rPr>
          <w:lang w:val="en-GB"/>
        </w:rPr>
        <w:t>, para. 6</w:t>
      </w:r>
      <w:r w:rsidR="00BF2DEE">
        <w:rPr>
          <w:lang w:val="en-GB"/>
        </w:rPr>
        <w:t>.</w:t>
      </w:r>
    </w:p>
    <w:p w14:paraId="1F498513" w14:textId="77777777" w:rsidR="009D18FB" w:rsidRDefault="005210D4" w:rsidP="005210D4">
      <w:pPr>
        <w:pStyle w:val="Para"/>
        <w:tabs>
          <w:tab w:val="left" w:pos="5670"/>
        </w:tabs>
        <w:rPr>
          <w:lang w:val="en-GB"/>
        </w:rPr>
      </w:pPr>
      <w:r>
        <w:rPr>
          <w:lang w:val="en-GB"/>
        </w:rPr>
        <w:tab/>
      </w:r>
      <w:r w:rsidR="009D18FB">
        <w:rPr>
          <w:lang w:val="en-GB"/>
        </w:rPr>
        <w:t>Low temperature</w:t>
      </w:r>
      <w:r w:rsidR="009D18FB">
        <w:rPr>
          <w:lang w:val="en-GB"/>
        </w:rPr>
        <w:tab/>
        <w:t>Annex 1</w:t>
      </w:r>
      <w:r w:rsidR="00E570BC">
        <w:rPr>
          <w:lang w:val="en-GB"/>
        </w:rPr>
        <w:t>6</w:t>
      </w:r>
      <w:r w:rsidR="009D18FB">
        <w:rPr>
          <w:lang w:val="en-GB"/>
        </w:rPr>
        <w:t>, para. 7</w:t>
      </w:r>
      <w:r w:rsidR="00BF2DEE">
        <w:rPr>
          <w:lang w:val="en-GB"/>
        </w:rPr>
        <w:t>.</w:t>
      </w:r>
    </w:p>
    <w:p w14:paraId="6282E133" w14:textId="77777777" w:rsidR="009D18FB" w:rsidRDefault="005210D4" w:rsidP="005210D4">
      <w:pPr>
        <w:pStyle w:val="Para"/>
        <w:tabs>
          <w:tab w:val="left" w:pos="5670"/>
        </w:tabs>
        <w:rPr>
          <w:lang w:val="en-GB"/>
        </w:rPr>
      </w:pPr>
      <w:r>
        <w:rPr>
          <w:lang w:val="en-GB"/>
        </w:rPr>
        <w:tab/>
      </w:r>
      <w:r w:rsidR="009D18FB">
        <w:rPr>
          <w:lang w:val="en-GB"/>
        </w:rPr>
        <w:t>LPG compatibility</w:t>
      </w:r>
      <w:r w:rsidR="009D18FB">
        <w:rPr>
          <w:lang w:val="en-GB"/>
        </w:rPr>
        <w:tab/>
        <w:t>Annex 1</w:t>
      </w:r>
      <w:r w:rsidR="00E570BC">
        <w:rPr>
          <w:lang w:val="en-GB"/>
        </w:rPr>
        <w:t>6</w:t>
      </w:r>
      <w:r w:rsidR="009D18FB">
        <w:rPr>
          <w:lang w:val="en-GB"/>
        </w:rPr>
        <w:t>, para. 11</w:t>
      </w:r>
      <w:r w:rsidR="00BF2DEE">
        <w:rPr>
          <w:lang w:val="en-GB"/>
        </w:rPr>
        <w:t>.</w:t>
      </w:r>
      <w:r w:rsidR="00BF4B8F" w:rsidRPr="00BF4B8F">
        <w:rPr>
          <w:lang w:val="en-GB"/>
        </w:rPr>
        <w:t>**</w:t>
      </w:r>
    </w:p>
    <w:p w14:paraId="52063D50" w14:textId="77777777" w:rsidR="009D18FB" w:rsidRDefault="005210D4" w:rsidP="005210D4">
      <w:pPr>
        <w:pStyle w:val="Para"/>
        <w:tabs>
          <w:tab w:val="left" w:pos="5670"/>
        </w:tabs>
        <w:rPr>
          <w:lang w:val="en-GB"/>
        </w:rPr>
      </w:pPr>
      <w:r>
        <w:rPr>
          <w:lang w:val="en-GB"/>
        </w:rPr>
        <w:tab/>
      </w:r>
      <w:r w:rsidR="009D18FB">
        <w:rPr>
          <w:lang w:val="en-GB"/>
        </w:rPr>
        <w:t>Corrosion resistance</w:t>
      </w:r>
      <w:r w:rsidR="009D18FB">
        <w:rPr>
          <w:lang w:val="en-GB"/>
        </w:rPr>
        <w:tab/>
        <w:t>Annex 1</w:t>
      </w:r>
      <w:r w:rsidR="00E570BC">
        <w:rPr>
          <w:lang w:val="en-GB"/>
        </w:rPr>
        <w:t>6</w:t>
      </w:r>
      <w:r w:rsidR="009D18FB">
        <w:rPr>
          <w:lang w:val="en-GB"/>
        </w:rPr>
        <w:t>, para. 12</w:t>
      </w:r>
      <w:r w:rsidR="00BF2DEE">
        <w:rPr>
          <w:lang w:val="en-GB"/>
        </w:rPr>
        <w:t>.</w:t>
      </w:r>
      <w:r w:rsidR="009D18FB" w:rsidRPr="005210D4">
        <w:rPr>
          <w:lang w:val="en-GB"/>
        </w:rPr>
        <w:t>*</w:t>
      </w:r>
    </w:p>
    <w:p w14:paraId="546B1375" w14:textId="77777777" w:rsidR="009D18FB" w:rsidRPr="00731BEB" w:rsidRDefault="005210D4" w:rsidP="005210D4">
      <w:pPr>
        <w:pStyle w:val="Para"/>
        <w:tabs>
          <w:tab w:val="left" w:pos="5670"/>
        </w:tabs>
        <w:rPr>
          <w:lang w:val="en-GB"/>
        </w:rPr>
      </w:pPr>
      <w:r>
        <w:rPr>
          <w:lang w:val="en-GB"/>
        </w:rPr>
        <w:tab/>
      </w:r>
      <w:r w:rsidR="009D18FB">
        <w:rPr>
          <w:lang w:val="en-GB"/>
        </w:rPr>
        <w:t>Resistance to dry heat</w:t>
      </w:r>
      <w:r w:rsidR="009D18FB">
        <w:rPr>
          <w:lang w:val="en-GB"/>
        </w:rPr>
        <w:tab/>
        <w:t>Annex 1</w:t>
      </w:r>
      <w:r w:rsidR="00E570BC">
        <w:rPr>
          <w:lang w:val="en-GB"/>
        </w:rPr>
        <w:t>6</w:t>
      </w:r>
      <w:r w:rsidR="009D18FB">
        <w:rPr>
          <w:lang w:val="en-GB"/>
        </w:rPr>
        <w:t xml:space="preserve">, para. </w:t>
      </w:r>
      <w:r w:rsidR="009D18FB" w:rsidRPr="00731BEB">
        <w:rPr>
          <w:lang w:val="en-GB"/>
        </w:rPr>
        <w:t>13</w:t>
      </w:r>
      <w:r w:rsidR="00BF2DEE" w:rsidRPr="00731BEB">
        <w:rPr>
          <w:lang w:val="en-GB"/>
        </w:rPr>
        <w:t>.</w:t>
      </w:r>
      <w:r w:rsidR="00BF4B8F" w:rsidRPr="00731BEB">
        <w:rPr>
          <w:lang w:val="en-GB"/>
        </w:rPr>
        <w:t>**</w:t>
      </w:r>
    </w:p>
    <w:p w14:paraId="2AD650D6" w14:textId="77777777" w:rsidR="009D18FB" w:rsidRPr="00731BEB" w:rsidRDefault="005210D4" w:rsidP="005210D4">
      <w:pPr>
        <w:pStyle w:val="Para"/>
        <w:tabs>
          <w:tab w:val="left" w:pos="5670"/>
        </w:tabs>
        <w:rPr>
          <w:lang w:val="en-GB"/>
        </w:rPr>
      </w:pPr>
      <w:r w:rsidRPr="00731BEB">
        <w:rPr>
          <w:lang w:val="en-GB"/>
        </w:rPr>
        <w:tab/>
      </w:r>
      <w:r w:rsidR="009D18FB" w:rsidRPr="00731BEB">
        <w:rPr>
          <w:lang w:val="en-GB"/>
        </w:rPr>
        <w:t>Ozone ageing</w:t>
      </w:r>
      <w:r w:rsidR="009D18FB" w:rsidRPr="00731BEB">
        <w:rPr>
          <w:lang w:val="en-GB"/>
        </w:rPr>
        <w:tab/>
        <w:t>Annex 1</w:t>
      </w:r>
      <w:r w:rsidR="00E570BC" w:rsidRPr="00731BEB">
        <w:rPr>
          <w:lang w:val="en-GB"/>
        </w:rPr>
        <w:t>6</w:t>
      </w:r>
      <w:r w:rsidR="009D18FB" w:rsidRPr="00731BEB">
        <w:rPr>
          <w:lang w:val="en-GB"/>
        </w:rPr>
        <w:t>, para. 14</w:t>
      </w:r>
      <w:r w:rsidR="00BF2DEE" w:rsidRPr="00731BEB">
        <w:rPr>
          <w:lang w:val="en-GB"/>
        </w:rPr>
        <w:t>.</w:t>
      </w:r>
      <w:r w:rsidR="00BF4B8F" w:rsidRPr="00731BEB">
        <w:rPr>
          <w:lang w:val="en-GB"/>
        </w:rPr>
        <w:t>**</w:t>
      </w:r>
    </w:p>
    <w:p w14:paraId="7AE7F9B4" w14:textId="77777777" w:rsidR="009D18FB" w:rsidRDefault="005210D4" w:rsidP="005210D4">
      <w:pPr>
        <w:pStyle w:val="Para"/>
        <w:tabs>
          <w:tab w:val="left" w:pos="5670"/>
        </w:tabs>
        <w:rPr>
          <w:lang w:val="en-GB"/>
        </w:rPr>
      </w:pPr>
      <w:r w:rsidRPr="00731BEB">
        <w:rPr>
          <w:lang w:val="en-GB"/>
        </w:rPr>
        <w:tab/>
      </w:r>
      <w:r w:rsidR="009D18FB" w:rsidRPr="00731BEB">
        <w:rPr>
          <w:lang w:val="en-GB"/>
        </w:rPr>
        <w:t>Creep</w:t>
      </w:r>
      <w:r w:rsidR="009D18FB" w:rsidRPr="00731BEB">
        <w:rPr>
          <w:lang w:val="en-GB"/>
        </w:rPr>
        <w:tab/>
      </w:r>
      <w:r w:rsidR="009D18FB" w:rsidRPr="00731BEB">
        <w:rPr>
          <w:lang w:val="en-GB"/>
        </w:rPr>
        <w:tab/>
        <w:t>Annex 1</w:t>
      </w:r>
      <w:r w:rsidR="00E570BC" w:rsidRPr="00731BEB">
        <w:rPr>
          <w:lang w:val="en-GB"/>
        </w:rPr>
        <w:t>6</w:t>
      </w:r>
      <w:r w:rsidR="009D18FB" w:rsidRPr="00731BEB">
        <w:rPr>
          <w:lang w:val="en-GB"/>
        </w:rPr>
        <w:t xml:space="preserve">, para. </w:t>
      </w:r>
      <w:r w:rsidR="009D18FB">
        <w:rPr>
          <w:lang w:val="en-GB"/>
        </w:rPr>
        <w:t>15</w:t>
      </w:r>
      <w:r w:rsidR="00BF2DEE">
        <w:rPr>
          <w:lang w:val="en-GB"/>
        </w:rPr>
        <w:t>.</w:t>
      </w:r>
      <w:r w:rsidR="00BF4B8F" w:rsidRPr="00BF4B8F">
        <w:rPr>
          <w:lang w:val="en-GB"/>
        </w:rPr>
        <w:t>**</w:t>
      </w:r>
    </w:p>
    <w:p w14:paraId="30637809" w14:textId="77777777" w:rsidR="00265BC5" w:rsidRDefault="005210D4" w:rsidP="005210D4">
      <w:pPr>
        <w:pStyle w:val="Para"/>
        <w:tabs>
          <w:tab w:val="left" w:pos="5670"/>
        </w:tabs>
        <w:rPr>
          <w:lang w:val="en-GB"/>
        </w:rPr>
      </w:pPr>
      <w:r>
        <w:rPr>
          <w:lang w:val="en-GB"/>
        </w:rPr>
        <w:tab/>
      </w:r>
      <w:r w:rsidR="009D18FB">
        <w:rPr>
          <w:lang w:val="en-GB"/>
        </w:rPr>
        <w:t>Temperature cycle</w:t>
      </w:r>
      <w:r w:rsidR="009D18FB">
        <w:rPr>
          <w:lang w:val="en-GB"/>
        </w:rPr>
        <w:tab/>
        <w:t>Annex 1</w:t>
      </w:r>
      <w:r w:rsidR="00E570BC">
        <w:rPr>
          <w:lang w:val="en-GB"/>
        </w:rPr>
        <w:t>6</w:t>
      </w:r>
      <w:r w:rsidR="009D18FB">
        <w:rPr>
          <w:lang w:val="en-GB"/>
        </w:rPr>
        <w:t>, para. 16</w:t>
      </w:r>
      <w:r w:rsidR="00BF2DEE">
        <w:rPr>
          <w:lang w:val="en-GB"/>
        </w:rPr>
        <w:t>.</w:t>
      </w:r>
      <w:r w:rsidR="00BF4B8F" w:rsidRPr="00BF4B8F">
        <w:rPr>
          <w:lang w:val="en-GB"/>
        </w:rPr>
        <w:t>**</w:t>
      </w:r>
    </w:p>
    <w:p w14:paraId="7300BEAB" w14:textId="77777777" w:rsidR="00265BC5" w:rsidRDefault="009D18FB" w:rsidP="00DC2E74">
      <w:pPr>
        <w:pStyle w:val="Para"/>
        <w:keepNext/>
        <w:keepLines/>
        <w:rPr>
          <w:lang w:val="en-GB"/>
        </w:rPr>
      </w:pPr>
      <w:r>
        <w:rPr>
          <w:lang w:val="en-GB"/>
        </w:rPr>
        <w:t>6.</w:t>
      </w:r>
      <w:r>
        <w:rPr>
          <w:lang w:val="en-GB"/>
        </w:rPr>
        <w:tab/>
        <w:t>Gas-tight housing</w:t>
      </w:r>
    </w:p>
    <w:p w14:paraId="7E9F984F" w14:textId="77777777" w:rsidR="00265BC5" w:rsidRDefault="009D18FB" w:rsidP="005210D4">
      <w:pPr>
        <w:pStyle w:val="Para"/>
        <w:rPr>
          <w:lang w:val="en-GB"/>
        </w:rPr>
      </w:pPr>
      <w:r>
        <w:rPr>
          <w:lang w:val="en-GB"/>
        </w:rPr>
        <w:t>6.1.</w:t>
      </w:r>
      <w:r>
        <w:rPr>
          <w:lang w:val="en-GB"/>
        </w:rPr>
        <w:tab/>
        <w:t xml:space="preserve">Definition: </w:t>
      </w:r>
      <w:r w:rsidR="0023134F">
        <w:rPr>
          <w:lang w:val="en-GB"/>
        </w:rPr>
        <w:t xml:space="preserve"> </w:t>
      </w:r>
      <w:r>
        <w:rPr>
          <w:lang w:val="en-GB"/>
        </w:rPr>
        <w:t>See paragraph 2.5.7. of this Regulation.</w:t>
      </w:r>
    </w:p>
    <w:p w14:paraId="4BA30802" w14:textId="77777777" w:rsidR="00265BC5" w:rsidRDefault="009D18FB" w:rsidP="005210D4">
      <w:pPr>
        <w:pStyle w:val="Para"/>
        <w:rPr>
          <w:lang w:val="en-GB"/>
        </w:rPr>
      </w:pPr>
      <w:r>
        <w:rPr>
          <w:lang w:val="en-GB"/>
        </w:rPr>
        <w:t>6.2.</w:t>
      </w:r>
      <w:r>
        <w:rPr>
          <w:lang w:val="en-GB"/>
        </w:rPr>
        <w:tab/>
        <w:t>Component classification (according to Figure 1, para. 2.):</w:t>
      </w:r>
    </w:p>
    <w:p w14:paraId="48771190" w14:textId="77777777" w:rsidR="00265BC5" w:rsidRDefault="009D18FB" w:rsidP="007B71D1">
      <w:pPr>
        <w:pStyle w:val="Para"/>
        <w:ind w:firstLine="0"/>
        <w:rPr>
          <w:lang w:val="en-GB"/>
        </w:rPr>
      </w:pPr>
      <w:r>
        <w:rPr>
          <w:lang w:val="en-GB"/>
        </w:rPr>
        <w:t>Not applicable.</w:t>
      </w:r>
    </w:p>
    <w:p w14:paraId="1AE99D2D" w14:textId="77777777" w:rsidR="00265BC5" w:rsidRDefault="009D18FB" w:rsidP="005210D4">
      <w:pPr>
        <w:pStyle w:val="Para"/>
        <w:rPr>
          <w:lang w:val="en-GB"/>
        </w:rPr>
      </w:pPr>
      <w:r>
        <w:rPr>
          <w:lang w:val="en-GB"/>
        </w:rPr>
        <w:t>6.3.</w:t>
      </w:r>
      <w:r>
        <w:rPr>
          <w:lang w:val="en-GB"/>
        </w:rPr>
        <w:tab/>
        <w:t>Classification pressure: Not applicable.</w:t>
      </w:r>
    </w:p>
    <w:p w14:paraId="0F3F955A" w14:textId="77777777" w:rsidR="00265BC5" w:rsidRDefault="009D18FB" w:rsidP="005210D4">
      <w:pPr>
        <w:pStyle w:val="Para"/>
        <w:rPr>
          <w:lang w:val="en-GB"/>
        </w:rPr>
      </w:pPr>
      <w:r>
        <w:rPr>
          <w:lang w:val="en-GB"/>
        </w:rPr>
        <w:t>6.4.</w:t>
      </w:r>
      <w:r>
        <w:rPr>
          <w:lang w:val="en-GB"/>
        </w:rPr>
        <w:tab/>
        <w:t xml:space="preserve">Design temperatures: </w:t>
      </w:r>
    </w:p>
    <w:p w14:paraId="1551548C" w14:textId="77777777" w:rsidR="009D18FB" w:rsidRDefault="009D18FB" w:rsidP="007B71D1">
      <w:pPr>
        <w:pStyle w:val="Para"/>
        <w:ind w:firstLine="0"/>
        <w:rPr>
          <w:lang w:val="en-GB"/>
        </w:rPr>
      </w:pPr>
      <w:r>
        <w:rPr>
          <w:lang w:val="en-GB"/>
        </w:rPr>
        <w:t>-20 °C to 65 °C</w:t>
      </w:r>
    </w:p>
    <w:p w14:paraId="6C2530D6" w14:textId="77777777" w:rsidR="00265BC5" w:rsidRDefault="009D18FB" w:rsidP="007B71D1">
      <w:pPr>
        <w:pStyle w:val="Para"/>
        <w:ind w:firstLine="0"/>
        <w:rPr>
          <w:lang w:val="en-GB"/>
        </w:rPr>
      </w:pPr>
      <w:r>
        <w:rPr>
          <w:lang w:val="en-GB"/>
        </w:rPr>
        <w:t>For temperatures exceeding the above-mentioned values, special tests conditions are applicable.</w:t>
      </w:r>
    </w:p>
    <w:p w14:paraId="69CF6180" w14:textId="77777777" w:rsidR="00265BC5" w:rsidRDefault="009D18FB" w:rsidP="005210D4">
      <w:pPr>
        <w:pStyle w:val="Para"/>
        <w:rPr>
          <w:lang w:val="en-GB"/>
        </w:rPr>
      </w:pPr>
      <w:r>
        <w:rPr>
          <w:lang w:val="en-GB"/>
        </w:rPr>
        <w:t>6.5.</w:t>
      </w:r>
      <w:r>
        <w:rPr>
          <w:lang w:val="en-GB"/>
        </w:rPr>
        <w:tab/>
        <w:t>General design rules:</w:t>
      </w:r>
    </w:p>
    <w:p w14:paraId="53DC4ABC" w14:textId="77777777" w:rsidR="00265BC5" w:rsidRDefault="009D18FB" w:rsidP="007B71D1">
      <w:pPr>
        <w:pStyle w:val="Para"/>
        <w:ind w:firstLine="0"/>
        <w:rPr>
          <w:lang w:val="en-GB"/>
        </w:rPr>
      </w:pPr>
      <w:r>
        <w:rPr>
          <w:lang w:val="en-GB"/>
        </w:rPr>
        <w:t>Paragraph 6.15.12., Provisions regarding the gas-tight housing.</w:t>
      </w:r>
    </w:p>
    <w:p w14:paraId="452BE2F7" w14:textId="77777777" w:rsidR="00265BC5" w:rsidRDefault="009D18FB" w:rsidP="005210D4">
      <w:pPr>
        <w:pStyle w:val="Para"/>
        <w:tabs>
          <w:tab w:val="left" w:pos="5670"/>
        </w:tabs>
        <w:rPr>
          <w:lang w:val="en-GB"/>
        </w:rPr>
      </w:pPr>
      <w:r>
        <w:rPr>
          <w:lang w:val="en-GB"/>
        </w:rPr>
        <w:t>6.6.</w:t>
      </w:r>
      <w:r>
        <w:rPr>
          <w:lang w:val="en-GB"/>
        </w:rPr>
        <w:tab/>
        <w:t>Applicable test procedures:</w:t>
      </w:r>
    </w:p>
    <w:p w14:paraId="3FAF014F" w14:textId="77777777" w:rsidR="009D18FB" w:rsidRDefault="009D18FB" w:rsidP="005210D4">
      <w:pPr>
        <w:pStyle w:val="Para"/>
        <w:tabs>
          <w:tab w:val="left" w:pos="5670"/>
        </w:tabs>
        <w:rPr>
          <w:lang w:val="en-GB"/>
        </w:rPr>
      </w:pPr>
      <w:r>
        <w:rPr>
          <w:lang w:val="en-GB"/>
        </w:rPr>
        <w:tab/>
      </w:r>
      <w:r w:rsidR="006914B3">
        <w:rPr>
          <w:lang w:val="en-GB"/>
        </w:rPr>
        <w:t>Overpressure</w:t>
      </w:r>
      <w:r>
        <w:rPr>
          <w:lang w:val="en-GB"/>
        </w:rPr>
        <w:t xml:space="preserve"> test</w:t>
      </w:r>
      <w:r>
        <w:rPr>
          <w:lang w:val="en-GB"/>
        </w:rPr>
        <w:tab/>
        <w:t>Annex 1</w:t>
      </w:r>
      <w:r w:rsidR="00E570BC">
        <w:rPr>
          <w:lang w:val="en-GB"/>
        </w:rPr>
        <w:t>6</w:t>
      </w:r>
      <w:r>
        <w:rPr>
          <w:lang w:val="en-GB"/>
        </w:rPr>
        <w:t>, para. 4</w:t>
      </w:r>
      <w:r w:rsidR="00BF2DEE">
        <w:rPr>
          <w:lang w:val="en-GB"/>
        </w:rPr>
        <w:t>.</w:t>
      </w:r>
      <w:r>
        <w:rPr>
          <w:lang w:val="en-GB"/>
        </w:rPr>
        <w:t xml:space="preserve"> (at 50 kPa)</w:t>
      </w:r>
    </w:p>
    <w:p w14:paraId="37D21CE6" w14:textId="77777777" w:rsidR="009D18FB" w:rsidRDefault="009D18FB" w:rsidP="005210D4">
      <w:pPr>
        <w:pStyle w:val="Para"/>
        <w:tabs>
          <w:tab w:val="left" w:pos="5670"/>
        </w:tabs>
        <w:rPr>
          <w:lang w:val="en-GB"/>
        </w:rPr>
      </w:pPr>
      <w:r>
        <w:rPr>
          <w:lang w:val="en-GB"/>
        </w:rPr>
        <w:tab/>
        <w:t>External leakage</w:t>
      </w:r>
      <w:r>
        <w:rPr>
          <w:lang w:val="en-GB"/>
        </w:rPr>
        <w:tab/>
        <w:t>Annex 1</w:t>
      </w:r>
      <w:r w:rsidR="00E570BC">
        <w:rPr>
          <w:lang w:val="en-GB"/>
        </w:rPr>
        <w:t>6</w:t>
      </w:r>
      <w:r>
        <w:rPr>
          <w:lang w:val="en-GB"/>
        </w:rPr>
        <w:t>, para. 5</w:t>
      </w:r>
      <w:r w:rsidR="00BF2DEE">
        <w:rPr>
          <w:lang w:val="en-GB"/>
        </w:rPr>
        <w:t>.</w:t>
      </w:r>
      <w:r>
        <w:rPr>
          <w:lang w:val="en-GB"/>
        </w:rPr>
        <w:t xml:space="preserve"> (at 10 kPa)</w:t>
      </w:r>
    </w:p>
    <w:p w14:paraId="12AB7E4C" w14:textId="77777777" w:rsidR="009D18FB" w:rsidRDefault="009D18FB" w:rsidP="005210D4">
      <w:pPr>
        <w:pStyle w:val="Para"/>
        <w:tabs>
          <w:tab w:val="left" w:pos="5670"/>
        </w:tabs>
        <w:rPr>
          <w:lang w:val="en-GB"/>
        </w:rPr>
      </w:pPr>
      <w:r>
        <w:rPr>
          <w:lang w:val="en-GB"/>
        </w:rPr>
        <w:tab/>
        <w:t>High temperature</w:t>
      </w:r>
      <w:r>
        <w:rPr>
          <w:lang w:val="en-GB"/>
        </w:rPr>
        <w:tab/>
        <w:t>Annex 1</w:t>
      </w:r>
      <w:r w:rsidR="00E570BC">
        <w:rPr>
          <w:lang w:val="en-GB"/>
        </w:rPr>
        <w:t>6</w:t>
      </w:r>
      <w:r>
        <w:rPr>
          <w:lang w:val="en-GB"/>
        </w:rPr>
        <w:t>, para. 6</w:t>
      </w:r>
      <w:r w:rsidR="00BF2DEE">
        <w:rPr>
          <w:lang w:val="en-GB"/>
        </w:rPr>
        <w:t>.</w:t>
      </w:r>
    </w:p>
    <w:p w14:paraId="5818DBCF" w14:textId="77777777" w:rsidR="00265BC5" w:rsidRDefault="009D18FB" w:rsidP="005210D4">
      <w:pPr>
        <w:pStyle w:val="Para"/>
        <w:tabs>
          <w:tab w:val="left" w:pos="5670"/>
        </w:tabs>
        <w:rPr>
          <w:lang w:val="en-GB"/>
        </w:rPr>
      </w:pPr>
      <w:r>
        <w:rPr>
          <w:lang w:val="en-GB"/>
        </w:rPr>
        <w:tab/>
        <w:t>Low temperature</w:t>
      </w:r>
      <w:r>
        <w:rPr>
          <w:lang w:val="en-GB"/>
        </w:rPr>
        <w:tab/>
        <w:t>Annex 1</w:t>
      </w:r>
      <w:r w:rsidR="00E570BC">
        <w:rPr>
          <w:lang w:val="en-GB"/>
        </w:rPr>
        <w:t>6</w:t>
      </w:r>
      <w:r>
        <w:rPr>
          <w:lang w:val="en-GB"/>
        </w:rPr>
        <w:t>, para. 7</w:t>
      </w:r>
      <w:r w:rsidR="00BF2DEE">
        <w:rPr>
          <w:lang w:val="en-GB"/>
        </w:rPr>
        <w:t>.</w:t>
      </w:r>
    </w:p>
    <w:p w14:paraId="3F93775B" w14:textId="5DA74473" w:rsidR="00EA3CA4" w:rsidRDefault="009D18FB" w:rsidP="005210D4">
      <w:pPr>
        <w:pStyle w:val="Para"/>
        <w:rPr>
          <w:lang w:val="en-GB"/>
        </w:rPr>
      </w:pPr>
      <w:r>
        <w:rPr>
          <w:lang w:val="en-GB"/>
        </w:rPr>
        <w:t>7.</w:t>
      </w:r>
      <w:r>
        <w:rPr>
          <w:lang w:val="en-GB"/>
        </w:rPr>
        <w:tab/>
      </w:r>
      <w:r w:rsidR="00EA3CA4" w:rsidRPr="00DD1D4D">
        <w:rPr>
          <w:iCs/>
        </w:rPr>
        <w:t>Provisions regarding the approval of the pressure relief device (fuse</w:t>
      </w:r>
      <w:r w:rsidR="00EA3CA4" w:rsidRPr="0003281F">
        <w:rPr>
          <w:iCs/>
        </w:rPr>
        <w:t>) and components connecting the pressure relief device with the gaseous phase inside the LPG container</w:t>
      </w:r>
      <w:r w:rsidR="00EA3CA4">
        <w:rPr>
          <w:iCs/>
        </w:rPr>
        <w:t>.</w:t>
      </w:r>
    </w:p>
    <w:p w14:paraId="6B505901" w14:textId="77777777" w:rsidR="00265BC5" w:rsidRDefault="009D18FB" w:rsidP="00EA3CA4">
      <w:pPr>
        <w:pStyle w:val="Para"/>
        <w:rPr>
          <w:lang w:val="en-GB"/>
        </w:rPr>
      </w:pPr>
      <w:r>
        <w:rPr>
          <w:lang w:val="en-GB"/>
        </w:rPr>
        <w:t>7.1.</w:t>
      </w:r>
      <w:r>
        <w:rPr>
          <w:lang w:val="en-GB"/>
        </w:rPr>
        <w:tab/>
        <w:t xml:space="preserve">Definition: </w:t>
      </w:r>
      <w:r w:rsidR="0023134F">
        <w:rPr>
          <w:lang w:val="en-GB"/>
        </w:rPr>
        <w:t xml:space="preserve"> </w:t>
      </w:r>
      <w:r>
        <w:rPr>
          <w:lang w:val="en-GB"/>
        </w:rPr>
        <w:t>see paragraph 2.5.3.1. of this Regulation.</w:t>
      </w:r>
    </w:p>
    <w:p w14:paraId="04736996" w14:textId="77777777" w:rsidR="00265BC5" w:rsidRDefault="009D18FB" w:rsidP="005210D4">
      <w:pPr>
        <w:pStyle w:val="Para"/>
        <w:rPr>
          <w:lang w:val="en-GB"/>
        </w:rPr>
      </w:pPr>
      <w:r>
        <w:rPr>
          <w:lang w:val="en-GB"/>
        </w:rPr>
        <w:t>7.2.</w:t>
      </w:r>
      <w:r>
        <w:rPr>
          <w:lang w:val="en-GB"/>
        </w:rPr>
        <w:tab/>
        <w:t>Component classification (according to Figure 1, paragraph 2.): Class 3.</w:t>
      </w:r>
    </w:p>
    <w:p w14:paraId="5AA65A76" w14:textId="77777777" w:rsidR="00265BC5" w:rsidRDefault="009D18FB" w:rsidP="005210D4">
      <w:pPr>
        <w:pStyle w:val="Para"/>
        <w:rPr>
          <w:lang w:val="en-GB"/>
        </w:rPr>
      </w:pPr>
      <w:r>
        <w:rPr>
          <w:lang w:val="en-GB"/>
        </w:rPr>
        <w:t>7.3.</w:t>
      </w:r>
      <w:r>
        <w:rPr>
          <w:lang w:val="en-GB"/>
        </w:rPr>
        <w:tab/>
        <w:t>Classification pressure: 3,000 kPa.</w:t>
      </w:r>
    </w:p>
    <w:p w14:paraId="3AE938D5" w14:textId="77777777" w:rsidR="00265BC5" w:rsidRDefault="009D18FB" w:rsidP="005210D4">
      <w:pPr>
        <w:pStyle w:val="Para"/>
        <w:rPr>
          <w:lang w:val="en-GB"/>
        </w:rPr>
      </w:pPr>
      <w:r>
        <w:rPr>
          <w:lang w:val="en-GB"/>
        </w:rPr>
        <w:t>7.4.</w:t>
      </w:r>
      <w:r>
        <w:rPr>
          <w:lang w:val="en-GB"/>
        </w:rPr>
        <w:tab/>
        <w:t>Design temperature:</w:t>
      </w:r>
    </w:p>
    <w:p w14:paraId="203626A9" w14:textId="77777777" w:rsidR="00265BC5" w:rsidRDefault="009D18FB" w:rsidP="007B71D1">
      <w:pPr>
        <w:pStyle w:val="Para"/>
        <w:ind w:firstLine="0"/>
        <w:rPr>
          <w:lang w:val="en-GB"/>
        </w:rPr>
      </w:pPr>
      <w:r>
        <w:rPr>
          <w:lang w:val="en-GB"/>
        </w:rPr>
        <w:t>The fuse has to be designed to open at a temperature of 120 </w:t>
      </w:r>
      <w:r>
        <w:rPr>
          <w:lang w:val="en-GB"/>
        </w:rPr>
        <w:sym w:font="Symbol" w:char="F0B1"/>
      </w:r>
      <w:r>
        <w:rPr>
          <w:lang w:val="en-GB"/>
        </w:rPr>
        <w:t> 10 °C</w:t>
      </w:r>
    </w:p>
    <w:p w14:paraId="5875EEB8" w14:textId="77777777" w:rsidR="00265BC5" w:rsidRDefault="009D18FB" w:rsidP="005210D4">
      <w:pPr>
        <w:pStyle w:val="Para"/>
        <w:rPr>
          <w:lang w:val="en-GB"/>
        </w:rPr>
      </w:pPr>
      <w:r>
        <w:rPr>
          <w:lang w:val="en-GB"/>
        </w:rPr>
        <w:t>7.5.</w:t>
      </w:r>
      <w:r>
        <w:rPr>
          <w:lang w:val="en-GB"/>
        </w:rPr>
        <w:tab/>
        <w:t>General design rules</w:t>
      </w:r>
    </w:p>
    <w:p w14:paraId="3F53F411" w14:textId="77777777" w:rsidR="009D18FB" w:rsidRDefault="009D18FB" w:rsidP="005210D4">
      <w:pPr>
        <w:pStyle w:val="Para"/>
        <w:rPr>
          <w:lang w:val="en-GB"/>
        </w:rPr>
      </w:pPr>
      <w:r>
        <w:rPr>
          <w:lang w:val="en-GB"/>
        </w:rPr>
        <w:tab/>
        <w:t>Paragraph 6.15.2., Provisions regarding the electrical insulation</w:t>
      </w:r>
    </w:p>
    <w:p w14:paraId="12C7073F" w14:textId="77777777" w:rsidR="009D18FB" w:rsidRDefault="009D18FB" w:rsidP="007B71D1">
      <w:pPr>
        <w:pStyle w:val="Para"/>
        <w:ind w:firstLine="0"/>
        <w:rPr>
          <w:lang w:val="en-GB"/>
        </w:rPr>
      </w:pPr>
      <w:r>
        <w:rPr>
          <w:lang w:val="en-GB"/>
        </w:rPr>
        <w:t>Paragraph 6.15.3.1., Provisions on valves activated by electrical power</w:t>
      </w:r>
    </w:p>
    <w:p w14:paraId="786DB1E8" w14:textId="77777777" w:rsidR="00265BC5" w:rsidRDefault="009D18FB" w:rsidP="007B71D1">
      <w:pPr>
        <w:pStyle w:val="Para"/>
        <w:ind w:firstLine="0"/>
        <w:rPr>
          <w:lang w:val="en-GB"/>
        </w:rPr>
      </w:pPr>
      <w:r>
        <w:rPr>
          <w:lang w:val="en-GB"/>
        </w:rPr>
        <w:t>Paragraph 6.15.7., Provisions regarding the gas tube pressure relief valve</w:t>
      </w:r>
    </w:p>
    <w:p w14:paraId="234F1010" w14:textId="77777777" w:rsidR="00265BC5" w:rsidRDefault="009D18FB" w:rsidP="005210D4">
      <w:pPr>
        <w:pStyle w:val="Para"/>
        <w:rPr>
          <w:lang w:val="en-GB"/>
        </w:rPr>
      </w:pPr>
      <w:r>
        <w:rPr>
          <w:lang w:val="en-GB"/>
        </w:rPr>
        <w:t>7.6.</w:t>
      </w:r>
      <w:r>
        <w:rPr>
          <w:lang w:val="en-GB"/>
        </w:rPr>
        <w:tab/>
        <w:t>Test procedures to be applied:</w:t>
      </w:r>
    </w:p>
    <w:p w14:paraId="2B27F62D" w14:textId="77777777" w:rsidR="009D18FB" w:rsidRDefault="007B71D1" w:rsidP="005210D4">
      <w:pPr>
        <w:pStyle w:val="Para"/>
        <w:tabs>
          <w:tab w:val="left" w:pos="5670"/>
        </w:tabs>
        <w:rPr>
          <w:lang w:val="en-GB"/>
        </w:rPr>
      </w:pPr>
      <w:r>
        <w:rPr>
          <w:lang w:val="en-GB"/>
        </w:rPr>
        <w:tab/>
      </w:r>
      <w:r w:rsidR="009D18FB">
        <w:rPr>
          <w:lang w:val="en-GB"/>
        </w:rPr>
        <w:t>Overpressure test</w:t>
      </w:r>
      <w:r w:rsidR="009D18FB">
        <w:rPr>
          <w:lang w:val="en-GB"/>
        </w:rPr>
        <w:tab/>
        <w:t>Annex 1</w:t>
      </w:r>
      <w:r w:rsidR="00E570BC">
        <w:rPr>
          <w:lang w:val="en-GB"/>
        </w:rPr>
        <w:t>6</w:t>
      </w:r>
      <w:r w:rsidR="009D18FB">
        <w:rPr>
          <w:lang w:val="en-GB"/>
        </w:rPr>
        <w:t>, para. 4</w:t>
      </w:r>
      <w:r w:rsidR="00BF2DEE">
        <w:rPr>
          <w:lang w:val="en-GB"/>
        </w:rPr>
        <w:t>.</w:t>
      </w:r>
    </w:p>
    <w:p w14:paraId="371BF750" w14:textId="77777777" w:rsidR="009D18FB" w:rsidRDefault="007B71D1" w:rsidP="005210D4">
      <w:pPr>
        <w:pStyle w:val="Para"/>
        <w:tabs>
          <w:tab w:val="left" w:pos="5670"/>
        </w:tabs>
        <w:rPr>
          <w:lang w:val="en-GB"/>
        </w:rPr>
      </w:pPr>
      <w:r>
        <w:rPr>
          <w:lang w:val="en-GB"/>
        </w:rPr>
        <w:tab/>
      </w:r>
      <w:r w:rsidR="009D18FB">
        <w:rPr>
          <w:lang w:val="en-GB"/>
        </w:rPr>
        <w:t>External leakage</w:t>
      </w:r>
      <w:r w:rsidR="009D18FB">
        <w:rPr>
          <w:lang w:val="en-GB"/>
        </w:rPr>
        <w:tab/>
        <w:t>Annex 1</w:t>
      </w:r>
      <w:r w:rsidR="00E570BC">
        <w:rPr>
          <w:lang w:val="en-GB"/>
        </w:rPr>
        <w:t>6</w:t>
      </w:r>
      <w:r w:rsidR="009D18FB">
        <w:rPr>
          <w:lang w:val="en-GB"/>
        </w:rPr>
        <w:t>, para. 5</w:t>
      </w:r>
      <w:r w:rsidR="00BF2DEE">
        <w:rPr>
          <w:lang w:val="en-GB"/>
        </w:rPr>
        <w:t>.</w:t>
      </w:r>
    </w:p>
    <w:p w14:paraId="46EB7F2B" w14:textId="77777777" w:rsidR="009D18FB" w:rsidRDefault="007B71D1" w:rsidP="005210D4">
      <w:pPr>
        <w:pStyle w:val="Para"/>
        <w:tabs>
          <w:tab w:val="left" w:pos="5670"/>
        </w:tabs>
        <w:rPr>
          <w:lang w:val="en-GB"/>
        </w:rPr>
      </w:pPr>
      <w:r>
        <w:rPr>
          <w:lang w:val="en-GB"/>
        </w:rPr>
        <w:tab/>
      </w:r>
      <w:r w:rsidR="009D18FB">
        <w:rPr>
          <w:lang w:val="en-GB"/>
        </w:rPr>
        <w:t>High temperature</w:t>
      </w:r>
      <w:r w:rsidR="009D18FB">
        <w:rPr>
          <w:lang w:val="en-GB"/>
        </w:rPr>
        <w:tab/>
        <w:t>Annex 1</w:t>
      </w:r>
      <w:r w:rsidR="00E570BC">
        <w:rPr>
          <w:lang w:val="en-GB"/>
        </w:rPr>
        <w:t>6</w:t>
      </w:r>
      <w:r w:rsidR="009D18FB">
        <w:rPr>
          <w:lang w:val="en-GB"/>
        </w:rPr>
        <w:t>, para. 6</w:t>
      </w:r>
      <w:r w:rsidR="00BF2DEE">
        <w:rPr>
          <w:lang w:val="en-GB"/>
        </w:rPr>
        <w:t>.</w:t>
      </w:r>
    </w:p>
    <w:p w14:paraId="537A7CEC" w14:textId="77777777" w:rsidR="009D18FB" w:rsidRDefault="007B71D1" w:rsidP="005210D4">
      <w:pPr>
        <w:pStyle w:val="Para"/>
        <w:tabs>
          <w:tab w:val="left" w:pos="5670"/>
        </w:tabs>
        <w:rPr>
          <w:lang w:val="en-GB"/>
        </w:rPr>
      </w:pPr>
      <w:r>
        <w:rPr>
          <w:lang w:val="en-GB"/>
        </w:rPr>
        <w:tab/>
      </w:r>
      <w:r w:rsidR="009D18FB">
        <w:rPr>
          <w:lang w:val="en-GB"/>
        </w:rPr>
        <w:t>Low temperature</w:t>
      </w:r>
      <w:r w:rsidR="009D18FB">
        <w:rPr>
          <w:lang w:val="en-GB"/>
        </w:rPr>
        <w:tab/>
        <w:t>Annex 1</w:t>
      </w:r>
      <w:r w:rsidR="00E570BC">
        <w:rPr>
          <w:lang w:val="en-GB"/>
        </w:rPr>
        <w:t>6</w:t>
      </w:r>
      <w:r w:rsidR="009D18FB">
        <w:rPr>
          <w:lang w:val="en-GB"/>
        </w:rPr>
        <w:t>, para. 7</w:t>
      </w:r>
      <w:r w:rsidR="00BF2DEE">
        <w:rPr>
          <w:lang w:val="en-GB"/>
        </w:rPr>
        <w:t>.</w:t>
      </w:r>
    </w:p>
    <w:p w14:paraId="1D173D95" w14:textId="77777777" w:rsidR="009D18FB" w:rsidRPr="00731BEB" w:rsidRDefault="007B71D1" w:rsidP="005210D4">
      <w:pPr>
        <w:pStyle w:val="Para"/>
        <w:tabs>
          <w:tab w:val="left" w:pos="5670"/>
        </w:tabs>
        <w:rPr>
          <w:lang w:val="en-GB"/>
        </w:rPr>
      </w:pPr>
      <w:r>
        <w:rPr>
          <w:lang w:val="en-GB"/>
        </w:rPr>
        <w:tab/>
      </w:r>
      <w:r w:rsidR="009D18FB">
        <w:rPr>
          <w:lang w:val="en-GB"/>
        </w:rPr>
        <w:t xml:space="preserve">Seat (if any) leakage </w:t>
      </w:r>
      <w:r w:rsidR="009D18FB">
        <w:rPr>
          <w:lang w:val="en-GB"/>
        </w:rPr>
        <w:tab/>
        <w:t>Annex 1</w:t>
      </w:r>
      <w:r w:rsidR="00E570BC">
        <w:rPr>
          <w:lang w:val="en-GB"/>
        </w:rPr>
        <w:t>6</w:t>
      </w:r>
      <w:r w:rsidR="009D18FB">
        <w:rPr>
          <w:lang w:val="en-GB"/>
        </w:rPr>
        <w:t xml:space="preserve">, para. </w:t>
      </w:r>
      <w:r w:rsidR="009D18FB" w:rsidRPr="00731BEB">
        <w:rPr>
          <w:lang w:val="en-GB"/>
        </w:rPr>
        <w:t>8</w:t>
      </w:r>
      <w:r w:rsidR="00BF2DEE" w:rsidRPr="00731BEB">
        <w:rPr>
          <w:lang w:val="en-GB"/>
        </w:rPr>
        <w:t>.</w:t>
      </w:r>
    </w:p>
    <w:p w14:paraId="1FA23A6C" w14:textId="77777777" w:rsidR="009D18FB" w:rsidRPr="00731BEB" w:rsidRDefault="007B71D1" w:rsidP="005210D4">
      <w:pPr>
        <w:pStyle w:val="Para"/>
        <w:tabs>
          <w:tab w:val="left" w:pos="5670"/>
        </w:tabs>
        <w:rPr>
          <w:lang w:val="en-GB"/>
        </w:rPr>
      </w:pPr>
      <w:r w:rsidRPr="00731BEB">
        <w:rPr>
          <w:lang w:val="en-GB"/>
        </w:rPr>
        <w:tab/>
      </w:r>
      <w:r w:rsidR="009D18FB" w:rsidRPr="00731BEB">
        <w:rPr>
          <w:lang w:val="en-GB"/>
        </w:rPr>
        <w:t>LPG compatibility</w:t>
      </w:r>
      <w:r w:rsidR="009D18FB" w:rsidRPr="00731BEB">
        <w:rPr>
          <w:lang w:val="en-GB"/>
        </w:rPr>
        <w:tab/>
        <w:t>Annex 1</w:t>
      </w:r>
      <w:r w:rsidR="00E570BC" w:rsidRPr="00731BEB">
        <w:rPr>
          <w:lang w:val="en-GB"/>
        </w:rPr>
        <w:t>6</w:t>
      </w:r>
      <w:r w:rsidR="009D18FB" w:rsidRPr="00731BEB">
        <w:rPr>
          <w:lang w:val="en-GB"/>
        </w:rPr>
        <w:t>, para. 11</w:t>
      </w:r>
      <w:r w:rsidR="00BF2DEE" w:rsidRPr="00731BEB">
        <w:rPr>
          <w:lang w:val="en-GB"/>
        </w:rPr>
        <w:t>.</w:t>
      </w:r>
      <w:r w:rsidR="00C03486" w:rsidRPr="00731BEB">
        <w:rPr>
          <w:lang w:val="en-GB"/>
        </w:rPr>
        <w:t>**</w:t>
      </w:r>
    </w:p>
    <w:p w14:paraId="2DA80B0A" w14:textId="77777777" w:rsidR="009D18FB" w:rsidRDefault="007B71D1" w:rsidP="005210D4">
      <w:pPr>
        <w:pStyle w:val="Para"/>
        <w:tabs>
          <w:tab w:val="left" w:pos="5670"/>
        </w:tabs>
        <w:rPr>
          <w:lang w:val="en-GB"/>
        </w:rPr>
      </w:pPr>
      <w:r w:rsidRPr="00731BEB">
        <w:rPr>
          <w:lang w:val="en-GB"/>
        </w:rPr>
        <w:tab/>
      </w:r>
      <w:r w:rsidR="009D18FB" w:rsidRPr="00731BEB">
        <w:rPr>
          <w:lang w:val="en-GB"/>
        </w:rPr>
        <w:t>Corrosion resistance</w:t>
      </w:r>
      <w:r w:rsidR="009D18FB" w:rsidRPr="00731BEB">
        <w:rPr>
          <w:lang w:val="en-GB"/>
        </w:rPr>
        <w:tab/>
        <w:t>Annex 1</w:t>
      </w:r>
      <w:r w:rsidR="00E570BC" w:rsidRPr="00731BEB">
        <w:rPr>
          <w:lang w:val="en-GB"/>
        </w:rPr>
        <w:t>6</w:t>
      </w:r>
      <w:r w:rsidR="009D18FB" w:rsidRPr="00731BEB">
        <w:rPr>
          <w:lang w:val="en-GB"/>
        </w:rPr>
        <w:t xml:space="preserve">, para. </w:t>
      </w:r>
      <w:r w:rsidR="009D18FB">
        <w:rPr>
          <w:lang w:val="en-GB"/>
        </w:rPr>
        <w:t>12</w:t>
      </w:r>
      <w:r w:rsidR="00BF2DEE">
        <w:rPr>
          <w:lang w:val="en-GB"/>
        </w:rPr>
        <w:t>.</w:t>
      </w:r>
      <w:r w:rsidR="009D18FB" w:rsidRPr="005210D4">
        <w:rPr>
          <w:lang w:val="en-GB"/>
        </w:rPr>
        <w:t>*</w:t>
      </w:r>
    </w:p>
    <w:p w14:paraId="22BC5541" w14:textId="77777777" w:rsidR="009D18FB" w:rsidRPr="00731BEB" w:rsidRDefault="007B71D1" w:rsidP="005210D4">
      <w:pPr>
        <w:pStyle w:val="Para"/>
        <w:tabs>
          <w:tab w:val="left" w:pos="5670"/>
        </w:tabs>
        <w:rPr>
          <w:lang w:val="en-GB"/>
        </w:rPr>
      </w:pPr>
      <w:r>
        <w:rPr>
          <w:lang w:val="en-GB"/>
        </w:rPr>
        <w:tab/>
      </w:r>
      <w:r w:rsidR="009D18FB">
        <w:rPr>
          <w:lang w:val="en-GB"/>
        </w:rPr>
        <w:t>Resistance to dry heat</w:t>
      </w:r>
      <w:r w:rsidR="009D18FB">
        <w:rPr>
          <w:lang w:val="en-GB"/>
        </w:rPr>
        <w:tab/>
        <w:t>Annex 1</w:t>
      </w:r>
      <w:r w:rsidR="00E570BC">
        <w:rPr>
          <w:lang w:val="en-GB"/>
        </w:rPr>
        <w:t>6</w:t>
      </w:r>
      <w:r w:rsidR="009D18FB">
        <w:rPr>
          <w:lang w:val="en-GB"/>
        </w:rPr>
        <w:t xml:space="preserve">, para. </w:t>
      </w:r>
      <w:r w:rsidR="009D18FB" w:rsidRPr="00731BEB">
        <w:rPr>
          <w:lang w:val="en-GB"/>
        </w:rPr>
        <w:t>13</w:t>
      </w:r>
      <w:r w:rsidR="00BF2DEE" w:rsidRPr="00731BEB">
        <w:rPr>
          <w:lang w:val="en-GB"/>
        </w:rPr>
        <w:t>.</w:t>
      </w:r>
      <w:r w:rsidR="00C03486" w:rsidRPr="00731BEB">
        <w:rPr>
          <w:lang w:val="en-GB"/>
        </w:rPr>
        <w:t>**</w:t>
      </w:r>
    </w:p>
    <w:p w14:paraId="2E1F5131" w14:textId="77777777" w:rsidR="009D18FB" w:rsidRPr="00731BEB" w:rsidRDefault="007B71D1" w:rsidP="005210D4">
      <w:pPr>
        <w:pStyle w:val="Para"/>
        <w:tabs>
          <w:tab w:val="left" w:pos="5670"/>
        </w:tabs>
        <w:rPr>
          <w:lang w:val="en-GB"/>
        </w:rPr>
      </w:pPr>
      <w:r w:rsidRPr="00731BEB">
        <w:rPr>
          <w:lang w:val="en-GB"/>
        </w:rPr>
        <w:tab/>
      </w:r>
      <w:r w:rsidR="009D18FB" w:rsidRPr="00731BEB">
        <w:rPr>
          <w:lang w:val="en-GB"/>
        </w:rPr>
        <w:t>Ozone ageing</w:t>
      </w:r>
      <w:r w:rsidR="009D18FB" w:rsidRPr="00731BEB">
        <w:rPr>
          <w:lang w:val="en-GB"/>
        </w:rPr>
        <w:tab/>
        <w:t>Annex 1</w:t>
      </w:r>
      <w:r w:rsidR="00E570BC" w:rsidRPr="00731BEB">
        <w:rPr>
          <w:lang w:val="en-GB"/>
        </w:rPr>
        <w:t>6</w:t>
      </w:r>
      <w:r w:rsidR="009D18FB" w:rsidRPr="00731BEB">
        <w:rPr>
          <w:lang w:val="en-GB"/>
        </w:rPr>
        <w:t>, para. 14</w:t>
      </w:r>
      <w:r w:rsidR="00BF2DEE" w:rsidRPr="00731BEB">
        <w:rPr>
          <w:lang w:val="en-GB"/>
        </w:rPr>
        <w:t>.</w:t>
      </w:r>
      <w:r w:rsidR="00C03486" w:rsidRPr="00731BEB">
        <w:rPr>
          <w:lang w:val="en-GB"/>
        </w:rPr>
        <w:t>**</w:t>
      </w:r>
    </w:p>
    <w:p w14:paraId="027A8F95" w14:textId="77777777" w:rsidR="009D18FB" w:rsidRDefault="007B71D1" w:rsidP="005210D4">
      <w:pPr>
        <w:pStyle w:val="Para"/>
        <w:tabs>
          <w:tab w:val="left" w:pos="5670"/>
        </w:tabs>
        <w:rPr>
          <w:lang w:val="en-GB"/>
        </w:rPr>
      </w:pPr>
      <w:r w:rsidRPr="00731BEB">
        <w:rPr>
          <w:lang w:val="en-GB"/>
        </w:rPr>
        <w:tab/>
      </w:r>
      <w:r w:rsidR="009D18FB" w:rsidRPr="00731BEB">
        <w:rPr>
          <w:lang w:val="en-GB"/>
        </w:rPr>
        <w:t>Creep</w:t>
      </w:r>
      <w:r w:rsidR="009D18FB" w:rsidRPr="00731BEB">
        <w:rPr>
          <w:lang w:val="en-GB"/>
        </w:rPr>
        <w:tab/>
      </w:r>
      <w:r w:rsidR="009D18FB" w:rsidRPr="00731BEB">
        <w:rPr>
          <w:lang w:val="en-GB"/>
        </w:rPr>
        <w:tab/>
        <w:t>Annex 1</w:t>
      </w:r>
      <w:r w:rsidR="00E570BC" w:rsidRPr="00731BEB">
        <w:rPr>
          <w:lang w:val="en-GB"/>
        </w:rPr>
        <w:t>6</w:t>
      </w:r>
      <w:r w:rsidR="009D18FB" w:rsidRPr="00731BEB">
        <w:rPr>
          <w:lang w:val="en-GB"/>
        </w:rPr>
        <w:t xml:space="preserve">, para. </w:t>
      </w:r>
      <w:r w:rsidR="009D18FB">
        <w:rPr>
          <w:lang w:val="en-GB"/>
        </w:rPr>
        <w:t>15</w:t>
      </w:r>
      <w:r w:rsidR="00BF2DEE">
        <w:rPr>
          <w:lang w:val="en-GB"/>
        </w:rPr>
        <w:t>.</w:t>
      </w:r>
      <w:r w:rsidR="00C03486" w:rsidRPr="00BF4B8F">
        <w:rPr>
          <w:lang w:val="en-GB"/>
        </w:rPr>
        <w:t>**</w:t>
      </w:r>
    </w:p>
    <w:p w14:paraId="32E3053F" w14:textId="77777777" w:rsidR="009D18FB" w:rsidRDefault="007B71D1" w:rsidP="005210D4">
      <w:pPr>
        <w:pStyle w:val="Para"/>
        <w:tabs>
          <w:tab w:val="left" w:pos="5670"/>
        </w:tabs>
        <w:rPr>
          <w:lang w:val="en-GB"/>
        </w:rPr>
      </w:pPr>
      <w:r>
        <w:rPr>
          <w:lang w:val="en-GB"/>
        </w:rPr>
        <w:tab/>
      </w:r>
      <w:r w:rsidR="009D18FB">
        <w:rPr>
          <w:lang w:val="en-GB"/>
        </w:rPr>
        <w:t>Temperature cycles</w:t>
      </w:r>
      <w:r w:rsidR="009D18FB">
        <w:rPr>
          <w:lang w:val="en-GB"/>
        </w:rPr>
        <w:tab/>
        <w:t>Annex 1</w:t>
      </w:r>
      <w:r w:rsidR="00E570BC">
        <w:rPr>
          <w:lang w:val="en-GB"/>
        </w:rPr>
        <w:t>6</w:t>
      </w:r>
      <w:r w:rsidR="009D18FB">
        <w:rPr>
          <w:lang w:val="en-GB"/>
        </w:rPr>
        <w:t>, para. 16</w:t>
      </w:r>
      <w:r w:rsidR="00BF2DEE">
        <w:rPr>
          <w:lang w:val="en-GB"/>
        </w:rPr>
        <w:t>.</w:t>
      </w:r>
      <w:r w:rsidR="00C03486" w:rsidRPr="00BF4B8F">
        <w:rPr>
          <w:lang w:val="en-GB"/>
        </w:rPr>
        <w:t>**</w:t>
      </w:r>
    </w:p>
    <w:p w14:paraId="54968541" w14:textId="176FF6E2" w:rsidR="00EE2F0B" w:rsidRDefault="00EE2F0B" w:rsidP="005210D4">
      <w:pPr>
        <w:pStyle w:val="Para"/>
        <w:tabs>
          <w:tab w:val="left" w:pos="5670"/>
        </w:tabs>
        <w:rPr>
          <w:lang w:val="en-GB"/>
        </w:rPr>
      </w:pPr>
      <w:r>
        <w:rPr>
          <w:iCs/>
        </w:rPr>
        <w:tab/>
      </w:r>
      <w:r w:rsidRPr="0003281F">
        <w:rPr>
          <w:iCs/>
        </w:rPr>
        <w:t>Test on non-metallic material inside a container</w:t>
      </w:r>
      <w:r w:rsidRPr="0003281F">
        <w:rPr>
          <w:iCs/>
        </w:rPr>
        <w:tab/>
      </w:r>
      <w:r>
        <w:rPr>
          <w:iCs/>
        </w:rPr>
        <w:t>Annex 16</w:t>
      </w:r>
      <w:r w:rsidRPr="0003281F">
        <w:rPr>
          <w:iCs/>
        </w:rPr>
        <w:t>, para. 18.</w:t>
      </w:r>
      <w:r w:rsidRPr="00984671">
        <w:rPr>
          <w:iCs/>
        </w:rPr>
        <w:t>**</w:t>
      </w:r>
    </w:p>
    <w:p w14:paraId="4A4D0B9E" w14:textId="77777777" w:rsidR="00265BC5" w:rsidRDefault="009D18FB" w:rsidP="005210D4">
      <w:pPr>
        <w:pStyle w:val="Para"/>
        <w:rPr>
          <w:lang w:val="en-GB"/>
        </w:rPr>
      </w:pPr>
      <w:r>
        <w:rPr>
          <w:lang w:val="en-GB"/>
        </w:rPr>
        <w:t>7.7.</w:t>
      </w:r>
      <w:r>
        <w:rPr>
          <w:lang w:val="en-GB"/>
        </w:rPr>
        <w:tab/>
        <w:t xml:space="preserve">Pressure </w:t>
      </w:r>
      <w:r w:rsidR="007B71D1">
        <w:rPr>
          <w:lang w:val="en-GB"/>
        </w:rPr>
        <w:t>relief device</w:t>
      </w:r>
      <w:r>
        <w:rPr>
          <w:lang w:val="en-GB"/>
        </w:rPr>
        <w:t xml:space="preserve"> (fuse) requirements</w:t>
      </w:r>
    </w:p>
    <w:p w14:paraId="08C3930E" w14:textId="77777777" w:rsidR="00265BC5" w:rsidRDefault="009D18FB" w:rsidP="007B71D1">
      <w:pPr>
        <w:pStyle w:val="Para"/>
        <w:ind w:firstLine="0"/>
        <w:rPr>
          <w:lang w:val="en-GB"/>
        </w:rPr>
      </w:pPr>
      <w:r>
        <w:rPr>
          <w:lang w:val="en-GB"/>
        </w:rPr>
        <w:t>Pressure relief device (fuse) specified by the manufacturer shall be shown to be compatible with the service conditions by means of the following tests:</w:t>
      </w:r>
    </w:p>
    <w:p w14:paraId="51ED2DB7" w14:textId="77777777" w:rsidR="00265BC5" w:rsidRDefault="007B71D1" w:rsidP="007B71D1">
      <w:pPr>
        <w:pStyle w:val="a"/>
        <w:rPr>
          <w:lang w:val="en-GB"/>
        </w:rPr>
      </w:pPr>
      <w:r>
        <w:rPr>
          <w:lang w:val="en-GB"/>
        </w:rPr>
        <w:t>(</w:t>
      </w:r>
      <w:r w:rsidR="009D18FB">
        <w:rPr>
          <w:lang w:val="en-GB"/>
        </w:rPr>
        <w:t>a)</w:t>
      </w:r>
      <w:r w:rsidR="009D18FB">
        <w:rPr>
          <w:lang w:val="en-GB"/>
        </w:rPr>
        <w:tab/>
      </w:r>
      <w:r w:rsidR="009D18FB">
        <w:rPr>
          <w:lang w:val="en-GB"/>
        </w:rPr>
        <w:tab/>
        <w:t>One specimen shall be held at a controlled temperature of not less than 90 °C and a pressure not less than test pressure (3,000 kPa) for 24</w:t>
      </w:r>
      <w:r w:rsidR="00E64564">
        <w:rPr>
          <w:lang w:val="en-GB"/>
        </w:rPr>
        <w:t> </w:t>
      </w:r>
      <w:r w:rsidR="009D18FB">
        <w:rPr>
          <w:lang w:val="en-GB"/>
        </w:rPr>
        <w:t>hours. At the end of this test there shall be no leakage or visible sign of extrusion of any fusible metal used in the design.</w:t>
      </w:r>
    </w:p>
    <w:p w14:paraId="12FFB713" w14:textId="77777777" w:rsidR="00265BC5" w:rsidRDefault="007B71D1" w:rsidP="007B71D1">
      <w:pPr>
        <w:pStyle w:val="a"/>
        <w:rPr>
          <w:lang w:val="en-GB"/>
        </w:rPr>
      </w:pPr>
      <w:r>
        <w:rPr>
          <w:lang w:val="en-GB"/>
        </w:rPr>
        <w:t>(</w:t>
      </w:r>
      <w:r w:rsidR="009D18FB">
        <w:rPr>
          <w:lang w:val="en-GB"/>
        </w:rPr>
        <w:t>b)</w:t>
      </w:r>
      <w:r w:rsidR="009D18FB">
        <w:rPr>
          <w:lang w:val="en-GB"/>
        </w:rPr>
        <w:tab/>
      </w:r>
      <w:r w:rsidR="009D18FB">
        <w:rPr>
          <w:lang w:val="en-GB"/>
        </w:rPr>
        <w:tab/>
        <w:t>One specimen shall be fatigue tested at a pressure cycling rate not to exceed 4 cycles per minute as follows:</w:t>
      </w:r>
    </w:p>
    <w:p w14:paraId="771F1576" w14:textId="77777777" w:rsidR="00265BC5" w:rsidRDefault="007B71D1" w:rsidP="007B71D1">
      <w:pPr>
        <w:pStyle w:val="i"/>
      </w:pPr>
      <w:r>
        <w:t>(</w:t>
      </w:r>
      <w:r w:rsidR="009D18FB">
        <w:t>i)</w:t>
      </w:r>
      <w:r w:rsidR="009D18FB">
        <w:tab/>
      </w:r>
      <w:r>
        <w:t>Held</w:t>
      </w:r>
      <w:r w:rsidR="009D18FB">
        <w:t xml:space="preserve"> at 82 °C while pressured for 10,000 cycles between 300 and 3,000 kPa;</w:t>
      </w:r>
    </w:p>
    <w:p w14:paraId="7E874D98" w14:textId="77777777" w:rsidR="009D18FB" w:rsidRDefault="007B71D1" w:rsidP="007B71D1">
      <w:pPr>
        <w:pStyle w:val="i"/>
      </w:pPr>
      <w:r>
        <w:t>(</w:t>
      </w:r>
      <w:r w:rsidR="009D18FB">
        <w:t>ii)</w:t>
      </w:r>
      <w:r w:rsidR="009D18FB">
        <w:tab/>
      </w:r>
      <w:r>
        <w:t>Held</w:t>
      </w:r>
      <w:r w:rsidR="009D18FB">
        <w:t xml:space="preserve"> at -20 °C while pressured for 10,000 cycles between 300 and 3,000 kPa.</w:t>
      </w:r>
    </w:p>
    <w:p w14:paraId="27B8B8A1" w14:textId="77777777" w:rsidR="00265BC5" w:rsidRDefault="009D18FB" w:rsidP="007B71D1">
      <w:pPr>
        <w:pStyle w:val="a"/>
        <w:ind w:firstLine="0"/>
        <w:rPr>
          <w:lang w:val="en-GB"/>
        </w:rPr>
      </w:pPr>
      <w:r>
        <w:rPr>
          <w:lang w:val="en-GB"/>
        </w:rPr>
        <w:t>At the end of this test there shall be no leakage, or any visible sign of extrusion of any fusible metal used in the design.</w:t>
      </w:r>
    </w:p>
    <w:p w14:paraId="748FCE6E" w14:textId="77777777" w:rsidR="00265BC5" w:rsidRDefault="007B71D1" w:rsidP="007B71D1">
      <w:pPr>
        <w:pStyle w:val="a"/>
        <w:rPr>
          <w:lang w:val="en-GB"/>
        </w:rPr>
      </w:pPr>
      <w:r>
        <w:rPr>
          <w:lang w:val="en-GB"/>
        </w:rPr>
        <w:t>(</w:t>
      </w:r>
      <w:r w:rsidR="009D18FB">
        <w:rPr>
          <w:lang w:val="en-GB"/>
        </w:rPr>
        <w:t>c)</w:t>
      </w:r>
      <w:r w:rsidR="009D18FB">
        <w:rPr>
          <w:lang w:val="en-GB"/>
        </w:rPr>
        <w:tab/>
      </w:r>
      <w:r w:rsidR="009D18FB">
        <w:rPr>
          <w:lang w:val="en-GB"/>
        </w:rPr>
        <w:tab/>
        <w:t>Exposed brass pressure retaining components of pressure relief device shall withstand, without stress corrosion cracking, a mercurous nitrate test as described in ASTM B154</w:t>
      </w:r>
      <w:r w:rsidR="0074277E">
        <w:rPr>
          <w:lang w:val="en-GB"/>
        </w:rPr>
        <w:t>***</w:t>
      </w:r>
      <w:r w:rsidR="009D18FB">
        <w:rPr>
          <w:lang w:val="en-GB"/>
        </w:rPr>
        <w:t>. The pressure relief device shall be immersed for 30 minutes in an aqueous mercurous nitrate solution containing 10 g of mercurous nitrate and 10 ml of nitric acid per litre of solution. Following the immersion, the pressure relief device shall be leak tested by applying an aerostatic pressure of 3,000 kPa for one minute during which time the component shall be checked for external leakage. Any leakage shall not exceed 200 cm</w:t>
      </w:r>
      <w:r w:rsidR="009D18FB" w:rsidRPr="00C03486">
        <w:rPr>
          <w:vertAlign w:val="superscript"/>
        </w:rPr>
        <w:t>3</w:t>
      </w:r>
      <w:r w:rsidR="009D18FB">
        <w:rPr>
          <w:lang w:val="en-GB"/>
        </w:rPr>
        <w:t>/h.</w:t>
      </w:r>
    </w:p>
    <w:p w14:paraId="4BEF38E9" w14:textId="77777777" w:rsidR="00265BC5" w:rsidRDefault="007B71D1" w:rsidP="007B71D1">
      <w:pPr>
        <w:pStyle w:val="a"/>
        <w:rPr>
          <w:lang w:val="en-GB"/>
        </w:rPr>
      </w:pPr>
      <w:r>
        <w:rPr>
          <w:lang w:val="en-GB"/>
        </w:rPr>
        <w:t>(</w:t>
      </w:r>
      <w:r w:rsidR="009D18FB">
        <w:rPr>
          <w:lang w:val="en-GB"/>
        </w:rPr>
        <w:t>d)</w:t>
      </w:r>
      <w:r w:rsidR="009D18FB">
        <w:rPr>
          <w:lang w:val="en-GB"/>
        </w:rPr>
        <w:tab/>
      </w:r>
      <w:r w:rsidR="009D18FB">
        <w:rPr>
          <w:lang w:val="en-GB"/>
        </w:rPr>
        <w:tab/>
        <w:t>Exposed stainless steel pressure retaining components of pressure relief device shall be made of an alloy type resistant to chloride induced stress corrosion cracking.</w:t>
      </w:r>
    </w:p>
    <w:p w14:paraId="336732AA" w14:textId="77777777" w:rsidR="00344D00" w:rsidRDefault="00344D00" w:rsidP="009D18FB">
      <w:pPr>
        <w:widowControl w:val="0"/>
        <w:tabs>
          <w:tab w:val="left" w:pos="-720"/>
          <w:tab w:val="left" w:pos="1080"/>
          <w:tab w:val="left" w:pos="1440"/>
          <w:tab w:val="left" w:pos="1800"/>
          <w:tab w:val="left" w:pos="5108"/>
        </w:tabs>
        <w:jc w:val="both"/>
        <w:rPr>
          <w:bCs/>
          <w:lang w:val="en-GB"/>
        </w:rPr>
      </w:pPr>
    </w:p>
    <w:p w14:paraId="190F6C71" w14:textId="77777777" w:rsidR="00344D00" w:rsidRDefault="00344D00" w:rsidP="009D18FB">
      <w:pPr>
        <w:widowControl w:val="0"/>
        <w:tabs>
          <w:tab w:val="left" w:pos="-720"/>
          <w:tab w:val="left" w:pos="1080"/>
          <w:tab w:val="left" w:pos="1440"/>
          <w:tab w:val="left" w:pos="1800"/>
          <w:tab w:val="left" w:pos="5108"/>
        </w:tabs>
        <w:jc w:val="both"/>
        <w:rPr>
          <w:bCs/>
          <w:lang w:val="en-GB"/>
        </w:rPr>
      </w:pPr>
    </w:p>
    <w:p w14:paraId="7FBFE5DE" w14:textId="77777777" w:rsidR="00265BC5" w:rsidRDefault="00C03486" w:rsidP="00626C57">
      <w:pPr>
        <w:widowControl w:val="0"/>
        <w:tabs>
          <w:tab w:val="left" w:pos="-720"/>
          <w:tab w:val="left" w:pos="709"/>
          <w:tab w:val="left" w:pos="1440"/>
          <w:tab w:val="left" w:pos="1800"/>
          <w:tab w:val="left" w:pos="5108"/>
        </w:tabs>
        <w:jc w:val="both"/>
        <w:rPr>
          <w:bCs/>
          <w:lang w:val="en-GB"/>
        </w:rPr>
      </w:pPr>
      <w:r>
        <w:rPr>
          <w:bCs/>
          <w:lang w:val="en-GB"/>
        </w:rPr>
        <w:tab/>
      </w:r>
      <w:r w:rsidR="009D18FB">
        <w:rPr>
          <w:bCs/>
          <w:lang w:val="en-GB"/>
        </w:rPr>
        <w:t>___________</w:t>
      </w:r>
    </w:p>
    <w:p w14:paraId="7FE2660A" w14:textId="77777777" w:rsidR="0074277E" w:rsidRPr="0074277E" w:rsidRDefault="0074277E" w:rsidP="00626C57">
      <w:pPr>
        <w:pStyle w:val="FootnoteText"/>
        <w:tabs>
          <w:tab w:val="left" w:pos="1560"/>
        </w:tabs>
        <w:spacing w:before="120"/>
        <w:rPr>
          <w:lang w:val="en-GB"/>
        </w:rPr>
      </w:pPr>
      <w:r w:rsidRPr="0074277E">
        <w:rPr>
          <w:vertAlign w:val="superscript"/>
        </w:rPr>
        <w:tab/>
      </w:r>
      <w:r w:rsidRPr="0074277E">
        <w:rPr>
          <w:sz w:val="20"/>
          <w:vertAlign w:val="superscript"/>
        </w:rPr>
        <w:t>*</w:t>
      </w:r>
      <w:r w:rsidRPr="0074277E">
        <w:rPr>
          <w:sz w:val="20"/>
          <w:vertAlign w:val="superscript"/>
        </w:rPr>
        <w:tab/>
      </w:r>
      <w:r w:rsidRPr="0074277E">
        <w:rPr>
          <w:lang w:val="en-GB"/>
        </w:rPr>
        <w:t>Only for metallic parts.</w:t>
      </w:r>
    </w:p>
    <w:p w14:paraId="2B717928" w14:textId="77777777" w:rsidR="0074277E" w:rsidRDefault="0074277E" w:rsidP="0074277E">
      <w:pPr>
        <w:tabs>
          <w:tab w:val="right" w:pos="1021"/>
          <w:tab w:val="left" w:pos="1560"/>
        </w:tabs>
        <w:spacing w:line="220" w:lineRule="exact"/>
        <w:ind w:left="1134" w:right="1134" w:hanging="1134"/>
        <w:rPr>
          <w:sz w:val="18"/>
          <w:lang w:val="en-GB"/>
        </w:rPr>
      </w:pPr>
      <w:r w:rsidRPr="0074277E">
        <w:rPr>
          <w:sz w:val="18"/>
          <w:vertAlign w:val="superscript"/>
        </w:rPr>
        <w:tab/>
      </w:r>
      <w:r w:rsidRPr="0074277E">
        <w:rPr>
          <w:sz w:val="20"/>
          <w:vertAlign w:val="superscript"/>
        </w:rPr>
        <w:t>**</w:t>
      </w:r>
      <w:r w:rsidRPr="0074277E">
        <w:rPr>
          <w:sz w:val="18"/>
        </w:rPr>
        <w:tab/>
      </w:r>
      <w:r w:rsidRPr="0074277E">
        <w:rPr>
          <w:sz w:val="18"/>
          <w:lang w:val="en-GB"/>
        </w:rPr>
        <w:t>Only for non-metallic parts.</w:t>
      </w:r>
    </w:p>
    <w:p w14:paraId="3B41C02F" w14:textId="77777777" w:rsidR="0074277E" w:rsidRPr="008B5595" w:rsidRDefault="0074277E" w:rsidP="0074277E">
      <w:pPr>
        <w:tabs>
          <w:tab w:val="right" w:pos="1021"/>
          <w:tab w:val="left" w:pos="1560"/>
        </w:tabs>
        <w:spacing w:line="220" w:lineRule="exact"/>
        <w:ind w:left="1134" w:right="1134" w:hanging="1134"/>
        <w:rPr>
          <w:sz w:val="18"/>
          <w:lang w:val="en-GB"/>
        </w:rPr>
      </w:pPr>
      <w:r>
        <w:rPr>
          <w:sz w:val="18"/>
          <w:lang w:val="en-GB"/>
        </w:rPr>
        <w:tab/>
      </w:r>
      <w:r w:rsidRPr="00F4493D">
        <w:rPr>
          <w:sz w:val="18"/>
          <w:szCs w:val="18"/>
          <w:vertAlign w:val="superscript"/>
          <w:lang w:val="en-GB"/>
        </w:rPr>
        <w:t>***</w:t>
      </w:r>
      <w:r>
        <w:rPr>
          <w:sz w:val="18"/>
          <w:lang w:val="en-GB"/>
        </w:rPr>
        <w:tab/>
      </w:r>
      <w:r w:rsidRPr="0074277E">
        <w:rPr>
          <w:sz w:val="18"/>
          <w:lang w:val="en-GB"/>
        </w:rPr>
        <w:t>This procedure, or other equivalent, is allowed until an international standard will be available.</w:t>
      </w:r>
    </w:p>
    <w:p w14:paraId="64769DF1" w14:textId="77777777" w:rsidR="00265BC5" w:rsidRPr="00C03486" w:rsidRDefault="00265BC5" w:rsidP="00C03486">
      <w:pPr>
        <w:pStyle w:val="FootnoteText"/>
        <w:tabs>
          <w:tab w:val="left" w:pos="1560"/>
        </w:tabs>
        <w:rPr>
          <w:lang w:val="en-GB"/>
        </w:rPr>
      </w:pPr>
    </w:p>
    <w:p w14:paraId="359622B5" w14:textId="77777777" w:rsidR="0074277E" w:rsidRDefault="0074277E" w:rsidP="007B71D1">
      <w:pPr>
        <w:pStyle w:val="HChG"/>
        <w:rPr>
          <w:lang w:val="en-GB"/>
        </w:rPr>
        <w:sectPr w:rsidR="0074277E" w:rsidSect="0055194B">
          <w:headerReference w:type="even" r:id="rId48"/>
          <w:headerReference w:type="default" r:id="rId49"/>
          <w:headerReference w:type="first" r:id="rId50"/>
          <w:footnotePr>
            <w:numRestart w:val="eachSect"/>
          </w:footnotePr>
          <w:endnotePr>
            <w:numFmt w:val="lowerLetter"/>
          </w:endnotePr>
          <w:pgSz w:w="11906" w:h="16838"/>
          <w:pgMar w:top="1701" w:right="1134" w:bottom="2268" w:left="1134" w:header="964" w:footer="1985" w:gutter="0"/>
          <w:cols w:space="720"/>
          <w:docGrid w:linePitch="326"/>
        </w:sectPr>
      </w:pPr>
    </w:p>
    <w:p w14:paraId="5BBE52C4" w14:textId="77777777" w:rsidR="00265BC5" w:rsidRDefault="009D18FB" w:rsidP="007B71D1">
      <w:pPr>
        <w:pStyle w:val="HChG"/>
        <w:rPr>
          <w:bCs/>
          <w:lang w:val="en-GB"/>
        </w:rPr>
      </w:pPr>
      <w:bookmarkStart w:id="99" w:name="_Toc387935190"/>
      <w:bookmarkStart w:id="100" w:name="_Toc397517980"/>
      <w:r>
        <w:t>Annex 4</w:t>
      </w:r>
      <w:bookmarkEnd w:id="99"/>
      <w:bookmarkEnd w:id="100"/>
    </w:p>
    <w:p w14:paraId="2F7A2151" w14:textId="77777777" w:rsidR="00265BC5" w:rsidRDefault="007B71D1" w:rsidP="007B71D1">
      <w:pPr>
        <w:pStyle w:val="HChG"/>
        <w:rPr>
          <w:bCs/>
          <w:lang w:val="en-GB"/>
        </w:rPr>
      </w:pPr>
      <w:r>
        <w:rPr>
          <w:bCs/>
          <w:lang w:val="en-GB"/>
        </w:rPr>
        <w:tab/>
      </w:r>
      <w:r>
        <w:rPr>
          <w:bCs/>
          <w:lang w:val="en-GB"/>
        </w:rPr>
        <w:tab/>
      </w:r>
      <w:bookmarkStart w:id="101" w:name="_Toc387935191"/>
      <w:bookmarkStart w:id="102" w:name="_Toc397517981"/>
      <w:r w:rsidR="009D18FB">
        <w:rPr>
          <w:bCs/>
          <w:lang w:val="en-GB"/>
        </w:rPr>
        <w:t>P</w:t>
      </w:r>
      <w:r>
        <w:rPr>
          <w:bCs/>
          <w:lang w:val="en-GB"/>
        </w:rPr>
        <w:t>rovisions regarding the approval of the fuel pump</w:t>
      </w:r>
      <w:bookmarkEnd w:id="101"/>
      <w:bookmarkEnd w:id="102"/>
    </w:p>
    <w:p w14:paraId="7B5CDA6B" w14:textId="77777777" w:rsidR="009D18FB" w:rsidRDefault="009D18FB" w:rsidP="00344D00">
      <w:pPr>
        <w:pStyle w:val="Para"/>
        <w:spacing w:after="100"/>
        <w:rPr>
          <w:lang w:val="en-GB"/>
        </w:rPr>
      </w:pPr>
      <w:r>
        <w:rPr>
          <w:lang w:val="en-GB"/>
        </w:rPr>
        <w:t>1</w:t>
      </w:r>
      <w:r>
        <w:rPr>
          <w:lang w:val="en-GB"/>
        </w:rPr>
        <w:tab/>
        <w:t xml:space="preserve">Definition: </w:t>
      </w:r>
      <w:r w:rsidR="0023134F">
        <w:rPr>
          <w:lang w:val="en-GB"/>
        </w:rPr>
        <w:t xml:space="preserve"> </w:t>
      </w:r>
      <w:r w:rsidR="003F2D26">
        <w:rPr>
          <w:lang w:val="en-GB"/>
        </w:rPr>
        <w:t>S</w:t>
      </w:r>
      <w:r>
        <w:rPr>
          <w:lang w:val="en-GB"/>
        </w:rPr>
        <w:t>ee paragraph 2.5.5. of this Regulation.</w:t>
      </w:r>
    </w:p>
    <w:p w14:paraId="34342B57" w14:textId="77777777" w:rsidR="00845D49" w:rsidRPr="00F9478D" w:rsidRDefault="00845D49" w:rsidP="00344D00">
      <w:pPr>
        <w:pStyle w:val="SingleTxtG"/>
        <w:widowControl w:val="0"/>
        <w:spacing w:after="100" w:line="240" w:lineRule="exact"/>
        <w:ind w:left="2268" w:hanging="1134"/>
        <w:rPr>
          <w:bCs/>
          <w:strike/>
          <w:lang w:val="en-GB"/>
        </w:rPr>
      </w:pPr>
      <w:r w:rsidRPr="00F9478D">
        <w:rPr>
          <w:bCs/>
          <w:lang w:val="en-GB"/>
        </w:rPr>
        <w:t>2.</w:t>
      </w:r>
      <w:r w:rsidRPr="00F9478D">
        <w:rPr>
          <w:bCs/>
          <w:lang w:val="en-GB"/>
        </w:rPr>
        <w:tab/>
        <w:t>Component classification (according to Figure 1, para. 2.):</w:t>
      </w:r>
      <w:r w:rsidRPr="00F9478D">
        <w:rPr>
          <w:bCs/>
          <w:strike/>
          <w:lang w:val="en-GB"/>
        </w:rPr>
        <w:t xml:space="preserve"> </w:t>
      </w:r>
    </w:p>
    <w:p w14:paraId="506F74CF" w14:textId="77777777" w:rsidR="00845D49" w:rsidRPr="00F9478D" w:rsidRDefault="00845D49" w:rsidP="00344D00">
      <w:pPr>
        <w:pStyle w:val="SingleTxtG"/>
        <w:widowControl w:val="0"/>
        <w:spacing w:after="80" w:line="240" w:lineRule="exact"/>
        <w:ind w:left="2268"/>
        <w:rPr>
          <w:lang w:val="en-GB" w:eastAsia="it-IT"/>
        </w:rPr>
      </w:pPr>
      <w:r w:rsidRPr="00F9478D">
        <w:rPr>
          <w:lang w:val="en-GB" w:eastAsia="it-IT"/>
        </w:rPr>
        <w:t xml:space="preserve">Class 0 for the part which is in contact with liquid LPG at a pressure &gt; 3,000 kPa; </w:t>
      </w:r>
    </w:p>
    <w:p w14:paraId="5EE0F89F" w14:textId="77777777" w:rsidR="00845D49" w:rsidRDefault="00845D49" w:rsidP="00344D00">
      <w:pPr>
        <w:pStyle w:val="Para"/>
        <w:spacing w:after="80"/>
        <w:ind w:firstLine="0"/>
        <w:rPr>
          <w:lang w:val="en-GB" w:eastAsia="it-IT"/>
        </w:rPr>
      </w:pPr>
      <w:r w:rsidRPr="00F9478D">
        <w:rPr>
          <w:lang w:val="en-GB" w:eastAsia="it-IT"/>
        </w:rPr>
        <w:t xml:space="preserve">Class 1 for the part which is in contact with liquid LPG at a pressure ≤ 3,000 kPa. </w:t>
      </w:r>
    </w:p>
    <w:p w14:paraId="77AEDA47" w14:textId="77777777" w:rsidR="006C160E" w:rsidRPr="00F9478D" w:rsidRDefault="006C160E" w:rsidP="00344D00">
      <w:pPr>
        <w:pStyle w:val="SingleTxtG"/>
        <w:widowControl w:val="0"/>
        <w:spacing w:after="100" w:line="240" w:lineRule="exact"/>
        <w:ind w:left="2268" w:hanging="1134"/>
        <w:rPr>
          <w:bCs/>
          <w:strike/>
          <w:lang w:val="en-GB"/>
        </w:rPr>
      </w:pPr>
      <w:r w:rsidRPr="00F9478D">
        <w:rPr>
          <w:bCs/>
          <w:lang w:val="en-GB"/>
        </w:rPr>
        <w:t>3.</w:t>
      </w:r>
      <w:r w:rsidRPr="00F9478D">
        <w:rPr>
          <w:bCs/>
          <w:lang w:val="en-GB"/>
        </w:rPr>
        <w:tab/>
        <w:t>Classification pressure:</w:t>
      </w:r>
    </w:p>
    <w:p w14:paraId="09F8D2ED" w14:textId="77777777" w:rsidR="006C160E" w:rsidRPr="00F9478D" w:rsidRDefault="006C160E" w:rsidP="00344D00">
      <w:pPr>
        <w:pStyle w:val="SingleTxtG"/>
        <w:widowControl w:val="0"/>
        <w:spacing w:after="80" w:line="240" w:lineRule="exact"/>
        <w:ind w:left="2268"/>
        <w:rPr>
          <w:bCs/>
          <w:lang w:val="en-GB"/>
        </w:rPr>
      </w:pPr>
      <w:r w:rsidRPr="00F9478D">
        <w:rPr>
          <w:bCs/>
          <w:lang w:val="en-GB"/>
        </w:rPr>
        <w:tab/>
        <w:t>Parts of Class 0</w:t>
      </w:r>
      <w:r w:rsidRPr="00F9478D">
        <w:rPr>
          <w:bCs/>
          <w:lang w:val="en-GB"/>
        </w:rPr>
        <w:tab/>
      </w:r>
      <w:r w:rsidRPr="00F9478D">
        <w:rPr>
          <w:bCs/>
          <w:lang w:val="en-GB"/>
        </w:rPr>
        <w:tab/>
        <w:t>WP declared</w:t>
      </w:r>
    </w:p>
    <w:p w14:paraId="29C08EC3" w14:textId="77777777" w:rsidR="009D18FB" w:rsidRDefault="006C160E" w:rsidP="00344D00">
      <w:pPr>
        <w:pStyle w:val="Para"/>
        <w:spacing w:after="80"/>
        <w:ind w:firstLine="0"/>
        <w:rPr>
          <w:lang w:val="en-GB"/>
        </w:rPr>
      </w:pPr>
      <w:r w:rsidRPr="00F9478D">
        <w:rPr>
          <w:bCs/>
          <w:lang w:val="en-GB"/>
        </w:rPr>
        <w:tab/>
        <w:t>Parts of Class 1</w:t>
      </w:r>
      <w:r w:rsidRPr="00F9478D">
        <w:rPr>
          <w:bCs/>
          <w:lang w:val="en-GB"/>
        </w:rPr>
        <w:tab/>
      </w:r>
      <w:r w:rsidRPr="00F9478D">
        <w:rPr>
          <w:bCs/>
          <w:lang w:val="en-GB"/>
        </w:rPr>
        <w:tab/>
        <w:t>3,000 kPa</w:t>
      </w:r>
    </w:p>
    <w:p w14:paraId="5B319F50" w14:textId="77777777" w:rsidR="009D18FB" w:rsidRDefault="009D18FB" w:rsidP="00344D00">
      <w:pPr>
        <w:pStyle w:val="Para"/>
        <w:spacing w:after="100"/>
        <w:rPr>
          <w:lang w:val="en-GB"/>
        </w:rPr>
      </w:pPr>
      <w:r>
        <w:rPr>
          <w:lang w:val="en-GB"/>
        </w:rPr>
        <w:t>4.</w:t>
      </w:r>
      <w:r>
        <w:rPr>
          <w:lang w:val="en-GB"/>
        </w:rPr>
        <w:tab/>
        <w:t xml:space="preserve">Design temperatures: </w:t>
      </w:r>
    </w:p>
    <w:p w14:paraId="19B99D0D" w14:textId="77777777" w:rsidR="009D18FB" w:rsidRDefault="009D18FB" w:rsidP="00344D00">
      <w:pPr>
        <w:pStyle w:val="Para"/>
        <w:spacing w:after="80"/>
        <w:ind w:firstLine="0"/>
        <w:rPr>
          <w:lang w:val="en-GB"/>
        </w:rPr>
      </w:pPr>
      <w:r>
        <w:rPr>
          <w:lang w:val="en-GB"/>
        </w:rPr>
        <w:t>-20 °C to 65 °C, when the fuel pump is mounted inside the container.</w:t>
      </w:r>
    </w:p>
    <w:p w14:paraId="00CABF2A" w14:textId="77777777" w:rsidR="009D18FB" w:rsidRDefault="009D18FB" w:rsidP="00742B66">
      <w:pPr>
        <w:pStyle w:val="Para"/>
        <w:ind w:firstLine="0"/>
        <w:rPr>
          <w:lang w:val="en-GB"/>
        </w:rPr>
      </w:pPr>
      <w:r>
        <w:rPr>
          <w:lang w:val="en-GB"/>
        </w:rPr>
        <w:t>-20 °C to 120 °C, when the fuel pump is mounted outside the container.</w:t>
      </w:r>
    </w:p>
    <w:p w14:paraId="7D144DA6" w14:textId="77777777" w:rsidR="009D18FB" w:rsidRDefault="009D18FB" w:rsidP="00742B66">
      <w:pPr>
        <w:pStyle w:val="Para"/>
        <w:ind w:firstLine="0"/>
        <w:rPr>
          <w:lang w:val="en-GB"/>
        </w:rPr>
      </w:pPr>
      <w:r>
        <w:rPr>
          <w:lang w:val="en-GB"/>
        </w:rPr>
        <w:t>For temperatures exceeding the above-mentioned values, special tests conditions are applicable.</w:t>
      </w:r>
    </w:p>
    <w:p w14:paraId="0EF3DDA2" w14:textId="77777777" w:rsidR="009D18FB" w:rsidRDefault="009D18FB" w:rsidP="00344D00">
      <w:pPr>
        <w:pStyle w:val="Para"/>
        <w:spacing w:after="100"/>
        <w:rPr>
          <w:lang w:val="en-GB"/>
        </w:rPr>
      </w:pPr>
      <w:r>
        <w:rPr>
          <w:lang w:val="en-GB"/>
        </w:rPr>
        <w:t>5.</w:t>
      </w:r>
      <w:r>
        <w:rPr>
          <w:lang w:val="en-GB"/>
        </w:rPr>
        <w:tab/>
        <w:t>General design rules:</w:t>
      </w:r>
    </w:p>
    <w:p w14:paraId="3C8A4653" w14:textId="77777777" w:rsidR="009D18FB" w:rsidRDefault="009D18FB" w:rsidP="003F2D26">
      <w:pPr>
        <w:pStyle w:val="Para"/>
        <w:keepNext/>
        <w:keepLines/>
        <w:spacing w:after="80"/>
        <w:ind w:firstLine="0"/>
        <w:rPr>
          <w:lang w:val="en-GB"/>
        </w:rPr>
      </w:pPr>
      <w:r>
        <w:rPr>
          <w:lang w:val="en-GB"/>
        </w:rPr>
        <w:t>Paragraph 6.15.2., Provisions regarding the electrical insulation.</w:t>
      </w:r>
    </w:p>
    <w:p w14:paraId="1FB8BA04" w14:textId="77777777" w:rsidR="009D18FB" w:rsidRDefault="009D18FB" w:rsidP="003F2D26">
      <w:pPr>
        <w:pStyle w:val="Para"/>
        <w:keepNext/>
        <w:keepLines/>
        <w:spacing w:after="80"/>
        <w:ind w:firstLine="0"/>
        <w:rPr>
          <w:lang w:val="en-GB"/>
        </w:rPr>
      </w:pPr>
      <w:r>
        <w:rPr>
          <w:lang w:val="en-GB"/>
        </w:rPr>
        <w:t>Paragraph 6.15.2.1., Provisions regarding the insulation class.</w:t>
      </w:r>
    </w:p>
    <w:p w14:paraId="0CC4F975" w14:textId="77777777" w:rsidR="009D18FB" w:rsidRDefault="009D18FB" w:rsidP="003F2D26">
      <w:pPr>
        <w:pStyle w:val="Para"/>
        <w:keepNext/>
        <w:keepLines/>
        <w:spacing w:after="80"/>
        <w:ind w:firstLine="0"/>
        <w:rPr>
          <w:lang w:val="en-GB"/>
        </w:rPr>
      </w:pPr>
      <w:r>
        <w:rPr>
          <w:lang w:val="en-GB"/>
        </w:rPr>
        <w:t>Paragraph 6.15.3.2., Provisions when the power is switched off.</w:t>
      </w:r>
    </w:p>
    <w:p w14:paraId="7BA2B459" w14:textId="77777777" w:rsidR="009D18FB" w:rsidRDefault="009D18FB" w:rsidP="00344D00">
      <w:pPr>
        <w:pStyle w:val="Para"/>
        <w:spacing w:after="80"/>
        <w:ind w:firstLine="0"/>
        <w:rPr>
          <w:lang w:val="en-GB"/>
        </w:rPr>
      </w:pPr>
      <w:r>
        <w:rPr>
          <w:lang w:val="en-GB"/>
        </w:rPr>
        <w:t>Paragraph 6.15.6.1., Provisions to prevent pressure build-up.</w:t>
      </w:r>
    </w:p>
    <w:p w14:paraId="2BEDB90A" w14:textId="77777777" w:rsidR="009D18FB" w:rsidRDefault="009D18FB" w:rsidP="00344D00">
      <w:pPr>
        <w:pStyle w:val="Para"/>
        <w:spacing w:after="100"/>
        <w:rPr>
          <w:lang w:val="en-GB"/>
        </w:rPr>
      </w:pPr>
      <w:r>
        <w:rPr>
          <w:lang w:val="en-GB"/>
        </w:rPr>
        <w:t>6.</w:t>
      </w:r>
      <w:r>
        <w:rPr>
          <w:lang w:val="en-GB"/>
        </w:rPr>
        <w:tab/>
        <w:t>Applicable test procedures:</w:t>
      </w:r>
    </w:p>
    <w:p w14:paraId="59E06E1A" w14:textId="77777777" w:rsidR="009D18FB" w:rsidRDefault="009D18FB" w:rsidP="00344D00">
      <w:pPr>
        <w:pStyle w:val="Para"/>
        <w:spacing w:after="100"/>
        <w:rPr>
          <w:lang w:val="en-GB"/>
        </w:rPr>
      </w:pPr>
      <w:r>
        <w:rPr>
          <w:lang w:val="en-GB"/>
        </w:rPr>
        <w:t>6.1.</w:t>
      </w:r>
      <w:r>
        <w:rPr>
          <w:lang w:val="en-GB"/>
        </w:rPr>
        <w:tab/>
        <w:t>Fuel pump mounted inside the container:</w:t>
      </w:r>
    </w:p>
    <w:p w14:paraId="11ECC180" w14:textId="77777777" w:rsidR="009D18FB" w:rsidRDefault="00582379" w:rsidP="00582379">
      <w:pPr>
        <w:pStyle w:val="Para"/>
        <w:tabs>
          <w:tab w:val="left" w:pos="5670"/>
        </w:tabs>
        <w:rPr>
          <w:lang w:val="en-GB"/>
        </w:rPr>
      </w:pPr>
      <w:r>
        <w:rPr>
          <w:lang w:val="en-GB"/>
        </w:rPr>
        <w:tab/>
      </w:r>
      <w:r w:rsidR="009D18FB">
        <w:rPr>
          <w:lang w:val="en-GB"/>
        </w:rPr>
        <w:t>LPG compatibility</w:t>
      </w:r>
      <w:r w:rsidR="009D18FB">
        <w:rPr>
          <w:lang w:val="en-GB"/>
        </w:rPr>
        <w:tab/>
        <w:t>Annex 1</w:t>
      </w:r>
      <w:r w:rsidR="006B38A1">
        <w:rPr>
          <w:lang w:val="en-GB"/>
        </w:rPr>
        <w:t>6</w:t>
      </w:r>
      <w:r w:rsidR="009D18FB">
        <w:rPr>
          <w:lang w:val="en-GB"/>
        </w:rPr>
        <w:t>, para. 11</w:t>
      </w:r>
      <w:r w:rsidR="00506635">
        <w:rPr>
          <w:lang w:val="en-GB"/>
        </w:rPr>
        <w:t>.</w:t>
      </w:r>
      <w:r w:rsidR="00E75917">
        <w:rPr>
          <w:lang w:val="en-GB"/>
        </w:rPr>
        <w:t>**</w:t>
      </w:r>
    </w:p>
    <w:p w14:paraId="42C80E1D" w14:textId="77777777" w:rsidR="009D18FB" w:rsidRDefault="009D18FB" w:rsidP="00344D00">
      <w:pPr>
        <w:pStyle w:val="Para"/>
        <w:spacing w:after="100"/>
        <w:rPr>
          <w:lang w:val="en-GB"/>
        </w:rPr>
      </w:pPr>
      <w:r>
        <w:rPr>
          <w:lang w:val="en-GB"/>
        </w:rPr>
        <w:t>6.2.</w:t>
      </w:r>
      <w:r>
        <w:rPr>
          <w:lang w:val="en-GB"/>
        </w:rPr>
        <w:tab/>
        <w:t>Fuel pump mounted outside the container:</w:t>
      </w:r>
    </w:p>
    <w:p w14:paraId="0FD2345F" w14:textId="77777777" w:rsidR="009D18FB" w:rsidRPr="00742B66" w:rsidRDefault="00742B66" w:rsidP="009D73B5">
      <w:pPr>
        <w:pStyle w:val="Para"/>
        <w:tabs>
          <w:tab w:val="left" w:pos="5670"/>
        </w:tabs>
        <w:spacing w:after="6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6B38A1">
        <w:rPr>
          <w:lang w:val="en-GB"/>
        </w:rPr>
        <w:t>6</w:t>
      </w:r>
      <w:r w:rsidR="009D18FB" w:rsidRPr="00742B66">
        <w:rPr>
          <w:lang w:val="en-GB"/>
        </w:rPr>
        <w:t>, para. 4</w:t>
      </w:r>
      <w:r w:rsidR="00506635">
        <w:rPr>
          <w:lang w:val="en-GB"/>
        </w:rPr>
        <w:t>.</w:t>
      </w:r>
    </w:p>
    <w:p w14:paraId="0E2FDF15" w14:textId="77777777" w:rsidR="009D18FB" w:rsidRPr="00742B66" w:rsidRDefault="009D18FB" w:rsidP="009D73B5">
      <w:pPr>
        <w:pStyle w:val="Para"/>
        <w:tabs>
          <w:tab w:val="left" w:pos="5670"/>
        </w:tabs>
        <w:spacing w:after="60"/>
        <w:rPr>
          <w:lang w:val="en-GB"/>
        </w:rPr>
      </w:pPr>
      <w:r w:rsidRPr="00742B66">
        <w:rPr>
          <w:lang w:val="en-GB"/>
        </w:rPr>
        <w:tab/>
        <w:t>External leakage</w:t>
      </w:r>
      <w:r w:rsidRPr="00742B66">
        <w:rPr>
          <w:lang w:val="en-GB"/>
        </w:rPr>
        <w:tab/>
        <w:t>Annex 1</w:t>
      </w:r>
      <w:r w:rsidR="006B38A1">
        <w:rPr>
          <w:lang w:val="en-GB"/>
        </w:rPr>
        <w:t>6</w:t>
      </w:r>
      <w:r w:rsidRPr="00742B66">
        <w:rPr>
          <w:lang w:val="en-GB"/>
        </w:rPr>
        <w:t>, para. 5</w:t>
      </w:r>
      <w:r w:rsidR="00506635">
        <w:rPr>
          <w:lang w:val="en-GB"/>
        </w:rPr>
        <w:t>.</w:t>
      </w:r>
    </w:p>
    <w:p w14:paraId="5D8DCF71" w14:textId="77777777" w:rsidR="009D18FB" w:rsidRPr="00742B66" w:rsidRDefault="009D18FB" w:rsidP="009D73B5">
      <w:pPr>
        <w:pStyle w:val="Para"/>
        <w:tabs>
          <w:tab w:val="left" w:pos="5670"/>
        </w:tabs>
        <w:spacing w:after="60"/>
        <w:rPr>
          <w:lang w:val="en-GB"/>
        </w:rPr>
      </w:pPr>
      <w:r w:rsidRPr="00742B66">
        <w:rPr>
          <w:lang w:val="en-GB"/>
        </w:rPr>
        <w:tab/>
        <w:t>High temperature</w:t>
      </w:r>
      <w:r w:rsidRPr="00742B66">
        <w:rPr>
          <w:lang w:val="en-GB"/>
        </w:rPr>
        <w:tab/>
        <w:t>Annex 1</w:t>
      </w:r>
      <w:r w:rsidR="006B38A1">
        <w:rPr>
          <w:lang w:val="en-GB"/>
        </w:rPr>
        <w:t>6</w:t>
      </w:r>
      <w:r w:rsidRPr="00742B66">
        <w:rPr>
          <w:lang w:val="en-GB"/>
        </w:rPr>
        <w:t>, para. 6</w:t>
      </w:r>
      <w:r w:rsidR="00506635">
        <w:rPr>
          <w:lang w:val="en-GB"/>
        </w:rPr>
        <w:t>.</w:t>
      </w:r>
    </w:p>
    <w:p w14:paraId="245BFF57" w14:textId="77777777" w:rsidR="009D18FB" w:rsidRPr="00742B66" w:rsidRDefault="009D18FB" w:rsidP="009D73B5">
      <w:pPr>
        <w:pStyle w:val="Para"/>
        <w:tabs>
          <w:tab w:val="left" w:pos="5670"/>
        </w:tabs>
        <w:spacing w:after="60"/>
        <w:rPr>
          <w:lang w:val="en-GB"/>
        </w:rPr>
      </w:pPr>
      <w:r w:rsidRPr="00742B66">
        <w:rPr>
          <w:lang w:val="en-GB"/>
        </w:rPr>
        <w:tab/>
        <w:t>Low temperature</w:t>
      </w:r>
      <w:r w:rsidRPr="00742B66">
        <w:rPr>
          <w:lang w:val="en-GB"/>
        </w:rPr>
        <w:tab/>
        <w:t>Annex 1</w:t>
      </w:r>
      <w:r w:rsidR="006B38A1">
        <w:rPr>
          <w:lang w:val="en-GB"/>
        </w:rPr>
        <w:t>6</w:t>
      </w:r>
      <w:r w:rsidRPr="00742B66">
        <w:rPr>
          <w:lang w:val="en-GB"/>
        </w:rPr>
        <w:t>, para. 7</w:t>
      </w:r>
      <w:r w:rsidR="00506635">
        <w:rPr>
          <w:lang w:val="en-GB"/>
        </w:rPr>
        <w:t>.</w:t>
      </w:r>
    </w:p>
    <w:p w14:paraId="785F658C" w14:textId="77777777" w:rsidR="009D18FB" w:rsidRPr="00742B66" w:rsidRDefault="009D18FB" w:rsidP="009D73B5">
      <w:pPr>
        <w:pStyle w:val="Para"/>
        <w:tabs>
          <w:tab w:val="left" w:pos="5670"/>
        </w:tabs>
        <w:spacing w:after="60"/>
        <w:rPr>
          <w:lang w:val="en-GB"/>
        </w:rPr>
      </w:pPr>
      <w:r w:rsidRPr="00742B66">
        <w:rPr>
          <w:lang w:val="en-GB"/>
        </w:rPr>
        <w:tab/>
        <w:t>LPG compatibility</w:t>
      </w:r>
      <w:r w:rsidRPr="00742B66">
        <w:rPr>
          <w:lang w:val="en-GB"/>
        </w:rPr>
        <w:tab/>
        <w:t>Annex 1</w:t>
      </w:r>
      <w:r w:rsidR="006B38A1">
        <w:rPr>
          <w:lang w:val="en-GB"/>
        </w:rPr>
        <w:t>6</w:t>
      </w:r>
      <w:r w:rsidRPr="00742B66">
        <w:rPr>
          <w:lang w:val="en-GB"/>
        </w:rPr>
        <w:t>, para. 11</w:t>
      </w:r>
      <w:r w:rsidR="00506635">
        <w:rPr>
          <w:lang w:val="en-GB"/>
        </w:rPr>
        <w:t>.</w:t>
      </w:r>
      <w:r w:rsidR="00582379">
        <w:rPr>
          <w:lang w:val="en-GB"/>
        </w:rPr>
        <w:t>**</w:t>
      </w:r>
      <w:r w:rsidRPr="00742B66">
        <w:rPr>
          <w:lang w:val="en-GB"/>
        </w:rPr>
        <w:t xml:space="preserve"> </w:t>
      </w:r>
    </w:p>
    <w:p w14:paraId="7EC7ADDB" w14:textId="77777777" w:rsidR="009D18FB" w:rsidRPr="00742B66" w:rsidRDefault="00742B66" w:rsidP="009D73B5">
      <w:pPr>
        <w:pStyle w:val="Para"/>
        <w:tabs>
          <w:tab w:val="left" w:pos="5670"/>
        </w:tabs>
        <w:spacing w:after="60"/>
        <w:rPr>
          <w:lang w:val="en-GB"/>
        </w:rPr>
      </w:pPr>
      <w:r>
        <w:rPr>
          <w:lang w:val="en-GB"/>
        </w:rPr>
        <w:tab/>
      </w:r>
      <w:r w:rsidR="009D18FB" w:rsidRPr="00742B66">
        <w:rPr>
          <w:lang w:val="en-GB"/>
        </w:rPr>
        <w:t>Corrosion resistance</w:t>
      </w:r>
      <w:r w:rsidR="009D18FB" w:rsidRPr="00742B66">
        <w:rPr>
          <w:lang w:val="en-GB"/>
        </w:rPr>
        <w:tab/>
        <w:t>Annex 1</w:t>
      </w:r>
      <w:r w:rsidR="006B38A1">
        <w:rPr>
          <w:lang w:val="en-GB"/>
        </w:rPr>
        <w:t>6</w:t>
      </w:r>
      <w:r w:rsidR="009D18FB" w:rsidRPr="00742B66">
        <w:rPr>
          <w:lang w:val="en-GB"/>
        </w:rPr>
        <w:t>, para. 12</w:t>
      </w:r>
      <w:r w:rsidR="00506635">
        <w:rPr>
          <w:lang w:val="en-GB"/>
        </w:rPr>
        <w:t>.</w:t>
      </w:r>
      <w:r w:rsidR="00E75917">
        <w:rPr>
          <w:lang w:val="en-GB"/>
        </w:rPr>
        <w:t>*</w:t>
      </w:r>
      <w:r w:rsidR="009D18FB" w:rsidRPr="00742B66">
        <w:rPr>
          <w:lang w:val="en-GB"/>
        </w:rPr>
        <w:t xml:space="preserve"> </w:t>
      </w:r>
    </w:p>
    <w:p w14:paraId="4D65B074" w14:textId="77777777" w:rsidR="009D18FB" w:rsidRPr="00742B66" w:rsidRDefault="009D18FB" w:rsidP="009D73B5">
      <w:pPr>
        <w:pStyle w:val="Para"/>
        <w:tabs>
          <w:tab w:val="left" w:pos="5670"/>
        </w:tabs>
        <w:spacing w:after="60"/>
        <w:rPr>
          <w:lang w:val="en-GB"/>
        </w:rPr>
      </w:pPr>
      <w:r w:rsidRPr="00742B66">
        <w:rPr>
          <w:lang w:val="en-GB"/>
        </w:rPr>
        <w:tab/>
        <w:t>Resistance to dry heat</w:t>
      </w:r>
      <w:r w:rsidRPr="00742B66">
        <w:rPr>
          <w:lang w:val="en-GB"/>
        </w:rPr>
        <w:tab/>
        <w:t>Annex 1</w:t>
      </w:r>
      <w:r w:rsidR="006B38A1">
        <w:rPr>
          <w:lang w:val="en-GB"/>
        </w:rPr>
        <w:t>6</w:t>
      </w:r>
      <w:r w:rsidRPr="00742B66">
        <w:rPr>
          <w:lang w:val="en-GB"/>
        </w:rPr>
        <w:t>, para. 13</w:t>
      </w:r>
      <w:r w:rsidR="00506635">
        <w:rPr>
          <w:lang w:val="en-GB"/>
        </w:rPr>
        <w:t>.</w:t>
      </w:r>
      <w:r w:rsidR="00582379">
        <w:rPr>
          <w:lang w:val="en-GB"/>
        </w:rPr>
        <w:t>**</w:t>
      </w:r>
    </w:p>
    <w:p w14:paraId="512F42C2" w14:textId="77777777" w:rsidR="009D18FB" w:rsidRPr="00742B66" w:rsidRDefault="009D18FB" w:rsidP="009D73B5">
      <w:pPr>
        <w:pStyle w:val="Para"/>
        <w:tabs>
          <w:tab w:val="left" w:pos="5670"/>
        </w:tabs>
        <w:spacing w:after="60"/>
        <w:rPr>
          <w:lang w:val="en-GB"/>
        </w:rPr>
      </w:pPr>
      <w:r w:rsidRPr="00742B66">
        <w:rPr>
          <w:lang w:val="en-GB"/>
        </w:rPr>
        <w:tab/>
        <w:t>Ozone ageing</w:t>
      </w:r>
      <w:r w:rsidRPr="00742B66">
        <w:rPr>
          <w:lang w:val="en-GB"/>
        </w:rPr>
        <w:tab/>
        <w:t>Annex 1</w:t>
      </w:r>
      <w:r w:rsidR="006B38A1">
        <w:rPr>
          <w:lang w:val="en-GB"/>
        </w:rPr>
        <w:t>6</w:t>
      </w:r>
      <w:r w:rsidRPr="00742B66">
        <w:rPr>
          <w:lang w:val="en-GB"/>
        </w:rPr>
        <w:t>, para. 14</w:t>
      </w:r>
      <w:r w:rsidR="00506635">
        <w:rPr>
          <w:lang w:val="en-GB"/>
        </w:rPr>
        <w:t>.</w:t>
      </w:r>
      <w:r w:rsidR="00582379">
        <w:rPr>
          <w:lang w:val="en-GB"/>
        </w:rPr>
        <w:t>**</w:t>
      </w:r>
    </w:p>
    <w:p w14:paraId="1D20E68B" w14:textId="77777777" w:rsidR="009D18FB" w:rsidRPr="00742B66" w:rsidRDefault="009D18FB" w:rsidP="009D73B5">
      <w:pPr>
        <w:pStyle w:val="Para"/>
        <w:tabs>
          <w:tab w:val="left" w:pos="5670"/>
        </w:tabs>
        <w:spacing w:after="60"/>
        <w:rPr>
          <w:lang w:val="en-GB"/>
        </w:rPr>
      </w:pPr>
      <w:r w:rsidRPr="00742B66">
        <w:rPr>
          <w:lang w:val="en-GB"/>
        </w:rPr>
        <w:tab/>
        <w:t>Creep</w:t>
      </w:r>
      <w:r w:rsidRPr="00742B66">
        <w:rPr>
          <w:lang w:val="en-GB"/>
        </w:rPr>
        <w:tab/>
      </w:r>
      <w:r w:rsidRPr="00742B66">
        <w:rPr>
          <w:lang w:val="en-GB"/>
        </w:rPr>
        <w:tab/>
        <w:t>Annex 1</w:t>
      </w:r>
      <w:r w:rsidR="006B38A1">
        <w:rPr>
          <w:lang w:val="en-GB"/>
        </w:rPr>
        <w:t>6</w:t>
      </w:r>
      <w:r w:rsidRPr="00742B66">
        <w:rPr>
          <w:lang w:val="en-GB"/>
        </w:rPr>
        <w:t>, para. 15</w:t>
      </w:r>
      <w:r w:rsidR="00506635">
        <w:rPr>
          <w:lang w:val="en-GB"/>
        </w:rPr>
        <w:t>.</w:t>
      </w:r>
      <w:r w:rsidR="00582379">
        <w:rPr>
          <w:lang w:val="en-GB"/>
        </w:rPr>
        <w:t>**</w:t>
      </w:r>
    </w:p>
    <w:p w14:paraId="123922B6" w14:textId="77777777" w:rsidR="00E75917" w:rsidRDefault="009D18FB" w:rsidP="009D73B5">
      <w:pPr>
        <w:pStyle w:val="Para"/>
        <w:tabs>
          <w:tab w:val="left" w:pos="5670"/>
        </w:tabs>
        <w:spacing w:after="60"/>
        <w:rPr>
          <w:lang w:val="en-GB"/>
        </w:rPr>
      </w:pPr>
      <w:r w:rsidRPr="00742B66">
        <w:rPr>
          <w:lang w:val="en-GB"/>
        </w:rPr>
        <w:tab/>
        <w:t>Temperature cycle</w:t>
      </w:r>
      <w:r w:rsidRPr="00742B66">
        <w:rPr>
          <w:lang w:val="en-GB"/>
        </w:rPr>
        <w:tab/>
        <w:t>Annex 1</w:t>
      </w:r>
      <w:r w:rsidR="006B38A1">
        <w:rPr>
          <w:lang w:val="en-GB"/>
        </w:rPr>
        <w:t>6</w:t>
      </w:r>
      <w:r w:rsidRPr="00742B66">
        <w:rPr>
          <w:lang w:val="en-GB"/>
        </w:rPr>
        <w:t>, para. 16</w:t>
      </w:r>
      <w:r w:rsidR="00506635">
        <w:rPr>
          <w:lang w:val="en-GB"/>
        </w:rPr>
        <w:t>.</w:t>
      </w:r>
      <w:r w:rsidR="00582379">
        <w:rPr>
          <w:lang w:val="en-GB"/>
        </w:rPr>
        <w:t>**</w:t>
      </w:r>
    </w:p>
    <w:p w14:paraId="34F56D25" w14:textId="77777777" w:rsidR="00E75917" w:rsidRDefault="00344D00" w:rsidP="00E75917">
      <w:pPr>
        <w:widowControl w:val="0"/>
        <w:tabs>
          <w:tab w:val="left" w:pos="-720"/>
          <w:tab w:val="left" w:pos="709"/>
          <w:tab w:val="left" w:pos="1440"/>
          <w:tab w:val="left" w:pos="1800"/>
          <w:tab w:val="left" w:pos="5108"/>
        </w:tabs>
        <w:jc w:val="both"/>
        <w:rPr>
          <w:bCs/>
          <w:lang w:val="en-GB"/>
        </w:rPr>
      </w:pPr>
      <w:r>
        <w:rPr>
          <w:bCs/>
          <w:lang w:val="en-GB"/>
        </w:rPr>
        <w:tab/>
        <w:t>_________</w:t>
      </w:r>
      <w:r w:rsidR="00E75917">
        <w:rPr>
          <w:bCs/>
          <w:lang w:val="en-GB"/>
        </w:rPr>
        <w:t>___</w:t>
      </w:r>
    </w:p>
    <w:p w14:paraId="4668F3CA" w14:textId="77777777" w:rsidR="00E75917" w:rsidRPr="0074277E" w:rsidRDefault="00E75917" w:rsidP="00E75917">
      <w:pPr>
        <w:pStyle w:val="FootnoteText"/>
        <w:tabs>
          <w:tab w:val="left" w:pos="1560"/>
        </w:tabs>
        <w:spacing w:before="120"/>
        <w:rPr>
          <w:lang w:val="en-GB"/>
        </w:rPr>
      </w:pPr>
      <w:r w:rsidRPr="0074277E">
        <w:rPr>
          <w:vertAlign w:val="superscript"/>
        </w:rPr>
        <w:tab/>
      </w:r>
      <w:r w:rsidRPr="0074277E">
        <w:rPr>
          <w:sz w:val="20"/>
          <w:vertAlign w:val="superscript"/>
        </w:rPr>
        <w:t>*</w:t>
      </w:r>
      <w:r w:rsidRPr="0074277E">
        <w:rPr>
          <w:sz w:val="20"/>
          <w:vertAlign w:val="superscript"/>
        </w:rPr>
        <w:tab/>
      </w:r>
      <w:r w:rsidRPr="0074277E">
        <w:rPr>
          <w:lang w:val="en-GB"/>
        </w:rPr>
        <w:t>Only for metallic parts.</w:t>
      </w:r>
    </w:p>
    <w:p w14:paraId="435D73EF" w14:textId="77777777" w:rsidR="00265BC5" w:rsidRPr="00742B66" w:rsidRDefault="00E75917" w:rsidP="00344D00">
      <w:pPr>
        <w:tabs>
          <w:tab w:val="right" w:pos="1021"/>
          <w:tab w:val="left" w:pos="1560"/>
        </w:tabs>
        <w:spacing w:line="220" w:lineRule="exact"/>
        <w:ind w:left="1134" w:right="1134" w:hanging="1134"/>
        <w:rPr>
          <w:lang w:val="en-GB"/>
        </w:rPr>
      </w:pPr>
      <w:r w:rsidRPr="0074277E">
        <w:rPr>
          <w:sz w:val="18"/>
          <w:vertAlign w:val="superscript"/>
        </w:rPr>
        <w:tab/>
      </w:r>
      <w:r w:rsidRPr="0074277E">
        <w:rPr>
          <w:sz w:val="20"/>
          <w:vertAlign w:val="superscript"/>
        </w:rPr>
        <w:t>**</w:t>
      </w:r>
      <w:r w:rsidRPr="0074277E">
        <w:rPr>
          <w:sz w:val="18"/>
        </w:rPr>
        <w:tab/>
      </w:r>
      <w:r w:rsidRPr="0074277E">
        <w:rPr>
          <w:sz w:val="18"/>
          <w:lang w:val="en-GB"/>
        </w:rPr>
        <w:t>Only for non-metallic parts.</w:t>
      </w:r>
    </w:p>
    <w:p w14:paraId="733572B6" w14:textId="77777777" w:rsidR="009D18FB" w:rsidRDefault="009D18FB" w:rsidP="009D18FB">
      <w:pPr>
        <w:rPr>
          <w:bCs/>
          <w:lang w:val="en-GB"/>
        </w:rPr>
        <w:sectPr w:rsidR="009D18FB" w:rsidSect="0055194B">
          <w:headerReference w:type="even" r:id="rId51"/>
          <w:headerReference w:type="default" r:id="rId52"/>
          <w:headerReference w:type="first" r:id="rId53"/>
          <w:footerReference w:type="first" r:id="rId54"/>
          <w:footnotePr>
            <w:numRestart w:val="eachSect"/>
          </w:footnotePr>
          <w:endnotePr>
            <w:numFmt w:val="lowerLetter"/>
          </w:endnotePr>
          <w:pgSz w:w="11906" w:h="16838"/>
          <w:pgMar w:top="1701" w:right="1134" w:bottom="2268" w:left="1134" w:header="964" w:footer="1985" w:gutter="0"/>
          <w:cols w:space="720"/>
          <w:docGrid w:linePitch="326"/>
        </w:sectPr>
      </w:pPr>
    </w:p>
    <w:p w14:paraId="647E969E" w14:textId="77777777" w:rsidR="00265BC5" w:rsidRDefault="009D18FB" w:rsidP="00742B66">
      <w:pPr>
        <w:pStyle w:val="HChG"/>
        <w:rPr>
          <w:bCs/>
          <w:lang w:val="en-GB"/>
        </w:rPr>
      </w:pPr>
      <w:bookmarkStart w:id="103" w:name="_Toc387935192"/>
      <w:bookmarkStart w:id="104" w:name="_Toc397517982"/>
      <w:r>
        <w:t>Annex 5</w:t>
      </w:r>
      <w:bookmarkEnd w:id="103"/>
      <w:bookmarkEnd w:id="104"/>
    </w:p>
    <w:p w14:paraId="676517D1" w14:textId="77777777" w:rsidR="00265BC5" w:rsidRDefault="00742B66" w:rsidP="00742B66">
      <w:pPr>
        <w:pStyle w:val="HChG"/>
        <w:rPr>
          <w:bCs/>
          <w:lang w:val="en-GB"/>
        </w:rPr>
      </w:pPr>
      <w:r>
        <w:rPr>
          <w:bCs/>
          <w:lang w:val="en-GB"/>
        </w:rPr>
        <w:tab/>
      </w:r>
      <w:r>
        <w:rPr>
          <w:bCs/>
          <w:lang w:val="en-GB"/>
        </w:rPr>
        <w:tab/>
      </w:r>
      <w:bookmarkStart w:id="105" w:name="_Toc387935193"/>
      <w:bookmarkStart w:id="106" w:name="_Toc397517983"/>
      <w:r w:rsidR="009D18FB">
        <w:rPr>
          <w:bCs/>
          <w:lang w:val="en-GB"/>
        </w:rPr>
        <w:t>P</w:t>
      </w:r>
      <w:r>
        <w:rPr>
          <w:bCs/>
          <w:lang w:val="en-GB"/>
        </w:rPr>
        <w:t xml:space="preserve">rovisions regarding the approval of the </w:t>
      </w:r>
      <w:r w:rsidRPr="00742B66">
        <w:rPr>
          <w:bCs/>
          <w:caps/>
          <w:lang w:val="en-GB"/>
        </w:rPr>
        <w:t>lpg</w:t>
      </w:r>
      <w:r>
        <w:rPr>
          <w:bCs/>
          <w:lang w:val="en-GB"/>
        </w:rPr>
        <w:t xml:space="preserve"> filter unit</w:t>
      </w:r>
      <w:bookmarkEnd w:id="105"/>
      <w:bookmarkEnd w:id="106"/>
    </w:p>
    <w:p w14:paraId="2C4FA6C3" w14:textId="77777777" w:rsidR="009D18FB" w:rsidRDefault="009D18FB" w:rsidP="00742B66">
      <w:pPr>
        <w:pStyle w:val="Para"/>
        <w:rPr>
          <w:lang w:val="en-GB"/>
        </w:rPr>
      </w:pPr>
      <w:r>
        <w:rPr>
          <w:lang w:val="en-GB"/>
        </w:rPr>
        <w:t>1.</w:t>
      </w:r>
      <w:r>
        <w:rPr>
          <w:lang w:val="en-GB"/>
        </w:rPr>
        <w:tab/>
        <w:t xml:space="preserve">Definition: </w:t>
      </w:r>
      <w:r w:rsidR="0023134F">
        <w:rPr>
          <w:lang w:val="en-GB"/>
        </w:rPr>
        <w:t xml:space="preserve"> </w:t>
      </w:r>
      <w:r w:rsidR="009D73B5">
        <w:rPr>
          <w:lang w:val="en-GB"/>
        </w:rPr>
        <w:t>S</w:t>
      </w:r>
      <w:r>
        <w:rPr>
          <w:lang w:val="en-GB"/>
        </w:rPr>
        <w:t>ee paragraph 2.14. of this Regulation.</w:t>
      </w:r>
    </w:p>
    <w:p w14:paraId="06BD47A8" w14:textId="77777777" w:rsidR="006C160E" w:rsidRPr="00F9478D" w:rsidRDefault="006C160E" w:rsidP="00D56F88">
      <w:pPr>
        <w:pStyle w:val="SingleTxtG"/>
        <w:widowControl w:val="0"/>
        <w:spacing w:after="80" w:line="240" w:lineRule="exact"/>
        <w:ind w:left="2268" w:hanging="1134"/>
        <w:rPr>
          <w:bCs/>
          <w:lang w:val="en-GB"/>
        </w:rPr>
      </w:pPr>
      <w:r w:rsidRPr="00F9478D">
        <w:rPr>
          <w:bCs/>
          <w:lang w:val="en-GB"/>
        </w:rPr>
        <w:t>2.</w:t>
      </w:r>
      <w:r w:rsidRPr="00F9478D">
        <w:rPr>
          <w:bCs/>
          <w:lang w:val="en-GB"/>
        </w:rPr>
        <w:tab/>
        <w:t>Component classification (according to Figure 1, para. 2.):</w:t>
      </w:r>
    </w:p>
    <w:p w14:paraId="2672B014" w14:textId="77777777" w:rsidR="006C160E" w:rsidRDefault="006C160E" w:rsidP="006C160E">
      <w:pPr>
        <w:pStyle w:val="Para"/>
        <w:rPr>
          <w:bCs/>
          <w:lang w:val="en-GB"/>
        </w:rPr>
      </w:pPr>
      <w:r w:rsidRPr="00F9478D">
        <w:rPr>
          <w:bCs/>
          <w:lang w:val="en-GB"/>
        </w:rPr>
        <w:tab/>
        <w:t>Filter units can be Class 0, 1, 2 or 2A.</w:t>
      </w:r>
    </w:p>
    <w:p w14:paraId="18D9C403" w14:textId="77777777" w:rsidR="006C160E" w:rsidRPr="00F9478D" w:rsidRDefault="006C160E" w:rsidP="00D56F88">
      <w:pPr>
        <w:pStyle w:val="SingleTxtG"/>
        <w:widowControl w:val="0"/>
        <w:spacing w:after="80" w:line="240" w:lineRule="exact"/>
        <w:ind w:left="2268" w:hanging="1134"/>
        <w:rPr>
          <w:bCs/>
          <w:lang w:val="en-GB"/>
        </w:rPr>
      </w:pPr>
      <w:r w:rsidRPr="00F9478D">
        <w:rPr>
          <w:bCs/>
          <w:lang w:val="en-GB"/>
        </w:rPr>
        <w:t>3.</w:t>
      </w:r>
      <w:r w:rsidRPr="00F9478D">
        <w:rPr>
          <w:bCs/>
          <w:lang w:val="en-GB"/>
        </w:rPr>
        <w:tab/>
        <w:t>Classification pressure:</w:t>
      </w:r>
    </w:p>
    <w:p w14:paraId="75416B46" w14:textId="77777777" w:rsidR="006C160E" w:rsidRPr="00F9478D" w:rsidRDefault="006C160E" w:rsidP="00344D00">
      <w:pPr>
        <w:pStyle w:val="SingleTxtG"/>
        <w:widowControl w:val="0"/>
        <w:spacing w:after="80" w:line="240" w:lineRule="exact"/>
        <w:ind w:left="2268" w:hanging="1134"/>
        <w:rPr>
          <w:lang w:val="en-GB"/>
        </w:rPr>
      </w:pPr>
      <w:r w:rsidRPr="00F9478D">
        <w:rPr>
          <w:lang w:val="en-GB"/>
        </w:rPr>
        <w:tab/>
        <w:t>Components of Class 0:</w:t>
      </w:r>
      <w:r w:rsidRPr="00F9478D">
        <w:rPr>
          <w:lang w:val="en-GB"/>
        </w:rPr>
        <w:tab/>
        <w:t>WP declared</w:t>
      </w:r>
    </w:p>
    <w:p w14:paraId="69BD4181" w14:textId="77777777" w:rsidR="006C160E" w:rsidRPr="00F9478D" w:rsidRDefault="006C160E" w:rsidP="00344D00">
      <w:pPr>
        <w:pStyle w:val="SingleTxtG"/>
        <w:widowControl w:val="0"/>
        <w:spacing w:after="80" w:line="240" w:lineRule="exact"/>
        <w:ind w:left="2268" w:hanging="1134"/>
        <w:rPr>
          <w:lang w:val="en-GB"/>
        </w:rPr>
      </w:pPr>
      <w:r w:rsidRPr="00F9478D">
        <w:rPr>
          <w:lang w:val="en-GB"/>
        </w:rPr>
        <w:tab/>
        <w:t>Components of Class 1:</w:t>
      </w:r>
      <w:r w:rsidRPr="00F9478D">
        <w:rPr>
          <w:lang w:val="en-GB"/>
        </w:rPr>
        <w:tab/>
        <w:t>3,000 kPa.</w:t>
      </w:r>
    </w:p>
    <w:p w14:paraId="1C86F36B" w14:textId="77777777" w:rsidR="006C160E" w:rsidRPr="00F9478D" w:rsidRDefault="006C160E" w:rsidP="00344D00">
      <w:pPr>
        <w:pStyle w:val="SingleTxtG"/>
        <w:widowControl w:val="0"/>
        <w:spacing w:after="80" w:line="240" w:lineRule="exact"/>
        <w:ind w:left="2268" w:hanging="1134"/>
        <w:rPr>
          <w:lang w:val="en-GB"/>
        </w:rPr>
      </w:pPr>
      <w:r w:rsidRPr="00F9478D">
        <w:rPr>
          <w:lang w:val="en-GB"/>
        </w:rPr>
        <w:tab/>
        <w:t>Components of Class 2:</w:t>
      </w:r>
      <w:r w:rsidRPr="00F9478D">
        <w:rPr>
          <w:lang w:val="en-GB"/>
        </w:rPr>
        <w:tab/>
        <w:t xml:space="preserve">   450 kPa.</w:t>
      </w:r>
    </w:p>
    <w:p w14:paraId="00350586" w14:textId="77777777" w:rsidR="006C160E" w:rsidRDefault="006C160E" w:rsidP="00344D00">
      <w:pPr>
        <w:pStyle w:val="Para"/>
        <w:spacing w:after="80"/>
        <w:rPr>
          <w:lang w:val="en-GB"/>
        </w:rPr>
      </w:pPr>
      <w:r w:rsidRPr="00F9478D">
        <w:rPr>
          <w:lang w:val="en-GB"/>
        </w:rPr>
        <w:tab/>
        <w:t>Components of Class 2A:</w:t>
      </w:r>
      <w:r w:rsidRPr="00F9478D">
        <w:rPr>
          <w:lang w:val="en-GB"/>
        </w:rPr>
        <w:tab/>
        <w:t xml:space="preserve">   120 kPa.</w:t>
      </w:r>
    </w:p>
    <w:p w14:paraId="0D219B42" w14:textId="77777777" w:rsidR="009D18FB" w:rsidRDefault="009D18FB" w:rsidP="00D56F88">
      <w:pPr>
        <w:pStyle w:val="Para"/>
        <w:spacing w:after="80"/>
        <w:rPr>
          <w:lang w:val="en-GB"/>
        </w:rPr>
      </w:pPr>
      <w:r>
        <w:rPr>
          <w:lang w:val="en-GB"/>
        </w:rPr>
        <w:t>4.</w:t>
      </w:r>
      <w:r>
        <w:rPr>
          <w:lang w:val="en-GB"/>
        </w:rPr>
        <w:tab/>
        <w:t>Design temperatures:</w:t>
      </w:r>
    </w:p>
    <w:p w14:paraId="5D4DE195" w14:textId="77777777" w:rsidR="009D18FB" w:rsidRDefault="009D18FB" w:rsidP="00742B66">
      <w:pPr>
        <w:pStyle w:val="Para"/>
        <w:ind w:firstLine="0"/>
        <w:rPr>
          <w:lang w:val="en-GB"/>
        </w:rPr>
      </w:pPr>
      <w:r>
        <w:rPr>
          <w:lang w:val="en-GB"/>
        </w:rPr>
        <w:t>-20 °C to 120 °C</w:t>
      </w:r>
    </w:p>
    <w:p w14:paraId="0FD3F899" w14:textId="77777777" w:rsidR="009D18FB" w:rsidRDefault="009D18FB" w:rsidP="00742B66">
      <w:pPr>
        <w:pStyle w:val="Para"/>
        <w:ind w:firstLine="0"/>
        <w:rPr>
          <w:lang w:val="en-GB"/>
        </w:rPr>
      </w:pPr>
      <w:r>
        <w:rPr>
          <w:lang w:val="en-GB"/>
        </w:rPr>
        <w:t>For temperatures exceeding the above-mentioned values, special tests conditions are applicable.</w:t>
      </w:r>
    </w:p>
    <w:p w14:paraId="51F4CA37" w14:textId="77777777" w:rsidR="009D18FB" w:rsidRDefault="009D18FB" w:rsidP="00D56F88">
      <w:pPr>
        <w:pStyle w:val="Para"/>
        <w:spacing w:after="80"/>
        <w:rPr>
          <w:lang w:val="en-GB"/>
        </w:rPr>
      </w:pPr>
      <w:r>
        <w:rPr>
          <w:lang w:val="en-GB"/>
        </w:rPr>
        <w:t>5.</w:t>
      </w:r>
      <w:r>
        <w:rPr>
          <w:lang w:val="en-GB"/>
        </w:rPr>
        <w:tab/>
        <w:t>General design rules: (not used)</w:t>
      </w:r>
    </w:p>
    <w:p w14:paraId="36FE8882" w14:textId="77777777" w:rsidR="009D18FB" w:rsidRDefault="009D18FB" w:rsidP="00D56F88">
      <w:pPr>
        <w:pStyle w:val="Para"/>
        <w:spacing w:after="80"/>
        <w:rPr>
          <w:lang w:val="en-GB"/>
        </w:rPr>
      </w:pPr>
      <w:r>
        <w:rPr>
          <w:lang w:val="en-GB"/>
        </w:rPr>
        <w:t>6.</w:t>
      </w:r>
      <w:r>
        <w:rPr>
          <w:lang w:val="en-GB"/>
        </w:rPr>
        <w:tab/>
        <w:t>Applicable test procedures:</w:t>
      </w:r>
    </w:p>
    <w:p w14:paraId="5DC7A59D" w14:textId="77777777" w:rsidR="009D18FB" w:rsidRDefault="009D18FB" w:rsidP="00D56F88">
      <w:pPr>
        <w:pStyle w:val="Para"/>
        <w:spacing w:after="80"/>
        <w:rPr>
          <w:lang w:val="en-GB"/>
        </w:rPr>
      </w:pPr>
      <w:r>
        <w:rPr>
          <w:lang w:val="en-GB"/>
        </w:rPr>
        <w:t>6.1.</w:t>
      </w:r>
      <w:r>
        <w:rPr>
          <w:lang w:val="en-GB"/>
        </w:rPr>
        <w:tab/>
        <w:t>For parts of Class 1:</w:t>
      </w:r>
    </w:p>
    <w:p w14:paraId="4F294F53" w14:textId="77777777" w:rsidR="009D18FB" w:rsidRPr="00742B66" w:rsidRDefault="00742B66" w:rsidP="00344D00">
      <w:pPr>
        <w:pStyle w:val="Para"/>
        <w:tabs>
          <w:tab w:val="left" w:pos="5670"/>
        </w:tabs>
        <w:spacing w:after="8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506635">
        <w:rPr>
          <w:lang w:val="en-GB"/>
        </w:rPr>
        <w:t>.</w:t>
      </w:r>
    </w:p>
    <w:p w14:paraId="7ED51471" w14:textId="77777777" w:rsidR="009D18FB" w:rsidRPr="00742B66" w:rsidRDefault="009D18FB" w:rsidP="00344D00">
      <w:pPr>
        <w:pStyle w:val="Para"/>
        <w:tabs>
          <w:tab w:val="left" w:pos="5670"/>
        </w:tabs>
        <w:spacing w:after="80"/>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506635">
        <w:rPr>
          <w:lang w:val="en-GB"/>
        </w:rPr>
        <w:t>.</w:t>
      </w:r>
    </w:p>
    <w:p w14:paraId="4F7E2577" w14:textId="77777777" w:rsidR="009D18FB" w:rsidRPr="00742B66" w:rsidRDefault="009D18FB" w:rsidP="00344D00">
      <w:pPr>
        <w:pStyle w:val="Para"/>
        <w:tabs>
          <w:tab w:val="left" w:pos="5670"/>
        </w:tabs>
        <w:spacing w:after="80"/>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506635">
        <w:rPr>
          <w:lang w:val="en-GB"/>
        </w:rPr>
        <w:t>.</w:t>
      </w:r>
    </w:p>
    <w:p w14:paraId="35702E28" w14:textId="77777777" w:rsidR="009D18FB" w:rsidRPr="00742B66" w:rsidRDefault="009D18FB" w:rsidP="00344D00">
      <w:pPr>
        <w:pStyle w:val="Para"/>
        <w:tabs>
          <w:tab w:val="left" w:pos="5670"/>
        </w:tabs>
        <w:spacing w:after="80"/>
        <w:rPr>
          <w:lang w:val="en-GB"/>
        </w:rPr>
      </w:pPr>
      <w:r w:rsidRPr="00742B66">
        <w:rPr>
          <w:lang w:val="en-GB"/>
        </w:rPr>
        <w:tab/>
        <w:t>Low temperature</w:t>
      </w:r>
      <w:r w:rsidRPr="00742B66">
        <w:rPr>
          <w:lang w:val="en-GB"/>
        </w:rPr>
        <w:tab/>
        <w:t>Annex 1</w:t>
      </w:r>
      <w:r w:rsidR="00C17C0F">
        <w:rPr>
          <w:lang w:val="en-GB"/>
        </w:rPr>
        <w:t>6</w:t>
      </w:r>
      <w:r w:rsidRPr="00742B66">
        <w:rPr>
          <w:lang w:val="en-GB"/>
        </w:rPr>
        <w:t>, para. 7</w:t>
      </w:r>
      <w:r w:rsidR="00506635">
        <w:rPr>
          <w:lang w:val="en-GB"/>
        </w:rPr>
        <w:t>.</w:t>
      </w:r>
    </w:p>
    <w:p w14:paraId="2BA78BE6" w14:textId="77777777" w:rsidR="009D18FB" w:rsidRPr="00742B66" w:rsidRDefault="009D18FB" w:rsidP="00344D00">
      <w:pPr>
        <w:pStyle w:val="Para"/>
        <w:tabs>
          <w:tab w:val="left" w:pos="5670"/>
        </w:tabs>
        <w:spacing w:after="80"/>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506635">
        <w:rPr>
          <w:lang w:val="en-GB"/>
        </w:rPr>
        <w:t>.</w:t>
      </w:r>
      <w:r w:rsidR="00491F25">
        <w:rPr>
          <w:lang w:val="en-GB"/>
        </w:rPr>
        <w:t>**</w:t>
      </w:r>
      <w:r w:rsidRPr="00742B66">
        <w:rPr>
          <w:lang w:val="en-GB"/>
        </w:rPr>
        <w:t xml:space="preserve"> </w:t>
      </w:r>
    </w:p>
    <w:p w14:paraId="55AEC873" w14:textId="77777777" w:rsidR="009D18FB" w:rsidRPr="00742B66" w:rsidRDefault="00742B66" w:rsidP="00344D00">
      <w:pPr>
        <w:pStyle w:val="Para"/>
        <w:tabs>
          <w:tab w:val="left" w:pos="5670"/>
        </w:tabs>
        <w:spacing w:after="80"/>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506635">
        <w:rPr>
          <w:lang w:val="en-GB"/>
        </w:rPr>
        <w:t>.</w:t>
      </w:r>
      <w:r w:rsidR="00E75917">
        <w:rPr>
          <w:lang w:val="en-GB"/>
        </w:rPr>
        <w:t>*</w:t>
      </w:r>
    </w:p>
    <w:p w14:paraId="2D4CD213" w14:textId="77777777" w:rsidR="009D18FB" w:rsidRPr="00742B66" w:rsidRDefault="009D18FB" w:rsidP="00344D00">
      <w:pPr>
        <w:pStyle w:val="Para"/>
        <w:tabs>
          <w:tab w:val="left" w:pos="5670"/>
        </w:tabs>
        <w:spacing w:after="80"/>
        <w:rPr>
          <w:lang w:val="en-GB"/>
        </w:rPr>
      </w:pPr>
      <w:r w:rsidRPr="00742B66">
        <w:rPr>
          <w:lang w:val="en-GB"/>
        </w:rPr>
        <w:tab/>
        <w:t>Resistance to dry heat</w:t>
      </w:r>
      <w:r w:rsidRPr="00742B66">
        <w:rPr>
          <w:lang w:val="en-GB"/>
        </w:rPr>
        <w:tab/>
        <w:t>Annex 1</w:t>
      </w:r>
      <w:r w:rsidR="00C17C0F">
        <w:rPr>
          <w:lang w:val="en-GB"/>
        </w:rPr>
        <w:t>6</w:t>
      </w:r>
      <w:r w:rsidRPr="00742B66">
        <w:rPr>
          <w:lang w:val="en-GB"/>
        </w:rPr>
        <w:t>, para. 13</w:t>
      </w:r>
      <w:r w:rsidR="00506635">
        <w:rPr>
          <w:lang w:val="en-GB"/>
        </w:rPr>
        <w:t>.</w:t>
      </w:r>
      <w:r w:rsidR="00E75917">
        <w:rPr>
          <w:lang w:val="en-GB"/>
        </w:rPr>
        <w:t>**</w:t>
      </w:r>
      <w:r w:rsidRPr="00742B66">
        <w:rPr>
          <w:lang w:val="en-GB"/>
        </w:rPr>
        <w:t xml:space="preserve"> </w:t>
      </w:r>
    </w:p>
    <w:p w14:paraId="7723E4C3" w14:textId="77777777" w:rsidR="009D18FB" w:rsidRPr="00742B66" w:rsidRDefault="009D18FB" w:rsidP="00344D00">
      <w:pPr>
        <w:pStyle w:val="Para"/>
        <w:tabs>
          <w:tab w:val="left" w:pos="5670"/>
        </w:tabs>
        <w:spacing w:after="80"/>
        <w:rPr>
          <w:lang w:val="en-GB"/>
        </w:rPr>
      </w:pPr>
      <w:r w:rsidRPr="00742B66">
        <w:rPr>
          <w:lang w:val="en-GB"/>
        </w:rPr>
        <w:tab/>
        <w:t>Ozone ageing</w:t>
      </w:r>
      <w:r w:rsidRPr="00742B66">
        <w:rPr>
          <w:lang w:val="en-GB"/>
        </w:rPr>
        <w:tab/>
        <w:t>Annex 1</w:t>
      </w:r>
      <w:r w:rsidR="00C17C0F">
        <w:rPr>
          <w:lang w:val="en-GB"/>
        </w:rPr>
        <w:t>6</w:t>
      </w:r>
      <w:r w:rsidRPr="00742B66">
        <w:rPr>
          <w:lang w:val="en-GB"/>
        </w:rPr>
        <w:t>, para. 14</w:t>
      </w:r>
      <w:r w:rsidR="00506635">
        <w:rPr>
          <w:lang w:val="en-GB"/>
        </w:rPr>
        <w:t>.</w:t>
      </w:r>
      <w:r w:rsidR="00491F25">
        <w:rPr>
          <w:lang w:val="en-GB"/>
        </w:rPr>
        <w:t>**</w:t>
      </w:r>
    </w:p>
    <w:p w14:paraId="370C0015" w14:textId="77777777" w:rsidR="009D18FB" w:rsidRPr="00742B66" w:rsidRDefault="009D18FB" w:rsidP="00344D00">
      <w:pPr>
        <w:pStyle w:val="Para"/>
        <w:tabs>
          <w:tab w:val="left" w:pos="5670"/>
        </w:tabs>
        <w:spacing w:after="80"/>
        <w:rPr>
          <w:lang w:val="en-GB"/>
        </w:rPr>
      </w:pPr>
      <w:r w:rsidRPr="00742B66">
        <w:rPr>
          <w:lang w:val="en-GB"/>
        </w:rPr>
        <w:tab/>
        <w:t>Creep</w:t>
      </w:r>
      <w:r w:rsidRPr="00742B66">
        <w:rPr>
          <w:lang w:val="en-GB"/>
        </w:rPr>
        <w:tab/>
      </w:r>
      <w:r w:rsidRPr="00742B66">
        <w:rPr>
          <w:lang w:val="en-GB"/>
        </w:rPr>
        <w:tab/>
        <w:t>Annex 1</w:t>
      </w:r>
      <w:r w:rsidR="00C17C0F">
        <w:rPr>
          <w:lang w:val="en-GB"/>
        </w:rPr>
        <w:t>6</w:t>
      </w:r>
      <w:r w:rsidRPr="00742B66">
        <w:rPr>
          <w:lang w:val="en-GB"/>
        </w:rPr>
        <w:t>, para. 15</w:t>
      </w:r>
      <w:r w:rsidR="00506635">
        <w:rPr>
          <w:lang w:val="en-GB"/>
        </w:rPr>
        <w:t>.</w:t>
      </w:r>
      <w:r w:rsidR="00491F25">
        <w:rPr>
          <w:lang w:val="en-GB"/>
        </w:rPr>
        <w:t>**</w:t>
      </w:r>
    </w:p>
    <w:p w14:paraId="626BE730" w14:textId="77777777" w:rsidR="009D18FB" w:rsidRPr="00742B66" w:rsidRDefault="009D18FB" w:rsidP="00344D00">
      <w:pPr>
        <w:pStyle w:val="Para"/>
        <w:tabs>
          <w:tab w:val="left" w:pos="5670"/>
        </w:tabs>
        <w:spacing w:after="80"/>
        <w:rPr>
          <w:lang w:val="en-GB"/>
        </w:rPr>
      </w:pPr>
      <w:r w:rsidRPr="00742B66">
        <w:rPr>
          <w:lang w:val="en-GB"/>
        </w:rPr>
        <w:tab/>
        <w:t>Temperature cycle</w:t>
      </w:r>
      <w:r w:rsidRPr="00742B66">
        <w:rPr>
          <w:lang w:val="en-GB"/>
        </w:rPr>
        <w:tab/>
        <w:t>Annex 1</w:t>
      </w:r>
      <w:r w:rsidR="00C17C0F">
        <w:rPr>
          <w:lang w:val="en-GB"/>
        </w:rPr>
        <w:t>6</w:t>
      </w:r>
      <w:r w:rsidRPr="00742B66">
        <w:rPr>
          <w:lang w:val="en-GB"/>
        </w:rPr>
        <w:t>, para. 16</w:t>
      </w:r>
      <w:r w:rsidR="00506635">
        <w:rPr>
          <w:lang w:val="en-GB"/>
        </w:rPr>
        <w:t>.</w:t>
      </w:r>
      <w:r w:rsidR="00491F25">
        <w:rPr>
          <w:lang w:val="en-GB"/>
        </w:rPr>
        <w:t>**</w:t>
      </w:r>
    </w:p>
    <w:p w14:paraId="60911A2A" w14:textId="77777777" w:rsidR="009D18FB" w:rsidRDefault="009D18FB" w:rsidP="00D56F88">
      <w:pPr>
        <w:pStyle w:val="Para"/>
        <w:spacing w:after="80"/>
        <w:rPr>
          <w:lang w:val="en-GB"/>
        </w:rPr>
      </w:pPr>
      <w:r>
        <w:rPr>
          <w:lang w:val="en-GB"/>
        </w:rPr>
        <w:t>6.2.</w:t>
      </w:r>
      <w:r>
        <w:rPr>
          <w:lang w:val="en-GB"/>
        </w:rPr>
        <w:tab/>
        <w:t>For parts of Class 2 and/or 2A:</w:t>
      </w:r>
    </w:p>
    <w:p w14:paraId="39A5B585" w14:textId="77777777" w:rsidR="009D18FB" w:rsidRPr="00742B66" w:rsidRDefault="00742B66" w:rsidP="00344D00">
      <w:pPr>
        <w:pStyle w:val="Para"/>
        <w:tabs>
          <w:tab w:val="left" w:pos="5670"/>
        </w:tabs>
        <w:spacing w:after="8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506635">
        <w:rPr>
          <w:lang w:val="en-GB"/>
        </w:rPr>
        <w:t>.</w:t>
      </w:r>
    </w:p>
    <w:p w14:paraId="25317740" w14:textId="77777777" w:rsidR="009D18FB" w:rsidRPr="00742B66" w:rsidRDefault="009D18FB" w:rsidP="00344D00">
      <w:pPr>
        <w:pStyle w:val="Para"/>
        <w:tabs>
          <w:tab w:val="left" w:pos="5670"/>
        </w:tabs>
        <w:spacing w:after="80"/>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506635">
        <w:rPr>
          <w:lang w:val="en-GB"/>
        </w:rPr>
        <w:t>.</w:t>
      </w:r>
    </w:p>
    <w:p w14:paraId="75B8941C" w14:textId="77777777" w:rsidR="009D18FB" w:rsidRPr="00742B66" w:rsidRDefault="009D18FB" w:rsidP="00344D00">
      <w:pPr>
        <w:pStyle w:val="Para"/>
        <w:tabs>
          <w:tab w:val="left" w:pos="5670"/>
        </w:tabs>
        <w:spacing w:after="80"/>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506635">
        <w:rPr>
          <w:lang w:val="en-GB"/>
        </w:rPr>
        <w:t>.</w:t>
      </w:r>
    </w:p>
    <w:p w14:paraId="4516E969" w14:textId="77777777" w:rsidR="009D18FB" w:rsidRPr="00742B66" w:rsidRDefault="009D18FB" w:rsidP="00344D00">
      <w:pPr>
        <w:pStyle w:val="Para"/>
        <w:tabs>
          <w:tab w:val="left" w:pos="5670"/>
        </w:tabs>
        <w:spacing w:after="80"/>
        <w:rPr>
          <w:lang w:val="en-GB"/>
        </w:rPr>
      </w:pPr>
      <w:r w:rsidRPr="00742B66">
        <w:rPr>
          <w:lang w:val="en-GB"/>
        </w:rPr>
        <w:tab/>
        <w:t>Low temperature</w:t>
      </w:r>
      <w:r w:rsidRPr="00742B66">
        <w:rPr>
          <w:lang w:val="en-GB"/>
        </w:rPr>
        <w:tab/>
        <w:t>Annex 1</w:t>
      </w:r>
      <w:r w:rsidR="00C17C0F">
        <w:rPr>
          <w:lang w:val="en-GB"/>
        </w:rPr>
        <w:t>6</w:t>
      </w:r>
      <w:r w:rsidRPr="00742B66">
        <w:rPr>
          <w:lang w:val="en-GB"/>
        </w:rPr>
        <w:t>, para. 7</w:t>
      </w:r>
      <w:r w:rsidR="00506635">
        <w:rPr>
          <w:lang w:val="en-GB"/>
        </w:rPr>
        <w:t>.</w:t>
      </w:r>
    </w:p>
    <w:p w14:paraId="1B054913" w14:textId="77777777" w:rsidR="009D18FB" w:rsidRPr="00742B66" w:rsidRDefault="009D18FB" w:rsidP="00344D00">
      <w:pPr>
        <w:pStyle w:val="Para"/>
        <w:tabs>
          <w:tab w:val="left" w:pos="5670"/>
        </w:tabs>
        <w:spacing w:after="80"/>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506635">
        <w:rPr>
          <w:lang w:val="en-GB"/>
        </w:rPr>
        <w:t>.</w:t>
      </w:r>
      <w:r w:rsidR="00491F25">
        <w:rPr>
          <w:lang w:val="en-GB"/>
        </w:rPr>
        <w:t>**</w:t>
      </w:r>
    </w:p>
    <w:p w14:paraId="34D10EE8" w14:textId="77777777" w:rsidR="009D18FB" w:rsidRPr="00742B66" w:rsidRDefault="00742B66" w:rsidP="00344D00">
      <w:pPr>
        <w:pStyle w:val="Para"/>
        <w:tabs>
          <w:tab w:val="left" w:pos="5670"/>
        </w:tabs>
        <w:spacing w:after="80"/>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506635">
        <w:rPr>
          <w:lang w:val="en-GB"/>
        </w:rPr>
        <w:t>.</w:t>
      </w:r>
      <w:r w:rsidR="00491F25">
        <w:rPr>
          <w:lang w:val="en-GB"/>
        </w:rPr>
        <w:t>**</w:t>
      </w:r>
    </w:p>
    <w:p w14:paraId="5335AC2D" w14:textId="77777777" w:rsidR="00E75917" w:rsidRDefault="00E75917" w:rsidP="00E75917">
      <w:pPr>
        <w:widowControl w:val="0"/>
        <w:tabs>
          <w:tab w:val="left" w:pos="-720"/>
          <w:tab w:val="left" w:pos="709"/>
          <w:tab w:val="left" w:pos="1440"/>
          <w:tab w:val="left" w:pos="1800"/>
          <w:tab w:val="left" w:pos="5108"/>
        </w:tabs>
        <w:jc w:val="both"/>
        <w:rPr>
          <w:bCs/>
          <w:lang w:val="en-GB"/>
        </w:rPr>
      </w:pPr>
      <w:r>
        <w:rPr>
          <w:bCs/>
          <w:lang w:val="en-GB"/>
        </w:rPr>
        <w:tab/>
        <w:t>_________________</w:t>
      </w:r>
    </w:p>
    <w:p w14:paraId="4D1B28A4" w14:textId="77777777" w:rsidR="00E75917" w:rsidRPr="0074277E" w:rsidRDefault="00E75917" w:rsidP="00E75917">
      <w:pPr>
        <w:pStyle w:val="FootnoteText"/>
        <w:tabs>
          <w:tab w:val="left" w:pos="1560"/>
        </w:tabs>
        <w:spacing w:before="120"/>
        <w:rPr>
          <w:lang w:val="en-GB"/>
        </w:rPr>
      </w:pPr>
      <w:r w:rsidRPr="0074277E">
        <w:rPr>
          <w:vertAlign w:val="superscript"/>
        </w:rPr>
        <w:tab/>
      </w:r>
      <w:r w:rsidRPr="0074277E">
        <w:rPr>
          <w:sz w:val="20"/>
          <w:vertAlign w:val="superscript"/>
        </w:rPr>
        <w:t>*</w:t>
      </w:r>
      <w:r w:rsidRPr="0074277E">
        <w:rPr>
          <w:sz w:val="20"/>
          <w:vertAlign w:val="superscript"/>
        </w:rPr>
        <w:tab/>
      </w:r>
      <w:r w:rsidRPr="0074277E">
        <w:rPr>
          <w:lang w:val="en-GB"/>
        </w:rPr>
        <w:t>Only for metallic parts.</w:t>
      </w:r>
    </w:p>
    <w:p w14:paraId="25F303CE" w14:textId="77777777" w:rsidR="00E75917" w:rsidRDefault="00E75917" w:rsidP="00E75917">
      <w:pPr>
        <w:tabs>
          <w:tab w:val="right" w:pos="1021"/>
          <w:tab w:val="left" w:pos="1560"/>
        </w:tabs>
        <w:spacing w:line="220" w:lineRule="exact"/>
        <w:ind w:left="1134" w:right="1134" w:hanging="1134"/>
        <w:rPr>
          <w:sz w:val="18"/>
          <w:lang w:val="en-GB"/>
        </w:rPr>
      </w:pPr>
      <w:r w:rsidRPr="0074277E">
        <w:rPr>
          <w:sz w:val="18"/>
          <w:vertAlign w:val="superscript"/>
        </w:rPr>
        <w:tab/>
      </w:r>
      <w:r w:rsidRPr="0074277E">
        <w:rPr>
          <w:sz w:val="20"/>
          <w:vertAlign w:val="superscript"/>
        </w:rPr>
        <w:t>**</w:t>
      </w:r>
      <w:r w:rsidRPr="0074277E">
        <w:rPr>
          <w:sz w:val="18"/>
        </w:rPr>
        <w:tab/>
      </w:r>
      <w:r w:rsidRPr="0074277E">
        <w:rPr>
          <w:sz w:val="18"/>
          <w:lang w:val="en-GB"/>
        </w:rPr>
        <w:t>Only for non-metallic parts.</w:t>
      </w:r>
    </w:p>
    <w:p w14:paraId="76E5C2B6" w14:textId="77777777" w:rsidR="00E75917" w:rsidRDefault="00E75917" w:rsidP="009D18FB">
      <w:pPr>
        <w:rPr>
          <w:bCs/>
          <w:lang w:val="en-GB"/>
        </w:rPr>
        <w:sectPr w:rsidR="00E75917" w:rsidSect="0002354F">
          <w:headerReference w:type="even" r:id="rId55"/>
          <w:headerReference w:type="default" r:id="rId56"/>
          <w:headerReference w:type="first" r:id="rId57"/>
          <w:footerReference w:type="first" r:id="rId58"/>
          <w:footnotePr>
            <w:numRestart w:val="eachSect"/>
          </w:footnotePr>
          <w:endnotePr>
            <w:numFmt w:val="lowerLetter"/>
          </w:endnotePr>
          <w:pgSz w:w="11906" w:h="16838" w:code="9"/>
          <w:pgMar w:top="1701" w:right="1134" w:bottom="2268" w:left="1134" w:header="964" w:footer="1985" w:gutter="0"/>
          <w:cols w:space="720"/>
          <w:docGrid w:linePitch="326"/>
        </w:sectPr>
      </w:pPr>
    </w:p>
    <w:p w14:paraId="676BA7E4" w14:textId="77777777" w:rsidR="00265BC5" w:rsidRDefault="009D18FB" w:rsidP="00742B66">
      <w:pPr>
        <w:pStyle w:val="HChG"/>
        <w:rPr>
          <w:lang w:val="en-GB"/>
        </w:rPr>
      </w:pPr>
      <w:bookmarkStart w:id="107" w:name="_Toc387935194"/>
      <w:bookmarkStart w:id="108" w:name="_Toc397517984"/>
      <w:r>
        <w:rPr>
          <w:lang w:val="en-GB"/>
        </w:rPr>
        <w:t>Annex 6</w:t>
      </w:r>
      <w:bookmarkEnd w:id="107"/>
      <w:bookmarkEnd w:id="108"/>
    </w:p>
    <w:p w14:paraId="2814C5B3" w14:textId="77777777" w:rsidR="00265BC5" w:rsidRDefault="00742B66" w:rsidP="00742B66">
      <w:pPr>
        <w:pStyle w:val="HChG"/>
        <w:rPr>
          <w:lang w:val="en-GB"/>
        </w:rPr>
      </w:pPr>
      <w:r>
        <w:rPr>
          <w:lang w:val="en-GB"/>
        </w:rPr>
        <w:tab/>
      </w:r>
      <w:r>
        <w:rPr>
          <w:lang w:val="en-GB"/>
        </w:rPr>
        <w:tab/>
      </w:r>
      <w:bookmarkStart w:id="109" w:name="_Toc387935195"/>
      <w:bookmarkStart w:id="110" w:name="_Toc397517985"/>
      <w:r w:rsidR="009D18FB">
        <w:rPr>
          <w:lang w:val="en-GB"/>
        </w:rPr>
        <w:t>P</w:t>
      </w:r>
      <w:r>
        <w:rPr>
          <w:lang w:val="en-GB"/>
        </w:rPr>
        <w:t>rovisions regarding the approval of the pressure regulator and the vaporizer</w:t>
      </w:r>
      <w:bookmarkEnd w:id="109"/>
      <w:bookmarkEnd w:id="110"/>
    </w:p>
    <w:p w14:paraId="3FF11EC5" w14:textId="77777777" w:rsidR="00265BC5" w:rsidRPr="00742B66" w:rsidRDefault="009D18FB" w:rsidP="00742B66">
      <w:pPr>
        <w:pStyle w:val="Para"/>
        <w:rPr>
          <w:lang w:val="en-GB"/>
        </w:rPr>
      </w:pPr>
      <w:r w:rsidRPr="00742B66">
        <w:rPr>
          <w:lang w:val="en-GB"/>
        </w:rPr>
        <w:t>1.</w:t>
      </w:r>
      <w:r w:rsidRPr="00742B66">
        <w:rPr>
          <w:lang w:val="en-GB"/>
        </w:rPr>
        <w:tab/>
        <w:t>Definition:</w:t>
      </w:r>
    </w:p>
    <w:p w14:paraId="203654FE" w14:textId="77777777" w:rsidR="009D18FB" w:rsidRPr="00742B66" w:rsidRDefault="009D18FB" w:rsidP="00742B66">
      <w:pPr>
        <w:pStyle w:val="Para"/>
        <w:ind w:firstLine="0"/>
        <w:rPr>
          <w:lang w:val="en-GB"/>
        </w:rPr>
      </w:pPr>
      <w:r w:rsidRPr="00742B66">
        <w:rPr>
          <w:lang w:val="en-GB"/>
        </w:rPr>
        <w:t xml:space="preserve">Vaporizer: </w:t>
      </w:r>
      <w:r w:rsidR="009D73B5">
        <w:rPr>
          <w:lang w:val="en-GB"/>
        </w:rPr>
        <w:t>S</w:t>
      </w:r>
      <w:r w:rsidRPr="00742B66">
        <w:rPr>
          <w:lang w:val="en-GB"/>
        </w:rPr>
        <w:t>ee paragraph 2.6. of this Regulation.</w:t>
      </w:r>
    </w:p>
    <w:p w14:paraId="5F675D8D" w14:textId="77777777" w:rsidR="00265BC5" w:rsidRPr="00742B66" w:rsidRDefault="009D18FB" w:rsidP="00742B66">
      <w:pPr>
        <w:pStyle w:val="Para"/>
        <w:ind w:firstLine="0"/>
        <w:rPr>
          <w:lang w:val="en-GB"/>
        </w:rPr>
      </w:pPr>
      <w:r w:rsidRPr="00742B66">
        <w:rPr>
          <w:lang w:val="en-GB"/>
        </w:rPr>
        <w:t>Pressure regulator: see paragraph 2.7. of this Regulation.</w:t>
      </w:r>
    </w:p>
    <w:p w14:paraId="1B7CDCCA" w14:textId="77777777" w:rsidR="006C160E" w:rsidRPr="00F9478D" w:rsidRDefault="006C160E" w:rsidP="006C160E">
      <w:pPr>
        <w:pStyle w:val="SingleTxtG"/>
        <w:ind w:left="2268" w:hanging="1134"/>
        <w:rPr>
          <w:bCs/>
          <w:lang w:val="en-GB"/>
        </w:rPr>
      </w:pPr>
      <w:r w:rsidRPr="00F9478D">
        <w:rPr>
          <w:bCs/>
          <w:lang w:val="en-GB"/>
        </w:rPr>
        <w:t>2.</w:t>
      </w:r>
      <w:r w:rsidRPr="00F9478D">
        <w:rPr>
          <w:bCs/>
          <w:lang w:val="en-GB"/>
        </w:rPr>
        <w:tab/>
        <w:t xml:space="preserve">Component classification (according to Figure 1, para. 2.): </w:t>
      </w:r>
    </w:p>
    <w:p w14:paraId="202F00CF" w14:textId="77777777" w:rsidR="006C160E" w:rsidRPr="00F9478D" w:rsidRDefault="006C160E" w:rsidP="006C160E">
      <w:pPr>
        <w:pStyle w:val="SingleTxtG"/>
        <w:ind w:left="2268"/>
        <w:rPr>
          <w:bCs/>
          <w:lang w:val="en-GB"/>
        </w:rPr>
      </w:pPr>
      <w:r w:rsidRPr="00F9478D">
        <w:rPr>
          <w:bCs/>
          <w:lang w:val="en-GB"/>
        </w:rPr>
        <w:t xml:space="preserve">Class 0: for the part which is in contact with </w:t>
      </w:r>
      <w:r w:rsidRPr="00F9478D">
        <w:rPr>
          <w:lang w:val="en-GB"/>
        </w:rPr>
        <w:t xml:space="preserve">LPG at a </w:t>
      </w:r>
      <w:r w:rsidRPr="00F9478D">
        <w:rPr>
          <w:bCs/>
          <w:lang w:val="en-GB"/>
        </w:rPr>
        <w:t>pressure &gt; 3,000 kPa.</w:t>
      </w:r>
    </w:p>
    <w:p w14:paraId="463ECD5B" w14:textId="77777777" w:rsidR="006C160E" w:rsidRPr="00F9478D" w:rsidRDefault="006C160E" w:rsidP="006C160E">
      <w:pPr>
        <w:pStyle w:val="SingleTxtG"/>
        <w:ind w:left="2268"/>
        <w:rPr>
          <w:bCs/>
          <w:lang w:val="en-GB"/>
        </w:rPr>
      </w:pPr>
      <w:r w:rsidRPr="00F9478D">
        <w:rPr>
          <w:bCs/>
          <w:lang w:val="en-GB"/>
        </w:rPr>
        <w:t>Class 1: for the part which is in contact with the pressure ≤ 3,000 kPa.</w:t>
      </w:r>
    </w:p>
    <w:p w14:paraId="7258F2D3" w14:textId="77777777" w:rsidR="006C160E" w:rsidRPr="00F9478D" w:rsidRDefault="006C160E" w:rsidP="006C160E">
      <w:pPr>
        <w:pStyle w:val="SingleTxtG"/>
        <w:ind w:left="2268"/>
        <w:rPr>
          <w:bCs/>
          <w:lang w:val="en-GB"/>
        </w:rPr>
      </w:pPr>
      <w:r w:rsidRPr="00F9478D">
        <w:rPr>
          <w:bCs/>
          <w:lang w:val="en-GB"/>
        </w:rPr>
        <w:t>Class 2: for the part which is in contact with the regulated pressure and with a maximum regulated pressure during operation of 450 kPa.</w:t>
      </w:r>
    </w:p>
    <w:p w14:paraId="59686F87" w14:textId="77777777" w:rsidR="00196D5C" w:rsidRDefault="006C160E" w:rsidP="00196D5C">
      <w:pPr>
        <w:pStyle w:val="Para"/>
        <w:ind w:firstLine="0"/>
        <w:rPr>
          <w:bCs/>
          <w:lang w:val="en-GB"/>
        </w:rPr>
      </w:pPr>
      <w:r w:rsidRPr="00F9478D">
        <w:rPr>
          <w:bCs/>
          <w:lang w:val="en-GB"/>
        </w:rPr>
        <w:t>Class 2A: for the part which is in contact with the regulated pressure and with a maximum regulated pressure during operation of 120 kPa.</w:t>
      </w:r>
    </w:p>
    <w:p w14:paraId="168B7705" w14:textId="77777777" w:rsidR="00196D5C" w:rsidRPr="00F9478D" w:rsidRDefault="00196D5C" w:rsidP="00196D5C">
      <w:pPr>
        <w:pStyle w:val="SingleTxtG"/>
        <w:ind w:left="2268" w:hanging="1134"/>
        <w:rPr>
          <w:bCs/>
          <w:lang w:val="en-GB"/>
        </w:rPr>
      </w:pPr>
      <w:r w:rsidRPr="00F9478D">
        <w:rPr>
          <w:bCs/>
          <w:lang w:val="en-GB"/>
        </w:rPr>
        <w:t>3.</w:t>
      </w:r>
      <w:r w:rsidRPr="00F9478D">
        <w:rPr>
          <w:bCs/>
          <w:lang w:val="en-GB"/>
        </w:rPr>
        <w:tab/>
        <w:t xml:space="preserve">Classification pressure: </w:t>
      </w:r>
    </w:p>
    <w:p w14:paraId="7F61C0A5" w14:textId="77777777" w:rsidR="00196D5C" w:rsidRPr="00F9478D" w:rsidRDefault="00196D5C" w:rsidP="00196D5C">
      <w:pPr>
        <w:pStyle w:val="SingleTxtG"/>
        <w:ind w:left="2268" w:hanging="1134"/>
        <w:rPr>
          <w:bCs/>
          <w:lang w:val="en-GB"/>
        </w:rPr>
      </w:pPr>
      <w:r w:rsidRPr="00F9478D">
        <w:rPr>
          <w:bCs/>
          <w:lang w:val="en-GB"/>
        </w:rPr>
        <w:tab/>
        <w:t>Parts of Class 0:</w:t>
      </w:r>
      <w:r w:rsidRPr="00F9478D">
        <w:rPr>
          <w:bCs/>
          <w:lang w:val="en-GB"/>
        </w:rPr>
        <w:tab/>
        <w:t>WP declared</w:t>
      </w:r>
    </w:p>
    <w:p w14:paraId="6428853B" w14:textId="77777777" w:rsidR="00196D5C" w:rsidRPr="00F9478D" w:rsidRDefault="00196D5C" w:rsidP="00196D5C">
      <w:pPr>
        <w:pStyle w:val="SingleTxtG"/>
        <w:ind w:left="2268" w:hanging="1134"/>
        <w:rPr>
          <w:bCs/>
          <w:lang w:val="en-GB"/>
        </w:rPr>
      </w:pPr>
      <w:r w:rsidRPr="00F9478D">
        <w:rPr>
          <w:bCs/>
          <w:lang w:val="en-GB"/>
        </w:rPr>
        <w:tab/>
        <w:t>Parts of Class 1:</w:t>
      </w:r>
      <w:r w:rsidRPr="00F9478D">
        <w:rPr>
          <w:bCs/>
          <w:lang w:val="en-GB"/>
        </w:rPr>
        <w:tab/>
        <w:t>3,000 kPa.</w:t>
      </w:r>
    </w:p>
    <w:p w14:paraId="018C1C0D" w14:textId="77777777" w:rsidR="00196D5C" w:rsidRPr="00F9478D" w:rsidRDefault="00196D5C" w:rsidP="00196D5C">
      <w:pPr>
        <w:pStyle w:val="SingleTxtG"/>
        <w:ind w:left="2268" w:hanging="1134"/>
        <w:rPr>
          <w:bCs/>
          <w:lang w:val="en-GB"/>
        </w:rPr>
      </w:pPr>
      <w:r w:rsidRPr="00F9478D">
        <w:rPr>
          <w:bCs/>
          <w:lang w:val="en-GB"/>
        </w:rPr>
        <w:tab/>
        <w:t>Parts of Class 2:</w:t>
      </w:r>
      <w:r w:rsidRPr="00F9478D">
        <w:rPr>
          <w:bCs/>
          <w:lang w:val="en-GB"/>
        </w:rPr>
        <w:tab/>
        <w:t xml:space="preserve">   450 kPa.</w:t>
      </w:r>
    </w:p>
    <w:p w14:paraId="771CDC9C" w14:textId="77777777" w:rsidR="00196D5C" w:rsidRDefault="00196D5C" w:rsidP="00196D5C">
      <w:pPr>
        <w:pStyle w:val="Para"/>
        <w:rPr>
          <w:bCs/>
          <w:lang w:val="en-GB"/>
        </w:rPr>
      </w:pPr>
      <w:r w:rsidRPr="00F9478D">
        <w:rPr>
          <w:bCs/>
          <w:lang w:val="en-GB"/>
        </w:rPr>
        <w:tab/>
        <w:t>Parts of Class 2A:</w:t>
      </w:r>
      <w:r w:rsidRPr="00F9478D">
        <w:rPr>
          <w:bCs/>
          <w:lang w:val="en-GB"/>
        </w:rPr>
        <w:tab/>
        <w:t xml:space="preserve">   120 kPa. </w:t>
      </w:r>
    </w:p>
    <w:p w14:paraId="29484E3A" w14:textId="77777777" w:rsidR="00265BC5" w:rsidRDefault="009D18FB" w:rsidP="00742B66">
      <w:pPr>
        <w:pStyle w:val="Para"/>
        <w:rPr>
          <w:lang w:val="en-GB"/>
        </w:rPr>
      </w:pPr>
      <w:r>
        <w:rPr>
          <w:lang w:val="en-GB"/>
        </w:rPr>
        <w:t>4.</w:t>
      </w:r>
      <w:r>
        <w:rPr>
          <w:lang w:val="en-GB"/>
        </w:rPr>
        <w:tab/>
        <w:t xml:space="preserve">Design temperatures: </w:t>
      </w:r>
    </w:p>
    <w:p w14:paraId="55EDC855" w14:textId="77777777" w:rsidR="009D18FB" w:rsidRDefault="009D18FB" w:rsidP="00742B66">
      <w:pPr>
        <w:pStyle w:val="Para"/>
        <w:ind w:firstLine="0"/>
        <w:rPr>
          <w:lang w:val="en-GB"/>
        </w:rPr>
      </w:pPr>
      <w:r>
        <w:rPr>
          <w:lang w:val="en-GB"/>
        </w:rPr>
        <w:t>-20 °C to 120 °C</w:t>
      </w:r>
    </w:p>
    <w:p w14:paraId="1E2B46BD" w14:textId="77777777" w:rsidR="00265BC5" w:rsidRDefault="009D18FB" w:rsidP="00742B66">
      <w:pPr>
        <w:pStyle w:val="Para"/>
        <w:ind w:firstLine="0"/>
        <w:rPr>
          <w:lang w:val="en-GB"/>
        </w:rPr>
      </w:pPr>
      <w:r>
        <w:rPr>
          <w:lang w:val="en-GB"/>
        </w:rPr>
        <w:t>For temperatures exceeding the above-mentioned values, special tests conditions are applicable.</w:t>
      </w:r>
    </w:p>
    <w:p w14:paraId="7D457CAD" w14:textId="77777777" w:rsidR="00265BC5" w:rsidRDefault="009D18FB" w:rsidP="00742B66">
      <w:pPr>
        <w:pStyle w:val="Para"/>
        <w:rPr>
          <w:lang w:val="en-GB"/>
        </w:rPr>
      </w:pPr>
      <w:r>
        <w:rPr>
          <w:lang w:val="en-GB"/>
        </w:rPr>
        <w:t>5.</w:t>
      </w:r>
      <w:r>
        <w:rPr>
          <w:lang w:val="en-GB"/>
        </w:rPr>
        <w:tab/>
        <w:t>General design rules:</w:t>
      </w:r>
    </w:p>
    <w:p w14:paraId="6DCCE5A4" w14:textId="77777777" w:rsidR="009D18FB" w:rsidRDefault="009D18FB" w:rsidP="00742B66">
      <w:pPr>
        <w:pStyle w:val="Para"/>
        <w:ind w:firstLine="0"/>
        <w:rPr>
          <w:lang w:val="en-GB"/>
        </w:rPr>
      </w:pPr>
      <w:r>
        <w:rPr>
          <w:lang w:val="en-GB"/>
        </w:rPr>
        <w:t>Paragraph 6.15.2., Provisions regarding the electrical insulation.</w:t>
      </w:r>
    </w:p>
    <w:p w14:paraId="6892BAE3" w14:textId="77777777" w:rsidR="009D18FB" w:rsidRDefault="009D18FB" w:rsidP="00742B66">
      <w:pPr>
        <w:pStyle w:val="Para"/>
        <w:ind w:firstLine="0"/>
        <w:rPr>
          <w:lang w:val="en-GB"/>
        </w:rPr>
      </w:pPr>
      <w:r>
        <w:rPr>
          <w:lang w:val="en-GB"/>
        </w:rPr>
        <w:t>Paragraph 6.15.3.1., Provisions on valves activated by external power.</w:t>
      </w:r>
    </w:p>
    <w:p w14:paraId="60188F79" w14:textId="77777777" w:rsidR="009D18FB" w:rsidRDefault="009D18FB" w:rsidP="00742B66">
      <w:pPr>
        <w:pStyle w:val="Para"/>
        <w:ind w:firstLine="0"/>
        <w:rPr>
          <w:lang w:val="en-GB"/>
        </w:rPr>
      </w:pPr>
      <w:r>
        <w:rPr>
          <w:lang w:val="en-GB"/>
        </w:rPr>
        <w:t>Paragraph 6.15.4., Heat exchange medium (compatibility and pressure requirements).</w:t>
      </w:r>
    </w:p>
    <w:p w14:paraId="2944FC36" w14:textId="77777777" w:rsidR="009D18FB" w:rsidRDefault="009D18FB" w:rsidP="00742B66">
      <w:pPr>
        <w:pStyle w:val="Para"/>
        <w:ind w:firstLine="0"/>
        <w:rPr>
          <w:lang w:val="en-GB"/>
        </w:rPr>
      </w:pPr>
      <w:r>
        <w:rPr>
          <w:lang w:val="en-GB"/>
        </w:rPr>
        <w:t>Paragraph 6.15.5., Overpressure bypass security.</w:t>
      </w:r>
    </w:p>
    <w:p w14:paraId="568C62A1" w14:textId="77777777" w:rsidR="00265BC5" w:rsidRDefault="009D18FB" w:rsidP="00742B66">
      <w:pPr>
        <w:pStyle w:val="Para"/>
        <w:rPr>
          <w:lang w:val="en-GB"/>
        </w:rPr>
      </w:pPr>
      <w:r>
        <w:rPr>
          <w:lang w:val="en-GB"/>
        </w:rPr>
        <w:tab/>
        <w:t>Paragraph 6.15.6.2., Gas flow prevention.</w:t>
      </w:r>
    </w:p>
    <w:p w14:paraId="62B0B179" w14:textId="77777777" w:rsidR="00265BC5" w:rsidRDefault="009D18FB" w:rsidP="00742B66">
      <w:pPr>
        <w:pStyle w:val="Para"/>
        <w:rPr>
          <w:lang w:val="en-GB"/>
        </w:rPr>
      </w:pPr>
      <w:r>
        <w:rPr>
          <w:lang w:val="en-GB"/>
        </w:rPr>
        <w:t>6.</w:t>
      </w:r>
      <w:r>
        <w:rPr>
          <w:lang w:val="en-GB"/>
        </w:rPr>
        <w:tab/>
        <w:t>Applicable test procedures:</w:t>
      </w:r>
    </w:p>
    <w:p w14:paraId="2F9559E2" w14:textId="77777777" w:rsidR="00265BC5" w:rsidRDefault="009D18FB" w:rsidP="00742B66">
      <w:pPr>
        <w:pStyle w:val="Para"/>
        <w:rPr>
          <w:lang w:val="en-GB"/>
        </w:rPr>
      </w:pPr>
      <w:r>
        <w:rPr>
          <w:lang w:val="en-GB"/>
        </w:rPr>
        <w:t>6.1.</w:t>
      </w:r>
      <w:r>
        <w:rPr>
          <w:lang w:val="en-GB"/>
        </w:rPr>
        <w:tab/>
        <w:t>For parts of Class 1:</w:t>
      </w:r>
    </w:p>
    <w:p w14:paraId="0FA5EE4C" w14:textId="77777777" w:rsidR="009D18FB" w:rsidRPr="00742B66" w:rsidRDefault="00920DBF" w:rsidP="00D56F88">
      <w:pPr>
        <w:pStyle w:val="Para"/>
        <w:tabs>
          <w:tab w:val="left" w:pos="5954"/>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421AF2">
        <w:rPr>
          <w:lang w:val="en-GB"/>
        </w:rPr>
        <w:t>.</w:t>
      </w:r>
    </w:p>
    <w:p w14:paraId="6BB3A01D" w14:textId="77777777" w:rsidR="009D18FB" w:rsidRPr="00742B66" w:rsidRDefault="009D18FB" w:rsidP="00D56F88">
      <w:pPr>
        <w:pStyle w:val="Para"/>
        <w:tabs>
          <w:tab w:val="left" w:pos="5954"/>
        </w:tabs>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421AF2">
        <w:rPr>
          <w:lang w:val="en-GB"/>
        </w:rPr>
        <w:t>.</w:t>
      </w:r>
    </w:p>
    <w:p w14:paraId="651275D0" w14:textId="77777777" w:rsidR="009D18FB" w:rsidRPr="00742B66" w:rsidRDefault="009D18FB" w:rsidP="00D56F88">
      <w:pPr>
        <w:pStyle w:val="Para"/>
        <w:tabs>
          <w:tab w:val="left" w:pos="5954"/>
        </w:tabs>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421AF2">
        <w:rPr>
          <w:lang w:val="en-GB"/>
        </w:rPr>
        <w:t>.</w:t>
      </w:r>
    </w:p>
    <w:p w14:paraId="103EA161" w14:textId="77777777" w:rsidR="009D18FB" w:rsidRPr="00742B66" w:rsidRDefault="009D18FB" w:rsidP="00D56F88">
      <w:pPr>
        <w:pStyle w:val="Para"/>
        <w:tabs>
          <w:tab w:val="left" w:pos="5954"/>
        </w:tabs>
        <w:rPr>
          <w:lang w:val="en-GB"/>
        </w:rPr>
      </w:pPr>
      <w:r w:rsidRPr="00742B66">
        <w:rPr>
          <w:lang w:val="en-GB"/>
        </w:rPr>
        <w:tab/>
        <w:t>Low temperature</w:t>
      </w:r>
      <w:r w:rsidRPr="00742B66">
        <w:rPr>
          <w:lang w:val="en-GB"/>
        </w:rPr>
        <w:tab/>
        <w:t>Annex 1</w:t>
      </w:r>
      <w:r w:rsidR="00C17C0F">
        <w:rPr>
          <w:lang w:val="en-GB"/>
        </w:rPr>
        <w:t>6</w:t>
      </w:r>
      <w:r w:rsidRPr="00742B66">
        <w:rPr>
          <w:lang w:val="en-GB"/>
        </w:rPr>
        <w:t>, para. 7</w:t>
      </w:r>
      <w:r w:rsidR="00421AF2">
        <w:rPr>
          <w:lang w:val="en-GB"/>
        </w:rPr>
        <w:t>.</w:t>
      </w:r>
    </w:p>
    <w:p w14:paraId="4DC1C088" w14:textId="77777777" w:rsidR="009D18FB" w:rsidRPr="00742B66" w:rsidRDefault="00920DBF" w:rsidP="00D56F88">
      <w:pPr>
        <w:pStyle w:val="Para"/>
        <w:tabs>
          <w:tab w:val="left" w:pos="5954"/>
        </w:tabs>
        <w:rPr>
          <w:lang w:val="en-GB"/>
        </w:rPr>
      </w:pPr>
      <w:r>
        <w:rPr>
          <w:lang w:val="en-GB"/>
        </w:rPr>
        <w:tab/>
      </w:r>
      <w:r w:rsidR="009D18FB" w:rsidRPr="00742B66">
        <w:rPr>
          <w:lang w:val="en-GB"/>
        </w:rPr>
        <w:t>Seat leakage</w:t>
      </w:r>
      <w:r w:rsidR="009D18FB" w:rsidRPr="00742B66">
        <w:rPr>
          <w:lang w:val="en-GB"/>
        </w:rPr>
        <w:tab/>
        <w:t>Annex 1</w:t>
      </w:r>
      <w:r w:rsidR="00C17C0F">
        <w:rPr>
          <w:lang w:val="en-GB"/>
        </w:rPr>
        <w:t>6</w:t>
      </w:r>
      <w:r w:rsidR="009D18FB" w:rsidRPr="00742B66">
        <w:rPr>
          <w:lang w:val="en-GB"/>
        </w:rPr>
        <w:t>, para. 8</w:t>
      </w:r>
      <w:r w:rsidR="00421AF2">
        <w:rPr>
          <w:lang w:val="en-GB"/>
        </w:rPr>
        <w:t>.</w:t>
      </w:r>
    </w:p>
    <w:p w14:paraId="1D040763" w14:textId="77777777" w:rsidR="009D18FB" w:rsidRPr="00742B66" w:rsidRDefault="009D18FB" w:rsidP="00D56F88">
      <w:pPr>
        <w:pStyle w:val="Para"/>
        <w:tabs>
          <w:tab w:val="left" w:pos="5954"/>
        </w:tabs>
        <w:jc w:val="left"/>
        <w:rPr>
          <w:lang w:val="en-GB"/>
        </w:rPr>
      </w:pPr>
      <w:r w:rsidRPr="00742B66">
        <w:rPr>
          <w:lang w:val="en-GB"/>
        </w:rPr>
        <w:tab/>
        <w:t>Endurance</w:t>
      </w:r>
      <w:r w:rsidR="00072EF0">
        <w:rPr>
          <w:lang w:val="en-GB"/>
        </w:rPr>
        <w:t xml:space="preserve"> (Number of </w:t>
      </w:r>
      <w:r w:rsidR="00D56F88">
        <w:rPr>
          <w:lang w:val="en-GB"/>
        </w:rPr>
        <w:br/>
      </w:r>
      <w:r w:rsidR="00072EF0">
        <w:rPr>
          <w:lang w:val="en-GB"/>
        </w:rPr>
        <w:t>cycles shall be 50,000 cycles)</w:t>
      </w:r>
      <w:r w:rsidRPr="00742B66">
        <w:rPr>
          <w:lang w:val="en-GB"/>
        </w:rPr>
        <w:tab/>
        <w:t>Annex 1</w:t>
      </w:r>
      <w:r w:rsidR="00C17C0F">
        <w:rPr>
          <w:lang w:val="en-GB"/>
        </w:rPr>
        <w:t>6</w:t>
      </w:r>
      <w:r w:rsidRPr="00742B66">
        <w:rPr>
          <w:lang w:val="en-GB"/>
        </w:rPr>
        <w:t>, para. 9</w:t>
      </w:r>
      <w:r w:rsidR="00421AF2">
        <w:rPr>
          <w:lang w:val="en-GB"/>
        </w:rPr>
        <w:t>.</w:t>
      </w:r>
    </w:p>
    <w:p w14:paraId="3E9C1C9C" w14:textId="77777777" w:rsidR="009D18FB" w:rsidRPr="00742B66" w:rsidRDefault="009D18FB" w:rsidP="00D56F88">
      <w:pPr>
        <w:pStyle w:val="Para"/>
        <w:tabs>
          <w:tab w:val="left" w:pos="5954"/>
        </w:tabs>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421AF2">
        <w:rPr>
          <w:lang w:val="en-GB"/>
        </w:rPr>
        <w:t>.</w:t>
      </w:r>
      <w:r w:rsidRPr="00742B66">
        <w:rPr>
          <w:lang w:val="en-GB"/>
        </w:rPr>
        <w:t>**</w:t>
      </w:r>
    </w:p>
    <w:p w14:paraId="060256A1" w14:textId="77777777" w:rsidR="009D18FB" w:rsidRPr="00742B66" w:rsidRDefault="00920DBF" w:rsidP="00D56F88">
      <w:pPr>
        <w:pStyle w:val="Para"/>
        <w:tabs>
          <w:tab w:val="left" w:pos="5954"/>
        </w:tabs>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421AF2">
        <w:rPr>
          <w:lang w:val="en-GB"/>
        </w:rPr>
        <w:t>.</w:t>
      </w:r>
      <w:r w:rsidR="009D18FB" w:rsidRPr="00742B66">
        <w:rPr>
          <w:lang w:val="en-GB"/>
        </w:rPr>
        <w:t>*</w:t>
      </w:r>
    </w:p>
    <w:p w14:paraId="22C21CAE" w14:textId="77777777" w:rsidR="009D18FB" w:rsidRPr="00742B66" w:rsidRDefault="009D18FB" w:rsidP="00D56F88">
      <w:pPr>
        <w:pStyle w:val="Para"/>
        <w:tabs>
          <w:tab w:val="left" w:pos="5954"/>
        </w:tabs>
        <w:rPr>
          <w:lang w:val="en-GB"/>
        </w:rPr>
      </w:pPr>
      <w:r w:rsidRPr="00742B66">
        <w:rPr>
          <w:lang w:val="en-GB"/>
        </w:rPr>
        <w:tab/>
        <w:t>Resistance to dry heat</w:t>
      </w:r>
      <w:r w:rsidRPr="00742B66">
        <w:rPr>
          <w:lang w:val="en-GB"/>
        </w:rPr>
        <w:tab/>
        <w:t>Annex 1</w:t>
      </w:r>
      <w:r w:rsidR="00C17C0F">
        <w:rPr>
          <w:lang w:val="en-GB"/>
        </w:rPr>
        <w:t>6</w:t>
      </w:r>
      <w:r w:rsidRPr="00742B66">
        <w:rPr>
          <w:lang w:val="en-GB"/>
        </w:rPr>
        <w:t>, para. 13</w:t>
      </w:r>
      <w:r w:rsidR="00421AF2">
        <w:rPr>
          <w:lang w:val="en-GB"/>
        </w:rPr>
        <w:t>.</w:t>
      </w:r>
      <w:r w:rsidRPr="00742B66">
        <w:rPr>
          <w:lang w:val="en-GB"/>
        </w:rPr>
        <w:t>**</w:t>
      </w:r>
    </w:p>
    <w:p w14:paraId="0BD30FEA" w14:textId="77777777" w:rsidR="009D18FB" w:rsidRPr="00742B66" w:rsidRDefault="009D18FB" w:rsidP="00D56F88">
      <w:pPr>
        <w:pStyle w:val="Para"/>
        <w:tabs>
          <w:tab w:val="left" w:pos="5954"/>
        </w:tabs>
        <w:rPr>
          <w:lang w:val="en-GB"/>
        </w:rPr>
      </w:pPr>
      <w:r w:rsidRPr="00742B66">
        <w:rPr>
          <w:lang w:val="en-GB"/>
        </w:rPr>
        <w:tab/>
        <w:t>Ozone ageing</w:t>
      </w:r>
      <w:r w:rsidRPr="00742B66">
        <w:rPr>
          <w:lang w:val="en-GB"/>
        </w:rPr>
        <w:tab/>
        <w:t>Annex 1</w:t>
      </w:r>
      <w:r w:rsidR="00C17C0F">
        <w:rPr>
          <w:lang w:val="en-GB"/>
        </w:rPr>
        <w:t>6</w:t>
      </w:r>
      <w:r w:rsidRPr="00742B66">
        <w:rPr>
          <w:lang w:val="en-GB"/>
        </w:rPr>
        <w:t>, para. 14</w:t>
      </w:r>
      <w:r w:rsidR="00421AF2">
        <w:rPr>
          <w:lang w:val="en-GB"/>
        </w:rPr>
        <w:t>.</w:t>
      </w:r>
      <w:r w:rsidRPr="00742B66">
        <w:rPr>
          <w:lang w:val="en-GB"/>
        </w:rPr>
        <w:t>**</w:t>
      </w:r>
    </w:p>
    <w:p w14:paraId="3B16292C" w14:textId="77777777" w:rsidR="009D18FB" w:rsidRPr="00742B66" w:rsidRDefault="00D56F88" w:rsidP="00D56F88">
      <w:pPr>
        <w:pStyle w:val="Para"/>
        <w:tabs>
          <w:tab w:val="left" w:pos="5954"/>
        </w:tabs>
        <w:rPr>
          <w:lang w:val="en-GB"/>
        </w:rPr>
      </w:pPr>
      <w:r>
        <w:rPr>
          <w:lang w:val="en-GB"/>
        </w:rPr>
        <w:tab/>
        <w:t>Creep</w:t>
      </w:r>
      <w:r>
        <w:rPr>
          <w:lang w:val="en-GB"/>
        </w:rPr>
        <w:tab/>
      </w:r>
      <w:r w:rsidR="009D18FB" w:rsidRPr="00742B66">
        <w:rPr>
          <w:lang w:val="en-GB"/>
        </w:rPr>
        <w:t>Annex 1</w:t>
      </w:r>
      <w:r w:rsidR="00C17C0F">
        <w:rPr>
          <w:lang w:val="en-GB"/>
        </w:rPr>
        <w:t>6</w:t>
      </w:r>
      <w:r w:rsidR="009D18FB" w:rsidRPr="00742B66">
        <w:rPr>
          <w:lang w:val="en-GB"/>
        </w:rPr>
        <w:t>, para. 15</w:t>
      </w:r>
      <w:r w:rsidR="00421AF2">
        <w:rPr>
          <w:lang w:val="en-GB"/>
        </w:rPr>
        <w:t>.</w:t>
      </w:r>
      <w:r w:rsidR="009D18FB" w:rsidRPr="00742B66">
        <w:rPr>
          <w:lang w:val="en-GB"/>
        </w:rPr>
        <w:t>**</w:t>
      </w:r>
    </w:p>
    <w:p w14:paraId="5C365A6B" w14:textId="77777777" w:rsidR="00265BC5" w:rsidRPr="00742B66" w:rsidRDefault="009D18FB" w:rsidP="00D56F88">
      <w:pPr>
        <w:pStyle w:val="Para"/>
        <w:tabs>
          <w:tab w:val="left" w:pos="5954"/>
        </w:tabs>
        <w:rPr>
          <w:lang w:val="en-GB"/>
        </w:rPr>
      </w:pPr>
      <w:r w:rsidRPr="00742B66">
        <w:rPr>
          <w:lang w:val="en-GB"/>
        </w:rPr>
        <w:tab/>
        <w:t>Temperature cycle</w:t>
      </w:r>
      <w:r w:rsidRPr="00742B66">
        <w:rPr>
          <w:lang w:val="en-GB"/>
        </w:rPr>
        <w:tab/>
        <w:t>Annex 1</w:t>
      </w:r>
      <w:r w:rsidR="00C17C0F">
        <w:rPr>
          <w:lang w:val="en-GB"/>
        </w:rPr>
        <w:t>6</w:t>
      </w:r>
      <w:r w:rsidRPr="00742B66">
        <w:rPr>
          <w:lang w:val="en-GB"/>
        </w:rPr>
        <w:t>, para. 16</w:t>
      </w:r>
      <w:r w:rsidR="00421AF2">
        <w:rPr>
          <w:lang w:val="en-GB"/>
        </w:rPr>
        <w:t>.</w:t>
      </w:r>
      <w:r w:rsidRPr="00742B66">
        <w:rPr>
          <w:lang w:val="en-GB"/>
        </w:rPr>
        <w:t>**</w:t>
      </w:r>
    </w:p>
    <w:p w14:paraId="2C37A81E" w14:textId="77777777" w:rsidR="00265BC5" w:rsidRPr="00920DBF" w:rsidRDefault="009D18FB" w:rsidP="00920DBF">
      <w:pPr>
        <w:pStyle w:val="Para"/>
        <w:rPr>
          <w:lang w:val="en-GB"/>
        </w:rPr>
      </w:pPr>
      <w:r w:rsidRPr="00920DBF">
        <w:rPr>
          <w:lang w:val="en-GB"/>
        </w:rPr>
        <w:t>6.2.</w:t>
      </w:r>
      <w:r w:rsidRPr="00920DBF">
        <w:rPr>
          <w:lang w:val="en-GB"/>
        </w:rPr>
        <w:tab/>
        <w:t>For parts of Class 2 and/or 2A:</w:t>
      </w:r>
    </w:p>
    <w:p w14:paraId="6E395A4B" w14:textId="77777777" w:rsidR="009D18FB" w:rsidRPr="00742B66" w:rsidRDefault="00920DBF" w:rsidP="00D56F88">
      <w:pPr>
        <w:pStyle w:val="Para"/>
        <w:tabs>
          <w:tab w:val="left" w:pos="5954"/>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421AF2">
        <w:rPr>
          <w:lang w:val="en-GB"/>
        </w:rPr>
        <w:t>.</w:t>
      </w:r>
    </w:p>
    <w:p w14:paraId="2949CF75" w14:textId="77777777" w:rsidR="009D18FB" w:rsidRPr="00742B66" w:rsidRDefault="009D18FB" w:rsidP="00D56F88">
      <w:pPr>
        <w:pStyle w:val="Para"/>
        <w:tabs>
          <w:tab w:val="left" w:pos="5954"/>
        </w:tabs>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421AF2">
        <w:rPr>
          <w:lang w:val="en-GB"/>
        </w:rPr>
        <w:t>.</w:t>
      </w:r>
    </w:p>
    <w:p w14:paraId="0FA877AD" w14:textId="77777777" w:rsidR="009D18FB" w:rsidRPr="00742B66" w:rsidRDefault="009D18FB" w:rsidP="00D56F88">
      <w:pPr>
        <w:pStyle w:val="Para"/>
        <w:tabs>
          <w:tab w:val="left" w:pos="5954"/>
        </w:tabs>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421AF2">
        <w:rPr>
          <w:lang w:val="en-GB"/>
        </w:rPr>
        <w:t>.</w:t>
      </w:r>
    </w:p>
    <w:p w14:paraId="4D03D5DA" w14:textId="77777777" w:rsidR="009D18FB" w:rsidRPr="00742B66" w:rsidRDefault="009D18FB" w:rsidP="00D56F88">
      <w:pPr>
        <w:pStyle w:val="Para"/>
        <w:tabs>
          <w:tab w:val="left" w:pos="5954"/>
        </w:tabs>
        <w:rPr>
          <w:lang w:val="en-GB"/>
        </w:rPr>
      </w:pPr>
      <w:r w:rsidRPr="00742B66">
        <w:rPr>
          <w:lang w:val="en-GB"/>
        </w:rPr>
        <w:tab/>
        <w:t>Low temperature</w:t>
      </w:r>
      <w:r w:rsidRPr="00742B66">
        <w:rPr>
          <w:lang w:val="en-GB"/>
        </w:rPr>
        <w:tab/>
        <w:t>Annex 1</w:t>
      </w:r>
      <w:r w:rsidR="00C17C0F">
        <w:rPr>
          <w:lang w:val="en-GB"/>
        </w:rPr>
        <w:t>6</w:t>
      </w:r>
      <w:r w:rsidRPr="00742B66">
        <w:rPr>
          <w:lang w:val="en-GB"/>
        </w:rPr>
        <w:t>, para. 7</w:t>
      </w:r>
      <w:r w:rsidR="00421AF2">
        <w:rPr>
          <w:lang w:val="en-GB"/>
        </w:rPr>
        <w:t>.</w:t>
      </w:r>
    </w:p>
    <w:p w14:paraId="272FFA44" w14:textId="77777777" w:rsidR="009D18FB" w:rsidRPr="00742B66" w:rsidRDefault="009D18FB" w:rsidP="00D56F88">
      <w:pPr>
        <w:pStyle w:val="Para"/>
        <w:tabs>
          <w:tab w:val="left" w:pos="5954"/>
        </w:tabs>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421AF2">
        <w:rPr>
          <w:lang w:val="en-GB"/>
        </w:rPr>
        <w:t>.</w:t>
      </w:r>
      <w:r w:rsidRPr="00742B66">
        <w:rPr>
          <w:lang w:val="en-GB"/>
        </w:rPr>
        <w:t>**</w:t>
      </w:r>
    </w:p>
    <w:p w14:paraId="76A0D605" w14:textId="77777777" w:rsidR="00265BC5" w:rsidRPr="00742B66" w:rsidRDefault="00920DBF" w:rsidP="00D56F88">
      <w:pPr>
        <w:pStyle w:val="Para"/>
        <w:tabs>
          <w:tab w:val="left" w:pos="5954"/>
        </w:tabs>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421AF2">
        <w:rPr>
          <w:lang w:val="en-GB"/>
        </w:rPr>
        <w:t>.</w:t>
      </w:r>
      <w:r w:rsidR="009D18FB" w:rsidRPr="00742B66">
        <w:rPr>
          <w:lang w:val="en-GB"/>
        </w:rPr>
        <w:t>*</w:t>
      </w:r>
    </w:p>
    <w:p w14:paraId="133F7D6C" w14:textId="77777777" w:rsidR="00265BC5" w:rsidRPr="00920DBF" w:rsidRDefault="009D18FB" w:rsidP="00920DBF">
      <w:pPr>
        <w:pStyle w:val="Para"/>
        <w:ind w:firstLine="0"/>
        <w:rPr>
          <w:lang w:val="en-GB"/>
        </w:rPr>
      </w:pPr>
      <w:r w:rsidRPr="00920DBF">
        <w:rPr>
          <w:lang w:val="en-GB"/>
        </w:rPr>
        <w:t>Remarks:</w:t>
      </w:r>
    </w:p>
    <w:p w14:paraId="05BB589A" w14:textId="77777777" w:rsidR="00265BC5" w:rsidRPr="00920DBF" w:rsidRDefault="009D18FB" w:rsidP="00920DBF">
      <w:pPr>
        <w:pStyle w:val="Para"/>
        <w:ind w:firstLine="0"/>
        <w:rPr>
          <w:lang w:val="en-GB"/>
        </w:rPr>
      </w:pPr>
      <w:r w:rsidRPr="00920DBF">
        <w:rPr>
          <w:lang w:val="en-GB"/>
        </w:rPr>
        <w:t>The shut-off valve can be integrated in the vaporizer, regulator, in this case Annex 7 is also applicable.</w:t>
      </w:r>
    </w:p>
    <w:p w14:paraId="7F42C08B" w14:textId="77777777" w:rsidR="00265BC5" w:rsidRPr="00920DBF" w:rsidRDefault="009D18FB" w:rsidP="00920DBF">
      <w:pPr>
        <w:pStyle w:val="Para"/>
        <w:ind w:firstLine="0"/>
        <w:rPr>
          <w:lang w:val="en-GB"/>
        </w:rPr>
      </w:pPr>
      <w:r w:rsidRPr="00920DBF">
        <w:rPr>
          <w:lang w:val="en-GB"/>
        </w:rPr>
        <w:t xml:space="preserve">The parts of the pressure regulator/vaporizer (Class 1, 2 or 2A) shall be </w:t>
      </w:r>
      <w:r w:rsidR="009D73B5" w:rsidRPr="00920DBF">
        <w:rPr>
          <w:lang w:val="en-GB"/>
        </w:rPr>
        <w:t>leak proof</w:t>
      </w:r>
      <w:r w:rsidRPr="00920DBF">
        <w:rPr>
          <w:lang w:val="en-GB"/>
        </w:rPr>
        <w:t xml:space="preserve"> with the outlet(s) of that part closed off.</w:t>
      </w:r>
    </w:p>
    <w:p w14:paraId="3EE181F7" w14:textId="77777777" w:rsidR="00265BC5" w:rsidRDefault="009D18FB" w:rsidP="00920DBF">
      <w:pPr>
        <w:pStyle w:val="Para"/>
        <w:ind w:firstLine="0"/>
        <w:rPr>
          <w:lang w:val="en-GB"/>
        </w:rPr>
      </w:pPr>
      <w:r w:rsidRPr="00920DBF">
        <w:rPr>
          <w:lang w:val="en-GB"/>
        </w:rPr>
        <w:t>For the overpressure test all the outlets including those of the coolant compartment shall be closed off.</w:t>
      </w:r>
    </w:p>
    <w:p w14:paraId="6C43C91A" w14:textId="77777777" w:rsidR="00D56F88" w:rsidRDefault="00D56F88" w:rsidP="00920DBF">
      <w:pPr>
        <w:pStyle w:val="Para"/>
        <w:ind w:firstLine="0"/>
        <w:rPr>
          <w:lang w:val="en-GB"/>
        </w:rPr>
      </w:pPr>
    </w:p>
    <w:p w14:paraId="7F86EB9E" w14:textId="77777777" w:rsidR="00D56F88" w:rsidRDefault="00D56F88" w:rsidP="00920DBF">
      <w:pPr>
        <w:pStyle w:val="Para"/>
        <w:ind w:firstLine="0"/>
        <w:rPr>
          <w:lang w:val="en-GB"/>
        </w:rPr>
      </w:pPr>
    </w:p>
    <w:p w14:paraId="760A124B" w14:textId="77777777" w:rsidR="00D56F88" w:rsidRDefault="00D56F88" w:rsidP="00920DBF">
      <w:pPr>
        <w:pStyle w:val="Para"/>
        <w:ind w:firstLine="0"/>
        <w:rPr>
          <w:lang w:val="en-GB"/>
        </w:rPr>
      </w:pPr>
    </w:p>
    <w:p w14:paraId="7B6CB7DC" w14:textId="77777777" w:rsidR="00D56F88" w:rsidRDefault="00D56F88" w:rsidP="00920DBF">
      <w:pPr>
        <w:pStyle w:val="Para"/>
        <w:ind w:firstLine="0"/>
        <w:rPr>
          <w:lang w:val="en-GB"/>
        </w:rPr>
      </w:pPr>
    </w:p>
    <w:p w14:paraId="14D6736D" w14:textId="77777777" w:rsidR="00D56F88" w:rsidRDefault="00D56F88" w:rsidP="00920DBF">
      <w:pPr>
        <w:pStyle w:val="Para"/>
        <w:ind w:firstLine="0"/>
        <w:rPr>
          <w:lang w:val="en-GB"/>
        </w:rPr>
      </w:pPr>
    </w:p>
    <w:p w14:paraId="0216E3DC" w14:textId="77777777" w:rsidR="00D56F88" w:rsidRDefault="00D56F88" w:rsidP="00920DBF">
      <w:pPr>
        <w:pStyle w:val="Para"/>
        <w:ind w:firstLine="0"/>
        <w:rPr>
          <w:lang w:val="en-GB"/>
        </w:rPr>
      </w:pPr>
    </w:p>
    <w:p w14:paraId="4330186F" w14:textId="77777777" w:rsidR="00D56F88" w:rsidRDefault="00D56F88" w:rsidP="00920DBF">
      <w:pPr>
        <w:pStyle w:val="Para"/>
        <w:ind w:firstLine="0"/>
        <w:rPr>
          <w:lang w:val="en-GB"/>
        </w:rPr>
      </w:pPr>
    </w:p>
    <w:p w14:paraId="272625EE" w14:textId="77777777" w:rsidR="00D56F88" w:rsidRDefault="00D56F88" w:rsidP="00920DBF">
      <w:pPr>
        <w:pStyle w:val="Para"/>
        <w:ind w:firstLine="0"/>
        <w:rPr>
          <w:lang w:val="en-GB"/>
        </w:rPr>
      </w:pPr>
    </w:p>
    <w:p w14:paraId="7D89F080" w14:textId="77777777" w:rsidR="00D56F88" w:rsidRDefault="00D56F88" w:rsidP="00920DBF">
      <w:pPr>
        <w:pStyle w:val="Para"/>
        <w:ind w:firstLine="0"/>
        <w:rPr>
          <w:lang w:val="en-GB"/>
        </w:rPr>
      </w:pPr>
    </w:p>
    <w:p w14:paraId="2FDC64EC" w14:textId="77777777" w:rsidR="00D56F88" w:rsidRPr="00920DBF" w:rsidRDefault="00D56F88" w:rsidP="00920DBF">
      <w:pPr>
        <w:pStyle w:val="Para"/>
        <w:ind w:firstLine="0"/>
        <w:rPr>
          <w:lang w:val="en-GB"/>
        </w:rPr>
      </w:pPr>
    </w:p>
    <w:p w14:paraId="3518867B" w14:textId="77777777" w:rsidR="00265BC5" w:rsidRPr="00EF627F" w:rsidRDefault="009D18FB" w:rsidP="00EF627F">
      <w:pPr>
        <w:widowControl w:val="0"/>
        <w:tabs>
          <w:tab w:val="left" w:pos="-720"/>
          <w:tab w:val="left" w:pos="1080"/>
          <w:tab w:val="left" w:pos="1440"/>
          <w:tab w:val="left" w:pos="1800"/>
          <w:tab w:val="left" w:pos="5108"/>
        </w:tabs>
        <w:spacing w:after="120"/>
        <w:ind w:left="709"/>
        <w:jc w:val="both"/>
        <w:rPr>
          <w:bCs/>
          <w:sz w:val="18"/>
          <w:szCs w:val="18"/>
          <w:lang w:val="en-GB"/>
        </w:rPr>
      </w:pPr>
      <w:r w:rsidRPr="00EF627F">
        <w:rPr>
          <w:bCs/>
          <w:sz w:val="18"/>
          <w:szCs w:val="18"/>
          <w:lang w:val="en-GB"/>
        </w:rPr>
        <w:t>__________________</w:t>
      </w:r>
    </w:p>
    <w:p w14:paraId="08EBE0DF" w14:textId="77777777" w:rsidR="00265BC5" w:rsidRPr="00EF627F" w:rsidRDefault="00F00CED" w:rsidP="00EF627F">
      <w:pPr>
        <w:widowControl w:val="0"/>
        <w:tabs>
          <w:tab w:val="left" w:pos="-720"/>
          <w:tab w:val="left" w:pos="567"/>
          <w:tab w:val="left" w:pos="1080"/>
          <w:tab w:val="left" w:pos="1440"/>
          <w:tab w:val="left" w:pos="1800"/>
          <w:tab w:val="left" w:pos="5108"/>
        </w:tabs>
        <w:ind w:left="709"/>
        <w:jc w:val="both"/>
        <w:rPr>
          <w:bCs/>
          <w:sz w:val="18"/>
          <w:szCs w:val="18"/>
          <w:lang w:val="en-GB"/>
        </w:rPr>
      </w:pPr>
      <w:r>
        <w:rPr>
          <w:bCs/>
          <w:sz w:val="18"/>
          <w:szCs w:val="18"/>
          <w:lang w:val="en-GB"/>
        </w:rPr>
        <w:tab/>
      </w:r>
      <w:r w:rsidR="009D18FB" w:rsidRPr="00EF627F">
        <w:rPr>
          <w:bCs/>
          <w:sz w:val="18"/>
          <w:szCs w:val="18"/>
          <w:lang w:val="en-GB"/>
        </w:rPr>
        <w:t>*</w:t>
      </w:r>
      <w:r w:rsidR="009D18FB" w:rsidRPr="00EF627F">
        <w:rPr>
          <w:bCs/>
          <w:sz w:val="18"/>
          <w:szCs w:val="18"/>
          <w:lang w:val="en-GB"/>
        </w:rPr>
        <w:tab/>
        <w:t>Only for metallic parts.</w:t>
      </w:r>
    </w:p>
    <w:p w14:paraId="5C1E89BA" w14:textId="77777777" w:rsidR="00265BC5" w:rsidRPr="00EF627F" w:rsidRDefault="00F00CED" w:rsidP="00EF627F">
      <w:pPr>
        <w:widowControl w:val="0"/>
        <w:tabs>
          <w:tab w:val="left" w:pos="-720"/>
          <w:tab w:val="left" w:pos="567"/>
          <w:tab w:val="left" w:pos="1080"/>
          <w:tab w:val="left" w:pos="1440"/>
          <w:tab w:val="left" w:pos="1800"/>
          <w:tab w:val="left" w:pos="5108"/>
        </w:tabs>
        <w:ind w:left="709"/>
        <w:jc w:val="both"/>
        <w:rPr>
          <w:bCs/>
          <w:sz w:val="18"/>
          <w:szCs w:val="18"/>
          <w:lang w:val="en-GB"/>
        </w:rPr>
      </w:pPr>
      <w:r>
        <w:rPr>
          <w:bCs/>
          <w:sz w:val="18"/>
          <w:szCs w:val="18"/>
          <w:lang w:val="en-GB"/>
        </w:rPr>
        <w:tab/>
      </w:r>
      <w:r w:rsidR="009D18FB" w:rsidRPr="00EF627F">
        <w:rPr>
          <w:bCs/>
          <w:sz w:val="18"/>
          <w:szCs w:val="18"/>
          <w:lang w:val="en-GB"/>
        </w:rPr>
        <w:t>**</w:t>
      </w:r>
      <w:r w:rsidR="009D18FB" w:rsidRPr="00EF627F">
        <w:rPr>
          <w:bCs/>
          <w:sz w:val="18"/>
          <w:szCs w:val="18"/>
          <w:lang w:val="en-GB"/>
        </w:rPr>
        <w:tab/>
        <w:t>Only for non-metallic parts.</w:t>
      </w:r>
    </w:p>
    <w:p w14:paraId="1A967FB0" w14:textId="77777777" w:rsidR="009D18FB" w:rsidRDefault="009D18FB" w:rsidP="009D18FB">
      <w:pPr>
        <w:rPr>
          <w:bCs/>
          <w:lang w:val="en-GB"/>
        </w:rPr>
        <w:sectPr w:rsidR="009D18FB" w:rsidSect="00DE5A40">
          <w:headerReference w:type="even" r:id="rId59"/>
          <w:headerReference w:type="default" r:id="rId60"/>
          <w:headerReference w:type="first" r:id="rId61"/>
          <w:footerReference w:type="first" r:id="rId62"/>
          <w:footnotePr>
            <w:numRestart w:val="eachSect"/>
          </w:footnotePr>
          <w:endnotePr>
            <w:numFmt w:val="lowerLetter"/>
          </w:endnotePr>
          <w:pgSz w:w="11906" w:h="16838"/>
          <w:pgMar w:top="1701" w:right="1134" w:bottom="2268" w:left="1134" w:header="964" w:footer="1985" w:gutter="0"/>
          <w:cols w:space="720"/>
          <w:docGrid w:linePitch="326"/>
        </w:sectPr>
      </w:pPr>
    </w:p>
    <w:p w14:paraId="1AAD319F" w14:textId="77777777" w:rsidR="00265BC5" w:rsidRDefault="009D18FB" w:rsidP="00920DBF">
      <w:pPr>
        <w:pStyle w:val="HChG"/>
        <w:rPr>
          <w:lang w:val="en-GB"/>
        </w:rPr>
      </w:pPr>
      <w:bookmarkStart w:id="111" w:name="_Toc387935196"/>
      <w:bookmarkStart w:id="112" w:name="_Toc397517986"/>
      <w:r>
        <w:rPr>
          <w:lang w:val="en-GB"/>
        </w:rPr>
        <w:t>Annex 7</w:t>
      </w:r>
      <w:bookmarkEnd w:id="111"/>
      <w:bookmarkEnd w:id="112"/>
    </w:p>
    <w:p w14:paraId="01555A76" w14:textId="77777777" w:rsidR="00265BC5" w:rsidRDefault="00920DBF" w:rsidP="00920DBF">
      <w:pPr>
        <w:pStyle w:val="HChG"/>
        <w:rPr>
          <w:lang w:val="en-GB"/>
        </w:rPr>
      </w:pPr>
      <w:r>
        <w:rPr>
          <w:lang w:val="en-GB"/>
        </w:rPr>
        <w:tab/>
      </w:r>
      <w:r>
        <w:rPr>
          <w:lang w:val="en-GB"/>
        </w:rPr>
        <w:tab/>
      </w:r>
      <w:bookmarkStart w:id="113" w:name="_Toc387935197"/>
      <w:bookmarkStart w:id="114" w:name="_Toc397517987"/>
      <w:r w:rsidR="009D18FB">
        <w:rPr>
          <w:lang w:val="en-GB"/>
        </w:rPr>
        <w:t>P</w:t>
      </w:r>
      <w:r>
        <w:rPr>
          <w:lang w:val="en-GB"/>
        </w:rPr>
        <w:t>rovisions regarding the approval of the shut-off valve,</w:t>
      </w:r>
      <w:r>
        <w:rPr>
          <w:lang w:val="en-GB"/>
        </w:rPr>
        <w:br/>
        <w:t>the non-return valve, the gas-tube pressure relief valve</w:t>
      </w:r>
      <w:r>
        <w:rPr>
          <w:lang w:val="en-GB"/>
        </w:rPr>
        <w:br/>
        <w:t>and the service coupling</w:t>
      </w:r>
      <w:bookmarkEnd w:id="113"/>
      <w:bookmarkEnd w:id="114"/>
    </w:p>
    <w:p w14:paraId="427C0F19" w14:textId="77777777" w:rsidR="00265BC5" w:rsidRDefault="009D18FB" w:rsidP="00920DBF">
      <w:pPr>
        <w:pStyle w:val="Para"/>
        <w:rPr>
          <w:lang w:val="en-GB"/>
        </w:rPr>
      </w:pPr>
      <w:r>
        <w:rPr>
          <w:lang w:val="en-GB"/>
        </w:rPr>
        <w:t>1.</w:t>
      </w:r>
      <w:r>
        <w:rPr>
          <w:lang w:val="en-GB"/>
        </w:rPr>
        <w:tab/>
        <w:t>Provisions regarding the approval of the shut-off valve</w:t>
      </w:r>
    </w:p>
    <w:p w14:paraId="2C5C0EB2" w14:textId="77777777" w:rsidR="00265BC5" w:rsidRDefault="009D18FB" w:rsidP="00920DBF">
      <w:pPr>
        <w:pStyle w:val="Para"/>
        <w:rPr>
          <w:lang w:val="en-GB"/>
        </w:rPr>
      </w:pPr>
      <w:r>
        <w:rPr>
          <w:lang w:val="en-GB"/>
        </w:rPr>
        <w:t>1.1.</w:t>
      </w:r>
      <w:r>
        <w:rPr>
          <w:lang w:val="en-GB"/>
        </w:rPr>
        <w:tab/>
        <w:t xml:space="preserve">Definition: </w:t>
      </w:r>
      <w:r w:rsidR="0023134F">
        <w:rPr>
          <w:lang w:val="en-GB"/>
        </w:rPr>
        <w:t xml:space="preserve"> </w:t>
      </w:r>
      <w:r w:rsidR="00860EB2">
        <w:rPr>
          <w:lang w:val="en-GB"/>
        </w:rPr>
        <w:t>S</w:t>
      </w:r>
      <w:r>
        <w:rPr>
          <w:lang w:val="en-GB"/>
        </w:rPr>
        <w:t>ee paragraph 2.8. of this Regulation.</w:t>
      </w:r>
    </w:p>
    <w:p w14:paraId="62AC9515" w14:textId="77777777" w:rsidR="00265BC5" w:rsidRDefault="009D18FB" w:rsidP="00920DBF">
      <w:pPr>
        <w:pStyle w:val="Para"/>
        <w:rPr>
          <w:lang w:val="en-GB"/>
        </w:rPr>
      </w:pPr>
      <w:r>
        <w:rPr>
          <w:lang w:val="en-GB"/>
        </w:rPr>
        <w:t>1.2.</w:t>
      </w:r>
      <w:r>
        <w:rPr>
          <w:lang w:val="en-GB"/>
        </w:rPr>
        <w:tab/>
        <w:t>Component classification (according to Figure 1, para. 2.): Class 3.</w:t>
      </w:r>
    </w:p>
    <w:p w14:paraId="11E03F57" w14:textId="77777777" w:rsidR="001A1AE5" w:rsidRDefault="001A1AE5" w:rsidP="00920DBF">
      <w:pPr>
        <w:pStyle w:val="Para"/>
        <w:rPr>
          <w:bCs/>
          <w:lang w:val="en-GB"/>
        </w:rPr>
      </w:pPr>
      <w:r w:rsidRPr="00F9478D">
        <w:rPr>
          <w:bCs/>
          <w:lang w:val="en-GB"/>
        </w:rPr>
        <w:t>1.3.</w:t>
      </w:r>
      <w:r w:rsidRPr="00F9478D">
        <w:rPr>
          <w:bCs/>
          <w:lang w:val="en-GB"/>
        </w:rPr>
        <w:tab/>
        <w:t>Classification pressure: 3,000 kPa or WP declared if &gt; 3,000 kPa.</w:t>
      </w:r>
    </w:p>
    <w:p w14:paraId="62EAB7FB" w14:textId="77777777" w:rsidR="00265BC5" w:rsidRDefault="009D18FB" w:rsidP="00920DBF">
      <w:pPr>
        <w:pStyle w:val="Para"/>
        <w:rPr>
          <w:lang w:val="en-GB"/>
        </w:rPr>
      </w:pPr>
      <w:r>
        <w:rPr>
          <w:lang w:val="en-GB"/>
        </w:rPr>
        <w:t>1.4.</w:t>
      </w:r>
      <w:r>
        <w:rPr>
          <w:lang w:val="en-GB"/>
        </w:rPr>
        <w:tab/>
        <w:t xml:space="preserve">Design temperatures: </w:t>
      </w:r>
    </w:p>
    <w:p w14:paraId="61A10E0B" w14:textId="77777777" w:rsidR="009D18FB" w:rsidRDefault="009D18FB" w:rsidP="00920DBF">
      <w:pPr>
        <w:pStyle w:val="Para"/>
        <w:ind w:firstLine="0"/>
        <w:rPr>
          <w:lang w:val="en-GB"/>
        </w:rPr>
      </w:pPr>
      <w:r>
        <w:rPr>
          <w:lang w:val="en-GB"/>
        </w:rPr>
        <w:t>-20 °C to 120 °C</w:t>
      </w:r>
    </w:p>
    <w:p w14:paraId="7AA4B17B"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1B39B4B2" w14:textId="77777777" w:rsidR="00265BC5" w:rsidRDefault="009D18FB" w:rsidP="00920DBF">
      <w:pPr>
        <w:pStyle w:val="Para"/>
        <w:rPr>
          <w:lang w:val="en-GB"/>
        </w:rPr>
      </w:pPr>
      <w:r>
        <w:rPr>
          <w:lang w:val="en-GB"/>
        </w:rPr>
        <w:t>1.5.</w:t>
      </w:r>
      <w:r>
        <w:rPr>
          <w:lang w:val="en-GB"/>
        </w:rPr>
        <w:tab/>
        <w:t>General design rules:</w:t>
      </w:r>
    </w:p>
    <w:p w14:paraId="0FD5D1A1" w14:textId="77777777" w:rsidR="009D18FB" w:rsidRDefault="009D18FB" w:rsidP="00920DBF">
      <w:pPr>
        <w:pStyle w:val="Para"/>
        <w:ind w:firstLine="0"/>
        <w:rPr>
          <w:lang w:val="en-GB"/>
        </w:rPr>
      </w:pPr>
      <w:r>
        <w:rPr>
          <w:lang w:val="en-GB"/>
        </w:rPr>
        <w:t>Paragraph 6.15.2., Provisions regarding the electrical insulation.</w:t>
      </w:r>
    </w:p>
    <w:p w14:paraId="18D7D379" w14:textId="77777777" w:rsidR="00265BC5" w:rsidRDefault="009D18FB" w:rsidP="00920DBF">
      <w:pPr>
        <w:pStyle w:val="Para"/>
        <w:ind w:firstLine="0"/>
        <w:rPr>
          <w:lang w:val="en-GB"/>
        </w:rPr>
      </w:pPr>
      <w:r>
        <w:rPr>
          <w:lang w:val="en-GB"/>
        </w:rPr>
        <w:t>Paragraph 6.15.3.1., Provisions on valves activated by electrical power.</w:t>
      </w:r>
    </w:p>
    <w:p w14:paraId="2AD89576" w14:textId="77777777" w:rsidR="00265BC5" w:rsidRDefault="009D18FB" w:rsidP="00920DBF">
      <w:pPr>
        <w:pStyle w:val="Para"/>
        <w:rPr>
          <w:lang w:val="en-GB"/>
        </w:rPr>
      </w:pPr>
      <w:r>
        <w:rPr>
          <w:lang w:val="en-GB"/>
        </w:rPr>
        <w:t>1.6.</w:t>
      </w:r>
      <w:r>
        <w:rPr>
          <w:lang w:val="en-GB"/>
        </w:rPr>
        <w:tab/>
        <w:t>Applicable test procedures:</w:t>
      </w:r>
    </w:p>
    <w:p w14:paraId="51EA94CD" w14:textId="77777777" w:rsidR="009D18FB" w:rsidRPr="00742B66" w:rsidRDefault="00920DBF" w:rsidP="00742B66">
      <w:pPr>
        <w:pStyle w:val="Para"/>
        <w:tabs>
          <w:tab w:val="left" w:pos="5670"/>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DF375D">
        <w:rPr>
          <w:lang w:val="en-GB"/>
        </w:rPr>
        <w:t>6</w:t>
      </w:r>
      <w:r w:rsidR="009D18FB" w:rsidRPr="00742B66">
        <w:rPr>
          <w:lang w:val="en-GB"/>
        </w:rPr>
        <w:t>, para. 4</w:t>
      </w:r>
      <w:r w:rsidR="00421AF2">
        <w:rPr>
          <w:lang w:val="en-GB"/>
        </w:rPr>
        <w:t>.</w:t>
      </w:r>
    </w:p>
    <w:p w14:paraId="2F5B5A82" w14:textId="77777777" w:rsidR="009D18FB" w:rsidRPr="00742B66" w:rsidRDefault="009D18FB" w:rsidP="00742B66">
      <w:pPr>
        <w:pStyle w:val="Para"/>
        <w:tabs>
          <w:tab w:val="left" w:pos="5670"/>
        </w:tabs>
        <w:rPr>
          <w:lang w:val="en-GB"/>
        </w:rPr>
      </w:pPr>
      <w:r w:rsidRPr="00742B66">
        <w:rPr>
          <w:lang w:val="en-GB"/>
        </w:rPr>
        <w:tab/>
        <w:t>External leakage</w:t>
      </w:r>
      <w:r w:rsidRPr="00742B66">
        <w:rPr>
          <w:lang w:val="en-GB"/>
        </w:rPr>
        <w:tab/>
        <w:t>Annex 1</w:t>
      </w:r>
      <w:r w:rsidR="00DF375D">
        <w:rPr>
          <w:lang w:val="en-GB"/>
        </w:rPr>
        <w:t>6</w:t>
      </w:r>
      <w:r w:rsidRPr="00742B66">
        <w:rPr>
          <w:lang w:val="en-GB"/>
        </w:rPr>
        <w:t>, para. 5</w:t>
      </w:r>
      <w:r w:rsidR="00421AF2">
        <w:rPr>
          <w:lang w:val="en-GB"/>
        </w:rPr>
        <w:t>.</w:t>
      </w:r>
    </w:p>
    <w:p w14:paraId="5EAC057E" w14:textId="77777777" w:rsidR="009D18FB" w:rsidRPr="00742B66" w:rsidRDefault="009D18FB" w:rsidP="00742B66">
      <w:pPr>
        <w:pStyle w:val="Para"/>
        <w:tabs>
          <w:tab w:val="left" w:pos="5670"/>
        </w:tabs>
        <w:rPr>
          <w:lang w:val="en-GB"/>
        </w:rPr>
      </w:pPr>
      <w:r w:rsidRPr="00742B66">
        <w:rPr>
          <w:lang w:val="en-GB"/>
        </w:rPr>
        <w:tab/>
        <w:t>High temperature</w:t>
      </w:r>
      <w:r w:rsidRPr="00742B66">
        <w:rPr>
          <w:lang w:val="en-GB"/>
        </w:rPr>
        <w:tab/>
        <w:t>Annex 1</w:t>
      </w:r>
      <w:r w:rsidR="00DF375D">
        <w:rPr>
          <w:lang w:val="en-GB"/>
        </w:rPr>
        <w:t>6</w:t>
      </w:r>
      <w:r w:rsidRPr="00742B66">
        <w:rPr>
          <w:lang w:val="en-GB"/>
        </w:rPr>
        <w:t>, para. 6</w:t>
      </w:r>
      <w:r w:rsidR="00421AF2">
        <w:rPr>
          <w:lang w:val="en-GB"/>
        </w:rPr>
        <w:t>.</w:t>
      </w:r>
    </w:p>
    <w:p w14:paraId="085B8B91" w14:textId="77777777" w:rsidR="009D18FB" w:rsidRPr="00742B66" w:rsidRDefault="009D18FB" w:rsidP="00742B66">
      <w:pPr>
        <w:pStyle w:val="Para"/>
        <w:tabs>
          <w:tab w:val="left" w:pos="5670"/>
        </w:tabs>
        <w:rPr>
          <w:lang w:val="en-GB"/>
        </w:rPr>
      </w:pPr>
      <w:r w:rsidRPr="00742B66">
        <w:rPr>
          <w:lang w:val="en-GB"/>
        </w:rPr>
        <w:tab/>
        <w:t>Low temperature</w:t>
      </w:r>
      <w:r w:rsidRPr="00742B66">
        <w:rPr>
          <w:lang w:val="en-GB"/>
        </w:rPr>
        <w:tab/>
        <w:t>Annex 1</w:t>
      </w:r>
      <w:r w:rsidR="00DF375D">
        <w:rPr>
          <w:lang w:val="en-GB"/>
        </w:rPr>
        <w:t>6</w:t>
      </w:r>
      <w:r w:rsidRPr="00742B66">
        <w:rPr>
          <w:lang w:val="en-GB"/>
        </w:rPr>
        <w:t>, para. 7</w:t>
      </w:r>
      <w:r w:rsidR="00421AF2">
        <w:rPr>
          <w:lang w:val="en-GB"/>
        </w:rPr>
        <w:t>.</w:t>
      </w:r>
    </w:p>
    <w:p w14:paraId="3B05F685" w14:textId="77777777" w:rsidR="009D18FB" w:rsidRPr="006F7D3C" w:rsidRDefault="00920DBF" w:rsidP="00742B66">
      <w:pPr>
        <w:pStyle w:val="Para"/>
        <w:tabs>
          <w:tab w:val="left" w:pos="5670"/>
        </w:tabs>
        <w:rPr>
          <w:lang w:val="es-ES"/>
        </w:rPr>
      </w:pPr>
      <w:r>
        <w:rPr>
          <w:lang w:val="en-GB"/>
        </w:rPr>
        <w:tab/>
      </w:r>
      <w:r w:rsidR="009D18FB" w:rsidRPr="00742B66">
        <w:rPr>
          <w:lang w:val="en-GB"/>
        </w:rPr>
        <w:t>Seat leakage</w:t>
      </w:r>
      <w:r w:rsidR="009D18FB" w:rsidRPr="00742B66">
        <w:rPr>
          <w:lang w:val="en-GB"/>
        </w:rPr>
        <w:tab/>
        <w:t>Annex 1</w:t>
      </w:r>
      <w:r w:rsidR="00DF375D">
        <w:rPr>
          <w:lang w:val="en-GB"/>
        </w:rPr>
        <w:t>6</w:t>
      </w:r>
      <w:r w:rsidR="009D18FB" w:rsidRPr="00742B66">
        <w:rPr>
          <w:lang w:val="en-GB"/>
        </w:rPr>
        <w:t xml:space="preserve">, para. </w:t>
      </w:r>
      <w:r w:rsidR="009D18FB" w:rsidRPr="006F7D3C">
        <w:rPr>
          <w:lang w:val="es-ES"/>
        </w:rPr>
        <w:t>8</w:t>
      </w:r>
      <w:r w:rsidR="00421AF2" w:rsidRPr="006F7D3C">
        <w:rPr>
          <w:lang w:val="es-ES"/>
        </w:rPr>
        <w:t>.</w:t>
      </w:r>
    </w:p>
    <w:p w14:paraId="6ECF12AC" w14:textId="77777777" w:rsidR="009D18FB" w:rsidRPr="006F7D3C" w:rsidRDefault="009D18FB" w:rsidP="00742B66">
      <w:pPr>
        <w:pStyle w:val="Para"/>
        <w:tabs>
          <w:tab w:val="left" w:pos="5670"/>
        </w:tabs>
        <w:rPr>
          <w:lang w:val="es-ES"/>
        </w:rPr>
      </w:pPr>
      <w:r w:rsidRPr="006F7D3C">
        <w:rPr>
          <w:lang w:val="es-ES"/>
        </w:rPr>
        <w:tab/>
        <w:t>Endurance</w:t>
      </w:r>
      <w:r w:rsidRPr="006F7D3C">
        <w:rPr>
          <w:lang w:val="es-ES"/>
        </w:rPr>
        <w:tab/>
        <w:t>Annex 1</w:t>
      </w:r>
      <w:r w:rsidR="00DF375D">
        <w:rPr>
          <w:lang w:val="es-ES"/>
        </w:rPr>
        <w:t>6</w:t>
      </w:r>
      <w:r w:rsidRPr="006F7D3C">
        <w:rPr>
          <w:lang w:val="es-ES"/>
        </w:rPr>
        <w:t>, para. 9</w:t>
      </w:r>
      <w:r w:rsidR="00421AF2" w:rsidRPr="006F7D3C">
        <w:rPr>
          <w:lang w:val="es-ES"/>
        </w:rPr>
        <w:t>.</w:t>
      </w:r>
    </w:p>
    <w:p w14:paraId="190C3FD5" w14:textId="77777777" w:rsidR="009D18FB" w:rsidRPr="006F7D3C" w:rsidRDefault="009D18FB" w:rsidP="00742B66">
      <w:pPr>
        <w:pStyle w:val="Para"/>
        <w:tabs>
          <w:tab w:val="left" w:pos="5670"/>
        </w:tabs>
        <w:rPr>
          <w:lang w:val="es-ES"/>
        </w:rPr>
      </w:pPr>
      <w:r w:rsidRPr="006F7D3C">
        <w:rPr>
          <w:lang w:val="es-ES"/>
        </w:rPr>
        <w:tab/>
        <w:t>LPG compatibility</w:t>
      </w:r>
      <w:r w:rsidRPr="006F7D3C">
        <w:rPr>
          <w:lang w:val="es-ES"/>
        </w:rPr>
        <w:tab/>
        <w:t>Annex 1</w:t>
      </w:r>
      <w:r w:rsidR="00DF375D">
        <w:rPr>
          <w:lang w:val="es-ES"/>
        </w:rPr>
        <w:t>6</w:t>
      </w:r>
      <w:r w:rsidRPr="006F7D3C">
        <w:rPr>
          <w:lang w:val="es-ES"/>
        </w:rPr>
        <w:t>, para. 11</w:t>
      </w:r>
      <w:r w:rsidR="00421AF2" w:rsidRPr="006F7D3C">
        <w:rPr>
          <w:lang w:val="es-ES"/>
        </w:rPr>
        <w:t>.</w:t>
      </w:r>
      <w:r w:rsidRPr="006F7D3C">
        <w:rPr>
          <w:lang w:val="es-ES"/>
        </w:rPr>
        <w:t>**</w:t>
      </w:r>
    </w:p>
    <w:p w14:paraId="05F97EDD" w14:textId="77777777" w:rsidR="009D18FB" w:rsidRPr="000B5140" w:rsidRDefault="00920DBF" w:rsidP="00742B66">
      <w:pPr>
        <w:pStyle w:val="Para"/>
        <w:tabs>
          <w:tab w:val="left" w:pos="5670"/>
        </w:tabs>
      </w:pPr>
      <w:r w:rsidRPr="006F7D3C">
        <w:rPr>
          <w:lang w:val="es-ES"/>
        </w:rPr>
        <w:tab/>
      </w:r>
      <w:r w:rsidR="009D18FB" w:rsidRPr="006F7D3C">
        <w:rPr>
          <w:lang w:val="es-ES"/>
        </w:rPr>
        <w:t>Corrosion resistance</w:t>
      </w:r>
      <w:r w:rsidR="009D18FB" w:rsidRPr="006F7D3C">
        <w:rPr>
          <w:lang w:val="es-ES"/>
        </w:rPr>
        <w:tab/>
        <w:t>Annex 1</w:t>
      </w:r>
      <w:r w:rsidR="00DF375D">
        <w:rPr>
          <w:lang w:val="es-ES"/>
        </w:rPr>
        <w:t>6</w:t>
      </w:r>
      <w:r w:rsidR="009D18FB" w:rsidRPr="006F7D3C">
        <w:rPr>
          <w:lang w:val="es-ES"/>
        </w:rPr>
        <w:t xml:space="preserve">, para. </w:t>
      </w:r>
      <w:r w:rsidR="009D18FB" w:rsidRPr="000B5140">
        <w:t>12</w:t>
      </w:r>
      <w:r w:rsidR="00421AF2" w:rsidRPr="000B5140">
        <w:t>.</w:t>
      </w:r>
      <w:r w:rsidR="009D18FB" w:rsidRPr="000B5140">
        <w:t>*</w:t>
      </w:r>
    </w:p>
    <w:p w14:paraId="4F848567" w14:textId="77777777" w:rsidR="009D18FB" w:rsidRPr="000B5140" w:rsidRDefault="009D18FB" w:rsidP="00742B66">
      <w:pPr>
        <w:pStyle w:val="Para"/>
        <w:tabs>
          <w:tab w:val="left" w:pos="5670"/>
        </w:tabs>
      </w:pPr>
      <w:r w:rsidRPr="000B5140">
        <w:tab/>
        <w:t>Resistance to dry heat</w:t>
      </w:r>
      <w:r w:rsidRPr="000B5140">
        <w:tab/>
        <w:t>Annex 1</w:t>
      </w:r>
      <w:r w:rsidR="00DF375D" w:rsidRPr="000B5140">
        <w:t>6</w:t>
      </w:r>
      <w:r w:rsidRPr="000B5140">
        <w:t>, para. 13</w:t>
      </w:r>
      <w:r w:rsidR="00421AF2" w:rsidRPr="000B5140">
        <w:t>.</w:t>
      </w:r>
      <w:r w:rsidRPr="000B5140">
        <w:t>**</w:t>
      </w:r>
    </w:p>
    <w:p w14:paraId="29FEA533" w14:textId="77777777" w:rsidR="009D18FB" w:rsidRPr="000B5140" w:rsidRDefault="009D18FB" w:rsidP="00742B66">
      <w:pPr>
        <w:pStyle w:val="Para"/>
        <w:tabs>
          <w:tab w:val="left" w:pos="5670"/>
        </w:tabs>
      </w:pPr>
      <w:r w:rsidRPr="000B5140">
        <w:tab/>
        <w:t>Ozone ageing</w:t>
      </w:r>
      <w:r w:rsidRPr="000B5140">
        <w:tab/>
        <w:t>Annex 1</w:t>
      </w:r>
      <w:r w:rsidR="00DF375D" w:rsidRPr="000B5140">
        <w:t>6</w:t>
      </w:r>
      <w:r w:rsidRPr="000B5140">
        <w:t>, para. 14</w:t>
      </w:r>
      <w:r w:rsidR="00421AF2" w:rsidRPr="000B5140">
        <w:t>.</w:t>
      </w:r>
      <w:r w:rsidRPr="000B5140">
        <w:t>**</w:t>
      </w:r>
    </w:p>
    <w:p w14:paraId="291454C5" w14:textId="77777777" w:rsidR="009D18FB" w:rsidRPr="000B5140" w:rsidRDefault="009D18FB" w:rsidP="00742B66">
      <w:pPr>
        <w:pStyle w:val="Para"/>
        <w:tabs>
          <w:tab w:val="left" w:pos="5670"/>
        </w:tabs>
      </w:pPr>
      <w:r w:rsidRPr="000B5140">
        <w:tab/>
        <w:t>Creep</w:t>
      </w:r>
      <w:r w:rsidRPr="000B5140">
        <w:tab/>
      </w:r>
      <w:r w:rsidRPr="000B5140">
        <w:tab/>
        <w:t>Annex 1</w:t>
      </w:r>
      <w:r w:rsidR="00DF375D" w:rsidRPr="000B5140">
        <w:t>6</w:t>
      </w:r>
      <w:r w:rsidRPr="000B5140">
        <w:t>, para. 15</w:t>
      </w:r>
      <w:r w:rsidR="00421AF2" w:rsidRPr="000B5140">
        <w:t>.</w:t>
      </w:r>
      <w:r w:rsidRPr="000B5140">
        <w:t>**</w:t>
      </w:r>
    </w:p>
    <w:p w14:paraId="0C04C8BC" w14:textId="77777777" w:rsidR="00265BC5" w:rsidRDefault="009D18FB" w:rsidP="00742B66">
      <w:pPr>
        <w:pStyle w:val="Para"/>
        <w:tabs>
          <w:tab w:val="left" w:pos="5670"/>
        </w:tabs>
        <w:rPr>
          <w:lang w:val="en-GB"/>
        </w:rPr>
      </w:pPr>
      <w:r w:rsidRPr="000B5140">
        <w:tab/>
        <w:t>Temperature cycle</w:t>
      </w:r>
      <w:r w:rsidRPr="000B5140">
        <w:tab/>
        <w:t>Annex 1</w:t>
      </w:r>
      <w:r w:rsidR="00DF375D" w:rsidRPr="000B5140">
        <w:t>6</w:t>
      </w:r>
      <w:r w:rsidRPr="000B5140">
        <w:t xml:space="preserve">, para. </w:t>
      </w:r>
      <w:r w:rsidRPr="00742B66">
        <w:rPr>
          <w:lang w:val="en-GB"/>
        </w:rPr>
        <w:t>16</w:t>
      </w:r>
      <w:r w:rsidR="00421AF2">
        <w:rPr>
          <w:lang w:val="en-GB"/>
        </w:rPr>
        <w:t>.</w:t>
      </w:r>
      <w:r w:rsidRPr="00742B66">
        <w:rPr>
          <w:lang w:val="en-GB"/>
        </w:rPr>
        <w:t>**</w:t>
      </w:r>
    </w:p>
    <w:p w14:paraId="2E958C7F" w14:textId="77777777" w:rsidR="00DF375D" w:rsidRDefault="006F00D5" w:rsidP="00F807AD">
      <w:pPr>
        <w:pStyle w:val="Para"/>
        <w:ind w:left="2280" w:hanging="1146"/>
        <w:rPr>
          <w:bCs/>
        </w:rPr>
      </w:pPr>
      <w:r w:rsidRPr="009D55E8">
        <w:rPr>
          <w:bCs/>
          <w:color w:val="000000"/>
        </w:rPr>
        <w:t>1.7.</w:t>
      </w:r>
      <w:r w:rsidRPr="009D55E8">
        <w:rPr>
          <w:bCs/>
          <w:color w:val="000000"/>
        </w:rPr>
        <w:tab/>
        <w:t xml:space="preserve">If the remotely controlled shut-off valve </w:t>
      </w:r>
      <w:r w:rsidRPr="009D55E8">
        <w:rPr>
          <w:bCs/>
          <w:color w:val="000000"/>
          <w:lang w:val="en-GB"/>
        </w:rPr>
        <w:t>is closed during commanded stop phases,</w:t>
      </w:r>
      <w:r w:rsidRPr="009D55E8">
        <w:rPr>
          <w:bCs/>
          <w:color w:val="000000"/>
        </w:rPr>
        <w:t xml:space="preserve"> t</w:t>
      </w:r>
      <w:r w:rsidRPr="009D55E8">
        <w:rPr>
          <w:bCs/>
          <w:color w:val="000000"/>
          <w:lang w:val="en-GB"/>
        </w:rPr>
        <w:t xml:space="preserve">he valve </w:t>
      </w:r>
      <w:r w:rsidRPr="009D55E8">
        <w:rPr>
          <w:bCs/>
          <w:color w:val="000000"/>
        </w:rPr>
        <w:t xml:space="preserve">shall be submitted to the numbers of operations according </w:t>
      </w:r>
      <w:r w:rsidRPr="009D55E8">
        <w:rPr>
          <w:bCs/>
        </w:rPr>
        <w:t xml:space="preserve">to paragraph 4.7. of Annex 3 during </w:t>
      </w:r>
      <w:r w:rsidRPr="009D55E8">
        <w:rPr>
          <w:bCs/>
          <w:lang w:val="en-GB"/>
        </w:rPr>
        <w:t>the endurance test of paragraph 9. of Annex 1</w:t>
      </w:r>
      <w:r w:rsidR="00DF375D">
        <w:rPr>
          <w:bCs/>
          <w:lang w:val="en-GB"/>
        </w:rPr>
        <w:t>6</w:t>
      </w:r>
      <w:r w:rsidRPr="009D55E8">
        <w:rPr>
          <w:bCs/>
        </w:rPr>
        <w:t>.</w:t>
      </w:r>
    </w:p>
    <w:p w14:paraId="3A3BA074" w14:textId="77777777" w:rsidR="00F807AD" w:rsidRDefault="00DF375D" w:rsidP="00F807AD">
      <w:pPr>
        <w:pStyle w:val="Para"/>
        <w:ind w:left="2280" w:hanging="1146"/>
        <w:rPr>
          <w:lang w:val="en-GB"/>
        </w:rPr>
      </w:pPr>
      <w:r w:rsidRPr="00131DA8">
        <w:t>1.8.</w:t>
      </w:r>
      <w:r w:rsidRPr="00131DA8">
        <w:tab/>
        <w:t>If a remotely controlled shut-off valve is used in an interconnected LPG-system, the provisions of paragraph 6.17.3.3. shall apply.</w:t>
      </w:r>
    </w:p>
    <w:p w14:paraId="1C876473" w14:textId="77777777" w:rsidR="00265BC5" w:rsidRDefault="009D18FB" w:rsidP="006F00D5">
      <w:pPr>
        <w:pStyle w:val="Para"/>
        <w:ind w:left="1134" w:firstLine="0"/>
        <w:rPr>
          <w:lang w:val="en-GB"/>
        </w:rPr>
      </w:pPr>
      <w:r>
        <w:rPr>
          <w:lang w:val="en-GB"/>
        </w:rPr>
        <w:t>2.</w:t>
      </w:r>
      <w:r>
        <w:rPr>
          <w:lang w:val="en-GB"/>
        </w:rPr>
        <w:tab/>
      </w:r>
      <w:r w:rsidR="007763C4">
        <w:rPr>
          <w:lang w:val="en-GB"/>
        </w:rPr>
        <w:tab/>
      </w:r>
      <w:r>
        <w:rPr>
          <w:lang w:val="en-GB"/>
        </w:rPr>
        <w:t>Provisions regarding the approval of the non-return valve</w:t>
      </w:r>
    </w:p>
    <w:p w14:paraId="11254F3F" w14:textId="77777777" w:rsidR="00265BC5" w:rsidRDefault="009D18FB" w:rsidP="00920DBF">
      <w:pPr>
        <w:pStyle w:val="Para"/>
        <w:rPr>
          <w:lang w:val="en-GB"/>
        </w:rPr>
      </w:pPr>
      <w:r>
        <w:rPr>
          <w:lang w:val="en-GB"/>
        </w:rPr>
        <w:t>2.1.</w:t>
      </w:r>
      <w:r>
        <w:rPr>
          <w:lang w:val="en-GB"/>
        </w:rPr>
        <w:tab/>
        <w:t xml:space="preserve">Definition: </w:t>
      </w:r>
      <w:r w:rsidR="0023134F">
        <w:rPr>
          <w:lang w:val="en-GB"/>
        </w:rPr>
        <w:t xml:space="preserve"> </w:t>
      </w:r>
      <w:r w:rsidR="00860EB2">
        <w:rPr>
          <w:lang w:val="en-GB"/>
        </w:rPr>
        <w:t>S</w:t>
      </w:r>
      <w:r>
        <w:rPr>
          <w:lang w:val="en-GB"/>
        </w:rPr>
        <w:t>ee paragraph 2.5.9. of this Regulation.</w:t>
      </w:r>
    </w:p>
    <w:p w14:paraId="5F5DD197" w14:textId="77777777" w:rsidR="00265BC5" w:rsidRDefault="009D18FB" w:rsidP="00920DBF">
      <w:pPr>
        <w:pStyle w:val="Para"/>
        <w:rPr>
          <w:lang w:val="en-GB"/>
        </w:rPr>
      </w:pPr>
      <w:r>
        <w:rPr>
          <w:lang w:val="en-GB"/>
        </w:rPr>
        <w:t>2.2.</w:t>
      </w:r>
      <w:r>
        <w:rPr>
          <w:lang w:val="en-GB"/>
        </w:rPr>
        <w:tab/>
        <w:t>Component classification (according to Figure 1, para. 2.): Class 1.</w:t>
      </w:r>
    </w:p>
    <w:p w14:paraId="2D3E866B" w14:textId="77777777" w:rsidR="00265BC5" w:rsidRDefault="009D18FB" w:rsidP="00920DBF">
      <w:pPr>
        <w:pStyle w:val="Para"/>
        <w:rPr>
          <w:lang w:val="en-GB"/>
        </w:rPr>
      </w:pPr>
      <w:r>
        <w:rPr>
          <w:lang w:val="en-GB"/>
        </w:rPr>
        <w:t>2.3.</w:t>
      </w:r>
      <w:r>
        <w:rPr>
          <w:lang w:val="en-GB"/>
        </w:rPr>
        <w:tab/>
        <w:t>Classification pressure: 3,000 kPa.</w:t>
      </w:r>
    </w:p>
    <w:p w14:paraId="52B77450" w14:textId="77777777" w:rsidR="00265BC5" w:rsidRDefault="009D18FB" w:rsidP="00D56F88">
      <w:pPr>
        <w:pStyle w:val="Para"/>
        <w:keepNext/>
        <w:keepLines/>
        <w:rPr>
          <w:lang w:val="en-GB"/>
        </w:rPr>
      </w:pPr>
      <w:r>
        <w:rPr>
          <w:lang w:val="en-GB"/>
        </w:rPr>
        <w:t>2.4.</w:t>
      </w:r>
      <w:r>
        <w:rPr>
          <w:lang w:val="en-GB"/>
        </w:rPr>
        <w:tab/>
        <w:t xml:space="preserve">Design temperatures: </w:t>
      </w:r>
    </w:p>
    <w:p w14:paraId="62F5F8CD" w14:textId="77777777" w:rsidR="009D18FB" w:rsidRDefault="009D18FB" w:rsidP="00920DBF">
      <w:pPr>
        <w:pStyle w:val="Para"/>
        <w:ind w:firstLine="0"/>
        <w:rPr>
          <w:lang w:val="en-GB"/>
        </w:rPr>
      </w:pPr>
      <w:r>
        <w:rPr>
          <w:lang w:val="en-GB"/>
        </w:rPr>
        <w:t>-20 °C to 120 °C</w:t>
      </w:r>
    </w:p>
    <w:p w14:paraId="1156C537"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48D8824E" w14:textId="77777777" w:rsidR="00265BC5" w:rsidRDefault="009D18FB" w:rsidP="00920DBF">
      <w:pPr>
        <w:pStyle w:val="Para"/>
        <w:rPr>
          <w:lang w:val="en-GB"/>
        </w:rPr>
      </w:pPr>
      <w:r>
        <w:rPr>
          <w:lang w:val="en-GB"/>
        </w:rPr>
        <w:t>2.5.</w:t>
      </w:r>
      <w:r>
        <w:rPr>
          <w:lang w:val="en-GB"/>
        </w:rPr>
        <w:tab/>
        <w:t>General design rules:</w:t>
      </w:r>
    </w:p>
    <w:p w14:paraId="350BD46F" w14:textId="77777777" w:rsidR="009D18FB" w:rsidRDefault="009D18FB" w:rsidP="00920DBF">
      <w:pPr>
        <w:pStyle w:val="Para"/>
        <w:ind w:firstLine="0"/>
        <w:rPr>
          <w:lang w:val="en-GB"/>
        </w:rPr>
      </w:pPr>
      <w:r>
        <w:rPr>
          <w:lang w:val="en-GB"/>
        </w:rPr>
        <w:t>Paragraph 6.15.2., Provisions regarding the electrical insulation.</w:t>
      </w:r>
    </w:p>
    <w:p w14:paraId="21E187F5" w14:textId="77777777" w:rsidR="00265BC5" w:rsidRDefault="009D18FB" w:rsidP="00920DBF">
      <w:pPr>
        <w:pStyle w:val="Para"/>
        <w:ind w:firstLine="0"/>
        <w:rPr>
          <w:lang w:val="en-GB"/>
        </w:rPr>
      </w:pPr>
      <w:r>
        <w:rPr>
          <w:lang w:val="en-GB"/>
        </w:rPr>
        <w:t>Paragraph 6.15.3.1., Provisions on valves activated by electrical power.</w:t>
      </w:r>
    </w:p>
    <w:p w14:paraId="64298F7A" w14:textId="77777777" w:rsidR="00265BC5" w:rsidRDefault="009D18FB" w:rsidP="00920DBF">
      <w:pPr>
        <w:pStyle w:val="Para"/>
        <w:rPr>
          <w:lang w:val="en-GB"/>
        </w:rPr>
      </w:pPr>
      <w:r>
        <w:rPr>
          <w:lang w:val="en-GB"/>
        </w:rPr>
        <w:t>2.6.</w:t>
      </w:r>
      <w:r>
        <w:rPr>
          <w:lang w:val="en-GB"/>
        </w:rPr>
        <w:tab/>
        <w:t>Applicable test procedures:</w:t>
      </w:r>
    </w:p>
    <w:p w14:paraId="2972347B" w14:textId="77777777" w:rsidR="009D18FB" w:rsidRPr="00742B66" w:rsidRDefault="00920DBF" w:rsidP="00742B66">
      <w:pPr>
        <w:pStyle w:val="Para"/>
        <w:tabs>
          <w:tab w:val="left" w:pos="5670"/>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DF375D">
        <w:rPr>
          <w:lang w:val="en-GB"/>
        </w:rPr>
        <w:t>6</w:t>
      </w:r>
      <w:r w:rsidR="009D18FB" w:rsidRPr="00742B66">
        <w:rPr>
          <w:lang w:val="en-GB"/>
        </w:rPr>
        <w:t>, para. 4</w:t>
      </w:r>
      <w:r w:rsidR="00421AF2">
        <w:rPr>
          <w:lang w:val="en-GB"/>
        </w:rPr>
        <w:t>.</w:t>
      </w:r>
    </w:p>
    <w:p w14:paraId="1D542183" w14:textId="77777777" w:rsidR="009D18FB" w:rsidRPr="00742B66" w:rsidRDefault="009D18FB" w:rsidP="00742B66">
      <w:pPr>
        <w:pStyle w:val="Para"/>
        <w:tabs>
          <w:tab w:val="left" w:pos="5670"/>
        </w:tabs>
        <w:rPr>
          <w:lang w:val="en-GB"/>
        </w:rPr>
      </w:pPr>
      <w:r w:rsidRPr="00742B66">
        <w:rPr>
          <w:lang w:val="en-GB"/>
        </w:rPr>
        <w:tab/>
        <w:t>External leakage</w:t>
      </w:r>
      <w:r w:rsidRPr="00742B66">
        <w:rPr>
          <w:lang w:val="en-GB"/>
        </w:rPr>
        <w:tab/>
        <w:t>Annex 1</w:t>
      </w:r>
      <w:r w:rsidR="00DF375D">
        <w:rPr>
          <w:lang w:val="en-GB"/>
        </w:rPr>
        <w:t>6</w:t>
      </w:r>
      <w:r w:rsidRPr="00742B66">
        <w:rPr>
          <w:lang w:val="en-GB"/>
        </w:rPr>
        <w:t>, para. 5</w:t>
      </w:r>
      <w:r w:rsidR="00421AF2">
        <w:rPr>
          <w:lang w:val="en-GB"/>
        </w:rPr>
        <w:t>.</w:t>
      </w:r>
    </w:p>
    <w:p w14:paraId="3F96555D" w14:textId="77777777" w:rsidR="009D18FB" w:rsidRPr="00742B66" w:rsidRDefault="009D18FB" w:rsidP="00742B66">
      <w:pPr>
        <w:pStyle w:val="Para"/>
        <w:tabs>
          <w:tab w:val="left" w:pos="5670"/>
        </w:tabs>
        <w:rPr>
          <w:lang w:val="en-GB"/>
        </w:rPr>
      </w:pPr>
      <w:r w:rsidRPr="00742B66">
        <w:rPr>
          <w:lang w:val="en-GB"/>
        </w:rPr>
        <w:tab/>
        <w:t>High temperature</w:t>
      </w:r>
      <w:r w:rsidRPr="00742B66">
        <w:rPr>
          <w:lang w:val="en-GB"/>
        </w:rPr>
        <w:tab/>
        <w:t>Annex 1</w:t>
      </w:r>
      <w:r w:rsidR="00DF375D">
        <w:rPr>
          <w:lang w:val="en-GB"/>
        </w:rPr>
        <w:t>6</w:t>
      </w:r>
      <w:r w:rsidRPr="00742B66">
        <w:rPr>
          <w:lang w:val="en-GB"/>
        </w:rPr>
        <w:t>, para. 6</w:t>
      </w:r>
      <w:r w:rsidR="00421AF2">
        <w:rPr>
          <w:lang w:val="en-GB"/>
        </w:rPr>
        <w:t>.</w:t>
      </w:r>
    </w:p>
    <w:p w14:paraId="0555A229" w14:textId="77777777" w:rsidR="009D18FB" w:rsidRPr="00742B66" w:rsidRDefault="009D18FB" w:rsidP="00742B66">
      <w:pPr>
        <w:pStyle w:val="Para"/>
        <w:tabs>
          <w:tab w:val="left" w:pos="5670"/>
        </w:tabs>
        <w:rPr>
          <w:lang w:val="en-GB"/>
        </w:rPr>
      </w:pPr>
      <w:r w:rsidRPr="00742B66">
        <w:rPr>
          <w:lang w:val="en-GB"/>
        </w:rPr>
        <w:tab/>
        <w:t>Low temperature</w:t>
      </w:r>
      <w:r w:rsidRPr="00742B66">
        <w:rPr>
          <w:lang w:val="en-GB"/>
        </w:rPr>
        <w:tab/>
        <w:t>Annex 1</w:t>
      </w:r>
      <w:r w:rsidR="00DF375D">
        <w:rPr>
          <w:lang w:val="en-GB"/>
        </w:rPr>
        <w:t>6</w:t>
      </w:r>
      <w:r w:rsidRPr="00742B66">
        <w:rPr>
          <w:lang w:val="en-GB"/>
        </w:rPr>
        <w:t>, para. 7</w:t>
      </w:r>
      <w:r w:rsidR="00421AF2">
        <w:rPr>
          <w:lang w:val="en-GB"/>
        </w:rPr>
        <w:t>.</w:t>
      </w:r>
    </w:p>
    <w:p w14:paraId="413ABC69" w14:textId="77777777" w:rsidR="009D18FB" w:rsidRPr="006F7D3C" w:rsidRDefault="00920DBF" w:rsidP="00742B66">
      <w:pPr>
        <w:pStyle w:val="Para"/>
        <w:tabs>
          <w:tab w:val="left" w:pos="5670"/>
        </w:tabs>
        <w:rPr>
          <w:lang w:val="es-ES"/>
        </w:rPr>
      </w:pPr>
      <w:r>
        <w:rPr>
          <w:lang w:val="en-GB"/>
        </w:rPr>
        <w:tab/>
      </w:r>
      <w:r w:rsidR="009D18FB" w:rsidRPr="00742B66">
        <w:rPr>
          <w:lang w:val="en-GB"/>
        </w:rPr>
        <w:t>Seat leakage</w:t>
      </w:r>
      <w:r w:rsidR="009D18FB" w:rsidRPr="00742B66">
        <w:rPr>
          <w:lang w:val="en-GB"/>
        </w:rPr>
        <w:tab/>
        <w:t>Annex 1</w:t>
      </w:r>
      <w:r w:rsidR="00DF375D">
        <w:rPr>
          <w:lang w:val="en-GB"/>
        </w:rPr>
        <w:t>6</w:t>
      </w:r>
      <w:r w:rsidR="009D18FB" w:rsidRPr="00742B66">
        <w:rPr>
          <w:lang w:val="en-GB"/>
        </w:rPr>
        <w:t xml:space="preserve">, para. </w:t>
      </w:r>
      <w:r w:rsidR="009D18FB" w:rsidRPr="006F7D3C">
        <w:rPr>
          <w:lang w:val="es-ES"/>
        </w:rPr>
        <w:t>8</w:t>
      </w:r>
      <w:r w:rsidR="00421AF2" w:rsidRPr="006F7D3C">
        <w:rPr>
          <w:lang w:val="es-ES"/>
        </w:rPr>
        <w:t>.</w:t>
      </w:r>
    </w:p>
    <w:p w14:paraId="055AE6DC" w14:textId="77777777" w:rsidR="009D18FB" w:rsidRPr="006F7D3C" w:rsidRDefault="009D18FB" w:rsidP="00742B66">
      <w:pPr>
        <w:pStyle w:val="Para"/>
        <w:tabs>
          <w:tab w:val="left" w:pos="5670"/>
        </w:tabs>
        <w:rPr>
          <w:lang w:val="es-ES"/>
        </w:rPr>
      </w:pPr>
      <w:r w:rsidRPr="006F7D3C">
        <w:rPr>
          <w:lang w:val="es-ES"/>
        </w:rPr>
        <w:tab/>
        <w:t>Endurance</w:t>
      </w:r>
      <w:r w:rsidRPr="006F7D3C">
        <w:rPr>
          <w:lang w:val="es-ES"/>
        </w:rPr>
        <w:tab/>
        <w:t>Annex 1</w:t>
      </w:r>
      <w:r w:rsidR="00DF375D">
        <w:rPr>
          <w:lang w:val="es-ES"/>
        </w:rPr>
        <w:t>6</w:t>
      </w:r>
      <w:r w:rsidRPr="006F7D3C">
        <w:rPr>
          <w:lang w:val="es-ES"/>
        </w:rPr>
        <w:t>, para. 9</w:t>
      </w:r>
      <w:r w:rsidR="00421AF2" w:rsidRPr="006F7D3C">
        <w:rPr>
          <w:lang w:val="es-ES"/>
        </w:rPr>
        <w:t>.</w:t>
      </w:r>
    </w:p>
    <w:p w14:paraId="0B5729D1" w14:textId="77777777" w:rsidR="009D18FB" w:rsidRPr="006F7D3C" w:rsidRDefault="009D18FB" w:rsidP="00742B66">
      <w:pPr>
        <w:pStyle w:val="Para"/>
        <w:tabs>
          <w:tab w:val="left" w:pos="5670"/>
        </w:tabs>
        <w:rPr>
          <w:lang w:val="es-ES"/>
        </w:rPr>
      </w:pPr>
      <w:r w:rsidRPr="006F7D3C">
        <w:rPr>
          <w:lang w:val="es-ES"/>
        </w:rPr>
        <w:tab/>
        <w:t>LPG compatibility</w:t>
      </w:r>
      <w:r w:rsidRPr="006F7D3C">
        <w:rPr>
          <w:lang w:val="es-ES"/>
        </w:rPr>
        <w:tab/>
        <w:t>Annex 1</w:t>
      </w:r>
      <w:r w:rsidR="00DF375D">
        <w:rPr>
          <w:lang w:val="es-ES"/>
        </w:rPr>
        <w:t>6</w:t>
      </w:r>
      <w:r w:rsidRPr="006F7D3C">
        <w:rPr>
          <w:lang w:val="es-ES"/>
        </w:rPr>
        <w:t>, para. 11</w:t>
      </w:r>
      <w:r w:rsidR="00421AF2" w:rsidRPr="006F7D3C">
        <w:rPr>
          <w:lang w:val="es-ES"/>
        </w:rPr>
        <w:t>.</w:t>
      </w:r>
      <w:r w:rsidRPr="006F7D3C">
        <w:rPr>
          <w:lang w:val="es-ES"/>
        </w:rPr>
        <w:t>**</w:t>
      </w:r>
    </w:p>
    <w:p w14:paraId="29EBEAA1" w14:textId="77777777" w:rsidR="009D18FB" w:rsidRPr="000B5140" w:rsidRDefault="00920DBF" w:rsidP="00742B66">
      <w:pPr>
        <w:pStyle w:val="Para"/>
        <w:tabs>
          <w:tab w:val="left" w:pos="5670"/>
        </w:tabs>
      </w:pPr>
      <w:r w:rsidRPr="006F7D3C">
        <w:rPr>
          <w:lang w:val="es-ES"/>
        </w:rPr>
        <w:tab/>
      </w:r>
      <w:r w:rsidR="009D18FB" w:rsidRPr="006F7D3C">
        <w:rPr>
          <w:lang w:val="es-ES"/>
        </w:rPr>
        <w:t>Corrosion resistance</w:t>
      </w:r>
      <w:r w:rsidR="009D18FB" w:rsidRPr="006F7D3C">
        <w:rPr>
          <w:lang w:val="es-ES"/>
        </w:rPr>
        <w:tab/>
        <w:t>Annex 1</w:t>
      </w:r>
      <w:r w:rsidR="00DF375D">
        <w:rPr>
          <w:lang w:val="es-ES"/>
        </w:rPr>
        <w:t>6</w:t>
      </w:r>
      <w:r w:rsidR="009D18FB" w:rsidRPr="006F7D3C">
        <w:rPr>
          <w:lang w:val="es-ES"/>
        </w:rPr>
        <w:t xml:space="preserve">, para. </w:t>
      </w:r>
      <w:r w:rsidR="009D18FB" w:rsidRPr="000B5140">
        <w:t>12</w:t>
      </w:r>
      <w:r w:rsidR="00421AF2" w:rsidRPr="000B5140">
        <w:t>.</w:t>
      </w:r>
      <w:r w:rsidR="009D18FB" w:rsidRPr="000B5140">
        <w:t>*</w:t>
      </w:r>
    </w:p>
    <w:p w14:paraId="5A94E2B3" w14:textId="77777777" w:rsidR="009D18FB" w:rsidRPr="000B5140" w:rsidRDefault="009D18FB" w:rsidP="00742B66">
      <w:pPr>
        <w:pStyle w:val="Para"/>
        <w:tabs>
          <w:tab w:val="left" w:pos="5670"/>
        </w:tabs>
      </w:pPr>
      <w:r w:rsidRPr="000B5140">
        <w:tab/>
        <w:t>Resistance to dry heat</w:t>
      </w:r>
      <w:r w:rsidRPr="000B5140">
        <w:tab/>
        <w:t>Annex 1</w:t>
      </w:r>
      <w:r w:rsidR="00DF375D" w:rsidRPr="000B5140">
        <w:t>6</w:t>
      </w:r>
      <w:r w:rsidRPr="000B5140">
        <w:t>, para. 13</w:t>
      </w:r>
      <w:r w:rsidR="00421AF2" w:rsidRPr="000B5140">
        <w:t>.</w:t>
      </w:r>
      <w:r w:rsidRPr="000B5140">
        <w:t>**</w:t>
      </w:r>
    </w:p>
    <w:p w14:paraId="1CC9E06B" w14:textId="77777777" w:rsidR="009D18FB" w:rsidRPr="000B5140" w:rsidRDefault="009D18FB" w:rsidP="00742B66">
      <w:pPr>
        <w:pStyle w:val="Para"/>
        <w:tabs>
          <w:tab w:val="left" w:pos="5670"/>
        </w:tabs>
      </w:pPr>
      <w:r w:rsidRPr="000B5140">
        <w:tab/>
        <w:t>Ozone ageing</w:t>
      </w:r>
      <w:r w:rsidRPr="000B5140">
        <w:tab/>
        <w:t>Annex 1</w:t>
      </w:r>
      <w:r w:rsidR="00DF375D" w:rsidRPr="000B5140">
        <w:t>6</w:t>
      </w:r>
      <w:r w:rsidRPr="000B5140">
        <w:t>, para. 14</w:t>
      </w:r>
      <w:r w:rsidR="00421AF2" w:rsidRPr="000B5140">
        <w:t>.</w:t>
      </w:r>
      <w:r w:rsidRPr="000B5140">
        <w:t>**</w:t>
      </w:r>
    </w:p>
    <w:p w14:paraId="07B33839" w14:textId="77777777" w:rsidR="009D18FB" w:rsidRPr="000B5140" w:rsidRDefault="009D18FB" w:rsidP="00742B66">
      <w:pPr>
        <w:pStyle w:val="Para"/>
        <w:tabs>
          <w:tab w:val="left" w:pos="5670"/>
        </w:tabs>
      </w:pPr>
      <w:r w:rsidRPr="000B5140">
        <w:tab/>
        <w:t>Creep</w:t>
      </w:r>
      <w:r w:rsidRPr="000B5140">
        <w:tab/>
      </w:r>
      <w:r w:rsidRPr="000B5140">
        <w:tab/>
        <w:t>Annex 1</w:t>
      </w:r>
      <w:r w:rsidR="00DF375D" w:rsidRPr="000B5140">
        <w:t>6</w:t>
      </w:r>
      <w:r w:rsidRPr="000B5140">
        <w:t>, para. 15</w:t>
      </w:r>
      <w:r w:rsidR="00421AF2" w:rsidRPr="000B5140">
        <w:t>.</w:t>
      </w:r>
      <w:r w:rsidRPr="000B5140">
        <w:t>**</w:t>
      </w:r>
    </w:p>
    <w:p w14:paraId="0180A3E6" w14:textId="77777777" w:rsidR="00DF375D" w:rsidRDefault="009D18FB" w:rsidP="00742B66">
      <w:pPr>
        <w:pStyle w:val="Para"/>
        <w:tabs>
          <w:tab w:val="left" w:pos="5670"/>
        </w:tabs>
        <w:rPr>
          <w:lang w:val="en-GB"/>
        </w:rPr>
      </w:pPr>
      <w:r w:rsidRPr="000B5140">
        <w:tab/>
        <w:t>Temperature cycle</w:t>
      </w:r>
      <w:r w:rsidRPr="000B5140">
        <w:tab/>
        <w:t>Annex 1</w:t>
      </w:r>
      <w:r w:rsidR="00DF375D" w:rsidRPr="000B5140">
        <w:t>6</w:t>
      </w:r>
      <w:r w:rsidRPr="000B5140">
        <w:t xml:space="preserve">, para. </w:t>
      </w:r>
      <w:r w:rsidRPr="00742B66">
        <w:rPr>
          <w:lang w:val="en-GB"/>
        </w:rPr>
        <w:t>16</w:t>
      </w:r>
      <w:r w:rsidR="00421AF2">
        <w:rPr>
          <w:lang w:val="en-GB"/>
        </w:rPr>
        <w:t>.</w:t>
      </w:r>
      <w:r w:rsidRPr="00742B66">
        <w:rPr>
          <w:lang w:val="en-GB"/>
        </w:rPr>
        <w:t>**</w:t>
      </w:r>
    </w:p>
    <w:p w14:paraId="3F1C6314" w14:textId="77777777" w:rsidR="00265BC5" w:rsidRPr="00742B66" w:rsidRDefault="00DF375D" w:rsidP="00742B66">
      <w:pPr>
        <w:pStyle w:val="Para"/>
        <w:tabs>
          <w:tab w:val="left" w:pos="5670"/>
        </w:tabs>
        <w:rPr>
          <w:lang w:val="en-GB"/>
        </w:rPr>
      </w:pPr>
      <w:r w:rsidRPr="00131DA8">
        <w:rPr>
          <w:bCs/>
        </w:rPr>
        <w:t>2.7.</w:t>
      </w:r>
      <w:r w:rsidRPr="00131DA8">
        <w:rPr>
          <w:bCs/>
        </w:rPr>
        <w:tab/>
        <w:t>If a non-return valve is used in accordance with paragraph 6.17.14.1. (interconnected LPG-system), the provisions set out in that paragraph shall apply.</w:t>
      </w:r>
    </w:p>
    <w:p w14:paraId="3F11DCC5" w14:textId="77777777" w:rsidR="00265BC5" w:rsidRDefault="009D18FB" w:rsidP="00920DBF">
      <w:pPr>
        <w:pStyle w:val="Para"/>
        <w:rPr>
          <w:lang w:val="en-GB"/>
        </w:rPr>
      </w:pPr>
      <w:r>
        <w:rPr>
          <w:lang w:val="en-GB"/>
        </w:rPr>
        <w:t>3.</w:t>
      </w:r>
      <w:r>
        <w:rPr>
          <w:lang w:val="en-GB"/>
        </w:rPr>
        <w:tab/>
        <w:t>Provisions regarding the approval of the gas-tube relief valve</w:t>
      </w:r>
    </w:p>
    <w:p w14:paraId="2B4F4317" w14:textId="77777777" w:rsidR="00265BC5" w:rsidRDefault="009D18FB" w:rsidP="00920DBF">
      <w:pPr>
        <w:pStyle w:val="Para"/>
        <w:rPr>
          <w:lang w:val="en-GB"/>
        </w:rPr>
      </w:pPr>
      <w:r>
        <w:rPr>
          <w:lang w:val="en-GB"/>
        </w:rPr>
        <w:t>3.1.</w:t>
      </w:r>
      <w:r>
        <w:rPr>
          <w:lang w:val="en-GB"/>
        </w:rPr>
        <w:tab/>
        <w:t xml:space="preserve">Definition: </w:t>
      </w:r>
      <w:r w:rsidR="0023134F">
        <w:rPr>
          <w:lang w:val="en-GB"/>
        </w:rPr>
        <w:t xml:space="preserve"> </w:t>
      </w:r>
      <w:r w:rsidR="00860EB2">
        <w:rPr>
          <w:lang w:val="en-GB"/>
        </w:rPr>
        <w:t>S</w:t>
      </w:r>
      <w:r>
        <w:rPr>
          <w:lang w:val="en-GB"/>
        </w:rPr>
        <w:t>ee paragraph 2.9. of this Regulation.</w:t>
      </w:r>
    </w:p>
    <w:p w14:paraId="1ACD94D0" w14:textId="77777777" w:rsidR="00265BC5" w:rsidRDefault="009D18FB" w:rsidP="00920DBF">
      <w:pPr>
        <w:pStyle w:val="Para"/>
        <w:rPr>
          <w:lang w:val="en-GB"/>
        </w:rPr>
      </w:pPr>
      <w:r>
        <w:rPr>
          <w:lang w:val="en-GB"/>
        </w:rPr>
        <w:t>3.2.</w:t>
      </w:r>
      <w:r>
        <w:rPr>
          <w:lang w:val="en-GB"/>
        </w:rPr>
        <w:tab/>
        <w:t>Component classification (according to Figure 1, para. 2.): Class 3.</w:t>
      </w:r>
    </w:p>
    <w:p w14:paraId="5BD29FAA" w14:textId="77777777" w:rsidR="001A1AE5" w:rsidRDefault="001A1AE5" w:rsidP="00920DBF">
      <w:pPr>
        <w:pStyle w:val="Para"/>
        <w:rPr>
          <w:bCs/>
          <w:lang w:val="en-GB"/>
        </w:rPr>
      </w:pPr>
      <w:r w:rsidRPr="00F9478D">
        <w:rPr>
          <w:bCs/>
          <w:lang w:val="en-GB"/>
        </w:rPr>
        <w:t>3.3.</w:t>
      </w:r>
      <w:r w:rsidRPr="00F9478D">
        <w:rPr>
          <w:bCs/>
          <w:lang w:val="en-GB"/>
        </w:rPr>
        <w:tab/>
        <w:t>Classification pressure: 3,000 kPa or WP declared if &gt; 3,000 kPa.</w:t>
      </w:r>
    </w:p>
    <w:p w14:paraId="3A442E20" w14:textId="77777777" w:rsidR="00265BC5" w:rsidRDefault="009D18FB" w:rsidP="00920DBF">
      <w:pPr>
        <w:pStyle w:val="Para"/>
        <w:rPr>
          <w:lang w:val="en-GB"/>
        </w:rPr>
      </w:pPr>
      <w:r>
        <w:rPr>
          <w:lang w:val="en-GB"/>
        </w:rPr>
        <w:t>3.4.</w:t>
      </w:r>
      <w:r>
        <w:rPr>
          <w:lang w:val="en-GB"/>
        </w:rPr>
        <w:tab/>
        <w:t xml:space="preserve">Design temperatures: </w:t>
      </w:r>
    </w:p>
    <w:p w14:paraId="64AA54A5" w14:textId="77777777" w:rsidR="009D18FB" w:rsidRDefault="009D18FB" w:rsidP="00920DBF">
      <w:pPr>
        <w:pStyle w:val="Para"/>
        <w:ind w:firstLine="0"/>
        <w:rPr>
          <w:lang w:val="en-GB"/>
        </w:rPr>
      </w:pPr>
      <w:r>
        <w:rPr>
          <w:lang w:val="en-GB"/>
        </w:rPr>
        <w:t>-20 °C to 120 °C</w:t>
      </w:r>
    </w:p>
    <w:p w14:paraId="757E21AB"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02DE9443" w14:textId="77777777" w:rsidR="00265BC5" w:rsidRDefault="009D18FB" w:rsidP="00920DBF">
      <w:pPr>
        <w:pStyle w:val="Para"/>
        <w:rPr>
          <w:lang w:val="en-GB"/>
        </w:rPr>
      </w:pPr>
      <w:r>
        <w:rPr>
          <w:lang w:val="en-GB"/>
        </w:rPr>
        <w:t>3.5.</w:t>
      </w:r>
      <w:r>
        <w:rPr>
          <w:lang w:val="en-GB"/>
        </w:rPr>
        <w:tab/>
        <w:t>General design rules:</w:t>
      </w:r>
    </w:p>
    <w:p w14:paraId="2FEA7AA0" w14:textId="77777777" w:rsidR="009D18FB" w:rsidRDefault="009D18FB" w:rsidP="00920DBF">
      <w:pPr>
        <w:pStyle w:val="Para"/>
        <w:ind w:firstLine="0"/>
        <w:rPr>
          <w:lang w:val="en-GB"/>
        </w:rPr>
      </w:pPr>
      <w:r>
        <w:rPr>
          <w:lang w:val="en-GB"/>
        </w:rPr>
        <w:t>Paragraph 6.15.2., Provisions regarding the electrical insulation.</w:t>
      </w:r>
    </w:p>
    <w:p w14:paraId="516F0D04" w14:textId="77777777" w:rsidR="009D18FB" w:rsidRDefault="009D18FB" w:rsidP="00920DBF">
      <w:pPr>
        <w:pStyle w:val="Para"/>
        <w:ind w:firstLine="0"/>
        <w:rPr>
          <w:lang w:val="en-GB"/>
        </w:rPr>
      </w:pPr>
      <w:r>
        <w:rPr>
          <w:lang w:val="en-GB"/>
        </w:rPr>
        <w:t>Paragraph 6.15.3.1., Provisions on valves activated by electrical power.</w:t>
      </w:r>
    </w:p>
    <w:p w14:paraId="2C532879" w14:textId="77777777" w:rsidR="009D18FB" w:rsidRDefault="009D18FB" w:rsidP="00920DBF">
      <w:pPr>
        <w:pStyle w:val="Para"/>
        <w:ind w:firstLine="0"/>
        <w:rPr>
          <w:lang w:val="en-GB"/>
        </w:rPr>
      </w:pPr>
      <w:r>
        <w:rPr>
          <w:lang w:val="en-GB"/>
        </w:rPr>
        <w:t>Paragraph 6.15.7., Provisions regarding the gas-tube pressure relief valve.</w:t>
      </w:r>
    </w:p>
    <w:p w14:paraId="0D447184" w14:textId="77777777" w:rsidR="00265BC5" w:rsidRDefault="009D18FB" w:rsidP="00930D24">
      <w:pPr>
        <w:pStyle w:val="Para"/>
        <w:keepNext/>
        <w:keepLines/>
        <w:rPr>
          <w:lang w:val="en-GB"/>
        </w:rPr>
      </w:pPr>
      <w:r>
        <w:rPr>
          <w:lang w:val="en-GB"/>
        </w:rPr>
        <w:t>3.6.</w:t>
      </w:r>
      <w:r>
        <w:rPr>
          <w:lang w:val="en-GB"/>
        </w:rPr>
        <w:tab/>
        <w:t>Applicable test procedures:</w:t>
      </w:r>
    </w:p>
    <w:p w14:paraId="15C39A57" w14:textId="77777777" w:rsidR="009D18FB" w:rsidRPr="00742B66" w:rsidRDefault="00920DBF" w:rsidP="00930D24">
      <w:pPr>
        <w:pStyle w:val="Para"/>
        <w:keepNext/>
        <w:keepLines/>
        <w:tabs>
          <w:tab w:val="left" w:pos="5670"/>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D7254A">
        <w:rPr>
          <w:lang w:val="en-GB"/>
        </w:rPr>
        <w:t>6</w:t>
      </w:r>
      <w:r w:rsidR="009D18FB" w:rsidRPr="00742B66">
        <w:rPr>
          <w:lang w:val="en-GB"/>
        </w:rPr>
        <w:t>, para. 4</w:t>
      </w:r>
      <w:r w:rsidR="00421AF2">
        <w:rPr>
          <w:lang w:val="en-GB"/>
        </w:rPr>
        <w:t>.</w:t>
      </w:r>
    </w:p>
    <w:p w14:paraId="0C04B6BA" w14:textId="77777777" w:rsidR="009D18FB" w:rsidRPr="00742B66" w:rsidRDefault="009D18FB" w:rsidP="00930D24">
      <w:pPr>
        <w:pStyle w:val="Para"/>
        <w:keepNext/>
        <w:keepLines/>
        <w:tabs>
          <w:tab w:val="left" w:pos="5670"/>
        </w:tabs>
        <w:rPr>
          <w:lang w:val="en-GB"/>
        </w:rPr>
      </w:pPr>
      <w:r w:rsidRPr="00742B66">
        <w:rPr>
          <w:lang w:val="en-GB"/>
        </w:rPr>
        <w:tab/>
        <w:t>External leakage</w:t>
      </w:r>
      <w:r w:rsidRPr="00742B66">
        <w:rPr>
          <w:lang w:val="en-GB"/>
        </w:rPr>
        <w:tab/>
        <w:t>Annex 1</w:t>
      </w:r>
      <w:r w:rsidR="00D7254A">
        <w:rPr>
          <w:lang w:val="en-GB"/>
        </w:rPr>
        <w:t>6</w:t>
      </w:r>
      <w:r w:rsidRPr="00742B66">
        <w:rPr>
          <w:lang w:val="en-GB"/>
        </w:rPr>
        <w:t>, para. 5</w:t>
      </w:r>
      <w:r w:rsidR="00421AF2">
        <w:rPr>
          <w:lang w:val="en-GB"/>
        </w:rPr>
        <w:t>.</w:t>
      </w:r>
    </w:p>
    <w:p w14:paraId="2BE2BD1C" w14:textId="77777777" w:rsidR="009D18FB" w:rsidRPr="00742B66" w:rsidRDefault="009D18FB" w:rsidP="00742B66">
      <w:pPr>
        <w:pStyle w:val="Para"/>
        <w:tabs>
          <w:tab w:val="left" w:pos="5670"/>
        </w:tabs>
        <w:rPr>
          <w:lang w:val="en-GB"/>
        </w:rPr>
      </w:pPr>
      <w:r w:rsidRPr="00742B66">
        <w:rPr>
          <w:lang w:val="en-GB"/>
        </w:rPr>
        <w:tab/>
        <w:t>High temperature</w:t>
      </w:r>
      <w:r w:rsidRPr="00742B66">
        <w:rPr>
          <w:lang w:val="en-GB"/>
        </w:rPr>
        <w:tab/>
        <w:t>Annex 1</w:t>
      </w:r>
      <w:r w:rsidR="00D7254A">
        <w:rPr>
          <w:lang w:val="en-GB"/>
        </w:rPr>
        <w:t>6</w:t>
      </w:r>
      <w:r w:rsidRPr="00742B66">
        <w:rPr>
          <w:lang w:val="en-GB"/>
        </w:rPr>
        <w:t>, para. 6</w:t>
      </w:r>
      <w:r w:rsidR="00421AF2">
        <w:rPr>
          <w:lang w:val="en-GB"/>
        </w:rPr>
        <w:t>.</w:t>
      </w:r>
    </w:p>
    <w:p w14:paraId="347DB636" w14:textId="77777777" w:rsidR="009D18FB" w:rsidRPr="00742B66" w:rsidRDefault="009D18FB" w:rsidP="00484140">
      <w:pPr>
        <w:pStyle w:val="Para"/>
        <w:tabs>
          <w:tab w:val="left" w:pos="5670"/>
        </w:tabs>
        <w:spacing w:after="100"/>
        <w:rPr>
          <w:lang w:val="en-GB"/>
        </w:rPr>
      </w:pPr>
      <w:r w:rsidRPr="00742B66">
        <w:rPr>
          <w:lang w:val="en-GB"/>
        </w:rPr>
        <w:tab/>
        <w:t>Low temperature</w:t>
      </w:r>
      <w:r w:rsidRPr="00742B66">
        <w:rPr>
          <w:lang w:val="en-GB"/>
        </w:rPr>
        <w:tab/>
        <w:t>Annex 1</w:t>
      </w:r>
      <w:r w:rsidR="00D7254A">
        <w:rPr>
          <w:lang w:val="en-GB"/>
        </w:rPr>
        <w:t>6</w:t>
      </w:r>
      <w:r w:rsidRPr="00742B66">
        <w:rPr>
          <w:lang w:val="en-GB"/>
        </w:rPr>
        <w:t>, para. 7</w:t>
      </w:r>
      <w:r w:rsidR="00421AF2">
        <w:rPr>
          <w:lang w:val="en-GB"/>
        </w:rPr>
        <w:t>.</w:t>
      </w:r>
    </w:p>
    <w:p w14:paraId="55C403B1" w14:textId="77777777" w:rsidR="009D18FB" w:rsidRPr="00742B66" w:rsidRDefault="00920DBF" w:rsidP="00484140">
      <w:pPr>
        <w:pStyle w:val="Para"/>
        <w:tabs>
          <w:tab w:val="left" w:pos="5670"/>
        </w:tabs>
        <w:spacing w:after="100"/>
        <w:rPr>
          <w:lang w:val="en-GB"/>
        </w:rPr>
      </w:pPr>
      <w:r>
        <w:rPr>
          <w:lang w:val="en-GB"/>
        </w:rPr>
        <w:tab/>
      </w:r>
      <w:r w:rsidR="009D18FB" w:rsidRPr="00742B66">
        <w:rPr>
          <w:lang w:val="en-GB"/>
        </w:rPr>
        <w:t>Seat leakage</w:t>
      </w:r>
      <w:r w:rsidR="009D18FB" w:rsidRPr="00742B66">
        <w:rPr>
          <w:lang w:val="en-GB"/>
        </w:rPr>
        <w:tab/>
        <w:t>Annex 1</w:t>
      </w:r>
      <w:r w:rsidR="00D7254A">
        <w:rPr>
          <w:lang w:val="en-GB"/>
        </w:rPr>
        <w:t>6</w:t>
      </w:r>
      <w:r w:rsidR="009D18FB" w:rsidRPr="00742B66">
        <w:rPr>
          <w:lang w:val="en-GB"/>
        </w:rPr>
        <w:t>, para. 8</w:t>
      </w:r>
      <w:r w:rsidR="00421AF2">
        <w:rPr>
          <w:lang w:val="en-GB"/>
        </w:rPr>
        <w:t>.</w:t>
      </w:r>
    </w:p>
    <w:p w14:paraId="5BCE817B" w14:textId="77777777" w:rsidR="003D1E70" w:rsidRDefault="009D18FB" w:rsidP="00860EB2">
      <w:pPr>
        <w:pStyle w:val="Para"/>
        <w:tabs>
          <w:tab w:val="left" w:pos="5670"/>
        </w:tabs>
        <w:spacing w:after="0"/>
        <w:rPr>
          <w:lang w:val="en-GB"/>
        </w:rPr>
      </w:pPr>
      <w:r w:rsidRPr="00742B66">
        <w:rPr>
          <w:lang w:val="en-GB"/>
        </w:rPr>
        <w:tab/>
        <w:t>Endurance</w:t>
      </w:r>
      <w:r w:rsidRPr="00742B66">
        <w:rPr>
          <w:lang w:val="en-GB"/>
        </w:rPr>
        <w:tab/>
        <w:t>Annex 1</w:t>
      </w:r>
      <w:r w:rsidR="00D7254A">
        <w:rPr>
          <w:lang w:val="en-GB"/>
        </w:rPr>
        <w:t>6</w:t>
      </w:r>
      <w:r w:rsidRPr="00742B66">
        <w:rPr>
          <w:lang w:val="en-GB"/>
        </w:rPr>
        <w:t>, para. 9</w:t>
      </w:r>
      <w:r w:rsidR="00421AF2">
        <w:rPr>
          <w:lang w:val="en-GB"/>
        </w:rPr>
        <w:t>.</w:t>
      </w:r>
    </w:p>
    <w:p w14:paraId="1C4A1FE8" w14:textId="77777777" w:rsidR="009D18FB" w:rsidRPr="00742B66" w:rsidRDefault="00860EB2" w:rsidP="00484140">
      <w:pPr>
        <w:pStyle w:val="Para"/>
        <w:tabs>
          <w:tab w:val="left" w:pos="5670"/>
        </w:tabs>
        <w:spacing w:after="100"/>
        <w:rPr>
          <w:lang w:val="en-GB"/>
        </w:rPr>
      </w:pPr>
      <w:r>
        <w:rPr>
          <w:lang w:val="en-GB"/>
        </w:rPr>
        <w:tab/>
      </w:r>
      <w:r w:rsidR="009D18FB" w:rsidRPr="00742B66">
        <w:rPr>
          <w:lang w:val="en-GB"/>
        </w:rPr>
        <w:t>(with 200 operation cycles)</w:t>
      </w:r>
    </w:p>
    <w:p w14:paraId="62B6C10D" w14:textId="77777777" w:rsidR="009D18FB" w:rsidRPr="000B5140" w:rsidRDefault="009D18FB" w:rsidP="00484140">
      <w:pPr>
        <w:pStyle w:val="Para"/>
        <w:tabs>
          <w:tab w:val="left" w:pos="5670"/>
        </w:tabs>
        <w:spacing w:after="100"/>
        <w:rPr>
          <w:lang w:val="en-GB"/>
        </w:rPr>
      </w:pPr>
      <w:r w:rsidRPr="00742B66">
        <w:rPr>
          <w:lang w:val="en-GB"/>
        </w:rPr>
        <w:tab/>
      </w:r>
      <w:r w:rsidRPr="000B5140">
        <w:rPr>
          <w:lang w:val="en-GB"/>
        </w:rPr>
        <w:t>LPG compatibility</w:t>
      </w:r>
      <w:r w:rsidRPr="000B5140">
        <w:rPr>
          <w:lang w:val="en-GB"/>
        </w:rPr>
        <w:tab/>
        <w:t>Annex 1</w:t>
      </w:r>
      <w:r w:rsidR="00D7254A" w:rsidRPr="000B5140">
        <w:rPr>
          <w:lang w:val="en-GB"/>
        </w:rPr>
        <w:t>6</w:t>
      </w:r>
      <w:r w:rsidRPr="000B5140">
        <w:rPr>
          <w:lang w:val="en-GB"/>
        </w:rPr>
        <w:t>, para. 11</w:t>
      </w:r>
      <w:r w:rsidR="00421AF2" w:rsidRPr="000B5140">
        <w:rPr>
          <w:lang w:val="en-GB"/>
        </w:rPr>
        <w:t>.</w:t>
      </w:r>
      <w:r w:rsidRPr="000B5140">
        <w:rPr>
          <w:lang w:val="en-GB"/>
        </w:rPr>
        <w:t>**</w:t>
      </w:r>
    </w:p>
    <w:p w14:paraId="1818EB4A" w14:textId="77777777" w:rsidR="009D18FB" w:rsidRPr="00742B66" w:rsidRDefault="00920DBF" w:rsidP="00484140">
      <w:pPr>
        <w:pStyle w:val="Para"/>
        <w:tabs>
          <w:tab w:val="left" w:pos="5670"/>
        </w:tabs>
        <w:spacing w:after="100"/>
        <w:rPr>
          <w:lang w:val="en-GB"/>
        </w:rPr>
      </w:pPr>
      <w:r w:rsidRPr="000B5140">
        <w:rPr>
          <w:lang w:val="en-GB"/>
        </w:rPr>
        <w:tab/>
      </w:r>
      <w:r w:rsidR="009D18FB" w:rsidRPr="000B5140">
        <w:rPr>
          <w:lang w:val="en-GB"/>
        </w:rPr>
        <w:t>Corrosion resistance</w:t>
      </w:r>
      <w:r w:rsidR="009D18FB" w:rsidRPr="000B5140">
        <w:rPr>
          <w:lang w:val="en-GB"/>
        </w:rPr>
        <w:tab/>
        <w:t>Annex 1</w:t>
      </w:r>
      <w:r w:rsidR="00D7254A" w:rsidRPr="000B5140">
        <w:rPr>
          <w:lang w:val="en-GB"/>
        </w:rPr>
        <w:t>6</w:t>
      </w:r>
      <w:r w:rsidR="009D18FB" w:rsidRPr="000B5140">
        <w:rPr>
          <w:lang w:val="en-GB"/>
        </w:rPr>
        <w:t xml:space="preserve">, para. </w:t>
      </w:r>
      <w:r w:rsidR="009D18FB" w:rsidRPr="00742B66">
        <w:rPr>
          <w:lang w:val="en-GB"/>
        </w:rPr>
        <w:t>12</w:t>
      </w:r>
      <w:r w:rsidR="00421AF2">
        <w:rPr>
          <w:lang w:val="en-GB"/>
        </w:rPr>
        <w:t>.</w:t>
      </w:r>
      <w:r w:rsidR="009D18FB" w:rsidRPr="00742B66">
        <w:rPr>
          <w:lang w:val="en-GB"/>
        </w:rPr>
        <w:t>*</w:t>
      </w:r>
    </w:p>
    <w:p w14:paraId="0F072803" w14:textId="77777777" w:rsidR="009D18FB" w:rsidRPr="000B5140" w:rsidRDefault="009D18FB" w:rsidP="00484140">
      <w:pPr>
        <w:pStyle w:val="Para"/>
        <w:tabs>
          <w:tab w:val="left" w:pos="5670"/>
        </w:tabs>
        <w:spacing w:after="100"/>
        <w:rPr>
          <w:lang w:val="en-GB"/>
        </w:rPr>
      </w:pPr>
      <w:r w:rsidRPr="00742B66">
        <w:rPr>
          <w:lang w:val="en-GB"/>
        </w:rPr>
        <w:tab/>
        <w:t>Resistance to dry heat</w:t>
      </w:r>
      <w:r w:rsidRPr="00742B66">
        <w:rPr>
          <w:lang w:val="en-GB"/>
        </w:rPr>
        <w:tab/>
        <w:t>Annex 1</w:t>
      </w:r>
      <w:r w:rsidR="00D7254A">
        <w:rPr>
          <w:lang w:val="en-GB"/>
        </w:rPr>
        <w:t>6</w:t>
      </w:r>
      <w:r w:rsidRPr="00742B66">
        <w:rPr>
          <w:lang w:val="en-GB"/>
        </w:rPr>
        <w:t xml:space="preserve">, para. </w:t>
      </w:r>
      <w:r w:rsidRPr="000B5140">
        <w:rPr>
          <w:lang w:val="en-GB"/>
        </w:rPr>
        <w:t>13</w:t>
      </w:r>
      <w:r w:rsidR="00421AF2" w:rsidRPr="000B5140">
        <w:rPr>
          <w:lang w:val="en-GB"/>
        </w:rPr>
        <w:t>.</w:t>
      </w:r>
      <w:r w:rsidRPr="000B5140">
        <w:rPr>
          <w:lang w:val="en-GB"/>
        </w:rPr>
        <w:t>**</w:t>
      </w:r>
    </w:p>
    <w:p w14:paraId="2096C26C" w14:textId="77777777" w:rsidR="009D18FB" w:rsidRPr="000B5140" w:rsidRDefault="009D18FB" w:rsidP="00484140">
      <w:pPr>
        <w:pStyle w:val="Para"/>
        <w:tabs>
          <w:tab w:val="left" w:pos="5670"/>
        </w:tabs>
        <w:spacing w:after="100"/>
        <w:rPr>
          <w:lang w:val="en-GB"/>
        </w:rPr>
      </w:pPr>
      <w:r w:rsidRPr="000B5140">
        <w:rPr>
          <w:lang w:val="en-GB"/>
        </w:rPr>
        <w:tab/>
        <w:t>Ozone ageing</w:t>
      </w:r>
      <w:r w:rsidRPr="000B5140">
        <w:rPr>
          <w:lang w:val="en-GB"/>
        </w:rPr>
        <w:tab/>
        <w:t>Annex 1</w:t>
      </w:r>
      <w:r w:rsidR="00D7254A" w:rsidRPr="000B5140">
        <w:rPr>
          <w:lang w:val="en-GB"/>
        </w:rPr>
        <w:t>6</w:t>
      </w:r>
      <w:r w:rsidRPr="000B5140">
        <w:rPr>
          <w:lang w:val="en-GB"/>
        </w:rPr>
        <w:t>, para. 14</w:t>
      </w:r>
      <w:r w:rsidR="00421AF2" w:rsidRPr="000B5140">
        <w:rPr>
          <w:lang w:val="en-GB"/>
        </w:rPr>
        <w:t>.</w:t>
      </w:r>
      <w:r w:rsidRPr="000B5140">
        <w:rPr>
          <w:lang w:val="en-GB"/>
        </w:rPr>
        <w:t>**</w:t>
      </w:r>
    </w:p>
    <w:p w14:paraId="52AD8013" w14:textId="77777777" w:rsidR="009D18FB" w:rsidRPr="00742B66" w:rsidRDefault="009D18FB" w:rsidP="00484140">
      <w:pPr>
        <w:pStyle w:val="Para"/>
        <w:tabs>
          <w:tab w:val="left" w:pos="5670"/>
        </w:tabs>
        <w:spacing w:after="100"/>
        <w:rPr>
          <w:lang w:val="en-GB"/>
        </w:rPr>
      </w:pPr>
      <w:r w:rsidRPr="000B5140">
        <w:rPr>
          <w:lang w:val="en-GB"/>
        </w:rPr>
        <w:tab/>
        <w:t>Creep</w:t>
      </w:r>
      <w:r w:rsidRPr="000B5140">
        <w:rPr>
          <w:lang w:val="en-GB"/>
        </w:rPr>
        <w:tab/>
      </w:r>
      <w:r w:rsidRPr="000B5140">
        <w:rPr>
          <w:lang w:val="en-GB"/>
        </w:rPr>
        <w:tab/>
        <w:t>Annex 1</w:t>
      </w:r>
      <w:r w:rsidR="00D7254A" w:rsidRPr="000B5140">
        <w:rPr>
          <w:lang w:val="en-GB"/>
        </w:rPr>
        <w:t>6</w:t>
      </w:r>
      <w:r w:rsidRPr="000B5140">
        <w:rPr>
          <w:lang w:val="en-GB"/>
        </w:rPr>
        <w:t xml:space="preserve">, para. </w:t>
      </w:r>
      <w:r w:rsidRPr="00742B66">
        <w:rPr>
          <w:lang w:val="en-GB"/>
        </w:rPr>
        <w:t>15</w:t>
      </w:r>
      <w:r w:rsidR="00421AF2">
        <w:rPr>
          <w:lang w:val="en-GB"/>
        </w:rPr>
        <w:t>.</w:t>
      </w:r>
      <w:r w:rsidRPr="00742B66">
        <w:rPr>
          <w:lang w:val="en-GB"/>
        </w:rPr>
        <w:t>**</w:t>
      </w:r>
    </w:p>
    <w:p w14:paraId="651746BF" w14:textId="77777777" w:rsidR="00265BC5" w:rsidRPr="00742B66" w:rsidRDefault="009D18FB" w:rsidP="00742B66">
      <w:pPr>
        <w:pStyle w:val="Para"/>
        <w:tabs>
          <w:tab w:val="left" w:pos="5670"/>
        </w:tabs>
        <w:rPr>
          <w:lang w:val="en-GB"/>
        </w:rPr>
      </w:pPr>
      <w:r w:rsidRPr="00742B66">
        <w:rPr>
          <w:lang w:val="en-GB"/>
        </w:rPr>
        <w:tab/>
        <w:t>Temperature cycle</w:t>
      </w:r>
      <w:r w:rsidRPr="00742B66">
        <w:rPr>
          <w:lang w:val="en-GB"/>
        </w:rPr>
        <w:tab/>
        <w:t>Annex 1</w:t>
      </w:r>
      <w:r w:rsidR="00D7254A">
        <w:rPr>
          <w:lang w:val="en-GB"/>
        </w:rPr>
        <w:t>6</w:t>
      </w:r>
      <w:r w:rsidRPr="00742B66">
        <w:rPr>
          <w:lang w:val="en-GB"/>
        </w:rPr>
        <w:t>, para. 16</w:t>
      </w:r>
      <w:r w:rsidR="00421AF2">
        <w:rPr>
          <w:lang w:val="en-GB"/>
        </w:rPr>
        <w:t>.</w:t>
      </w:r>
      <w:r w:rsidRPr="00742B66">
        <w:rPr>
          <w:lang w:val="en-GB"/>
        </w:rPr>
        <w:t>**</w:t>
      </w:r>
    </w:p>
    <w:p w14:paraId="4901F22A" w14:textId="77777777" w:rsidR="00265BC5" w:rsidRDefault="009D18FB" w:rsidP="00920DBF">
      <w:pPr>
        <w:pStyle w:val="Para"/>
        <w:rPr>
          <w:lang w:val="en-GB"/>
        </w:rPr>
      </w:pPr>
      <w:r>
        <w:rPr>
          <w:lang w:val="en-GB"/>
        </w:rPr>
        <w:t>4.</w:t>
      </w:r>
      <w:r>
        <w:rPr>
          <w:lang w:val="en-GB"/>
        </w:rPr>
        <w:tab/>
        <w:t>Provisions regarding the approval of the service coupling</w:t>
      </w:r>
    </w:p>
    <w:p w14:paraId="6AB41ADC" w14:textId="77777777" w:rsidR="00265BC5" w:rsidRDefault="009D18FB" w:rsidP="00920DBF">
      <w:pPr>
        <w:pStyle w:val="Para"/>
        <w:rPr>
          <w:lang w:val="en-GB"/>
        </w:rPr>
      </w:pPr>
      <w:r>
        <w:rPr>
          <w:lang w:val="en-GB"/>
        </w:rPr>
        <w:t>4.1.</w:t>
      </w:r>
      <w:r>
        <w:rPr>
          <w:lang w:val="en-GB"/>
        </w:rPr>
        <w:tab/>
        <w:t xml:space="preserve">Definition: </w:t>
      </w:r>
      <w:r w:rsidR="0023134F">
        <w:rPr>
          <w:lang w:val="en-GB"/>
        </w:rPr>
        <w:t xml:space="preserve"> </w:t>
      </w:r>
      <w:r w:rsidR="00860EB2">
        <w:rPr>
          <w:lang w:val="en-GB"/>
        </w:rPr>
        <w:t>S</w:t>
      </w:r>
      <w:r>
        <w:rPr>
          <w:lang w:val="en-GB"/>
        </w:rPr>
        <w:t>ee paragraph 2.17. of this Regulation.</w:t>
      </w:r>
    </w:p>
    <w:p w14:paraId="1A774F74" w14:textId="77777777" w:rsidR="00265BC5" w:rsidRDefault="009D18FB" w:rsidP="00920DBF">
      <w:pPr>
        <w:pStyle w:val="Para"/>
        <w:rPr>
          <w:lang w:val="en-GB"/>
        </w:rPr>
      </w:pPr>
      <w:r>
        <w:rPr>
          <w:lang w:val="en-GB"/>
        </w:rPr>
        <w:t>4.2.</w:t>
      </w:r>
      <w:r>
        <w:rPr>
          <w:lang w:val="en-GB"/>
        </w:rPr>
        <w:tab/>
        <w:t>Component classification (according to Figure 1, para. 2.): Class 1.</w:t>
      </w:r>
    </w:p>
    <w:p w14:paraId="6E2FCD56" w14:textId="77777777" w:rsidR="00265BC5" w:rsidRDefault="009D18FB" w:rsidP="00920DBF">
      <w:pPr>
        <w:pStyle w:val="Para"/>
        <w:rPr>
          <w:lang w:val="en-GB"/>
        </w:rPr>
      </w:pPr>
      <w:r>
        <w:rPr>
          <w:lang w:val="en-GB"/>
        </w:rPr>
        <w:t>4.3.</w:t>
      </w:r>
      <w:r>
        <w:rPr>
          <w:lang w:val="en-GB"/>
        </w:rPr>
        <w:tab/>
        <w:t>Classification pressure: 3,000 kPa.</w:t>
      </w:r>
    </w:p>
    <w:p w14:paraId="3AE53EEC" w14:textId="77777777" w:rsidR="00265BC5" w:rsidRDefault="009D18FB" w:rsidP="00920DBF">
      <w:pPr>
        <w:pStyle w:val="Para"/>
        <w:rPr>
          <w:lang w:val="en-GB"/>
        </w:rPr>
      </w:pPr>
      <w:r>
        <w:rPr>
          <w:lang w:val="en-GB"/>
        </w:rPr>
        <w:t>4.4.</w:t>
      </w:r>
      <w:r>
        <w:rPr>
          <w:lang w:val="en-GB"/>
        </w:rPr>
        <w:tab/>
        <w:t xml:space="preserve">Design temperatures: </w:t>
      </w:r>
    </w:p>
    <w:p w14:paraId="07ABC61E" w14:textId="77777777" w:rsidR="009D18FB" w:rsidRDefault="009D18FB" w:rsidP="00920DBF">
      <w:pPr>
        <w:pStyle w:val="Para"/>
        <w:ind w:firstLine="0"/>
        <w:rPr>
          <w:lang w:val="en-GB"/>
        </w:rPr>
      </w:pPr>
      <w:r>
        <w:rPr>
          <w:lang w:val="en-GB"/>
        </w:rPr>
        <w:t>-20 °C to 120 °C</w:t>
      </w:r>
    </w:p>
    <w:p w14:paraId="63DC3354"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11AA13D5" w14:textId="77777777" w:rsidR="00265BC5" w:rsidRDefault="009D18FB" w:rsidP="00920DBF">
      <w:pPr>
        <w:pStyle w:val="Para"/>
        <w:rPr>
          <w:lang w:val="en-GB"/>
        </w:rPr>
      </w:pPr>
      <w:r>
        <w:rPr>
          <w:lang w:val="en-GB"/>
        </w:rPr>
        <w:t>4.5.</w:t>
      </w:r>
      <w:r>
        <w:rPr>
          <w:lang w:val="en-GB"/>
        </w:rPr>
        <w:tab/>
        <w:t>General design rules:</w:t>
      </w:r>
    </w:p>
    <w:p w14:paraId="44C77E96" w14:textId="77777777" w:rsidR="009D18FB" w:rsidRDefault="009D18FB" w:rsidP="00920DBF">
      <w:pPr>
        <w:pStyle w:val="Para"/>
        <w:ind w:firstLine="0"/>
        <w:rPr>
          <w:lang w:val="en-GB"/>
        </w:rPr>
      </w:pPr>
      <w:r>
        <w:rPr>
          <w:lang w:val="en-GB"/>
        </w:rPr>
        <w:t>Paragraph 6.15.2., Provisions regarding the electrical insulation.</w:t>
      </w:r>
    </w:p>
    <w:p w14:paraId="345020C7" w14:textId="77777777" w:rsidR="00265BC5" w:rsidRDefault="009D18FB" w:rsidP="00920DBF">
      <w:pPr>
        <w:pStyle w:val="Para"/>
        <w:ind w:firstLine="0"/>
        <w:rPr>
          <w:lang w:val="en-GB"/>
        </w:rPr>
      </w:pPr>
      <w:r>
        <w:rPr>
          <w:lang w:val="en-GB"/>
        </w:rPr>
        <w:t>Paragraph 6.15.3.1., Provisions on valves activated by electrical power.</w:t>
      </w:r>
    </w:p>
    <w:p w14:paraId="0106356F" w14:textId="77777777" w:rsidR="00265BC5" w:rsidRDefault="009D18FB" w:rsidP="00920DBF">
      <w:pPr>
        <w:pStyle w:val="Para"/>
        <w:rPr>
          <w:lang w:val="en-GB"/>
        </w:rPr>
      </w:pPr>
      <w:r>
        <w:rPr>
          <w:lang w:val="en-GB"/>
        </w:rPr>
        <w:t>4.6.</w:t>
      </w:r>
      <w:r>
        <w:rPr>
          <w:lang w:val="en-GB"/>
        </w:rPr>
        <w:tab/>
        <w:t>Applicable test procedures:</w:t>
      </w:r>
    </w:p>
    <w:p w14:paraId="663C8D35" w14:textId="77777777" w:rsidR="009D18FB" w:rsidRPr="00742B66" w:rsidRDefault="00920DBF" w:rsidP="00484140">
      <w:pPr>
        <w:pStyle w:val="Para"/>
        <w:tabs>
          <w:tab w:val="left" w:pos="5670"/>
        </w:tabs>
        <w:spacing w:after="10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E03450">
        <w:rPr>
          <w:lang w:val="en-GB"/>
        </w:rPr>
        <w:t>6</w:t>
      </w:r>
      <w:r w:rsidR="009D18FB" w:rsidRPr="00742B66">
        <w:rPr>
          <w:lang w:val="en-GB"/>
        </w:rPr>
        <w:t>, para. 4</w:t>
      </w:r>
      <w:r w:rsidR="00421AF2">
        <w:rPr>
          <w:lang w:val="en-GB"/>
        </w:rPr>
        <w:t>.</w:t>
      </w:r>
    </w:p>
    <w:p w14:paraId="3C0218B3" w14:textId="77777777" w:rsidR="009D18FB" w:rsidRPr="00742B66" w:rsidRDefault="009D18FB" w:rsidP="00484140">
      <w:pPr>
        <w:pStyle w:val="Para"/>
        <w:tabs>
          <w:tab w:val="left" w:pos="5670"/>
        </w:tabs>
        <w:spacing w:after="100"/>
        <w:rPr>
          <w:lang w:val="en-GB"/>
        </w:rPr>
      </w:pPr>
      <w:r w:rsidRPr="00742B66">
        <w:rPr>
          <w:lang w:val="en-GB"/>
        </w:rPr>
        <w:tab/>
        <w:t>External leakage</w:t>
      </w:r>
      <w:r w:rsidRPr="00742B66">
        <w:rPr>
          <w:lang w:val="en-GB"/>
        </w:rPr>
        <w:tab/>
        <w:t>Annex 1</w:t>
      </w:r>
      <w:r w:rsidR="00E03450">
        <w:rPr>
          <w:lang w:val="en-GB"/>
        </w:rPr>
        <w:t>6</w:t>
      </w:r>
      <w:r w:rsidRPr="00742B66">
        <w:rPr>
          <w:lang w:val="en-GB"/>
        </w:rPr>
        <w:t>, para. 5</w:t>
      </w:r>
      <w:r w:rsidR="00421AF2">
        <w:rPr>
          <w:lang w:val="en-GB"/>
        </w:rPr>
        <w:t>.</w:t>
      </w:r>
    </w:p>
    <w:p w14:paraId="377A664A" w14:textId="77777777" w:rsidR="009D18FB" w:rsidRPr="00742B66" w:rsidRDefault="009D18FB" w:rsidP="00484140">
      <w:pPr>
        <w:pStyle w:val="Para"/>
        <w:tabs>
          <w:tab w:val="left" w:pos="5670"/>
        </w:tabs>
        <w:spacing w:after="100"/>
        <w:rPr>
          <w:lang w:val="en-GB"/>
        </w:rPr>
      </w:pPr>
      <w:r w:rsidRPr="00742B66">
        <w:rPr>
          <w:lang w:val="en-GB"/>
        </w:rPr>
        <w:tab/>
        <w:t>High temperature</w:t>
      </w:r>
      <w:r w:rsidRPr="00742B66">
        <w:rPr>
          <w:lang w:val="en-GB"/>
        </w:rPr>
        <w:tab/>
        <w:t>Annex 1</w:t>
      </w:r>
      <w:r w:rsidR="00E03450">
        <w:rPr>
          <w:lang w:val="en-GB"/>
        </w:rPr>
        <w:t>6</w:t>
      </w:r>
      <w:r w:rsidRPr="00742B66">
        <w:rPr>
          <w:lang w:val="en-GB"/>
        </w:rPr>
        <w:t>, para. 6</w:t>
      </w:r>
      <w:r w:rsidR="00421AF2">
        <w:rPr>
          <w:lang w:val="en-GB"/>
        </w:rPr>
        <w:t>.</w:t>
      </w:r>
    </w:p>
    <w:p w14:paraId="6DB307DC" w14:textId="77777777" w:rsidR="009D18FB" w:rsidRPr="00742B66" w:rsidRDefault="009D18FB" w:rsidP="00484140">
      <w:pPr>
        <w:pStyle w:val="Para"/>
        <w:tabs>
          <w:tab w:val="left" w:pos="5670"/>
        </w:tabs>
        <w:spacing w:after="100"/>
        <w:rPr>
          <w:lang w:val="en-GB"/>
        </w:rPr>
      </w:pPr>
      <w:r w:rsidRPr="00742B66">
        <w:rPr>
          <w:lang w:val="en-GB"/>
        </w:rPr>
        <w:tab/>
        <w:t>Low temperature</w:t>
      </w:r>
      <w:r w:rsidRPr="00742B66">
        <w:rPr>
          <w:lang w:val="en-GB"/>
        </w:rPr>
        <w:tab/>
        <w:t>Annex 1</w:t>
      </w:r>
      <w:r w:rsidR="00E03450">
        <w:rPr>
          <w:lang w:val="en-GB"/>
        </w:rPr>
        <w:t>6</w:t>
      </w:r>
      <w:r w:rsidRPr="00742B66">
        <w:rPr>
          <w:lang w:val="en-GB"/>
        </w:rPr>
        <w:t>, para. 7</w:t>
      </w:r>
      <w:r w:rsidR="00421AF2">
        <w:rPr>
          <w:lang w:val="en-GB"/>
        </w:rPr>
        <w:t>.</w:t>
      </w:r>
    </w:p>
    <w:p w14:paraId="0841811B" w14:textId="77777777" w:rsidR="009D18FB" w:rsidRPr="00742B66" w:rsidRDefault="00920DBF" w:rsidP="00484140">
      <w:pPr>
        <w:pStyle w:val="Para"/>
        <w:tabs>
          <w:tab w:val="left" w:pos="5670"/>
        </w:tabs>
        <w:spacing w:after="100"/>
        <w:rPr>
          <w:lang w:val="en-GB"/>
        </w:rPr>
      </w:pPr>
      <w:r>
        <w:rPr>
          <w:lang w:val="en-GB"/>
        </w:rPr>
        <w:tab/>
      </w:r>
      <w:r w:rsidR="009D18FB" w:rsidRPr="00742B66">
        <w:rPr>
          <w:lang w:val="en-GB"/>
        </w:rPr>
        <w:t>Seat leakage</w:t>
      </w:r>
      <w:r w:rsidR="009D18FB" w:rsidRPr="00742B66">
        <w:rPr>
          <w:lang w:val="en-GB"/>
        </w:rPr>
        <w:tab/>
        <w:t>Annex 1</w:t>
      </w:r>
      <w:r w:rsidR="00E03450">
        <w:rPr>
          <w:lang w:val="en-GB"/>
        </w:rPr>
        <w:t>6</w:t>
      </w:r>
      <w:r w:rsidR="009D18FB" w:rsidRPr="00742B66">
        <w:rPr>
          <w:lang w:val="en-GB"/>
        </w:rPr>
        <w:t>, para. 8</w:t>
      </w:r>
      <w:r w:rsidR="00421AF2">
        <w:rPr>
          <w:lang w:val="en-GB"/>
        </w:rPr>
        <w:t>.</w:t>
      </w:r>
    </w:p>
    <w:p w14:paraId="540297CA" w14:textId="77777777" w:rsidR="003D1E70" w:rsidRDefault="009D18FB" w:rsidP="00860EB2">
      <w:pPr>
        <w:pStyle w:val="Para"/>
        <w:tabs>
          <w:tab w:val="left" w:pos="5670"/>
        </w:tabs>
        <w:spacing w:after="0"/>
        <w:rPr>
          <w:lang w:val="en-GB"/>
        </w:rPr>
      </w:pPr>
      <w:r w:rsidRPr="00742B66">
        <w:rPr>
          <w:lang w:val="en-GB"/>
        </w:rPr>
        <w:tab/>
        <w:t>Endurance</w:t>
      </w:r>
      <w:r w:rsidRPr="00742B66">
        <w:rPr>
          <w:lang w:val="en-GB"/>
        </w:rPr>
        <w:tab/>
        <w:t>Annex 1</w:t>
      </w:r>
      <w:r w:rsidR="00E03450">
        <w:rPr>
          <w:lang w:val="en-GB"/>
        </w:rPr>
        <w:t>6</w:t>
      </w:r>
      <w:r w:rsidRPr="00742B66">
        <w:rPr>
          <w:lang w:val="en-GB"/>
        </w:rPr>
        <w:t>, para. 9</w:t>
      </w:r>
      <w:r w:rsidR="00421AF2">
        <w:rPr>
          <w:lang w:val="en-GB"/>
        </w:rPr>
        <w:t>.</w:t>
      </w:r>
    </w:p>
    <w:p w14:paraId="0285F5F4" w14:textId="77777777" w:rsidR="003D1E70" w:rsidRPr="00742B66" w:rsidRDefault="00860EB2" w:rsidP="00484140">
      <w:pPr>
        <w:pStyle w:val="Para"/>
        <w:tabs>
          <w:tab w:val="left" w:pos="5670"/>
        </w:tabs>
        <w:spacing w:after="100"/>
        <w:rPr>
          <w:lang w:val="en-GB"/>
        </w:rPr>
      </w:pPr>
      <w:r>
        <w:rPr>
          <w:lang w:val="en-GB"/>
        </w:rPr>
        <w:tab/>
      </w:r>
      <w:r w:rsidR="009D18FB" w:rsidRPr="00742B66">
        <w:rPr>
          <w:lang w:val="en-GB"/>
        </w:rPr>
        <w:t>(with 6,000 operation cycles)</w:t>
      </w:r>
      <w:r w:rsidR="003D1E70" w:rsidRPr="003D1E70">
        <w:rPr>
          <w:lang w:val="en-GB"/>
        </w:rPr>
        <w:t xml:space="preserve"> </w:t>
      </w:r>
    </w:p>
    <w:p w14:paraId="683955C0" w14:textId="77777777" w:rsidR="009D18FB" w:rsidRPr="000B5140" w:rsidRDefault="009D18FB" w:rsidP="00484140">
      <w:pPr>
        <w:pStyle w:val="Para"/>
        <w:tabs>
          <w:tab w:val="left" w:pos="5670"/>
        </w:tabs>
        <w:spacing w:after="100"/>
        <w:rPr>
          <w:lang w:val="en-GB"/>
        </w:rPr>
      </w:pPr>
      <w:r w:rsidRPr="00742B66">
        <w:rPr>
          <w:lang w:val="en-GB"/>
        </w:rPr>
        <w:tab/>
      </w:r>
      <w:r w:rsidRPr="000B5140">
        <w:rPr>
          <w:lang w:val="en-GB"/>
        </w:rPr>
        <w:t>LPG compatibility</w:t>
      </w:r>
      <w:r w:rsidRPr="000B5140">
        <w:rPr>
          <w:lang w:val="en-GB"/>
        </w:rPr>
        <w:tab/>
        <w:t>Annex 1</w:t>
      </w:r>
      <w:r w:rsidR="00E03450" w:rsidRPr="000B5140">
        <w:rPr>
          <w:lang w:val="en-GB"/>
        </w:rPr>
        <w:t>6</w:t>
      </w:r>
      <w:r w:rsidRPr="000B5140">
        <w:rPr>
          <w:lang w:val="en-GB"/>
        </w:rPr>
        <w:t>, para. 11</w:t>
      </w:r>
      <w:r w:rsidR="00421AF2" w:rsidRPr="000B5140">
        <w:rPr>
          <w:lang w:val="en-GB"/>
        </w:rPr>
        <w:t>.</w:t>
      </w:r>
      <w:r w:rsidRPr="000B5140">
        <w:rPr>
          <w:lang w:val="en-GB"/>
        </w:rPr>
        <w:t>**</w:t>
      </w:r>
    </w:p>
    <w:p w14:paraId="7A9B84DC" w14:textId="77777777" w:rsidR="009D18FB" w:rsidRPr="00742B66" w:rsidRDefault="00920DBF" w:rsidP="00484140">
      <w:pPr>
        <w:pStyle w:val="Para"/>
        <w:tabs>
          <w:tab w:val="left" w:pos="5670"/>
        </w:tabs>
        <w:spacing w:after="100"/>
        <w:rPr>
          <w:lang w:val="en-GB"/>
        </w:rPr>
      </w:pPr>
      <w:r w:rsidRPr="000B5140">
        <w:rPr>
          <w:lang w:val="en-GB"/>
        </w:rPr>
        <w:tab/>
      </w:r>
      <w:r w:rsidR="009D18FB" w:rsidRPr="000B5140">
        <w:rPr>
          <w:lang w:val="en-GB"/>
        </w:rPr>
        <w:t>Corrosion resistance</w:t>
      </w:r>
      <w:r w:rsidR="009D18FB" w:rsidRPr="000B5140">
        <w:rPr>
          <w:lang w:val="en-GB"/>
        </w:rPr>
        <w:tab/>
        <w:t>Annex 1</w:t>
      </w:r>
      <w:r w:rsidR="00E03450" w:rsidRPr="000B5140">
        <w:rPr>
          <w:lang w:val="en-GB"/>
        </w:rPr>
        <w:t>6</w:t>
      </w:r>
      <w:r w:rsidR="009D18FB" w:rsidRPr="000B5140">
        <w:rPr>
          <w:lang w:val="en-GB"/>
        </w:rPr>
        <w:t xml:space="preserve">, para. </w:t>
      </w:r>
      <w:r w:rsidR="009D18FB" w:rsidRPr="00742B66">
        <w:rPr>
          <w:lang w:val="en-GB"/>
        </w:rPr>
        <w:t>12</w:t>
      </w:r>
      <w:r w:rsidR="00421AF2">
        <w:rPr>
          <w:lang w:val="en-GB"/>
        </w:rPr>
        <w:t>.</w:t>
      </w:r>
      <w:r w:rsidR="009D18FB" w:rsidRPr="00742B66">
        <w:rPr>
          <w:lang w:val="en-GB"/>
        </w:rPr>
        <w:t>*</w:t>
      </w:r>
    </w:p>
    <w:p w14:paraId="3B44E229" w14:textId="77777777" w:rsidR="009D18FB" w:rsidRPr="000B5140" w:rsidRDefault="009D18FB" w:rsidP="00484140">
      <w:pPr>
        <w:pStyle w:val="Para"/>
        <w:tabs>
          <w:tab w:val="left" w:pos="5670"/>
        </w:tabs>
        <w:spacing w:after="100"/>
        <w:rPr>
          <w:lang w:val="en-GB"/>
        </w:rPr>
      </w:pPr>
      <w:r w:rsidRPr="00742B66">
        <w:rPr>
          <w:lang w:val="en-GB"/>
        </w:rPr>
        <w:tab/>
        <w:t>Resistance to dry heat</w:t>
      </w:r>
      <w:r w:rsidRPr="00742B66">
        <w:rPr>
          <w:lang w:val="en-GB"/>
        </w:rPr>
        <w:tab/>
        <w:t>Annex 1</w:t>
      </w:r>
      <w:r w:rsidR="00E03450">
        <w:rPr>
          <w:lang w:val="en-GB"/>
        </w:rPr>
        <w:t>6</w:t>
      </w:r>
      <w:r w:rsidRPr="00742B66">
        <w:rPr>
          <w:lang w:val="en-GB"/>
        </w:rPr>
        <w:t xml:space="preserve">, para. </w:t>
      </w:r>
      <w:r w:rsidRPr="000B5140">
        <w:rPr>
          <w:lang w:val="en-GB"/>
        </w:rPr>
        <w:t>13</w:t>
      </w:r>
      <w:r w:rsidR="00421AF2" w:rsidRPr="000B5140">
        <w:rPr>
          <w:lang w:val="en-GB"/>
        </w:rPr>
        <w:t>.</w:t>
      </w:r>
      <w:r w:rsidRPr="000B5140">
        <w:rPr>
          <w:lang w:val="en-GB"/>
        </w:rPr>
        <w:t>**</w:t>
      </w:r>
    </w:p>
    <w:p w14:paraId="5CA50AA5" w14:textId="77777777" w:rsidR="009D18FB" w:rsidRPr="000B5140" w:rsidRDefault="009D18FB" w:rsidP="00484140">
      <w:pPr>
        <w:pStyle w:val="Para"/>
        <w:tabs>
          <w:tab w:val="left" w:pos="5670"/>
        </w:tabs>
        <w:spacing w:after="100"/>
        <w:rPr>
          <w:lang w:val="en-GB"/>
        </w:rPr>
      </w:pPr>
      <w:r w:rsidRPr="000B5140">
        <w:rPr>
          <w:lang w:val="en-GB"/>
        </w:rPr>
        <w:tab/>
        <w:t>Ozone ageing</w:t>
      </w:r>
      <w:r w:rsidRPr="000B5140">
        <w:rPr>
          <w:lang w:val="en-GB"/>
        </w:rPr>
        <w:tab/>
        <w:t>Annex 1</w:t>
      </w:r>
      <w:r w:rsidR="00E03450" w:rsidRPr="000B5140">
        <w:rPr>
          <w:lang w:val="en-GB"/>
        </w:rPr>
        <w:t>6</w:t>
      </w:r>
      <w:r w:rsidRPr="000B5140">
        <w:rPr>
          <w:lang w:val="en-GB"/>
        </w:rPr>
        <w:t>, para. 14</w:t>
      </w:r>
      <w:r w:rsidR="00421AF2" w:rsidRPr="000B5140">
        <w:rPr>
          <w:lang w:val="en-GB"/>
        </w:rPr>
        <w:t>.</w:t>
      </w:r>
      <w:r w:rsidRPr="000B5140">
        <w:rPr>
          <w:lang w:val="en-GB"/>
        </w:rPr>
        <w:t>**</w:t>
      </w:r>
    </w:p>
    <w:p w14:paraId="42964E48" w14:textId="77777777" w:rsidR="009D18FB" w:rsidRPr="00742B66" w:rsidRDefault="009D18FB" w:rsidP="00484140">
      <w:pPr>
        <w:pStyle w:val="Para"/>
        <w:tabs>
          <w:tab w:val="left" w:pos="5670"/>
        </w:tabs>
        <w:spacing w:after="100"/>
        <w:rPr>
          <w:lang w:val="en-GB"/>
        </w:rPr>
      </w:pPr>
      <w:r w:rsidRPr="000B5140">
        <w:rPr>
          <w:lang w:val="en-GB"/>
        </w:rPr>
        <w:tab/>
        <w:t>Creep</w:t>
      </w:r>
      <w:r w:rsidRPr="000B5140">
        <w:rPr>
          <w:lang w:val="en-GB"/>
        </w:rPr>
        <w:tab/>
      </w:r>
      <w:r w:rsidRPr="000B5140">
        <w:rPr>
          <w:lang w:val="en-GB"/>
        </w:rPr>
        <w:tab/>
        <w:t>Annex 1</w:t>
      </w:r>
      <w:r w:rsidR="00E03450" w:rsidRPr="000B5140">
        <w:rPr>
          <w:lang w:val="en-GB"/>
        </w:rPr>
        <w:t>6</w:t>
      </w:r>
      <w:r w:rsidRPr="000B5140">
        <w:rPr>
          <w:lang w:val="en-GB"/>
        </w:rPr>
        <w:t xml:space="preserve">, para. </w:t>
      </w:r>
      <w:r w:rsidRPr="00742B66">
        <w:rPr>
          <w:lang w:val="en-GB"/>
        </w:rPr>
        <w:t>15</w:t>
      </w:r>
      <w:r w:rsidR="00421AF2">
        <w:rPr>
          <w:lang w:val="en-GB"/>
        </w:rPr>
        <w:t>.</w:t>
      </w:r>
      <w:r w:rsidRPr="00742B66">
        <w:rPr>
          <w:lang w:val="en-GB"/>
        </w:rPr>
        <w:t>**</w:t>
      </w:r>
    </w:p>
    <w:p w14:paraId="1B46010B" w14:textId="77777777" w:rsidR="00265BC5" w:rsidRDefault="009D18FB" w:rsidP="00484140">
      <w:pPr>
        <w:pStyle w:val="Para"/>
        <w:tabs>
          <w:tab w:val="left" w:pos="5670"/>
        </w:tabs>
        <w:spacing w:after="100"/>
        <w:rPr>
          <w:lang w:val="en-GB"/>
        </w:rPr>
      </w:pPr>
      <w:r w:rsidRPr="00742B66">
        <w:rPr>
          <w:lang w:val="en-GB"/>
        </w:rPr>
        <w:tab/>
        <w:t>Temperature cycle</w:t>
      </w:r>
      <w:r w:rsidRPr="00742B66">
        <w:rPr>
          <w:lang w:val="en-GB"/>
        </w:rPr>
        <w:tab/>
        <w:t>Annex 1</w:t>
      </w:r>
      <w:r w:rsidR="00E03450">
        <w:rPr>
          <w:lang w:val="en-GB"/>
        </w:rPr>
        <w:t>6</w:t>
      </w:r>
      <w:r w:rsidRPr="00742B66">
        <w:rPr>
          <w:lang w:val="en-GB"/>
        </w:rPr>
        <w:t>, para. 16</w:t>
      </w:r>
      <w:r w:rsidR="00421AF2">
        <w:rPr>
          <w:lang w:val="en-GB"/>
        </w:rPr>
        <w:t>.</w:t>
      </w:r>
      <w:r w:rsidRPr="00742B66">
        <w:rPr>
          <w:lang w:val="en-GB"/>
        </w:rPr>
        <w:t>**</w:t>
      </w:r>
    </w:p>
    <w:p w14:paraId="67A2B126" w14:textId="77777777" w:rsidR="00860EB2" w:rsidRDefault="00860EB2" w:rsidP="00484140">
      <w:pPr>
        <w:pStyle w:val="Para"/>
        <w:tabs>
          <w:tab w:val="left" w:pos="5670"/>
        </w:tabs>
        <w:spacing w:after="100"/>
        <w:rPr>
          <w:lang w:val="en-GB"/>
        </w:rPr>
      </w:pPr>
    </w:p>
    <w:p w14:paraId="6772FACF" w14:textId="77777777" w:rsidR="00860EB2" w:rsidRDefault="00860EB2" w:rsidP="00484140">
      <w:pPr>
        <w:pStyle w:val="Para"/>
        <w:tabs>
          <w:tab w:val="left" w:pos="5670"/>
        </w:tabs>
        <w:spacing w:after="100"/>
        <w:rPr>
          <w:lang w:val="en-GB"/>
        </w:rPr>
      </w:pPr>
    </w:p>
    <w:p w14:paraId="410CC8A4" w14:textId="77777777" w:rsidR="00860EB2" w:rsidRDefault="00860EB2" w:rsidP="00484140">
      <w:pPr>
        <w:pStyle w:val="Para"/>
        <w:tabs>
          <w:tab w:val="left" w:pos="5670"/>
        </w:tabs>
        <w:spacing w:after="100"/>
        <w:rPr>
          <w:lang w:val="en-GB"/>
        </w:rPr>
      </w:pPr>
    </w:p>
    <w:p w14:paraId="227A1592" w14:textId="77777777" w:rsidR="00860EB2" w:rsidRDefault="00860EB2" w:rsidP="00484140">
      <w:pPr>
        <w:pStyle w:val="Para"/>
        <w:tabs>
          <w:tab w:val="left" w:pos="5670"/>
        </w:tabs>
        <w:spacing w:after="100"/>
        <w:rPr>
          <w:lang w:val="en-GB"/>
        </w:rPr>
      </w:pPr>
    </w:p>
    <w:p w14:paraId="409A3B49" w14:textId="77777777" w:rsidR="00860EB2" w:rsidRDefault="00860EB2" w:rsidP="00484140">
      <w:pPr>
        <w:pStyle w:val="Para"/>
        <w:tabs>
          <w:tab w:val="left" w:pos="5670"/>
        </w:tabs>
        <w:spacing w:after="100"/>
        <w:rPr>
          <w:lang w:val="en-GB"/>
        </w:rPr>
      </w:pPr>
    </w:p>
    <w:p w14:paraId="77E130AA" w14:textId="77777777" w:rsidR="00860EB2" w:rsidRDefault="00860EB2" w:rsidP="00484140">
      <w:pPr>
        <w:pStyle w:val="Para"/>
        <w:tabs>
          <w:tab w:val="left" w:pos="5670"/>
        </w:tabs>
        <w:spacing w:after="100"/>
        <w:rPr>
          <w:lang w:val="en-GB"/>
        </w:rPr>
      </w:pPr>
    </w:p>
    <w:p w14:paraId="1514DF19" w14:textId="77777777" w:rsidR="00860EB2" w:rsidRDefault="00860EB2" w:rsidP="00484140">
      <w:pPr>
        <w:pStyle w:val="Para"/>
        <w:tabs>
          <w:tab w:val="left" w:pos="5670"/>
        </w:tabs>
        <w:spacing w:after="100"/>
        <w:rPr>
          <w:lang w:val="en-GB"/>
        </w:rPr>
      </w:pPr>
    </w:p>
    <w:p w14:paraId="5CBF86F1" w14:textId="77777777" w:rsidR="00860EB2" w:rsidRDefault="00860EB2" w:rsidP="00484140">
      <w:pPr>
        <w:pStyle w:val="Para"/>
        <w:tabs>
          <w:tab w:val="left" w:pos="5670"/>
        </w:tabs>
        <w:spacing w:after="100"/>
        <w:rPr>
          <w:lang w:val="en-GB"/>
        </w:rPr>
      </w:pPr>
    </w:p>
    <w:p w14:paraId="3AA8A29E" w14:textId="77777777" w:rsidR="00860EB2" w:rsidRDefault="00860EB2" w:rsidP="00484140">
      <w:pPr>
        <w:pStyle w:val="Para"/>
        <w:tabs>
          <w:tab w:val="left" w:pos="5670"/>
        </w:tabs>
        <w:spacing w:after="100"/>
        <w:rPr>
          <w:lang w:val="en-GB"/>
        </w:rPr>
      </w:pPr>
    </w:p>
    <w:p w14:paraId="727363C8" w14:textId="77777777" w:rsidR="00860EB2" w:rsidRDefault="00860EB2" w:rsidP="00484140">
      <w:pPr>
        <w:pStyle w:val="Para"/>
        <w:tabs>
          <w:tab w:val="left" w:pos="5670"/>
        </w:tabs>
        <w:spacing w:after="100"/>
        <w:rPr>
          <w:lang w:val="en-GB"/>
        </w:rPr>
      </w:pPr>
    </w:p>
    <w:p w14:paraId="4FC7EE6F" w14:textId="77777777" w:rsidR="00860EB2" w:rsidRDefault="00860EB2" w:rsidP="00484140">
      <w:pPr>
        <w:pStyle w:val="Para"/>
        <w:tabs>
          <w:tab w:val="left" w:pos="5670"/>
        </w:tabs>
        <w:spacing w:after="100"/>
        <w:rPr>
          <w:lang w:val="en-GB"/>
        </w:rPr>
      </w:pPr>
    </w:p>
    <w:p w14:paraId="4412FF0D" w14:textId="77777777" w:rsidR="00860EB2" w:rsidRDefault="00860EB2" w:rsidP="00484140">
      <w:pPr>
        <w:pStyle w:val="Para"/>
        <w:tabs>
          <w:tab w:val="left" w:pos="5670"/>
        </w:tabs>
        <w:spacing w:after="100"/>
        <w:rPr>
          <w:lang w:val="en-GB"/>
        </w:rPr>
      </w:pPr>
    </w:p>
    <w:p w14:paraId="27CF70B0" w14:textId="77777777" w:rsidR="00860EB2" w:rsidRDefault="00860EB2" w:rsidP="00484140">
      <w:pPr>
        <w:pStyle w:val="Para"/>
        <w:tabs>
          <w:tab w:val="left" w:pos="5670"/>
        </w:tabs>
        <w:spacing w:after="100"/>
        <w:rPr>
          <w:lang w:val="en-GB"/>
        </w:rPr>
      </w:pPr>
    </w:p>
    <w:p w14:paraId="5C22D70B" w14:textId="77777777" w:rsidR="00860EB2" w:rsidRDefault="00860EB2" w:rsidP="00484140">
      <w:pPr>
        <w:pStyle w:val="Para"/>
        <w:tabs>
          <w:tab w:val="left" w:pos="5670"/>
        </w:tabs>
        <w:spacing w:after="100"/>
        <w:rPr>
          <w:lang w:val="en-GB"/>
        </w:rPr>
      </w:pPr>
    </w:p>
    <w:p w14:paraId="3FA0A94C" w14:textId="77777777" w:rsidR="00860EB2" w:rsidRDefault="00860EB2" w:rsidP="00484140">
      <w:pPr>
        <w:pStyle w:val="Para"/>
        <w:tabs>
          <w:tab w:val="left" w:pos="5670"/>
        </w:tabs>
        <w:spacing w:after="100"/>
        <w:rPr>
          <w:lang w:val="en-GB"/>
        </w:rPr>
      </w:pPr>
    </w:p>
    <w:p w14:paraId="118B9C75" w14:textId="77777777" w:rsidR="00860EB2" w:rsidRDefault="00860EB2" w:rsidP="00484140">
      <w:pPr>
        <w:pStyle w:val="Para"/>
        <w:tabs>
          <w:tab w:val="left" w:pos="5670"/>
        </w:tabs>
        <w:spacing w:after="100"/>
        <w:rPr>
          <w:lang w:val="en-GB"/>
        </w:rPr>
      </w:pPr>
    </w:p>
    <w:p w14:paraId="33FDF1CC" w14:textId="77777777" w:rsidR="00860EB2" w:rsidRDefault="00860EB2" w:rsidP="00484140">
      <w:pPr>
        <w:pStyle w:val="Para"/>
        <w:tabs>
          <w:tab w:val="left" w:pos="5670"/>
        </w:tabs>
        <w:spacing w:after="100"/>
        <w:rPr>
          <w:lang w:val="en-GB"/>
        </w:rPr>
      </w:pPr>
    </w:p>
    <w:p w14:paraId="3031E8EA" w14:textId="77777777" w:rsidR="00860EB2" w:rsidRDefault="00860EB2" w:rsidP="00484140">
      <w:pPr>
        <w:pStyle w:val="Para"/>
        <w:tabs>
          <w:tab w:val="left" w:pos="5670"/>
        </w:tabs>
        <w:spacing w:after="100"/>
        <w:rPr>
          <w:lang w:val="en-GB"/>
        </w:rPr>
      </w:pPr>
    </w:p>
    <w:p w14:paraId="05C12FA1" w14:textId="77777777" w:rsidR="00860EB2" w:rsidRDefault="00860EB2" w:rsidP="00484140">
      <w:pPr>
        <w:pStyle w:val="Para"/>
        <w:tabs>
          <w:tab w:val="left" w:pos="5670"/>
        </w:tabs>
        <w:spacing w:after="100"/>
        <w:rPr>
          <w:lang w:val="en-GB"/>
        </w:rPr>
      </w:pPr>
    </w:p>
    <w:p w14:paraId="5F4CE610" w14:textId="77777777" w:rsidR="00860EB2" w:rsidRDefault="00860EB2" w:rsidP="00484140">
      <w:pPr>
        <w:pStyle w:val="Para"/>
        <w:tabs>
          <w:tab w:val="left" w:pos="5670"/>
        </w:tabs>
        <w:spacing w:after="100"/>
        <w:rPr>
          <w:lang w:val="en-GB"/>
        </w:rPr>
      </w:pPr>
    </w:p>
    <w:p w14:paraId="2422E4F5" w14:textId="77777777" w:rsidR="00860EB2" w:rsidRDefault="00860EB2" w:rsidP="00484140">
      <w:pPr>
        <w:pStyle w:val="Para"/>
        <w:tabs>
          <w:tab w:val="left" w:pos="5670"/>
        </w:tabs>
        <w:spacing w:after="100"/>
        <w:rPr>
          <w:lang w:val="en-GB"/>
        </w:rPr>
      </w:pPr>
    </w:p>
    <w:p w14:paraId="69B6491E" w14:textId="77777777" w:rsidR="00860EB2" w:rsidRDefault="00860EB2" w:rsidP="00484140">
      <w:pPr>
        <w:pStyle w:val="Para"/>
        <w:tabs>
          <w:tab w:val="left" w:pos="5670"/>
        </w:tabs>
        <w:spacing w:after="100"/>
        <w:rPr>
          <w:lang w:val="en-GB"/>
        </w:rPr>
      </w:pPr>
    </w:p>
    <w:p w14:paraId="111FF3FF" w14:textId="77777777" w:rsidR="00860EB2" w:rsidRDefault="00860EB2" w:rsidP="00484140">
      <w:pPr>
        <w:pStyle w:val="Para"/>
        <w:tabs>
          <w:tab w:val="left" w:pos="5670"/>
        </w:tabs>
        <w:spacing w:after="100"/>
        <w:rPr>
          <w:lang w:val="en-GB"/>
        </w:rPr>
      </w:pPr>
    </w:p>
    <w:p w14:paraId="11E026ED" w14:textId="77777777" w:rsidR="00860EB2" w:rsidRDefault="00860EB2" w:rsidP="00484140">
      <w:pPr>
        <w:pStyle w:val="Para"/>
        <w:tabs>
          <w:tab w:val="left" w:pos="5670"/>
        </w:tabs>
        <w:spacing w:after="100"/>
        <w:rPr>
          <w:lang w:val="en-GB"/>
        </w:rPr>
      </w:pPr>
    </w:p>
    <w:p w14:paraId="5F4208CB" w14:textId="77777777" w:rsidR="00860EB2" w:rsidRDefault="00860EB2" w:rsidP="00484140">
      <w:pPr>
        <w:pStyle w:val="Para"/>
        <w:tabs>
          <w:tab w:val="left" w:pos="5670"/>
        </w:tabs>
        <w:spacing w:after="100"/>
        <w:rPr>
          <w:lang w:val="en-GB"/>
        </w:rPr>
      </w:pPr>
    </w:p>
    <w:p w14:paraId="03584484" w14:textId="77777777" w:rsidR="00860EB2" w:rsidRDefault="00860EB2" w:rsidP="00484140">
      <w:pPr>
        <w:pStyle w:val="Para"/>
        <w:tabs>
          <w:tab w:val="left" w:pos="5670"/>
        </w:tabs>
        <w:spacing w:after="100"/>
        <w:rPr>
          <w:lang w:val="en-GB"/>
        </w:rPr>
      </w:pPr>
    </w:p>
    <w:p w14:paraId="6C493D97" w14:textId="77777777" w:rsidR="0043573D" w:rsidRDefault="0043573D" w:rsidP="00484140">
      <w:pPr>
        <w:pStyle w:val="Para"/>
        <w:tabs>
          <w:tab w:val="left" w:pos="5670"/>
        </w:tabs>
        <w:spacing w:after="100"/>
        <w:rPr>
          <w:lang w:val="en-GB"/>
        </w:rPr>
      </w:pPr>
    </w:p>
    <w:p w14:paraId="50CCA831" w14:textId="77777777" w:rsidR="0043573D" w:rsidRDefault="0043573D" w:rsidP="00484140">
      <w:pPr>
        <w:pStyle w:val="Para"/>
        <w:tabs>
          <w:tab w:val="left" w:pos="5670"/>
        </w:tabs>
        <w:spacing w:after="100"/>
        <w:rPr>
          <w:lang w:val="en-GB"/>
        </w:rPr>
      </w:pPr>
    </w:p>
    <w:p w14:paraId="565D2DA6" w14:textId="77777777" w:rsidR="00860EB2" w:rsidRDefault="00860EB2" w:rsidP="00484140">
      <w:pPr>
        <w:pStyle w:val="Para"/>
        <w:tabs>
          <w:tab w:val="left" w:pos="5670"/>
        </w:tabs>
        <w:spacing w:after="100"/>
        <w:rPr>
          <w:lang w:val="en-GB"/>
        </w:rPr>
      </w:pPr>
    </w:p>
    <w:p w14:paraId="4FAD2EF1" w14:textId="77777777" w:rsidR="00860EB2" w:rsidRDefault="00860EB2" w:rsidP="00484140">
      <w:pPr>
        <w:pStyle w:val="Para"/>
        <w:tabs>
          <w:tab w:val="left" w:pos="5670"/>
        </w:tabs>
        <w:spacing w:after="100"/>
        <w:rPr>
          <w:lang w:val="en-GB"/>
        </w:rPr>
      </w:pPr>
    </w:p>
    <w:p w14:paraId="41EEB422" w14:textId="77777777" w:rsidR="00860EB2" w:rsidRDefault="00860EB2" w:rsidP="00484140">
      <w:pPr>
        <w:pStyle w:val="Para"/>
        <w:tabs>
          <w:tab w:val="left" w:pos="5670"/>
        </w:tabs>
        <w:spacing w:after="100"/>
        <w:rPr>
          <w:lang w:val="en-GB"/>
        </w:rPr>
      </w:pPr>
    </w:p>
    <w:p w14:paraId="7D815B5B" w14:textId="77777777" w:rsidR="007763C4" w:rsidRDefault="007763C4" w:rsidP="007763C4">
      <w:pPr>
        <w:pStyle w:val="FootnoteText"/>
        <w:ind w:hanging="425"/>
        <w:rPr>
          <w:lang w:val="en-GB"/>
        </w:rPr>
      </w:pPr>
      <w:r>
        <w:rPr>
          <w:lang w:val="en-GB"/>
        </w:rPr>
        <w:tab/>
        <w:t>__________________</w:t>
      </w:r>
    </w:p>
    <w:p w14:paraId="669ABE8C" w14:textId="77777777" w:rsidR="007763C4" w:rsidRPr="00F00CED" w:rsidRDefault="007763C4" w:rsidP="007763C4">
      <w:pPr>
        <w:pStyle w:val="FootnoteText"/>
      </w:pPr>
      <w:r>
        <w:tab/>
      </w:r>
      <w:r w:rsidRPr="00F00CED">
        <w:t>*</w:t>
      </w:r>
      <w:r w:rsidRPr="00F00CED">
        <w:tab/>
        <w:t>Only for metallic parts.</w:t>
      </w:r>
    </w:p>
    <w:p w14:paraId="598CF0E0" w14:textId="77777777" w:rsidR="007763C4" w:rsidRPr="00F00CED" w:rsidRDefault="007763C4" w:rsidP="007763C4">
      <w:pPr>
        <w:pStyle w:val="FootnoteText"/>
      </w:pPr>
      <w:r>
        <w:tab/>
      </w:r>
      <w:r w:rsidRPr="00F00CED">
        <w:t>**</w:t>
      </w:r>
      <w:r w:rsidRPr="00F00CED">
        <w:tab/>
        <w:t>Only for non-metallic parts.</w:t>
      </w:r>
    </w:p>
    <w:p w14:paraId="0F01B06C" w14:textId="77777777" w:rsidR="009D18FB" w:rsidRDefault="009D18FB" w:rsidP="00626C57">
      <w:pPr>
        <w:pStyle w:val="FootnoteText"/>
        <w:rPr>
          <w:lang w:val="en-GB"/>
        </w:rPr>
        <w:sectPr w:rsidR="009D18FB" w:rsidSect="0043573D">
          <w:headerReference w:type="even" r:id="rId63"/>
          <w:headerReference w:type="default" r:id="rId64"/>
          <w:headerReference w:type="first" r:id="rId65"/>
          <w:footnotePr>
            <w:numRestart w:val="eachSect"/>
          </w:footnotePr>
          <w:endnotePr>
            <w:numFmt w:val="lowerLetter"/>
          </w:endnotePr>
          <w:pgSz w:w="11906" w:h="16838"/>
          <w:pgMar w:top="1701" w:right="1134" w:bottom="2268" w:left="1134" w:header="964" w:footer="1985" w:gutter="0"/>
          <w:cols w:space="720"/>
          <w:docGrid w:linePitch="326"/>
        </w:sectPr>
      </w:pPr>
    </w:p>
    <w:p w14:paraId="4ED9DA0D" w14:textId="77777777" w:rsidR="00265BC5" w:rsidRDefault="009D18FB" w:rsidP="008235A1">
      <w:pPr>
        <w:pStyle w:val="HChG"/>
        <w:rPr>
          <w:lang w:val="en-GB"/>
        </w:rPr>
      </w:pPr>
      <w:bookmarkStart w:id="115" w:name="_Toc387935198"/>
      <w:bookmarkStart w:id="116" w:name="_Toc397517988"/>
      <w:r>
        <w:rPr>
          <w:lang w:val="en-GB"/>
        </w:rPr>
        <w:t>Annex 8</w:t>
      </w:r>
      <w:bookmarkEnd w:id="115"/>
      <w:bookmarkEnd w:id="116"/>
    </w:p>
    <w:p w14:paraId="168F151E" w14:textId="77777777" w:rsidR="00265BC5" w:rsidRDefault="008235A1" w:rsidP="008235A1">
      <w:pPr>
        <w:pStyle w:val="HChG"/>
        <w:rPr>
          <w:lang w:val="en-GB"/>
        </w:rPr>
      </w:pPr>
      <w:r>
        <w:rPr>
          <w:lang w:val="en-GB"/>
        </w:rPr>
        <w:tab/>
      </w:r>
      <w:r>
        <w:rPr>
          <w:lang w:val="en-GB"/>
        </w:rPr>
        <w:tab/>
      </w:r>
      <w:bookmarkStart w:id="117" w:name="_Toc387935199"/>
      <w:bookmarkStart w:id="118" w:name="_Toc397517989"/>
      <w:r w:rsidR="009D18FB">
        <w:rPr>
          <w:lang w:val="en-GB"/>
        </w:rPr>
        <w:t>P</w:t>
      </w:r>
      <w:r>
        <w:rPr>
          <w:lang w:val="en-GB"/>
        </w:rPr>
        <w:t>rovisions regarding the approval of flexible hoses with couplings</w:t>
      </w:r>
      <w:bookmarkEnd w:id="117"/>
      <w:bookmarkEnd w:id="118"/>
    </w:p>
    <w:p w14:paraId="0A29E510" w14:textId="77777777" w:rsidR="001A1AE5" w:rsidRPr="00F9478D" w:rsidRDefault="001A1AE5" w:rsidP="001A1AE5">
      <w:pPr>
        <w:pStyle w:val="SingleTxtG"/>
        <w:ind w:left="2268"/>
        <w:rPr>
          <w:bCs/>
          <w:lang w:val="en-GB"/>
        </w:rPr>
      </w:pPr>
      <w:r w:rsidRPr="00F9478D">
        <w:rPr>
          <w:bCs/>
          <w:lang w:val="en-GB"/>
        </w:rPr>
        <w:t>Scope</w:t>
      </w:r>
    </w:p>
    <w:p w14:paraId="04453D08" w14:textId="77777777" w:rsidR="001A1AE5" w:rsidRPr="00F9478D" w:rsidRDefault="001A1AE5" w:rsidP="0060719A">
      <w:pPr>
        <w:pStyle w:val="SingleTxtG"/>
        <w:widowControl w:val="0"/>
        <w:spacing w:after="100" w:line="240" w:lineRule="exact"/>
        <w:ind w:left="2268"/>
        <w:rPr>
          <w:bCs/>
          <w:lang w:val="en-GB"/>
        </w:rPr>
      </w:pPr>
      <w:r w:rsidRPr="00F9478D">
        <w:rPr>
          <w:bCs/>
          <w:lang w:val="en-GB"/>
        </w:rPr>
        <w:t>The purpose of this annex is to determine the provisions regarding the approval of flexible hoses for use with LPG, having an inside diameter up to 20 mm.</w:t>
      </w:r>
    </w:p>
    <w:p w14:paraId="6F430171" w14:textId="77777777" w:rsidR="001A1AE5" w:rsidRPr="00F9478D" w:rsidRDefault="001A1AE5" w:rsidP="0060719A">
      <w:pPr>
        <w:pStyle w:val="SingleTxtG"/>
        <w:widowControl w:val="0"/>
        <w:spacing w:after="100" w:line="240" w:lineRule="exact"/>
        <w:ind w:left="2268"/>
        <w:rPr>
          <w:bCs/>
          <w:lang w:val="en-GB"/>
        </w:rPr>
      </w:pPr>
      <w:r w:rsidRPr="00F9478D">
        <w:rPr>
          <w:bCs/>
          <w:lang w:val="en-GB"/>
        </w:rPr>
        <w:t>This annex covers four types of flexible hoses:</w:t>
      </w:r>
    </w:p>
    <w:p w14:paraId="789B4C53" w14:textId="77777777" w:rsidR="001A1AE5" w:rsidRPr="00F9478D" w:rsidRDefault="001A1AE5" w:rsidP="0060719A">
      <w:pPr>
        <w:pStyle w:val="SingleTxtG"/>
        <w:spacing w:after="80"/>
        <w:ind w:left="2268" w:hanging="1134"/>
        <w:rPr>
          <w:bCs/>
          <w:lang w:val="en-GB"/>
        </w:rPr>
      </w:pPr>
      <w:r w:rsidRPr="00F9478D">
        <w:rPr>
          <w:bCs/>
          <w:lang w:val="en-GB"/>
        </w:rPr>
        <w:tab/>
      </w:r>
      <w:r w:rsidRPr="00F9478D">
        <w:rPr>
          <w:bCs/>
          <w:lang w:val="en-GB"/>
        </w:rPr>
        <w:tab/>
        <w:t>(</w:t>
      </w:r>
      <w:r w:rsidR="007763C4">
        <w:rPr>
          <w:bCs/>
          <w:lang w:val="en-GB"/>
        </w:rPr>
        <w:t>a</w:t>
      </w:r>
      <w:r w:rsidRPr="00F9478D">
        <w:rPr>
          <w:bCs/>
          <w:lang w:val="en-GB"/>
        </w:rPr>
        <w:t>)</w:t>
      </w:r>
      <w:r w:rsidRPr="00F9478D">
        <w:rPr>
          <w:bCs/>
          <w:lang w:val="en-GB"/>
        </w:rPr>
        <w:tab/>
        <w:t>High pressure rubber hoses (Class 1, e.g. Filling hose)</w:t>
      </w:r>
      <w:r w:rsidR="00421AF2">
        <w:rPr>
          <w:bCs/>
          <w:lang w:val="en-GB"/>
        </w:rPr>
        <w:t>;</w:t>
      </w:r>
    </w:p>
    <w:p w14:paraId="78CC0B27" w14:textId="77777777" w:rsidR="001A1AE5" w:rsidRPr="00F9478D" w:rsidRDefault="001A1AE5" w:rsidP="0060719A">
      <w:pPr>
        <w:pStyle w:val="SingleTxtG"/>
        <w:spacing w:after="80"/>
        <w:ind w:left="2268"/>
        <w:rPr>
          <w:bCs/>
          <w:lang w:val="en-GB"/>
        </w:rPr>
      </w:pPr>
      <w:r w:rsidRPr="00F9478D">
        <w:rPr>
          <w:bCs/>
          <w:lang w:val="en-GB"/>
        </w:rPr>
        <w:t>(</w:t>
      </w:r>
      <w:r w:rsidR="007763C4">
        <w:rPr>
          <w:bCs/>
          <w:lang w:val="en-GB"/>
        </w:rPr>
        <w:t>b</w:t>
      </w:r>
      <w:r w:rsidRPr="00F9478D">
        <w:rPr>
          <w:bCs/>
          <w:lang w:val="en-GB"/>
        </w:rPr>
        <w:t>)</w:t>
      </w:r>
      <w:r w:rsidRPr="00F9478D">
        <w:rPr>
          <w:bCs/>
          <w:lang w:val="en-GB"/>
        </w:rPr>
        <w:tab/>
        <w:t>Low pressure rubber hoses (Class 2)</w:t>
      </w:r>
      <w:r w:rsidR="00421AF2">
        <w:rPr>
          <w:bCs/>
          <w:lang w:val="en-GB"/>
        </w:rPr>
        <w:t>;</w:t>
      </w:r>
    </w:p>
    <w:p w14:paraId="46D4D2E0" w14:textId="77777777" w:rsidR="001A1AE5" w:rsidRPr="00F9478D" w:rsidRDefault="001A1AE5" w:rsidP="0060719A">
      <w:pPr>
        <w:pStyle w:val="SingleTxtG"/>
        <w:spacing w:after="80"/>
        <w:ind w:left="1701" w:firstLine="567"/>
        <w:rPr>
          <w:bCs/>
          <w:lang w:val="en-GB"/>
        </w:rPr>
      </w:pPr>
      <w:r w:rsidRPr="00F9478D">
        <w:rPr>
          <w:bCs/>
          <w:lang w:val="en-GB"/>
        </w:rPr>
        <w:t>(</w:t>
      </w:r>
      <w:r w:rsidR="007763C4">
        <w:rPr>
          <w:bCs/>
          <w:lang w:val="en-GB"/>
        </w:rPr>
        <w:t>c</w:t>
      </w:r>
      <w:r w:rsidRPr="00F9478D">
        <w:rPr>
          <w:bCs/>
          <w:lang w:val="en-GB"/>
        </w:rPr>
        <w:t>)</w:t>
      </w:r>
      <w:r w:rsidRPr="00F9478D">
        <w:rPr>
          <w:bCs/>
          <w:lang w:val="en-GB"/>
        </w:rPr>
        <w:tab/>
        <w:t>High pressure synthetic hoses (Class 1)</w:t>
      </w:r>
      <w:r w:rsidR="00421AF2">
        <w:rPr>
          <w:bCs/>
          <w:lang w:val="en-GB"/>
        </w:rPr>
        <w:t>;</w:t>
      </w:r>
    </w:p>
    <w:p w14:paraId="6DAAB104" w14:textId="77777777" w:rsidR="001A1AE5" w:rsidRDefault="001A1AE5" w:rsidP="0060719A">
      <w:pPr>
        <w:pStyle w:val="Para"/>
        <w:spacing w:after="80"/>
        <w:ind w:firstLine="0"/>
        <w:rPr>
          <w:lang w:val="en-GB" w:eastAsia="it-IT"/>
        </w:rPr>
      </w:pPr>
      <w:r w:rsidRPr="00F9478D">
        <w:rPr>
          <w:lang w:val="en-GB" w:eastAsia="it-IT"/>
        </w:rPr>
        <w:t>(</w:t>
      </w:r>
      <w:r w:rsidR="007763C4">
        <w:rPr>
          <w:lang w:val="en-GB" w:eastAsia="it-IT"/>
        </w:rPr>
        <w:t>d</w:t>
      </w:r>
      <w:r w:rsidRPr="00F9478D">
        <w:rPr>
          <w:lang w:val="en-GB" w:eastAsia="it-IT"/>
        </w:rPr>
        <w:t>)</w:t>
      </w:r>
      <w:r w:rsidRPr="00F9478D">
        <w:rPr>
          <w:lang w:val="en-GB" w:eastAsia="it-IT"/>
        </w:rPr>
        <w:tab/>
        <w:t>High pressure synthetic hoses (Class 0)</w:t>
      </w:r>
      <w:r w:rsidR="00421AF2">
        <w:rPr>
          <w:lang w:val="en-GB" w:eastAsia="it-IT"/>
        </w:rPr>
        <w:t>.</w:t>
      </w:r>
    </w:p>
    <w:p w14:paraId="4855D7E5" w14:textId="77777777" w:rsidR="00265BC5" w:rsidRDefault="009D18FB" w:rsidP="0060719A">
      <w:pPr>
        <w:pStyle w:val="a"/>
        <w:spacing w:after="100"/>
        <w:ind w:left="2268" w:hanging="1134"/>
        <w:rPr>
          <w:lang w:val="en-GB"/>
        </w:rPr>
      </w:pPr>
      <w:r>
        <w:rPr>
          <w:lang w:val="en-GB"/>
        </w:rPr>
        <w:t>1.</w:t>
      </w:r>
      <w:r>
        <w:rPr>
          <w:lang w:val="en-GB"/>
        </w:rPr>
        <w:tab/>
      </w:r>
      <w:r>
        <w:rPr>
          <w:lang w:val="en-GB"/>
        </w:rPr>
        <w:tab/>
        <w:t>H</w:t>
      </w:r>
      <w:r w:rsidR="002C536D">
        <w:rPr>
          <w:lang w:val="en-GB"/>
        </w:rPr>
        <w:t>igh pressure rubber hoses, Class 1 classification, filling hose</w:t>
      </w:r>
    </w:p>
    <w:p w14:paraId="20484655" w14:textId="77777777" w:rsidR="00265BC5" w:rsidRDefault="009D18FB" w:rsidP="0060719A">
      <w:pPr>
        <w:pStyle w:val="Para"/>
        <w:spacing w:after="100"/>
        <w:rPr>
          <w:lang w:val="en-GB"/>
        </w:rPr>
      </w:pPr>
      <w:r>
        <w:rPr>
          <w:lang w:val="en-GB"/>
        </w:rPr>
        <w:t>1.1.</w:t>
      </w:r>
      <w:r>
        <w:rPr>
          <w:lang w:val="en-GB"/>
        </w:rPr>
        <w:tab/>
      </w:r>
      <w:r>
        <w:rPr>
          <w:lang w:val="en-GB"/>
        </w:rPr>
        <w:tab/>
        <w:t>General specifications</w:t>
      </w:r>
    </w:p>
    <w:p w14:paraId="0FBEF210" w14:textId="77777777" w:rsidR="00265BC5" w:rsidRDefault="009D18FB" w:rsidP="0060719A">
      <w:pPr>
        <w:pStyle w:val="Para"/>
        <w:spacing w:after="100"/>
        <w:rPr>
          <w:lang w:val="en-GB"/>
        </w:rPr>
      </w:pPr>
      <w:r>
        <w:rPr>
          <w:lang w:val="en-GB"/>
        </w:rPr>
        <w:t>1.1.1.</w:t>
      </w:r>
      <w:r>
        <w:rPr>
          <w:lang w:val="en-GB"/>
        </w:rPr>
        <w:tab/>
      </w:r>
      <w:r>
        <w:rPr>
          <w:lang w:val="en-GB"/>
        </w:rPr>
        <w:tab/>
        <w:t>The hose shall be so designed as to withstand a maximum operating pressure of 3,000 kPa.</w:t>
      </w:r>
    </w:p>
    <w:p w14:paraId="2B5918B8" w14:textId="77777777" w:rsidR="00265BC5" w:rsidRDefault="009D18FB" w:rsidP="0060719A">
      <w:pPr>
        <w:pStyle w:val="Para"/>
        <w:spacing w:after="100"/>
        <w:rPr>
          <w:lang w:val="en-GB"/>
        </w:rPr>
      </w:pPr>
      <w:r>
        <w:rPr>
          <w:lang w:val="en-GB"/>
        </w:rPr>
        <w:t>1.1.2.</w:t>
      </w:r>
      <w:r>
        <w:rPr>
          <w:lang w:val="en-GB"/>
        </w:rPr>
        <w:tab/>
      </w:r>
      <w:r>
        <w:rPr>
          <w:lang w:val="en-GB"/>
        </w:rPr>
        <w:tab/>
        <w:t xml:space="preserve">The hose shall be so designed as to withstand temperatures between </w:t>
      </w:r>
      <w:r w:rsidR="003D1E70">
        <w:rPr>
          <w:lang w:val="en-GB"/>
        </w:rPr>
        <w:t>-</w:t>
      </w:r>
      <w:r>
        <w:rPr>
          <w:lang w:val="en-GB"/>
        </w:rPr>
        <w:t xml:space="preserve">25 °C and +80 °C. For operating temperatures exceeding the above-mentioned values, the test temperatures </w:t>
      </w:r>
      <w:r w:rsidR="006914B3">
        <w:rPr>
          <w:lang w:val="en-GB"/>
        </w:rPr>
        <w:t>shall</w:t>
      </w:r>
      <w:r>
        <w:rPr>
          <w:lang w:val="en-GB"/>
        </w:rPr>
        <w:t xml:space="preserve"> be adapted.</w:t>
      </w:r>
    </w:p>
    <w:p w14:paraId="14161A92" w14:textId="77777777" w:rsidR="00265BC5" w:rsidRDefault="009D18FB" w:rsidP="0060719A">
      <w:pPr>
        <w:pStyle w:val="Para"/>
        <w:spacing w:after="100"/>
        <w:rPr>
          <w:lang w:val="en-GB"/>
        </w:rPr>
      </w:pPr>
      <w:r>
        <w:rPr>
          <w:lang w:val="en-GB"/>
        </w:rPr>
        <w:t>1.1.3.</w:t>
      </w:r>
      <w:r>
        <w:rPr>
          <w:lang w:val="en-GB"/>
        </w:rPr>
        <w:tab/>
      </w:r>
      <w:r>
        <w:rPr>
          <w:lang w:val="en-GB"/>
        </w:rPr>
        <w:tab/>
        <w:t>The inside diameter shall be in compliance with Table 1 of standard ISO</w:t>
      </w:r>
      <w:r w:rsidR="00484140">
        <w:rPr>
          <w:lang w:val="en-GB"/>
        </w:rPr>
        <w:t> </w:t>
      </w:r>
      <w:r>
        <w:rPr>
          <w:lang w:val="en-GB"/>
        </w:rPr>
        <w:t>1307.</w:t>
      </w:r>
    </w:p>
    <w:p w14:paraId="2F0610B5" w14:textId="77777777" w:rsidR="00265BC5" w:rsidRDefault="009D18FB" w:rsidP="0060719A">
      <w:pPr>
        <w:pStyle w:val="Para"/>
        <w:spacing w:after="100"/>
        <w:rPr>
          <w:lang w:val="en-GB"/>
        </w:rPr>
      </w:pPr>
      <w:r>
        <w:rPr>
          <w:lang w:val="en-GB"/>
        </w:rPr>
        <w:t>1.2.</w:t>
      </w:r>
      <w:r>
        <w:rPr>
          <w:lang w:val="en-GB"/>
        </w:rPr>
        <w:tab/>
      </w:r>
      <w:r>
        <w:rPr>
          <w:lang w:val="en-GB"/>
        </w:rPr>
        <w:tab/>
        <w:t>Hose construction</w:t>
      </w:r>
    </w:p>
    <w:p w14:paraId="16BBB60A" w14:textId="77777777" w:rsidR="00265BC5" w:rsidRDefault="009D18FB" w:rsidP="0060719A">
      <w:pPr>
        <w:pStyle w:val="Para"/>
        <w:spacing w:after="100"/>
        <w:rPr>
          <w:lang w:val="en-GB"/>
        </w:rPr>
      </w:pPr>
      <w:r>
        <w:rPr>
          <w:lang w:val="en-GB"/>
        </w:rPr>
        <w:t>1.2.1.</w:t>
      </w:r>
      <w:r>
        <w:rPr>
          <w:lang w:val="en-GB"/>
        </w:rPr>
        <w:tab/>
      </w:r>
      <w:r>
        <w:rPr>
          <w:lang w:val="en-GB"/>
        </w:rPr>
        <w:tab/>
        <w:t xml:space="preserve">The hose </w:t>
      </w:r>
      <w:r w:rsidR="006914B3">
        <w:rPr>
          <w:lang w:val="en-GB"/>
        </w:rPr>
        <w:t>shall</w:t>
      </w:r>
      <w:r>
        <w:rPr>
          <w:lang w:val="en-GB"/>
        </w:rPr>
        <w:t xml:space="preserve"> embody a smooth-bore tube and a cover of suitable synthetic material, reinforced with one or more interlayer(s).</w:t>
      </w:r>
    </w:p>
    <w:p w14:paraId="3A435FA5" w14:textId="77777777" w:rsidR="00265BC5" w:rsidRDefault="009D18FB" w:rsidP="0060719A">
      <w:pPr>
        <w:pStyle w:val="Para"/>
        <w:spacing w:after="100"/>
        <w:rPr>
          <w:lang w:val="en-GB"/>
        </w:rPr>
      </w:pPr>
      <w:r>
        <w:rPr>
          <w:lang w:val="en-GB"/>
        </w:rPr>
        <w:t>1.2.2.</w:t>
      </w:r>
      <w:r>
        <w:rPr>
          <w:lang w:val="en-GB"/>
        </w:rPr>
        <w:tab/>
      </w:r>
      <w:r>
        <w:rPr>
          <w:lang w:val="en-GB"/>
        </w:rPr>
        <w:tab/>
        <w:t>The reinforcing interlayer(s) has (have) to be protected by a cover against corrosion.</w:t>
      </w:r>
    </w:p>
    <w:p w14:paraId="45B917C1" w14:textId="77777777" w:rsidR="00265BC5" w:rsidRDefault="009D18FB" w:rsidP="0060719A">
      <w:pPr>
        <w:pStyle w:val="Para"/>
        <w:spacing w:after="100"/>
        <w:ind w:firstLine="0"/>
        <w:rPr>
          <w:lang w:val="en-GB"/>
        </w:rPr>
      </w:pPr>
      <w:r>
        <w:rPr>
          <w:lang w:val="en-GB"/>
        </w:rPr>
        <w:t>If for the reinforcing interlayer(s) corrosion-resistant-material is used (i.e. stainless-steel) a cover is not required.</w:t>
      </w:r>
    </w:p>
    <w:p w14:paraId="68D126A5" w14:textId="77777777" w:rsidR="00265BC5" w:rsidRDefault="009D18FB" w:rsidP="0060719A">
      <w:pPr>
        <w:pStyle w:val="Para"/>
        <w:spacing w:after="100"/>
        <w:rPr>
          <w:lang w:val="en-GB"/>
        </w:rPr>
      </w:pPr>
      <w:r>
        <w:rPr>
          <w:lang w:val="en-GB"/>
        </w:rPr>
        <w:t>1.2.3.</w:t>
      </w:r>
      <w:r>
        <w:rPr>
          <w:lang w:val="en-GB"/>
        </w:rPr>
        <w:tab/>
      </w:r>
      <w:r>
        <w:rPr>
          <w:lang w:val="en-GB"/>
        </w:rPr>
        <w:tab/>
        <w:t xml:space="preserve">The lining and the cover </w:t>
      </w:r>
      <w:r w:rsidR="006914B3">
        <w:rPr>
          <w:lang w:val="en-GB"/>
        </w:rPr>
        <w:t>shall</w:t>
      </w:r>
      <w:r>
        <w:rPr>
          <w:lang w:val="en-GB"/>
        </w:rPr>
        <w:t xml:space="preserve"> be smooth and free from pores, holes and strange elements.</w:t>
      </w:r>
    </w:p>
    <w:p w14:paraId="3AC4787C" w14:textId="77777777" w:rsidR="00265BC5" w:rsidRDefault="009D18FB" w:rsidP="0060719A">
      <w:pPr>
        <w:pStyle w:val="Para"/>
        <w:spacing w:after="100"/>
        <w:ind w:firstLine="0"/>
        <w:rPr>
          <w:lang w:val="en-GB"/>
        </w:rPr>
      </w:pPr>
      <w:r>
        <w:rPr>
          <w:lang w:val="en-GB"/>
        </w:rPr>
        <w:t>An intentionally provided puncture in the cover shall not be considered as an imperfection.</w:t>
      </w:r>
    </w:p>
    <w:p w14:paraId="1E4F0025" w14:textId="77777777" w:rsidR="00265BC5" w:rsidRDefault="009D18FB" w:rsidP="0060719A">
      <w:pPr>
        <w:pStyle w:val="Para"/>
        <w:spacing w:after="100"/>
        <w:rPr>
          <w:lang w:val="en-GB"/>
        </w:rPr>
      </w:pPr>
      <w:r>
        <w:rPr>
          <w:lang w:val="en-GB"/>
        </w:rPr>
        <w:t>1.2.4.</w:t>
      </w:r>
      <w:r>
        <w:rPr>
          <w:lang w:val="en-GB"/>
        </w:rPr>
        <w:tab/>
      </w:r>
      <w:r>
        <w:rPr>
          <w:lang w:val="en-GB"/>
        </w:rPr>
        <w:tab/>
        <w:t>The cover has to be intentionally perforated to avoid the forming of bubbles.</w:t>
      </w:r>
    </w:p>
    <w:p w14:paraId="57C54FC6" w14:textId="77777777" w:rsidR="00265BC5" w:rsidRDefault="009D18FB" w:rsidP="0060719A">
      <w:pPr>
        <w:pStyle w:val="Para"/>
        <w:spacing w:after="100"/>
        <w:rPr>
          <w:lang w:val="en-GB"/>
        </w:rPr>
      </w:pPr>
      <w:r>
        <w:rPr>
          <w:lang w:val="en-GB"/>
        </w:rPr>
        <w:t>1.2.5.</w:t>
      </w:r>
      <w:r>
        <w:rPr>
          <w:lang w:val="en-GB"/>
        </w:rPr>
        <w:tab/>
      </w:r>
      <w:r>
        <w:rPr>
          <w:lang w:val="en-GB"/>
        </w:rPr>
        <w:tab/>
        <w:t>When the cover is punctured and the interlayer is made of a non-corrosion-resistant material, the interlayer has to be protected against corrosion.</w:t>
      </w:r>
    </w:p>
    <w:p w14:paraId="479251F2" w14:textId="77777777" w:rsidR="00265BC5" w:rsidRDefault="009D18FB" w:rsidP="0060719A">
      <w:pPr>
        <w:pStyle w:val="Para"/>
        <w:spacing w:after="100"/>
        <w:rPr>
          <w:lang w:val="en-GB"/>
        </w:rPr>
      </w:pPr>
      <w:r>
        <w:rPr>
          <w:lang w:val="en-GB"/>
        </w:rPr>
        <w:t>1.3.</w:t>
      </w:r>
      <w:r>
        <w:rPr>
          <w:lang w:val="en-GB"/>
        </w:rPr>
        <w:tab/>
      </w:r>
      <w:r>
        <w:rPr>
          <w:lang w:val="en-GB"/>
        </w:rPr>
        <w:tab/>
        <w:t>Specifications and tests for the lining</w:t>
      </w:r>
    </w:p>
    <w:p w14:paraId="535E83C9" w14:textId="77777777" w:rsidR="00265BC5" w:rsidRDefault="009D18FB" w:rsidP="0060719A">
      <w:pPr>
        <w:pStyle w:val="Para"/>
        <w:spacing w:after="100"/>
        <w:rPr>
          <w:lang w:val="en-GB"/>
        </w:rPr>
      </w:pPr>
      <w:r>
        <w:rPr>
          <w:lang w:val="en-GB"/>
        </w:rPr>
        <w:t>1.3.1.</w:t>
      </w:r>
      <w:r>
        <w:rPr>
          <w:lang w:val="en-GB"/>
        </w:rPr>
        <w:tab/>
      </w:r>
      <w:r>
        <w:rPr>
          <w:lang w:val="en-GB"/>
        </w:rPr>
        <w:tab/>
        <w:t>Tensile strength and elongation</w:t>
      </w:r>
    </w:p>
    <w:p w14:paraId="6BF28BCF" w14:textId="77777777" w:rsidR="00265BC5" w:rsidRDefault="009D18FB" w:rsidP="0060719A">
      <w:pPr>
        <w:pStyle w:val="Para"/>
        <w:spacing w:after="100"/>
        <w:rPr>
          <w:lang w:val="en-GB"/>
        </w:rPr>
      </w:pPr>
      <w:r>
        <w:rPr>
          <w:lang w:val="en-GB"/>
        </w:rPr>
        <w:t>1.3.1.1.</w:t>
      </w:r>
      <w:r>
        <w:rPr>
          <w:lang w:val="en-GB"/>
        </w:rPr>
        <w:tab/>
      </w:r>
      <w:r>
        <w:rPr>
          <w:lang w:val="en-GB"/>
        </w:rPr>
        <w:tab/>
      </w:r>
      <w:r w:rsidRPr="00421AF2">
        <w:rPr>
          <w:lang w:val="en-GB"/>
        </w:rPr>
        <w:t>Tensile strength and elongation</w:t>
      </w:r>
      <w:r w:rsidRPr="00CB6809">
        <w:rPr>
          <w:i/>
          <w:lang w:val="en-GB"/>
        </w:rPr>
        <w:t xml:space="preserve"> </w:t>
      </w:r>
      <w:r w:rsidRPr="00421AF2">
        <w:rPr>
          <w:lang w:val="en-GB"/>
        </w:rPr>
        <w:t xml:space="preserve">at break </w:t>
      </w:r>
      <w:r>
        <w:rPr>
          <w:lang w:val="en-GB"/>
        </w:rPr>
        <w:t>according to ISO 37. Tensile strength not less than 10 MPa and elongation at break not less than 250 per cent.</w:t>
      </w:r>
    </w:p>
    <w:p w14:paraId="52EA8394" w14:textId="77777777" w:rsidR="009D18FB" w:rsidRDefault="009D18FB" w:rsidP="004E192A">
      <w:pPr>
        <w:pStyle w:val="Para"/>
        <w:pageBreakBefore/>
        <w:rPr>
          <w:lang w:val="en-GB"/>
        </w:rPr>
      </w:pPr>
      <w:r>
        <w:rPr>
          <w:lang w:val="en-GB"/>
        </w:rPr>
        <w:t>1.3.1.2.</w:t>
      </w:r>
      <w:r>
        <w:rPr>
          <w:lang w:val="en-GB"/>
        </w:rPr>
        <w:tab/>
      </w:r>
      <w:r w:rsidRPr="002C536D">
        <w:rPr>
          <w:lang w:val="en-GB"/>
        </w:rPr>
        <w:tab/>
      </w:r>
      <w:r w:rsidRPr="00421AF2">
        <w:rPr>
          <w:lang w:val="en-GB"/>
        </w:rPr>
        <w:t>Resistance to n-pentane</w:t>
      </w:r>
      <w:r w:rsidRPr="00CB6809">
        <w:rPr>
          <w:i/>
          <w:lang w:val="en-GB"/>
        </w:rPr>
        <w:t xml:space="preserve"> </w:t>
      </w:r>
      <w:r>
        <w:rPr>
          <w:lang w:val="en-GB"/>
        </w:rPr>
        <w:t>according to ISO 1817 with the following conditions:</w:t>
      </w:r>
    </w:p>
    <w:p w14:paraId="09C69684" w14:textId="77777777" w:rsidR="009D18FB" w:rsidRDefault="009D18FB" w:rsidP="001E3579">
      <w:pPr>
        <w:pStyle w:val="a"/>
        <w:spacing w:after="80"/>
        <w:rPr>
          <w:lang w:val="en-GB"/>
        </w:rPr>
      </w:pPr>
      <w:r>
        <w:rPr>
          <w:lang w:val="en-GB"/>
        </w:rPr>
        <w:t>(</w:t>
      </w:r>
      <w:r w:rsidR="00421AF2">
        <w:rPr>
          <w:lang w:val="en-GB"/>
        </w:rPr>
        <w:t>a</w:t>
      </w:r>
      <w:r>
        <w:rPr>
          <w:lang w:val="en-GB"/>
        </w:rPr>
        <w:t>)</w:t>
      </w:r>
      <w:r>
        <w:rPr>
          <w:lang w:val="en-GB"/>
        </w:rPr>
        <w:tab/>
      </w:r>
      <w:r w:rsidR="003D1E70">
        <w:rPr>
          <w:lang w:val="en-GB"/>
        </w:rPr>
        <w:t>Medium</w:t>
      </w:r>
      <w:r>
        <w:rPr>
          <w:lang w:val="en-GB"/>
        </w:rPr>
        <w:t>: n-pentane</w:t>
      </w:r>
      <w:r w:rsidR="00421AF2">
        <w:rPr>
          <w:lang w:val="en-GB"/>
        </w:rPr>
        <w:t>;</w:t>
      </w:r>
    </w:p>
    <w:p w14:paraId="2288FFF3" w14:textId="77777777" w:rsidR="009D18FB" w:rsidRDefault="009D18FB" w:rsidP="001E3579">
      <w:pPr>
        <w:pStyle w:val="a"/>
        <w:spacing w:after="80"/>
        <w:rPr>
          <w:lang w:val="en-GB"/>
        </w:rPr>
      </w:pPr>
      <w:r>
        <w:rPr>
          <w:lang w:val="en-GB"/>
        </w:rPr>
        <w:t>(</w:t>
      </w:r>
      <w:r w:rsidR="00421AF2">
        <w:rPr>
          <w:lang w:val="en-GB"/>
        </w:rPr>
        <w:t>b</w:t>
      </w:r>
      <w:r>
        <w:rPr>
          <w:lang w:val="en-GB"/>
        </w:rPr>
        <w:t>)</w:t>
      </w:r>
      <w:r>
        <w:rPr>
          <w:lang w:val="en-GB"/>
        </w:rPr>
        <w:tab/>
      </w:r>
      <w:r w:rsidR="003D1E70">
        <w:rPr>
          <w:lang w:val="en-GB"/>
        </w:rPr>
        <w:t>Temperature</w:t>
      </w:r>
      <w:r>
        <w:rPr>
          <w:lang w:val="en-GB"/>
        </w:rPr>
        <w:t>: 23 °C (tolerance acc. to ISO 1817)</w:t>
      </w:r>
      <w:r w:rsidR="00421AF2">
        <w:rPr>
          <w:lang w:val="en-GB"/>
        </w:rPr>
        <w:t>;</w:t>
      </w:r>
    </w:p>
    <w:p w14:paraId="7CCFD761" w14:textId="77777777" w:rsidR="00265BC5" w:rsidRDefault="009D18FB" w:rsidP="001E3579">
      <w:pPr>
        <w:pStyle w:val="a"/>
        <w:spacing w:after="80"/>
        <w:rPr>
          <w:lang w:val="en-GB"/>
        </w:rPr>
      </w:pPr>
      <w:r>
        <w:rPr>
          <w:lang w:val="en-GB"/>
        </w:rPr>
        <w:t>(</w:t>
      </w:r>
      <w:r w:rsidR="00421AF2">
        <w:rPr>
          <w:lang w:val="en-GB"/>
        </w:rPr>
        <w:t>c</w:t>
      </w:r>
      <w:r>
        <w:rPr>
          <w:lang w:val="en-GB"/>
        </w:rPr>
        <w:t>)</w:t>
      </w:r>
      <w:r>
        <w:rPr>
          <w:lang w:val="en-GB"/>
        </w:rPr>
        <w:tab/>
      </w:r>
      <w:r w:rsidR="003D1E70">
        <w:rPr>
          <w:lang w:val="en-GB"/>
        </w:rPr>
        <w:t>Immersion</w:t>
      </w:r>
      <w:r>
        <w:rPr>
          <w:lang w:val="en-GB"/>
        </w:rPr>
        <w:t xml:space="preserve"> period: 72 hours</w:t>
      </w:r>
      <w:r w:rsidR="00421AF2">
        <w:rPr>
          <w:lang w:val="en-GB"/>
        </w:rPr>
        <w:t>.</w:t>
      </w:r>
    </w:p>
    <w:p w14:paraId="4C8696BA" w14:textId="77777777" w:rsidR="009D18FB" w:rsidRDefault="009D18FB" w:rsidP="002C536D">
      <w:pPr>
        <w:pStyle w:val="Para"/>
        <w:ind w:firstLine="0"/>
        <w:rPr>
          <w:lang w:val="en-GB"/>
        </w:rPr>
      </w:pPr>
      <w:r>
        <w:rPr>
          <w:lang w:val="en-GB"/>
        </w:rPr>
        <w:t xml:space="preserve">Requirements: </w:t>
      </w:r>
    </w:p>
    <w:p w14:paraId="62514C63"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volume 20 per cent</w:t>
      </w:r>
      <w:r w:rsidR="00421AF2">
        <w:rPr>
          <w:lang w:val="en-GB"/>
        </w:rPr>
        <w:t>;</w:t>
      </w:r>
    </w:p>
    <w:p w14:paraId="63EC649A" w14:textId="77777777" w:rsidR="009D18FB"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tensile strength 25 per cent</w:t>
      </w:r>
      <w:r w:rsidR="00421AF2">
        <w:rPr>
          <w:lang w:val="en-GB"/>
        </w:rPr>
        <w:t>;</w:t>
      </w:r>
    </w:p>
    <w:p w14:paraId="7EDC64B3" w14:textId="77777777" w:rsidR="009D18FB" w:rsidRPr="002C536D" w:rsidRDefault="009D18FB" w:rsidP="001E3579">
      <w:pPr>
        <w:pStyle w:val="a"/>
        <w:spacing w:after="80"/>
        <w:rPr>
          <w:lang w:val="en-GB"/>
        </w:rPr>
      </w:pPr>
      <w:r w:rsidRPr="002C536D">
        <w:rPr>
          <w:lang w:val="en-GB"/>
        </w:rPr>
        <w:t>(</w:t>
      </w:r>
      <w:r w:rsidR="00421AF2">
        <w:rPr>
          <w:lang w:val="en-GB"/>
        </w:rPr>
        <w:t>c</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30 per cent</w:t>
      </w:r>
      <w:r w:rsidR="00421AF2">
        <w:rPr>
          <w:lang w:val="en-GB"/>
        </w:rPr>
        <w:t>.</w:t>
      </w:r>
    </w:p>
    <w:p w14:paraId="6810116C" w14:textId="77777777" w:rsidR="00265BC5" w:rsidRPr="002C536D" w:rsidRDefault="009D18FB" w:rsidP="002C536D">
      <w:pPr>
        <w:pStyle w:val="Para"/>
        <w:ind w:firstLine="0"/>
        <w:rPr>
          <w:lang w:val="en-GB"/>
        </w:rPr>
      </w:pPr>
      <w:r w:rsidRPr="002C536D">
        <w:rPr>
          <w:lang w:val="en-GB"/>
        </w:rPr>
        <w:t>After storage in air with a temperature of 40 °C for a period of 48 hours the mass compared to the original value may not decrease more than 5 per cent.</w:t>
      </w:r>
    </w:p>
    <w:p w14:paraId="4B7959BD" w14:textId="77777777" w:rsidR="009D18FB" w:rsidRPr="002C536D" w:rsidRDefault="009D18FB" w:rsidP="002C536D">
      <w:pPr>
        <w:pStyle w:val="Para"/>
        <w:rPr>
          <w:lang w:val="en-GB"/>
        </w:rPr>
      </w:pPr>
      <w:r w:rsidRPr="002C536D">
        <w:rPr>
          <w:lang w:val="en-GB"/>
        </w:rPr>
        <w:t>1.3.1.3.</w:t>
      </w:r>
      <w:r w:rsidRPr="002C536D">
        <w:rPr>
          <w:lang w:val="en-GB"/>
        </w:rPr>
        <w:tab/>
      </w:r>
      <w:r w:rsidRPr="002C536D">
        <w:rPr>
          <w:lang w:val="en-GB"/>
        </w:rPr>
        <w:tab/>
      </w:r>
      <w:r w:rsidRPr="00421AF2">
        <w:rPr>
          <w:lang w:val="en-GB"/>
        </w:rPr>
        <w:t xml:space="preserve">Resistance to ageing </w:t>
      </w:r>
      <w:r w:rsidRPr="002C536D">
        <w:rPr>
          <w:lang w:val="en-GB"/>
        </w:rPr>
        <w:t>according to ISO 188 with the following conditions:</w:t>
      </w:r>
    </w:p>
    <w:p w14:paraId="09748B05" w14:textId="77777777" w:rsidR="009D18FB" w:rsidRPr="002C536D" w:rsidRDefault="009D18FB" w:rsidP="003265E1">
      <w:pPr>
        <w:pStyle w:val="a"/>
        <w:spacing w:after="80"/>
        <w:jc w:val="left"/>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Temperature</w:t>
      </w:r>
      <w:r w:rsidRPr="002C536D">
        <w:rPr>
          <w:lang w:val="en-GB"/>
        </w:rPr>
        <w:t>: 70</w:t>
      </w:r>
      <w:r w:rsidR="003265E1">
        <w:rPr>
          <w:lang w:val="en-GB"/>
        </w:rPr>
        <w:t> </w:t>
      </w:r>
      <w:r w:rsidRPr="002C536D">
        <w:rPr>
          <w:lang w:val="en-GB"/>
        </w:rPr>
        <w:t xml:space="preserve">°C (test </w:t>
      </w:r>
      <w:r w:rsidR="00D861DE" w:rsidRPr="002C536D">
        <w:rPr>
          <w:lang w:val="en-GB"/>
        </w:rPr>
        <w:t>temperature</w:t>
      </w:r>
      <w:r w:rsidR="00D861DE">
        <w:rPr>
          <w:lang w:val="en-GB"/>
        </w:rPr>
        <w:t> </w:t>
      </w:r>
      <w:r w:rsidR="00D861DE" w:rsidRPr="002C536D">
        <w:rPr>
          <w:lang w:val="en-GB"/>
        </w:rPr>
        <w:t>=</w:t>
      </w:r>
      <w:r w:rsidR="00D861DE">
        <w:rPr>
          <w:lang w:val="en-GB"/>
        </w:rPr>
        <w:t> </w:t>
      </w:r>
      <w:r w:rsidRPr="002C536D">
        <w:rPr>
          <w:lang w:val="en-GB"/>
        </w:rPr>
        <w:t>maximum operating temperature minus 10 °C)</w:t>
      </w:r>
      <w:r w:rsidR="00421AF2">
        <w:rPr>
          <w:lang w:val="en-GB"/>
        </w:rPr>
        <w:t>;</w:t>
      </w:r>
    </w:p>
    <w:p w14:paraId="5705ECBF"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Exposure</w:t>
      </w:r>
      <w:r w:rsidRPr="002C536D">
        <w:rPr>
          <w:lang w:val="en-GB"/>
        </w:rPr>
        <w:t xml:space="preserve"> period: 168 hours</w:t>
      </w:r>
      <w:r w:rsidR="00421AF2">
        <w:rPr>
          <w:lang w:val="en-GB"/>
        </w:rPr>
        <w:t>.</w:t>
      </w:r>
    </w:p>
    <w:p w14:paraId="1958427E" w14:textId="77777777" w:rsidR="009D18FB" w:rsidRPr="002C536D" w:rsidRDefault="009D18FB" w:rsidP="002C536D">
      <w:pPr>
        <w:pStyle w:val="a"/>
        <w:rPr>
          <w:lang w:val="en-GB"/>
        </w:rPr>
      </w:pPr>
      <w:r w:rsidRPr="002C536D">
        <w:rPr>
          <w:lang w:val="en-GB"/>
        </w:rPr>
        <w:t>Requirements:</w:t>
      </w:r>
    </w:p>
    <w:p w14:paraId="69FB8CD9"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tensile strength 25 per cent</w:t>
      </w:r>
      <w:r w:rsidR="00421AF2">
        <w:rPr>
          <w:lang w:val="en-GB"/>
        </w:rPr>
        <w:t>;</w:t>
      </w:r>
    </w:p>
    <w:p w14:paraId="7257600F"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-30 per cent and +10 per cent</w:t>
      </w:r>
      <w:r w:rsidR="00421AF2">
        <w:rPr>
          <w:lang w:val="en-GB"/>
        </w:rPr>
        <w:t>.</w:t>
      </w:r>
    </w:p>
    <w:p w14:paraId="1D0D09A0" w14:textId="77777777" w:rsidR="00265BC5" w:rsidRPr="002C536D" w:rsidRDefault="009D18FB" w:rsidP="002C536D">
      <w:pPr>
        <w:pStyle w:val="Para"/>
        <w:rPr>
          <w:lang w:val="en-GB"/>
        </w:rPr>
      </w:pPr>
      <w:r w:rsidRPr="002C536D">
        <w:rPr>
          <w:lang w:val="en-GB"/>
        </w:rPr>
        <w:t>1.4.</w:t>
      </w:r>
      <w:r w:rsidRPr="002C536D">
        <w:rPr>
          <w:lang w:val="en-GB"/>
        </w:rPr>
        <w:tab/>
      </w:r>
      <w:r w:rsidRPr="002C536D">
        <w:rPr>
          <w:lang w:val="en-GB"/>
        </w:rPr>
        <w:tab/>
        <w:t>Specifications and test-method for the cover</w:t>
      </w:r>
    </w:p>
    <w:p w14:paraId="18370170" w14:textId="77777777" w:rsidR="00265BC5" w:rsidRPr="002C536D" w:rsidRDefault="009D18FB" w:rsidP="002C536D">
      <w:pPr>
        <w:pStyle w:val="Para"/>
        <w:rPr>
          <w:lang w:val="en-GB"/>
        </w:rPr>
      </w:pPr>
      <w:r w:rsidRPr="002C536D">
        <w:rPr>
          <w:lang w:val="en-GB"/>
        </w:rPr>
        <w:t>1.4.1.</w:t>
      </w:r>
      <w:r w:rsidRPr="002C536D">
        <w:rPr>
          <w:lang w:val="en-GB"/>
        </w:rPr>
        <w:tab/>
      </w:r>
      <w:r w:rsidRPr="002C536D">
        <w:rPr>
          <w:lang w:val="en-GB"/>
        </w:rPr>
        <w:tab/>
      </w:r>
      <w:r w:rsidRPr="00626C57">
        <w:rPr>
          <w:lang w:val="en-GB"/>
        </w:rPr>
        <w:t>Tensile strength and elongation at break</w:t>
      </w:r>
      <w:r w:rsidRPr="002C536D">
        <w:rPr>
          <w:lang w:val="en-GB"/>
        </w:rPr>
        <w:t xml:space="preserve"> according to ISO 37. Tensile strength not less than 10 MPa and elongation at break not less than 250 per cent.</w:t>
      </w:r>
    </w:p>
    <w:p w14:paraId="113EF604" w14:textId="77777777" w:rsidR="009D18FB" w:rsidRPr="002C536D" w:rsidRDefault="009D18FB" w:rsidP="002C536D">
      <w:pPr>
        <w:pStyle w:val="Para"/>
        <w:rPr>
          <w:lang w:val="en-GB"/>
        </w:rPr>
      </w:pPr>
      <w:r w:rsidRPr="002C536D">
        <w:rPr>
          <w:lang w:val="en-GB"/>
        </w:rPr>
        <w:t>1.4.1.1.</w:t>
      </w:r>
      <w:r w:rsidRPr="002C536D">
        <w:rPr>
          <w:lang w:val="en-GB"/>
        </w:rPr>
        <w:tab/>
      </w:r>
      <w:r w:rsidRPr="002C536D">
        <w:rPr>
          <w:lang w:val="en-GB"/>
        </w:rPr>
        <w:tab/>
      </w:r>
      <w:r w:rsidRPr="00626C57">
        <w:rPr>
          <w:lang w:val="en-GB"/>
        </w:rPr>
        <w:t>Resistance to n-hexane</w:t>
      </w:r>
      <w:r w:rsidRPr="00074853">
        <w:rPr>
          <w:lang w:val="en-GB"/>
        </w:rPr>
        <w:t xml:space="preserve"> according to</w:t>
      </w:r>
      <w:r w:rsidRPr="002C536D">
        <w:rPr>
          <w:lang w:val="en-GB"/>
        </w:rPr>
        <w:t xml:space="preserve"> ISO 1817 with the following conditions:</w:t>
      </w:r>
    </w:p>
    <w:p w14:paraId="3770A024"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Medium</w:t>
      </w:r>
      <w:r w:rsidRPr="002C536D">
        <w:rPr>
          <w:lang w:val="en-GB"/>
        </w:rPr>
        <w:t>: n-hexane</w:t>
      </w:r>
      <w:r w:rsidR="00421AF2">
        <w:rPr>
          <w:lang w:val="en-GB"/>
        </w:rPr>
        <w:t>;</w:t>
      </w:r>
    </w:p>
    <w:p w14:paraId="76BC50C1" w14:textId="77777777" w:rsidR="009D18FB"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Temperature</w:t>
      </w:r>
      <w:r w:rsidRPr="002C536D">
        <w:rPr>
          <w:lang w:val="en-GB"/>
        </w:rPr>
        <w:t>: 23 °C (tolerance acc. to ISO 1817)</w:t>
      </w:r>
      <w:r w:rsidR="00421AF2">
        <w:rPr>
          <w:lang w:val="en-GB"/>
        </w:rPr>
        <w:t>;</w:t>
      </w:r>
    </w:p>
    <w:p w14:paraId="3172E77D" w14:textId="77777777" w:rsidR="00265BC5" w:rsidRPr="002C536D" w:rsidRDefault="009D18FB" w:rsidP="001E3579">
      <w:pPr>
        <w:pStyle w:val="a"/>
        <w:spacing w:after="80"/>
        <w:rPr>
          <w:lang w:val="en-GB"/>
        </w:rPr>
      </w:pPr>
      <w:r w:rsidRPr="002C536D">
        <w:rPr>
          <w:lang w:val="en-GB"/>
        </w:rPr>
        <w:t>(</w:t>
      </w:r>
      <w:r w:rsidR="00421AF2">
        <w:rPr>
          <w:lang w:val="en-GB"/>
        </w:rPr>
        <w:t>c</w:t>
      </w:r>
      <w:r w:rsidRPr="002C536D">
        <w:rPr>
          <w:lang w:val="en-GB"/>
        </w:rPr>
        <w:t>)</w:t>
      </w:r>
      <w:r w:rsidRPr="002C536D">
        <w:rPr>
          <w:lang w:val="en-GB"/>
        </w:rPr>
        <w:tab/>
      </w:r>
      <w:r w:rsidR="003D1E70" w:rsidRPr="002C536D">
        <w:rPr>
          <w:lang w:val="en-GB"/>
        </w:rPr>
        <w:t>Immersion</w:t>
      </w:r>
      <w:r w:rsidRPr="002C536D">
        <w:rPr>
          <w:lang w:val="en-GB"/>
        </w:rPr>
        <w:t xml:space="preserve"> period: 72 hours</w:t>
      </w:r>
      <w:r w:rsidR="00421AF2">
        <w:rPr>
          <w:lang w:val="en-GB"/>
        </w:rPr>
        <w:t>.</w:t>
      </w:r>
    </w:p>
    <w:p w14:paraId="20276521" w14:textId="77777777" w:rsidR="009D18FB" w:rsidRPr="002C536D" w:rsidRDefault="009D18FB" w:rsidP="002C536D">
      <w:pPr>
        <w:pStyle w:val="a"/>
        <w:rPr>
          <w:lang w:val="en-GB"/>
        </w:rPr>
      </w:pPr>
      <w:r w:rsidRPr="002C536D">
        <w:rPr>
          <w:lang w:val="en-GB"/>
        </w:rPr>
        <w:t xml:space="preserve">Requirements: </w:t>
      </w:r>
    </w:p>
    <w:p w14:paraId="225F57BD"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volume 30 per cent</w:t>
      </w:r>
      <w:r w:rsidR="00421AF2">
        <w:rPr>
          <w:lang w:val="en-GB"/>
        </w:rPr>
        <w:t>;</w:t>
      </w:r>
    </w:p>
    <w:p w14:paraId="3EB5C2B4" w14:textId="77777777" w:rsidR="009D18FB"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tensile strength 35 per cent</w:t>
      </w:r>
      <w:r w:rsidR="00421AF2">
        <w:rPr>
          <w:lang w:val="en-GB"/>
        </w:rPr>
        <w:t>;</w:t>
      </w:r>
    </w:p>
    <w:p w14:paraId="5DFB5372" w14:textId="77777777" w:rsidR="00265BC5" w:rsidRPr="002C536D" w:rsidRDefault="009D18FB" w:rsidP="001E3579">
      <w:pPr>
        <w:pStyle w:val="a"/>
        <w:spacing w:after="80"/>
        <w:rPr>
          <w:lang w:val="en-GB"/>
        </w:rPr>
      </w:pPr>
      <w:r w:rsidRPr="002C536D">
        <w:rPr>
          <w:lang w:val="en-GB"/>
        </w:rPr>
        <w:t>(</w:t>
      </w:r>
      <w:r w:rsidR="00421AF2">
        <w:rPr>
          <w:lang w:val="en-GB"/>
        </w:rPr>
        <w:t>c</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35 per cent</w:t>
      </w:r>
      <w:r w:rsidR="00421AF2">
        <w:rPr>
          <w:lang w:val="en-GB"/>
        </w:rPr>
        <w:t>.</w:t>
      </w:r>
    </w:p>
    <w:p w14:paraId="0DBD3760" w14:textId="77777777" w:rsidR="009D18FB" w:rsidRDefault="009D18FB" w:rsidP="002C536D">
      <w:pPr>
        <w:pStyle w:val="Para"/>
        <w:rPr>
          <w:lang w:val="en-GB"/>
        </w:rPr>
      </w:pPr>
      <w:r>
        <w:rPr>
          <w:lang w:val="en-GB"/>
        </w:rPr>
        <w:t>1.4.1.2.</w:t>
      </w:r>
      <w:r>
        <w:rPr>
          <w:lang w:val="en-GB"/>
        </w:rPr>
        <w:tab/>
      </w:r>
      <w:r w:rsidRPr="00A44DC6">
        <w:rPr>
          <w:lang w:val="en-GB"/>
        </w:rPr>
        <w:tab/>
        <w:t xml:space="preserve">Resistance to ageing </w:t>
      </w:r>
      <w:r w:rsidRPr="00823681">
        <w:rPr>
          <w:lang w:val="en-GB"/>
        </w:rPr>
        <w:t>according</w:t>
      </w:r>
      <w:r w:rsidRPr="002C536D">
        <w:rPr>
          <w:lang w:val="en-GB"/>
        </w:rPr>
        <w:t xml:space="preserve"> </w:t>
      </w:r>
      <w:r>
        <w:rPr>
          <w:lang w:val="en-GB"/>
        </w:rPr>
        <w:t>to ISO 188 with the following conditions:</w:t>
      </w:r>
    </w:p>
    <w:p w14:paraId="2F021420"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Temperature</w:t>
      </w:r>
      <w:r w:rsidRPr="002C536D">
        <w:rPr>
          <w:lang w:val="en-GB"/>
        </w:rPr>
        <w:t>: 70 °C (test temperature = maximum operating temperature minus 10 °C)</w:t>
      </w:r>
      <w:r w:rsidR="00421AF2">
        <w:rPr>
          <w:lang w:val="en-GB"/>
        </w:rPr>
        <w:t>;</w:t>
      </w:r>
    </w:p>
    <w:p w14:paraId="7DCAD694"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Exposure</w:t>
      </w:r>
      <w:r w:rsidRPr="002C536D">
        <w:rPr>
          <w:lang w:val="en-GB"/>
        </w:rPr>
        <w:t xml:space="preserve"> period: 336 hours</w:t>
      </w:r>
      <w:r w:rsidR="00421AF2">
        <w:rPr>
          <w:lang w:val="en-GB"/>
        </w:rPr>
        <w:t>.</w:t>
      </w:r>
    </w:p>
    <w:p w14:paraId="6996EC7D" w14:textId="77777777" w:rsidR="009D18FB" w:rsidRPr="002C536D" w:rsidRDefault="009D18FB" w:rsidP="002C536D">
      <w:pPr>
        <w:pStyle w:val="a"/>
        <w:rPr>
          <w:lang w:val="en-GB"/>
        </w:rPr>
      </w:pPr>
      <w:r w:rsidRPr="002C536D">
        <w:rPr>
          <w:lang w:val="en-GB"/>
        </w:rPr>
        <w:t>Requirements:</w:t>
      </w:r>
    </w:p>
    <w:p w14:paraId="5DFB7A02"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tensile strength 25 per cent</w:t>
      </w:r>
      <w:r w:rsidR="00421AF2">
        <w:rPr>
          <w:lang w:val="en-GB"/>
        </w:rPr>
        <w:t>;</w:t>
      </w:r>
    </w:p>
    <w:p w14:paraId="13848F92"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-30 per cent and +10 per cent</w:t>
      </w:r>
      <w:r w:rsidR="00421AF2">
        <w:rPr>
          <w:lang w:val="en-GB"/>
        </w:rPr>
        <w:t>.</w:t>
      </w:r>
    </w:p>
    <w:p w14:paraId="5F849CA5" w14:textId="77777777" w:rsidR="00265BC5" w:rsidRDefault="009D18FB" w:rsidP="002C536D">
      <w:pPr>
        <w:pStyle w:val="Para"/>
        <w:rPr>
          <w:lang w:val="en-GB"/>
        </w:rPr>
      </w:pPr>
      <w:r>
        <w:rPr>
          <w:lang w:val="en-GB"/>
        </w:rPr>
        <w:t>1.4.2.</w:t>
      </w:r>
      <w:r>
        <w:rPr>
          <w:lang w:val="en-GB"/>
        </w:rPr>
        <w:tab/>
      </w:r>
      <w:r>
        <w:rPr>
          <w:lang w:val="en-GB"/>
        </w:rPr>
        <w:tab/>
        <w:t>Resistance to ozone</w:t>
      </w:r>
    </w:p>
    <w:p w14:paraId="7D7A4027" w14:textId="77777777" w:rsidR="00265BC5" w:rsidRDefault="009D18FB" w:rsidP="002C536D">
      <w:pPr>
        <w:pStyle w:val="Para"/>
        <w:rPr>
          <w:lang w:val="en-GB"/>
        </w:rPr>
      </w:pPr>
      <w:r>
        <w:rPr>
          <w:lang w:val="en-GB"/>
        </w:rPr>
        <w:t>1.4.2.1.</w:t>
      </w:r>
      <w:r>
        <w:rPr>
          <w:lang w:val="en-GB"/>
        </w:rPr>
        <w:tab/>
      </w:r>
      <w:r>
        <w:rPr>
          <w:lang w:val="en-GB"/>
        </w:rPr>
        <w:tab/>
        <w:t>The test has to be performed in compliance with standard ISO 1431/1.</w:t>
      </w:r>
    </w:p>
    <w:p w14:paraId="55FC0CAE" w14:textId="77777777" w:rsidR="00265BC5" w:rsidRDefault="009D18FB" w:rsidP="004E192A">
      <w:pPr>
        <w:pStyle w:val="Para"/>
        <w:pageBreakBefore/>
        <w:rPr>
          <w:lang w:val="en-GB"/>
        </w:rPr>
      </w:pPr>
      <w:r>
        <w:rPr>
          <w:lang w:val="en-GB"/>
        </w:rPr>
        <w:t>1.4.2.2.</w:t>
      </w:r>
      <w:r>
        <w:rPr>
          <w:lang w:val="en-GB"/>
        </w:rPr>
        <w:tab/>
      </w:r>
      <w:r>
        <w:rPr>
          <w:lang w:val="en-GB"/>
        </w:rPr>
        <w:tab/>
        <w:t>The test-pieces, which have to be stretched to an elongation of 20 per cent shall have to be exposed to air of 40 °C with an ozone-concentration of 50</w:t>
      </w:r>
      <w:r w:rsidR="0060719A">
        <w:rPr>
          <w:lang w:val="en-GB"/>
        </w:rPr>
        <w:t> </w:t>
      </w:r>
      <w:r>
        <w:rPr>
          <w:lang w:val="en-GB"/>
        </w:rPr>
        <w:t>parts per hundred million during 120 hours.</w:t>
      </w:r>
    </w:p>
    <w:p w14:paraId="417F5A6F" w14:textId="77777777" w:rsidR="00265BC5" w:rsidRDefault="009D18FB" w:rsidP="002C536D">
      <w:pPr>
        <w:pStyle w:val="Para"/>
        <w:rPr>
          <w:lang w:val="en-GB"/>
        </w:rPr>
      </w:pPr>
      <w:r>
        <w:rPr>
          <w:lang w:val="en-GB"/>
        </w:rPr>
        <w:t>1.4.2.3.</w:t>
      </w:r>
      <w:r>
        <w:rPr>
          <w:lang w:val="en-GB"/>
        </w:rPr>
        <w:tab/>
      </w:r>
      <w:r>
        <w:rPr>
          <w:lang w:val="en-GB"/>
        </w:rPr>
        <w:tab/>
        <w:t>No cracking of the test pieces is allowed.</w:t>
      </w:r>
    </w:p>
    <w:p w14:paraId="4DBD2B64" w14:textId="77777777" w:rsidR="00265BC5" w:rsidRDefault="009D18FB" w:rsidP="002C536D">
      <w:pPr>
        <w:pStyle w:val="Para"/>
        <w:rPr>
          <w:lang w:val="en-GB"/>
        </w:rPr>
      </w:pPr>
      <w:r>
        <w:rPr>
          <w:lang w:val="en-GB"/>
        </w:rPr>
        <w:t>1.5.</w:t>
      </w:r>
      <w:r>
        <w:rPr>
          <w:lang w:val="en-GB"/>
        </w:rPr>
        <w:tab/>
      </w:r>
      <w:r>
        <w:rPr>
          <w:lang w:val="en-GB"/>
        </w:rPr>
        <w:tab/>
        <w:t>Specifications for uncoupled hose</w:t>
      </w:r>
    </w:p>
    <w:p w14:paraId="6D3677B6" w14:textId="77777777" w:rsidR="00265BC5" w:rsidRDefault="009D18FB" w:rsidP="002C536D">
      <w:pPr>
        <w:pStyle w:val="Para"/>
        <w:rPr>
          <w:lang w:val="en-GB"/>
        </w:rPr>
      </w:pPr>
      <w:r>
        <w:rPr>
          <w:lang w:val="en-GB"/>
        </w:rPr>
        <w:t>1.5.1.</w:t>
      </w:r>
      <w:r>
        <w:rPr>
          <w:lang w:val="en-GB"/>
        </w:rPr>
        <w:tab/>
      </w:r>
      <w:r>
        <w:rPr>
          <w:lang w:val="en-GB"/>
        </w:rPr>
        <w:tab/>
        <w:t>Gas-tightness (permeability)</w:t>
      </w:r>
    </w:p>
    <w:p w14:paraId="5D9B7FE5" w14:textId="77777777" w:rsidR="00265BC5" w:rsidRDefault="009D18FB" w:rsidP="002C536D">
      <w:pPr>
        <w:pStyle w:val="Para"/>
        <w:rPr>
          <w:lang w:val="en-GB"/>
        </w:rPr>
      </w:pPr>
      <w:r>
        <w:rPr>
          <w:lang w:val="en-GB"/>
        </w:rPr>
        <w:t>1.5.1.1.</w:t>
      </w:r>
      <w:r>
        <w:rPr>
          <w:lang w:val="en-GB"/>
        </w:rPr>
        <w:tab/>
      </w:r>
      <w:r>
        <w:rPr>
          <w:lang w:val="en-GB"/>
        </w:rPr>
        <w:tab/>
        <w:t>A hose at a free length of 1 m has to be connected to a container filled with liquid propane, having a temperature of 23 </w:t>
      </w:r>
      <w:r w:rsidR="00A06435">
        <w:rPr>
          <w:lang w:val="en-GB"/>
        </w:rPr>
        <w:t xml:space="preserve">°C </w:t>
      </w:r>
      <w:r>
        <w:rPr>
          <w:lang w:val="en-GB"/>
        </w:rPr>
        <w:sym w:font="Symbol" w:char="F0B1"/>
      </w:r>
      <w:r>
        <w:rPr>
          <w:lang w:val="en-GB"/>
        </w:rPr>
        <w:t> 2 °C.</w:t>
      </w:r>
    </w:p>
    <w:p w14:paraId="31865AEB" w14:textId="77777777" w:rsidR="00265BC5" w:rsidRDefault="009D18FB" w:rsidP="002C536D">
      <w:pPr>
        <w:pStyle w:val="Para"/>
        <w:rPr>
          <w:lang w:val="en-GB"/>
        </w:rPr>
      </w:pPr>
      <w:r>
        <w:rPr>
          <w:lang w:val="en-GB"/>
        </w:rPr>
        <w:t>1.5.1.2.</w:t>
      </w:r>
      <w:r>
        <w:rPr>
          <w:lang w:val="en-GB"/>
        </w:rPr>
        <w:tab/>
      </w:r>
      <w:r>
        <w:rPr>
          <w:lang w:val="en-GB"/>
        </w:rPr>
        <w:tab/>
        <w:t>The test has to be carried out in compliance with the method described in standard ISO 4080.</w:t>
      </w:r>
    </w:p>
    <w:p w14:paraId="0A5AC456" w14:textId="77777777" w:rsidR="00265BC5" w:rsidRDefault="009D18FB" w:rsidP="002C536D">
      <w:pPr>
        <w:pStyle w:val="Para"/>
        <w:rPr>
          <w:lang w:val="en-GB"/>
        </w:rPr>
      </w:pPr>
      <w:r>
        <w:rPr>
          <w:lang w:val="en-GB"/>
        </w:rPr>
        <w:t>1.5.1.3.</w:t>
      </w:r>
      <w:r>
        <w:rPr>
          <w:lang w:val="en-GB"/>
        </w:rPr>
        <w:tab/>
      </w:r>
      <w:r>
        <w:rPr>
          <w:lang w:val="en-GB"/>
        </w:rPr>
        <w:tab/>
        <w:t>The leakage through the wall of the hose shall not exceed 95 cm</w:t>
      </w:r>
      <w:r>
        <w:rPr>
          <w:vertAlign w:val="superscript"/>
          <w:lang w:val="en-GB"/>
        </w:rPr>
        <w:t>3</w:t>
      </w:r>
      <w:r>
        <w:rPr>
          <w:lang w:val="en-GB"/>
        </w:rPr>
        <w:t xml:space="preserve"> of vapour per metre of hose per 24 h.</w:t>
      </w:r>
    </w:p>
    <w:p w14:paraId="572ADE59" w14:textId="77777777" w:rsidR="00265BC5" w:rsidRDefault="009D18FB" w:rsidP="002C536D">
      <w:pPr>
        <w:pStyle w:val="Para"/>
        <w:rPr>
          <w:lang w:val="en-GB"/>
        </w:rPr>
      </w:pPr>
      <w:r>
        <w:rPr>
          <w:lang w:val="en-GB"/>
        </w:rPr>
        <w:t>1.5.2.</w:t>
      </w:r>
      <w:r>
        <w:rPr>
          <w:lang w:val="en-GB"/>
        </w:rPr>
        <w:tab/>
      </w:r>
      <w:r>
        <w:rPr>
          <w:lang w:val="en-GB"/>
        </w:rPr>
        <w:tab/>
        <w:t>Resistance at low temperature</w:t>
      </w:r>
    </w:p>
    <w:p w14:paraId="22A0E4A2" w14:textId="77777777" w:rsidR="00265BC5" w:rsidRDefault="009D18FB" w:rsidP="002C536D">
      <w:pPr>
        <w:pStyle w:val="Para"/>
        <w:rPr>
          <w:lang w:val="en-GB"/>
        </w:rPr>
      </w:pPr>
      <w:r>
        <w:rPr>
          <w:lang w:val="en-GB"/>
        </w:rPr>
        <w:t>1.5.2.1.</w:t>
      </w:r>
      <w:r>
        <w:rPr>
          <w:lang w:val="en-GB"/>
        </w:rPr>
        <w:tab/>
      </w:r>
      <w:r>
        <w:rPr>
          <w:lang w:val="en-GB"/>
        </w:rPr>
        <w:tab/>
        <w:t>The test has to be carried out in compliance with the method described in standard ISO 4672:1978 method B.</w:t>
      </w:r>
    </w:p>
    <w:p w14:paraId="116FEEB3" w14:textId="77777777" w:rsidR="00265BC5" w:rsidRDefault="009D18FB" w:rsidP="002C536D">
      <w:pPr>
        <w:pStyle w:val="Para"/>
        <w:rPr>
          <w:lang w:val="en-GB"/>
        </w:rPr>
      </w:pPr>
      <w:r>
        <w:rPr>
          <w:lang w:val="en-GB"/>
        </w:rPr>
        <w:t>1.5.2.2.</w:t>
      </w:r>
      <w:r>
        <w:rPr>
          <w:lang w:val="en-GB"/>
        </w:rPr>
        <w:tab/>
      </w:r>
      <w:r>
        <w:rPr>
          <w:lang w:val="en-GB"/>
        </w:rPr>
        <w:tab/>
        <w:t>Test-temperature: -25 </w:t>
      </w:r>
      <w:r w:rsidR="00A06435">
        <w:rPr>
          <w:lang w:val="en-GB"/>
        </w:rPr>
        <w:t xml:space="preserve">°C </w:t>
      </w:r>
      <w:r>
        <w:rPr>
          <w:lang w:val="en-GB"/>
        </w:rPr>
        <w:sym w:font="Symbol" w:char="F0B1"/>
      </w:r>
      <w:r>
        <w:rPr>
          <w:lang w:val="en-GB"/>
        </w:rPr>
        <w:t> 3 °C.</w:t>
      </w:r>
    </w:p>
    <w:p w14:paraId="0E250652" w14:textId="77777777" w:rsidR="00265BC5" w:rsidRDefault="009D18FB" w:rsidP="002C536D">
      <w:pPr>
        <w:pStyle w:val="Para"/>
        <w:rPr>
          <w:lang w:val="en-GB"/>
        </w:rPr>
      </w:pPr>
      <w:r>
        <w:rPr>
          <w:lang w:val="en-GB"/>
        </w:rPr>
        <w:t>1.5.2.3.</w:t>
      </w:r>
      <w:r>
        <w:rPr>
          <w:lang w:val="en-GB"/>
        </w:rPr>
        <w:tab/>
      </w:r>
      <w:r>
        <w:rPr>
          <w:lang w:val="en-GB"/>
        </w:rPr>
        <w:tab/>
        <w:t>No cracking or rupture is allowed.</w:t>
      </w:r>
    </w:p>
    <w:p w14:paraId="3D704198" w14:textId="77777777" w:rsidR="00265BC5" w:rsidRDefault="009D18FB" w:rsidP="002C536D">
      <w:pPr>
        <w:pStyle w:val="Para"/>
        <w:rPr>
          <w:lang w:val="en-GB"/>
        </w:rPr>
      </w:pPr>
      <w:r>
        <w:rPr>
          <w:lang w:val="en-GB"/>
        </w:rPr>
        <w:t>1.5.3.</w:t>
      </w:r>
      <w:r>
        <w:rPr>
          <w:lang w:val="en-GB"/>
        </w:rPr>
        <w:tab/>
      </w:r>
      <w:r>
        <w:rPr>
          <w:lang w:val="en-GB"/>
        </w:rPr>
        <w:tab/>
        <w:t>(Not used)</w:t>
      </w:r>
    </w:p>
    <w:p w14:paraId="16913AD7" w14:textId="77777777" w:rsidR="00265BC5" w:rsidRDefault="009D18FB" w:rsidP="002C536D">
      <w:pPr>
        <w:pStyle w:val="Para"/>
        <w:rPr>
          <w:lang w:val="en-GB"/>
        </w:rPr>
      </w:pPr>
      <w:r>
        <w:rPr>
          <w:lang w:val="en-GB"/>
        </w:rPr>
        <w:t>1.5.4.</w:t>
      </w:r>
      <w:r>
        <w:rPr>
          <w:lang w:val="en-GB"/>
        </w:rPr>
        <w:tab/>
      </w:r>
      <w:r>
        <w:rPr>
          <w:lang w:val="en-GB"/>
        </w:rPr>
        <w:tab/>
        <w:t>Bending test</w:t>
      </w:r>
    </w:p>
    <w:p w14:paraId="5C8AFCAE" w14:textId="77777777" w:rsidR="00265BC5" w:rsidRDefault="009D18FB" w:rsidP="002C536D">
      <w:pPr>
        <w:pStyle w:val="Para"/>
        <w:rPr>
          <w:lang w:val="en-GB"/>
        </w:rPr>
      </w:pPr>
      <w:r>
        <w:rPr>
          <w:lang w:val="en-GB"/>
        </w:rPr>
        <w:t>1.5.4.1.</w:t>
      </w:r>
      <w:r>
        <w:rPr>
          <w:lang w:val="en-GB"/>
        </w:rPr>
        <w:tab/>
      </w:r>
      <w:r>
        <w:rPr>
          <w:lang w:val="en-GB"/>
        </w:rPr>
        <w:tab/>
        <w:t xml:space="preserve">An empty hose, at a length of approximately 3.5 m </w:t>
      </w:r>
      <w:r w:rsidR="006914B3">
        <w:rPr>
          <w:lang w:val="en-GB"/>
        </w:rPr>
        <w:t>shall</w:t>
      </w:r>
      <w:r>
        <w:rPr>
          <w:lang w:val="en-GB"/>
        </w:rPr>
        <w:t xml:space="preserve"> be able to withstand 3,000 times the hereafter prescribed alternating-bending-test without breaking. After the test the hose </w:t>
      </w:r>
      <w:r w:rsidR="006914B3">
        <w:rPr>
          <w:lang w:val="en-GB"/>
        </w:rPr>
        <w:t>shall</w:t>
      </w:r>
      <w:r>
        <w:rPr>
          <w:lang w:val="en-GB"/>
        </w:rPr>
        <w:t xml:space="preserve"> be capable of withstanding the test-pressure as mentioned in paragraph 1.5.5.2.</w:t>
      </w:r>
      <w:r w:rsidR="00A06435">
        <w:rPr>
          <w:lang w:val="en-GB"/>
        </w:rPr>
        <w:t xml:space="preserve"> below.</w:t>
      </w:r>
    </w:p>
    <w:p w14:paraId="5B0C905A" w14:textId="77777777" w:rsidR="00265BC5" w:rsidRDefault="009D18FB" w:rsidP="002C536D">
      <w:pPr>
        <w:pStyle w:val="Para"/>
        <w:rPr>
          <w:lang w:val="en-GB"/>
        </w:rPr>
      </w:pPr>
      <w:r>
        <w:rPr>
          <w:lang w:val="en-GB"/>
        </w:rPr>
        <w:t>1.5.4.2.</w:t>
      </w:r>
    </w:p>
    <w:p w14:paraId="0C0AB12D" w14:textId="77777777" w:rsidR="002C536D" w:rsidRDefault="002C536D" w:rsidP="0060719A">
      <w:pPr>
        <w:pStyle w:val="Heading1"/>
        <w:spacing w:line="180" w:lineRule="exact"/>
        <w:rPr>
          <w:lang w:val="en-GB"/>
        </w:rPr>
      </w:pPr>
      <w:bookmarkStart w:id="119" w:name="_Toc387935200"/>
      <w:bookmarkStart w:id="120" w:name="_Toc397517990"/>
      <w:r>
        <w:rPr>
          <w:lang w:val="en-GB"/>
        </w:rPr>
        <w:t xml:space="preserve">Figure 1 </w:t>
      </w:r>
      <w:r w:rsidR="0060719A">
        <w:rPr>
          <w:lang w:val="en-GB"/>
        </w:rPr>
        <w:t>(</w:t>
      </w:r>
      <w:r>
        <w:rPr>
          <w:lang w:val="en-GB"/>
        </w:rPr>
        <w:t>example only)</w:t>
      </w:r>
      <w:bookmarkEnd w:id="119"/>
      <w:bookmarkEnd w:id="120"/>
    </w:p>
    <w:p w14:paraId="113BD515" w14:textId="77777777" w:rsidR="0060719A" w:rsidRDefault="0060719A" w:rsidP="0060719A">
      <w:pPr>
        <w:pStyle w:val="SingleTxtG"/>
        <w:spacing w:after="0" w:line="120" w:lineRule="exact"/>
        <w:rPr>
          <w:lang w:val="en-GB"/>
        </w:rPr>
      </w:pPr>
    </w:p>
    <w:p w14:paraId="3F6A2FEA" w14:textId="77777777" w:rsidR="0060719A" w:rsidRPr="0060719A" w:rsidRDefault="0060719A" w:rsidP="0060719A">
      <w:pPr>
        <w:pStyle w:val="SingleTxtG"/>
        <w:spacing w:after="0" w:line="120" w:lineRule="exact"/>
        <w:rPr>
          <w:lang w:val="en-GB"/>
        </w:rPr>
      </w:pPr>
    </w:p>
    <w:p w14:paraId="67BD0111" w14:textId="1C3971A1" w:rsidR="0060719A" w:rsidRDefault="00D053F5" w:rsidP="009D18FB">
      <w:pPr>
        <w:widowControl w:val="0"/>
        <w:tabs>
          <w:tab w:val="left" w:pos="-720"/>
          <w:tab w:val="left" w:pos="1080"/>
          <w:tab w:val="left" w:pos="1440"/>
          <w:tab w:val="left" w:pos="1800"/>
          <w:tab w:val="left" w:pos="2138"/>
        </w:tabs>
        <w:jc w:val="both"/>
        <w:rPr>
          <w:bCs/>
          <w:lang w:val="en-GB"/>
        </w:rPr>
      </w:pPr>
      <w:r>
        <w:rPr>
          <w:noProof/>
        </w:rPr>
        <mc:AlternateContent>
          <mc:Choice Requires="wps">
            <w:drawing>
              <wp:anchor distT="152400" distB="152400" distL="152400" distR="152400" simplePos="0" relativeHeight="6" behindDoc="0" locked="0" layoutInCell="1" allowOverlap="1" wp14:anchorId="12814599" wp14:editId="735B9A40">
                <wp:simplePos x="0" y="0"/>
                <wp:positionH relativeFrom="margin">
                  <wp:posOffset>1533525</wp:posOffset>
                </wp:positionH>
                <wp:positionV relativeFrom="paragraph">
                  <wp:posOffset>76200</wp:posOffset>
                </wp:positionV>
                <wp:extent cx="3118485" cy="1593850"/>
                <wp:effectExtent l="0" t="635" r="0" b="0"/>
                <wp:wrapSquare wrapText="left"/>
                <wp:docPr id="8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59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DB93D" w14:textId="68FC80DE" w:rsidR="00780643" w:rsidRDefault="00D053F5" w:rsidP="003E3EDD">
                            <w:pPr>
                              <w:rPr>
                                <w:szCs w:val="24"/>
                                <w:lang w:val="en-GB" w:eastAsia="en-GB"/>
                              </w:rPr>
                            </w:pPr>
                            <w:r>
                              <w:rPr>
                                <w:noProof/>
                                <w:sz w:val="20"/>
                                <w:lang w:val="en-GB" w:eastAsia="en-GB"/>
                              </w:rPr>
                              <w:drawing>
                                <wp:inline distT="0" distB="0" distL="0" distR="0" wp14:anchorId="695A67C0" wp14:editId="74BBF03E">
                                  <wp:extent cx="3119120" cy="1593215"/>
                                  <wp:effectExtent l="0" t="0" r="0" b="0"/>
                                  <wp:docPr id="1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9120" cy="159321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814599" id="Text Box 82" o:spid="_x0000_s1078" type="#_x0000_t202" style="position:absolute;left:0;text-align:left;margin-left:120.75pt;margin-top:6pt;width:245.55pt;height:125.5pt;z-index:6;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" stroked="f">
                <v:textbox style="mso-fit-shape-to-text:t" inset="0,0,0,0">
                  <w:txbxContent>
                    <w:p w14:paraId="52CDB93D" w14:textId="68FC80DE" w:rsidR="00780643" w:rsidRDefault="00D053F5" w:rsidP="003E3EDD">
                      <w:pPr>
                        <w:rPr>
                          <w:szCs w:val="24"/>
                          <w:lang w:val="en-GB" w:eastAsia="en-GB"/>
                        </w:rPr>
                      </w:pPr>
                      <w:r>
                        <w:rPr>
                          <w:noProof/>
                          <w:sz w:val="20"/>
                          <w:lang w:val="en-GB" w:eastAsia="en-GB"/>
                        </w:rPr>
                        <w:drawing>
                          <wp:inline distT="0" distB="0" distL="0" distR="0" wp14:anchorId="695A67C0" wp14:editId="74BBF03E">
                            <wp:extent cx="3119120" cy="1593215"/>
                            <wp:effectExtent l="0" t="0" r="0" b="0"/>
                            <wp:docPr id="1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9120" cy="1593215"/>
                                    </a:xfrm>
                                    <a:prstGeom prst="rect">
                                      <a:avLst/>
                                    </a:prstGeom>
                                    <a:noFill/>
                                    <a:ln>
                                      <a:noFill/>
                                    </a:ln>
                                  </pic:spPr>
                                </pic:pic>
                              </a:graphicData>
                            </a:graphic>
                          </wp:inline>
                        </w:drawing>
                      </w:r>
                    </w:p>
                  </w:txbxContent>
                </v:textbox>
                <w10:wrap type="square" side="left" anchorx="margin"/>
              </v:shape>
            </w:pict>
          </mc:Fallback>
        </mc:AlternateContent>
      </w:r>
    </w:p>
    <w:p w14:paraId="58DED9F1" w14:textId="77777777" w:rsidR="00265BC5" w:rsidRDefault="00265BC5" w:rsidP="009D18FB">
      <w:pPr>
        <w:widowControl w:val="0"/>
        <w:tabs>
          <w:tab w:val="left" w:pos="-720"/>
          <w:tab w:val="left" w:pos="1080"/>
          <w:tab w:val="left" w:pos="1440"/>
          <w:tab w:val="left" w:pos="1800"/>
          <w:tab w:val="left" w:pos="2138"/>
        </w:tabs>
        <w:jc w:val="both"/>
        <w:rPr>
          <w:bCs/>
          <w:lang w:val="en-GB"/>
        </w:rPr>
      </w:pPr>
    </w:p>
    <w:p w14:paraId="785BDA8C" w14:textId="77777777" w:rsidR="00265BC5" w:rsidRDefault="00265BC5" w:rsidP="009D18FB">
      <w:pPr>
        <w:widowControl w:val="0"/>
        <w:tabs>
          <w:tab w:val="left" w:pos="-720"/>
          <w:tab w:val="left" w:pos="1080"/>
          <w:tab w:val="left" w:pos="1440"/>
          <w:tab w:val="left" w:pos="1800"/>
          <w:tab w:val="left" w:pos="2138"/>
        </w:tabs>
        <w:jc w:val="both"/>
        <w:rPr>
          <w:bCs/>
          <w:lang w:val="en-GB"/>
        </w:rPr>
      </w:pPr>
    </w:p>
    <w:p w14:paraId="76DC318E" w14:textId="77777777" w:rsidR="009D18FB" w:rsidRDefault="009D18FB" w:rsidP="009D18FB">
      <w:pPr>
        <w:widowControl w:val="0"/>
        <w:tabs>
          <w:tab w:val="left" w:pos="-720"/>
          <w:tab w:val="left" w:pos="1080"/>
          <w:tab w:val="left" w:pos="1440"/>
          <w:tab w:val="left" w:pos="1800"/>
          <w:tab w:val="left" w:pos="2138"/>
        </w:tabs>
        <w:jc w:val="both"/>
        <w:rPr>
          <w:bCs/>
          <w:lang w:val="en-GB"/>
        </w:rPr>
      </w:pPr>
    </w:p>
    <w:p w14:paraId="786608CC" w14:textId="77777777" w:rsidR="009D18FB" w:rsidRDefault="009D18FB" w:rsidP="009D18FB">
      <w:pPr>
        <w:widowControl w:val="0"/>
        <w:tabs>
          <w:tab w:val="left" w:pos="-720"/>
          <w:tab w:val="left" w:pos="1080"/>
          <w:tab w:val="left" w:pos="1440"/>
          <w:tab w:val="left" w:pos="1800"/>
          <w:tab w:val="left" w:pos="2138"/>
        </w:tabs>
        <w:jc w:val="both"/>
        <w:rPr>
          <w:bCs/>
          <w:lang w:val="en-GB"/>
        </w:rPr>
      </w:pPr>
    </w:p>
    <w:p w14:paraId="7D6C6FD1" w14:textId="77777777" w:rsidR="002C536D" w:rsidRDefault="002C536D" w:rsidP="009D18FB">
      <w:pPr>
        <w:widowControl w:val="0"/>
        <w:tabs>
          <w:tab w:val="left" w:pos="-720"/>
          <w:tab w:val="left" w:pos="1080"/>
          <w:tab w:val="left" w:pos="1440"/>
          <w:tab w:val="left" w:pos="1800"/>
          <w:tab w:val="left" w:pos="2138"/>
        </w:tabs>
        <w:jc w:val="both"/>
        <w:rPr>
          <w:bCs/>
          <w:lang w:val="en-GB"/>
        </w:rPr>
      </w:pPr>
    </w:p>
    <w:p w14:paraId="440AB2EA" w14:textId="77777777" w:rsidR="002C536D" w:rsidRDefault="002C536D" w:rsidP="009D18FB">
      <w:pPr>
        <w:widowControl w:val="0"/>
        <w:tabs>
          <w:tab w:val="left" w:pos="-720"/>
          <w:tab w:val="left" w:pos="1080"/>
          <w:tab w:val="left" w:pos="1440"/>
          <w:tab w:val="left" w:pos="1800"/>
          <w:tab w:val="left" w:pos="2138"/>
        </w:tabs>
        <w:jc w:val="both"/>
        <w:rPr>
          <w:bCs/>
          <w:lang w:val="en-GB"/>
        </w:rPr>
      </w:pPr>
    </w:p>
    <w:p w14:paraId="697E9CF0"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39578C8A"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6EB74C71"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08FC81BE"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5A09FEB5"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4C7D57CB"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7F9DF21D"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695E4DE6"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61DF6B10" w14:textId="77777777" w:rsidR="003E3EDD" w:rsidRDefault="003E3EDD" w:rsidP="009D18FB">
      <w:pPr>
        <w:widowControl w:val="0"/>
        <w:tabs>
          <w:tab w:val="left" w:pos="-720"/>
          <w:tab w:val="left" w:pos="1080"/>
          <w:tab w:val="left" w:pos="1440"/>
          <w:tab w:val="left" w:pos="1800"/>
          <w:tab w:val="left" w:pos="2138"/>
        </w:tabs>
        <w:jc w:val="both"/>
        <w:rPr>
          <w:bCs/>
          <w:lang w:val="en-GB"/>
        </w:rPr>
      </w:pP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2190"/>
        <w:gridCol w:w="1712"/>
        <w:gridCol w:w="1843"/>
        <w:gridCol w:w="1626"/>
      </w:tblGrid>
      <w:tr w:rsidR="009D18FB" w:rsidRPr="002C536D" w14:paraId="789505AA" w14:textId="77777777" w:rsidTr="00AF25B2">
        <w:trPr>
          <w:cantSplit/>
        </w:trPr>
        <w:tc>
          <w:tcPr>
            <w:tcW w:w="2778" w:type="dxa"/>
            <w:vMerge w:val="restart"/>
          </w:tcPr>
          <w:p w14:paraId="531B1DFA" w14:textId="77777777" w:rsidR="009D18FB" w:rsidRPr="00AF25B2" w:rsidRDefault="009D18FB" w:rsidP="00AF25B2">
            <w:pPr>
              <w:widowControl w:val="0"/>
              <w:tabs>
                <w:tab w:val="left" w:pos="-720"/>
                <w:tab w:val="left" w:pos="1080"/>
                <w:tab w:val="left" w:pos="1440"/>
                <w:tab w:val="left" w:pos="1800"/>
                <w:tab w:val="left" w:pos="2138"/>
              </w:tabs>
              <w:spacing w:before="113"/>
              <w:rPr>
                <w:i/>
                <w:sz w:val="16"/>
                <w:szCs w:val="16"/>
              </w:rPr>
            </w:pPr>
            <w:r w:rsidRPr="00AF25B2">
              <w:rPr>
                <w:i/>
                <w:sz w:val="16"/>
                <w:szCs w:val="16"/>
              </w:rPr>
              <w:t>Hose inside diameter</w:t>
            </w:r>
          </w:p>
          <w:p w14:paraId="5259DF81" w14:textId="77777777" w:rsidR="009D18FB" w:rsidRPr="00AF25B2" w:rsidRDefault="009D18FB" w:rsidP="00AF25B2">
            <w:pPr>
              <w:widowControl w:val="0"/>
              <w:tabs>
                <w:tab w:val="left" w:pos="-720"/>
                <w:tab w:val="left" w:pos="1080"/>
                <w:tab w:val="left" w:pos="1440"/>
                <w:tab w:val="left" w:pos="1800"/>
                <w:tab w:val="left" w:pos="2138"/>
              </w:tabs>
              <w:rPr>
                <w:i/>
                <w:sz w:val="16"/>
                <w:szCs w:val="16"/>
              </w:rPr>
            </w:pPr>
            <w:r w:rsidRPr="00AF25B2">
              <w:rPr>
                <w:i/>
                <w:sz w:val="16"/>
                <w:szCs w:val="16"/>
              </w:rPr>
              <w:t>[mm]</w:t>
            </w:r>
          </w:p>
        </w:tc>
        <w:tc>
          <w:tcPr>
            <w:tcW w:w="2154" w:type="dxa"/>
            <w:vMerge w:val="restart"/>
          </w:tcPr>
          <w:p w14:paraId="5CE02FFA" w14:textId="77777777" w:rsidR="009D18FB" w:rsidRPr="00AF25B2" w:rsidRDefault="009D18FB" w:rsidP="00AF25B2">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Bending radius</w:t>
            </w:r>
          </w:p>
          <w:p w14:paraId="1F9D7B0A" w14:textId="77777777" w:rsidR="00265BC5" w:rsidRPr="00AF25B2" w:rsidRDefault="009D18FB" w:rsidP="00AF25B2">
            <w:pPr>
              <w:widowControl w:val="0"/>
              <w:tabs>
                <w:tab w:val="left" w:pos="-720"/>
                <w:tab w:val="left" w:pos="1080"/>
                <w:tab w:val="left" w:pos="1440"/>
                <w:tab w:val="left" w:pos="1800"/>
                <w:tab w:val="left" w:pos="2138"/>
              </w:tabs>
              <w:jc w:val="right"/>
              <w:rPr>
                <w:i/>
                <w:sz w:val="16"/>
                <w:szCs w:val="16"/>
              </w:rPr>
            </w:pPr>
            <w:r w:rsidRPr="00AF25B2">
              <w:rPr>
                <w:i/>
                <w:sz w:val="16"/>
                <w:szCs w:val="16"/>
              </w:rPr>
              <w:t>[mm]</w:t>
            </w:r>
          </w:p>
          <w:p w14:paraId="7785F3B7" w14:textId="77777777" w:rsidR="009D18FB" w:rsidRPr="00AF25B2" w:rsidRDefault="009D18FB" w:rsidP="00AF25B2">
            <w:pPr>
              <w:widowControl w:val="0"/>
              <w:tabs>
                <w:tab w:val="left" w:pos="-720"/>
                <w:tab w:val="left" w:pos="1080"/>
                <w:tab w:val="left" w:pos="1440"/>
                <w:tab w:val="left" w:pos="1800"/>
                <w:tab w:val="left" w:pos="2138"/>
              </w:tabs>
              <w:jc w:val="right"/>
              <w:rPr>
                <w:i/>
                <w:sz w:val="16"/>
                <w:szCs w:val="16"/>
              </w:rPr>
            </w:pPr>
            <w:r w:rsidRPr="00AF25B2">
              <w:rPr>
                <w:i/>
                <w:sz w:val="16"/>
                <w:szCs w:val="16"/>
              </w:rPr>
              <w:t>(Figure 1)</w:t>
            </w:r>
          </w:p>
        </w:tc>
        <w:tc>
          <w:tcPr>
            <w:tcW w:w="4365" w:type="dxa"/>
            <w:gridSpan w:val="2"/>
          </w:tcPr>
          <w:p w14:paraId="68E39F73" w14:textId="77777777" w:rsidR="009D18FB" w:rsidRPr="00AF25B2" w:rsidRDefault="009D18FB" w:rsidP="00AF25B2">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 xml:space="preserve">Distance between </w:t>
            </w:r>
            <w:r w:rsidRPr="003E3EDD">
              <w:rPr>
                <w:i/>
                <w:sz w:val="16"/>
                <w:szCs w:val="16"/>
                <w:lang w:val="en-GB"/>
              </w:rPr>
              <w:t>centres</w:t>
            </w:r>
            <w:r w:rsidRPr="00AF25B2">
              <w:rPr>
                <w:i/>
                <w:sz w:val="16"/>
                <w:szCs w:val="16"/>
              </w:rPr>
              <w:t xml:space="preserve"> [mm]</w:t>
            </w:r>
          </w:p>
          <w:p w14:paraId="7F68F53C" w14:textId="77777777" w:rsidR="009D18FB" w:rsidRPr="00AF25B2" w:rsidRDefault="009D18FB" w:rsidP="00AF25B2">
            <w:pPr>
              <w:widowControl w:val="0"/>
              <w:tabs>
                <w:tab w:val="left" w:pos="-720"/>
                <w:tab w:val="left" w:pos="1080"/>
                <w:tab w:val="left" w:pos="1440"/>
                <w:tab w:val="left" w:pos="1800"/>
                <w:tab w:val="left" w:pos="2138"/>
              </w:tabs>
              <w:jc w:val="right"/>
              <w:rPr>
                <w:i/>
                <w:sz w:val="16"/>
                <w:szCs w:val="16"/>
              </w:rPr>
            </w:pPr>
            <w:r w:rsidRPr="00AF25B2">
              <w:rPr>
                <w:i/>
                <w:sz w:val="16"/>
                <w:szCs w:val="16"/>
              </w:rPr>
              <w:t>(Figure 1)</w:t>
            </w:r>
          </w:p>
        </w:tc>
      </w:tr>
      <w:tr w:rsidR="009D18FB" w:rsidRPr="002C536D" w14:paraId="07F9E35D" w14:textId="77777777" w:rsidTr="00A06435">
        <w:trPr>
          <w:cantSplit/>
        </w:trPr>
        <w:tc>
          <w:tcPr>
            <w:tcW w:w="2778" w:type="dxa"/>
            <w:vMerge/>
            <w:tcBorders>
              <w:bottom w:val="single" w:sz="12" w:space="0" w:color="auto"/>
            </w:tcBorders>
            <w:vAlign w:val="center"/>
          </w:tcPr>
          <w:p w14:paraId="0807492A" w14:textId="77777777" w:rsidR="009D18FB" w:rsidRPr="002C536D" w:rsidRDefault="009D18FB" w:rsidP="00AF25B2">
            <w:pPr>
              <w:rPr>
                <w:sz w:val="16"/>
                <w:szCs w:val="16"/>
              </w:rPr>
            </w:pPr>
          </w:p>
        </w:tc>
        <w:tc>
          <w:tcPr>
            <w:tcW w:w="2154" w:type="dxa"/>
            <w:vMerge/>
            <w:tcBorders>
              <w:bottom w:val="single" w:sz="12" w:space="0" w:color="auto"/>
            </w:tcBorders>
            <w:vAlign w:val="center"/>
          </w:tcPr>
          <w:p w14:paraId="1A8E9438" w14:textId="77777777" w:rsidR="009D18FB" w:rsidRPr="002C536D" w:rsidRDefault="009D18FB" w:rsidP="00626C57">
            <w:pPr>
              <w:jc w:val="right"/>
              <w:rPr>
                <w:sz w:val="16"/>
                <w:szCs w:val="16"/>
              </w:rPr>
            </w:pPr>
          </w:p>
        </w:tc>
        <w:tc>
          <w:tcPr>
            <w:tcW w:w="2324" w:type="dxa"/>
            <w:tcBorders>
              <w:bottom w:val="single" w:sz="12" w:space="0" w:color="auto"/>
            </w:tcBorders>
          </w:tcPr>
          <w:p w14:paraId="6AD8F884" w14:textId="77777777" w:rsidR="009D18FB" w:rsidRPr="00AF25B2" w:rsidRDefault="009D18FB" w:rsidP="00626C57">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Vertical</w:t>
            </w:r>
          </w:p>
          <w:p w14:paraId="20C2C76E" w14:textId="77777777" w:rsidR="009D18FB" w:rsidRPr="00AF25B2" w:rsidRDefault="009D18FB" w:rsidP="00626C57">
            <w:pPr>
              <w:widowControl w:val="0"/>
              <w:tabs>
                <w:tab w:val="left" w:pos="-720"/>
                <w:tab w:val="left" w:pos="1080"/>
                <w:tab w:val="left" w:pos="1440"/>
                <w:tab w:val="left" w:pos="1800"/>
                <w:tab w:val="left" w:pos="2138"/>
              </w:tabs>
              <w:jc w:val="right"/>
              <w:rPr>
                <w:i/>
                <w:sz w:val="16"/>
                <w:szCs w:val="16"/>
              </w:rPr>
            </w:pPr>
            <w:r w:rsidRPr="00AF25B2">
              <w:rPr>
                <w:i/>
                <w:sz w:val="16"/>
                <w:szCs w:val="16"/>
              </w:rPr>
              <w:t>b</w:t>
            </w:r>
          </w:p>
        </w:tc>
        <w:tc>
          <w:tcPr>
            <w:tcW w:w="2041" w:type="dxa"/>
            <w:tcBorders>
              <w:bottom w:val="single" w:sz="12" w:space="0" w:color="auto"/>
            </w:tcBorders>
          </w:tcPr>
          <w:p w14:paraId="6B699AF4" w14:textId="77777777" w:rsidR="009D18FB" w:rsidRPr="00AF25B2" w:rsidRDefault="009D18FB" w:rsidP="00626C57">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Horizontal</w:t>
            </w:r>
          </w:p>
          <w:p w14:paraId="4D6A743B" w14:textId="77777777" w:rsidR="009D18FB" w:rsidRPr="00AF25B2" w:rsidRDefault="009D18FB" w:rsidP="00626C57">
            <w:pPr>
              <w:widowControl w:val="0"/>
              <w:tabs>
                <w:tab w:val="left" w:pos="-720"/>
                <w:tab w:val="left" w:pos="1080"/>
                <w:tab w:val="left" w:pos="1440"/>
                <w:tab w:val="left" w:pos="1800"/>
                <w:tab w:val="left" w:pos="2138"/>
              </w:tabs>
              <w:jc w:val="right"/>
              <w:rPr>
                <w:i/>
                <w:sz w:val="16"/>
                <w:szCs w:val="16"/>
              </w:rPr>
            </w:pPr>
            <w:r w:rsidRPr="00AF25B2">
              <w:rPr>
                <w:i/>
                <w:sz w:val="16"/>
                <w:szCs w:val="16"/>
              </w:rPr>
              <w:t>a</w:t>
            </w:r>
          </w:p>
        </w:tc>
      </w:tr>
      <w:tr w:rsidR="009D18FB" w:rsidRPr="00AF25B2" w14:paraId="1EF2F139" w14:textId="77777777" w:rsidTr="00A06435">
        <w:trPr>
          <w:cantSplit/>
        </w:trPr>
        <w:tc>
          <w:tcPr>
            <w:tcW w:w="2778" w:type="dxa"/>
            <w:tcBorders>
              <w:top w:val="single" w:sz="12" w:space="0" w:color="auto"/>
            </w:tcBorders>
          </w:tcPr>
          <w:p w14:paraId="189417CA" w14:textId="77777777" w:rsidR="009D18FB" w:rsidRPr="00AF25B2" w:rsidRDefault="009D18FB" w:rsidP="00AF25B2">
            <w:pPr>
              <w:widowControl w:val="0"/>
              <w:tabs>
                <w:tab w:val="left" w:pos="-720"/>
                <w:tab w:val="left" w:pos="1080"/>
                <w:tab w:val="left" w:pos="1440"/>
                <w:tab w:val="left" w:pos="1800"/>
                <w:tab w:val="left" w:pos="2138"/>
              </w:tabs>
              <w:spacing w:before="113"/>
              <w:rPr>
                <w:bCs/>
                <w:sz w:val="18"/>
                <w:szCs w:val="18"/>
                <w:lang w:val="en-GB"/>
              </w:rPr>
            </w:pPr>
            <w:r w:rsidRPr="00AF25B2">
              <w:rPr>
                <w:bCs/>
                <w:sz w:val="18"/>
                <w:szCs w:val="18"/>
                <w:lang w:val="en-GB"/>
              </w:rPr>
              <w:t>up to 13</w:t>
            </w:r>
          </w:p>
        </w:tc>
        <w:tc>
          <w:tcPr>
            <w:tcW w:w="2154" w:type="dxa"/>
            <w:tcBorders>
              <w:top w:val="single" w:sz="12" w:space="0" w:color="auto"/>
            </w:tcBorders>
          </w:tcPr>
          <w:p w14:paraId="04617249"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102</w:t>
            </w:r>
          </w:p>
        </w:tc>
        <w:tc>
          <w:tcPr>
            <w:tcW w:w="2324" w:type="dxa"/>
            <w:tcBorders>
              <w:top w:val="single" w:sz="12" w:space="0" w:color="auto"/>
            </w:tcBorders>
          </w:tcPr>
          <w:p w14:paraId="2969FC17"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241</w:t>
            </w:r>
          </w:p>
        </w:tc>
        <w:tc>
          <w:tcPr>
            <w:tcW w:w="2041" w:type="dxa"/>
            <w:tcBorders>
              <w:top w:val="single" w:sz="12" w:space="0" w:color="auto"/>
            </w:tcBorders>
          </w:tcPr>
          <w:p w14:paraId="61F8C037"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102</w:t>
            </w:r>
          </w:p>
        </w:tc>
      </w:tr>
      <w:tr w:rsidR="009D18FB" w:rsidRPr="00AF25B2" w14:paraId="3CD293B4" w14:textId="77777777" w:rsidTr="00AF25B2">
        <w:trPr>
          <w:cantSplit/>
        </w:trPr>
        <w:tc>
          <w:tcPr>
            <w:tcW w:w="2778" w:type="dxa"/>
          </w:tcPr>
          <w:p w14:paraId="691CD91E" w14:textId="77777777" w:rsidR="009D18FB" w:rsidRPr="00AF25B2" w:rsidRDefault="009D18FB" w:rsidP="00AF25B2">
            <w:pPr>
              <w:widowControl w:val="0"/>
              <w:tabs>
                <w:tab w:val="left" w:pos="-720"/>
                <w:tab w:val="left" w:pos="1080"/>
                <w:tab w:val="left" w:pos="1440"/>
                <w:tab w:val="left" w:pos="1800"/>
                <w:tab w:val="left" w:pos="2138"/>
              </w:tabs>
              <w:spacing w:before="113"/>
              <w:rPr>
                <w:bCs/>
                <w:sz w:val="18"/>
                <w:szCs w:val="18"/>
                <w:lang w:val="en-GB"/>
              </w:rPr>
            </w:pPr>
            <w:r w:rsidRPr="00AF25B2">
              <w:rPr>
                <w:bCs/>
                <w:sz w:val="18"/>
                <w:szCs w:val="18"/>
                <w:lang w:val="en-GB"/>
              </w:rPr>
              <w:t>13 to 16</w:t>
            </w:r>
          </w:p>
        </w:tc>
        <w:tc>
          <w:tcPr>
            <w:tcW w:w="2154" w:type="dxa"/>
          </w:tcPr>
          <w:p w14:paraId="12C243B2"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153</w:t>
            </w:r>
          </w:p>
        </w:tc>
        <w:tc>
          <w:tcPr>
            <w:tcW w:w="2324" w:type="dxa"/>
          </w:tcPr>
          <w:p w14:paraId="41ABB771"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356</w:t>
            </w:r>
          </w:p>
        </w:tc>
        <w:tc>
          <w:tcPr>
            <w:tcW w:w="2041" w:type="dxa"/>
          </w:tcPr>
          <w:p w14:paraId="73A9313B"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153</w:t>
            </w:r>
          </w:p>
        </w:tc>
      </w:tr>
      <w:tr w:rsidR="009D18FB" w:rsidRPr="00AF25B2" w14:paraId="4369DA92" w14:textId="77777777" w:rsidTr="00A06435">
        <w:trPr>
          <w:cantSplit/>
        </w:trPr>
        <w:tc>
          <w:tcPr>
            <w:tcW w:w="2778" w:type="dxa"/>
            <w:tcBorders>
              <w:bottom w:val="single" w:sz="12" w:space="0" w:color="auto"/>
            </w:tcBorders>
          </w:tcPr>
          <w:p w14:paraId="75793030" w14:textId="77777777" w:rsidR="009D18FB" w:rsidRPr="00AF25B2" w:rsidRDefault="009D18FB" w:rsidP="00AF25B2">
            <w:pPr>
              <w:widowControl w:val="0"/>
              <w:tabs>
                <w:tab w:val="left" w:pos="-720"/>
                <w:tab w:val="left" w:pos="1080"/>
                <w:tab w:val="left" w:pos="1440"/>
                <w:tab w:val="left" w:pos="1800"/>
                <w:tab w:val="left" w:pos="2138"/>
              </w:tabs>
              <w:spacing w:before="113"/>
              <w:rPr>
                <w:bCs/>
                <w:sz w:val="18"/>
                <w:szCs w:val="18"/>
                <w:lang w:val="en-GB"/>
              </w:rPr>
            </w:pPr>
            <w:r w:rsidRPr="00AF25B2">
              <w:rPr>
                <w:bCs/>
                <w:sz w:val="18"/>
                <w:szCs w:val="18"/>
                <w:lang w:val="en-GB"/>
              </w:rPr>
              <w:t>from 16 to 20</w:t>
            </w:r>
          </w:p>
        </w:tc>
        <w:tc>
          <w:tcPr>
            <w:tcW w:w="2154" w:type="dxa"/>
            <w:tcBorders>
              <w:bottom w:val="single" w:sz="12" w:space="0" w:color="auto"/>
            </w:tcBorders>
          </w:tcPr>
          <w:p w14:paraId="453A8C6F"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178</w:t>
            </w:r>
          </w:p>
        </w:tc>
        <w:tc>
          <w:tcPr>
            <w:tcW w:w="2324" w:type="dxa"/>
            <w:tcBorders>
              <w:bottom w:val="single" w:sz="12" w:space="0" w:color="auto"/>
            </w:tcBorders>
          </w:tcPr>
          <w:p w14:paraId="722A66D9"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419</w:t>
            </w:r>
          </w:p>
        </w:tc>
        <w:tc>
          <w:tcPr>
            <w:tcW w:w="2041" w:type="dxa"/>
            <w:tcBorders>
              <w:bottom w:val="single" w:sz="12" w:space="0" w:color="auto"/>
            </w:tcBorders>
          </w:tcPr>
          <w:p w14:paraId="5FB87B95"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178</w:t>
            </w:r>
          </w:p>
        </w:tc>
      </w:tr>
    </w:tbl>
    <w:p w14:paraId="4EF2EBE7" w14:textId="77777777" w:rsidR="00265BC5" w:rsidRDefault="00265BC5" w:rsidP="009D18FB">
      <w:pPr>
        <w:widowControl w:val="0"/>
        <w:tabs>
          <w:tab w:val="left" w:pos="-720"/>
          <w:tab w:val="left" w:pos="1080"/>
          <w:tab w:val="left" w:pos="1440"/>
          <w:tab w:val="left" w:pos="1800"/>
          <w:tab w:val="left" w:pos="2138"/>
        </w:tabs>
        <w:jc w:val="both"/>
        <w:rPr>
          <w:bCs/>
          <w:lang w:val="en-GB"/>
        </w:rPr>
      </w:pPr>
    </w:p>
    <w:p w14:paraId="5850E717" w14:textId="77777777" w:rsidR="00265BC5" w:rsidRDefault="009D18FB" w:rsidP="008D77A4">
      <w:pPr>
        <w:pStyle w:val="Para"/>
        <w:rPr>
          <w:lang w:val="en-GB"/>
        </w:rPr>
      </w:pPr>
      <w:r>
        <w:rPr>
          <w:lang w:val="en-GB"/>
        </w:rPr>
        <w:t>1.5.4.3.</w:t>
      </w:r>
      <w:r>
        <w:rPr>
          <w:lang w:val="en-GB"/>
        </w:rPr>
        <w:tab/>
      </w:r>
      <w:r>
        <w:rPr>
          <w:lang w:val="en-GB"/>
        </w:rPr>
        <w:tab/>
        <w:t>The testing machine (see Figure 1) shall consist of a steel frame, provided with two wooden wheels, with a rim-width of c.a. 130 mm.</w:t>
      </w:r>
    </w:p>
    <w:p w14:paraId="32BE45F5" w14:textId="77777777" w:rsidR="00265BC5" w:rsidRDefault="009D18FB" w:rsidP="008D77A4">
      <w:pPr>
        <w:pStyle w:val="Para"/>
        <w:ind w:firstLine="0"/>
        <w:rPr>
          <w:lang w:val="en-GB"/>
        </w:rPr>
      </w:pPr>
      <w:r>
        <w:rPr>
          <w:lang w:val="en-GB"/>
        </w:rPr>
        <w:t xml:space="preserve">The circumference of the wheels </w:t>
      </w:r>
      <w:r w:rsidR="006914B3">
        <w:rPr>
          <w:lang w:val="en-GB"/>
        </w:rPr>
        <w:t>shall</w:t>
      </w:r>
      <w:r>
        <w:rPr>
          <w:lang w:val="en-GB"/>
        </w:rPr>
        <w:t xml:space="preserve"> be grooved for the guidance of the hose. The radius of the wheels, measured to the bottom of the groove, </w:t>
      </w:r>
      <w:r w:rsidR="006914B3">
        <w:rPr>
          <w:lang w:val="en-GB"/>
        </w:rPr>
        <w:t>shall</w:t>
      </w:r>
      <w:r>
        <w:rPr>
          <w:lang w:val="en-GB"/>
        </w:rPr>
        <w:t xml:space="preserve"> be as indicated in paragraph 1.5.4.2.</w:t>
      </w:r>
      <w:r w:rsidR="00A06435">
        <w:rPr>
          <w:lang w:val="en-GB"/>
        </w:rPr>
        <w:t xml:space="preserve"> above.</w:t>
      </w:r>
    </w:p>
    <w:p w14:paraId="488E915C" w14:textId="77777777" w:rsidR="00265BC5" w:rsidRDefault="009D18FB" w:rsidP="008D77A4">
      <w:pPr>
        <w:pStyle w:val="Para"/>
        <w:ind w:firstLine="0"/>
        <w:rPr>
          <w:lang w:val="en-GB"/>
        </w:rPr>
      </w:pPr>
      <w:r>
        <w:rPr>
          <w:lang w:val="en-GB"/>
        </w:rPr>
        <w:t xml:space="preserve">The longitudinal median planes of both wheels </w:t>
      </w:r>
      <w:r w:rsidR="006914B3">
        <w:rPr>
          <w:lang w:val="en-GB"/>
        </w:rPr>
        <w:t>shall</w:t>
      </w:r>
      <w:r>
        <w:rPr>
          <w:lang w:val="en-GB"/>
        </w:rPr>
        <w:t xml:space="preserve"> be in the same vertical plane and the distance between the wheel-centres </w:t>
      </w:r>
      <w:r w:rsidR="006914B3">
        <w:rPr>
          <w:lang w:val="en-GB"/>
        </w:rPr>
        <w:t>shall</w:t>
      </w:r>
      <w:r>
        <w:rPr>
          <w:lang w:val="en-GB"/>
        </w:rPr>
        <w:t xml:space="preserve"> be in accordance with paragraph 1.5.4.2.</w:t>
      </w:r>
    </w:p>
    <w:p w14:paraId="206B4998" w14:textId="77777777" w:rsidR="00265BC5" w:rsidRDefault="009D18FB" w:rsidP="008D77A4">
      <w:pPr>
        <w:pStyle w:val="Para"/>
        <w:ind w:firstLine="0"/>
        <w:rPr>
          <w:lang w:val="en-GB"/>
        </w:rPr>
      </w:pPr>
      <w:r>
        <w:rPr>
          <w:lang w:val="en-GB"/>
        </w:rPr>
        <w:t xml:space="preserve">Each wheel </w:t>
      </w:r>
      <w:r w:rsidR="006914B3">
        <w:rPr>
          <w:lang w:val="en-GB"/>
        </w:rPr>
        <w:t>shall</w:t>
      </w:r>
      <w:r>
        <w:rPr>
          <w:lang w:val="en-GB"/>
        </w:rPr>
        <w:t xml:space="preserve"> be able to rotate freely round its pivot-centre.</w:t>
      </w:r>
    </w:p>
    <w:p w14:paraId="4EF31785" w14:textId="77777777" w:rsidR="00265BC5" w:rsidRDefault="009D18FB" w:rsidP="008D77A4">
      <w:pPr>
        <w:pStyle w:val="Para"/>
        <w:ind w:firstLine="0"/>
        <w:rPr>
          <w:lang w:val="en-GB"/>
        </w:rPr>
      </w:pPr>
      <w:r>
        <w:rPr>
          <w:lang w:val="en-GB"/>
        </w:rPr>
        <w:t>A propulsion mechanism pulls the hose over the wheels at a speed of four complete motions per minute.</w:t>
      </w:r>
    </w:p>
    <w:p w14:paraId="5EDA3835" w14:textId="77777777" w:rsidR="00265BC5" w:rsidRDefault="009D18FB" w:rsidP="008D77A4">
      <w:pPr>
        <w:pStyle w:val="Para"/>
        <w:rPr>
          <w:lang w:val="en-GB"/>
        </w:rPr>
      </w:pPr>
      <w:r>
        <w:rPr>
          <w:lang w:val="en-GB"/>
        </w:rPr>
        <w:t>1.5.4.4.</w:t>
      </w:r>
      <w:r>
        <w:rPr>
          <w:lang w:val="en-GB"/>
        </w:rPr>
        <w:tab/>
      </w:r>
      <w:r>
        <w:rPr>
          <w:lang w:val="en-GB"/>
        </w:rPr>
        <w:tab/>
        <w:t>The hose shall be S-shape-like installed over the wheels (see Figure 1).</w:t>
      </w:r>
    </w:p>
    <w:p w14:paraId="74AB42DC" w14:textId="77777777" w:rsidR="00265BC5" w:rsidRDefault="009D18FB" w:rsidP="008D77A4">
      <w:pPr>
        <w:pStyle w:val="Para"/>
        <w:ind w:firstLine="0"/>
        <w:rPr>
          <w:lang w:val="en-GB"/>
        </w:rPr>
      </w:pPr>
      <w:r>
        <w:rPr>
          <w:lang w:val="en-GB"/>
        </w:rPr>
        <w:t>The end that runs over the upper wheel shall be furnished with a sufficient mass as to achieve a complete snuggling of the hose against the wheels. The part that runs over the lower wheel is attached to the propulsion mechanism.</w:t>
      </w:r>
    </w:p>
    <w:p w14:paraId="6930EA8E" w14:textId="77777777" w:rsidR="00265BC5" w:rsidRDefault="009D18FB" w:rsidP="008D77A4">
      <w:pPr>
        <w:pStyle w:val="Para"/>
        <w:ind w:firstLine="0"/>
        <w:rPr>
          <w:lang w:val="en-GB"/>
        </w:rPr>
      </w:pPr>
      <w:r>
        <w:rPr>
          <w:lang w:val="en-GB"/>
        </w:rPr>
        <w:t xml:space="preserve">The mechanism </w:t>
      </w:r>
      <w:r w:rsidR="006914B3">
        <w:rPr>
          <w:lang w:val="en-GB"/>
        </w:rPr>
        <w:t>shall</w:t>
      </w:r>
      <w:r>
        <w:rPr>
          <w:lang w:val="en-GB"/>
        </w:rPr>
        <w:t xml:space="preserve"> be so adjusted, that the hose travels a total distance of 1.2 m in both directions.</w:t>
      </w:r>
    </w:p>
    <w:p w14:paraId="14A33483" w14:textId="77777777" w:rsidR="00265BC5" w:rsidRDefault="009D18FB" w:rsidP="008D77A4">
      <w:pPr>
        <w:pStyle w:val="Para"/>
        <w:rPr>
          <w:lang w:val="en-GB"/>
        </w:rPr>
      </w:pPr>
      <w:r>
        <w:rPr>
          <w:lang w:val="en-GB"/>
        </w:rPr>
        <w:t>1.5.5.</w:t>
      </w:r>
      <w:r>
        <w:rPr>
          <w:lang w:val="en-GB"/>
        </w:rPr>
        <w:tab/>
        <w:t>Hydraulic test pressure and determination of the minimum burst-pressure</w:t>
      </w:r>
    </w:p>
    <w:p w14:paraId="542240C8" w14:textId="77777777" w:rsidR="00265BC5" w:rsidRDefault="009D18FB" w:rsidP="008D77A4">
      <w:pPr>
        <w:pStyle w:val="Para"/>
        <w:rPr>
          <w:lang w:val="en-GB"/>
        </w:rPr>
      </w:pPr>
      <w:r>
        <w:rPr>
          <w:lang w:val="en-GB"/>
        </w:rPr>
        <w:t>1.5.5.1.</w:t>
      </w:r>
      <w:r>
        <w:rPr>
          <w:lang w:val="en-GB"/>
        </w:rPr>
        <w:tab/>
        <w:t>The test has to be carried out in compliance with the method described in standard ISO 1402.</w:t>
      </w:r>
    </w:p>
    <w:p w14:paraId="411C2587" w14:textId="77777777" w:rsidR="00265BC5" w:rsidRDefault="009D18FB" w:rsidP="008D77A4">
      <w:pPr>
        <w:pStyle w:val="Para"/>
        <w:rPr>
          <w:lang w:val="en-GB"/>
        </w:rPr>
      </w:pPr>
      <w:r>
        <w:rPr>
          <w:lang w:val="en-GB"/>
        </w:rPr>
        <w:t>1.5.5.2.</w:t>
      </w:r>
      <w:r>
        <w:rPr>
          <w:lang w:val="en-GB"/>
        </w:rPr>
        <w:tab/>
        <w:t>The test-pressure of 6,750 kPa shall be applied during 10 minutes, without any leakage.</w:t>
      </w:r>
    </w:p>
    <w:p w14:paraId="6FD882F5" w14:textId="77777777" w:rsidR="00265BC5" w:rsidRDefault="009D18FB" w:rsidP="008D77A4">
      <w:pPr>
        <w:pStyle w:val="Para"/>
        <w:rPr>
          <w:lang w:val="en-GB"/>
        </w:rPr>
      </w:pPr>
      <w:r>
        <w:rPr>
          <w:lang w:val="en-GB"/>
        </w:rPr>
        <w:t>1.5.5.3.</w:t>
      </w:r>
      <w:r>
        <w:rPr>
          <w:lang w:val="en-GB"/>
        </w:rPr>
        <w:tab/>
        <w:t>The burst pressure shall not be less than 10,000 kPa.</w:t>
      </w:r>
    </w:p>
    <w:p w14:paraId="6024E5D1" w14:textId="77777777" w:rsidR="00265BC5" w:rsidRDefault="009D18FB" w:rsidP="008D77A4">
      <w:pPr>
        <w:pStyle w:val="Para"/>
        <w:rPr>
          <w:lang w:val="en-GB"/>
        </w:rPr>
      </w:pPr>
      <w:r>
        <w:rPr>
          <w:lang w:val="en-GB"/>
        </w:rPr>
        <w:t>1.6.</w:t>
      </w:r>
      <w:r>
        <w:rPr>
          <w:lang w:val="en-GB"/>
        </w:rPr>
        <w:tab/>
        <w:t>Couplings</w:t>
      </w:r>
    </w:p>
    <w:p w14:paraId="029163AA" w14:textId="77777777" w:rsidR="00265BC5" w:rsidRDefault="009D18FB" w:rsidP="008D77A4">
      <w:pPr>
        <w:pStyle w:val="Para"/>
        <w:rPr>
          <w:lang w:val="en-GB"/>
        </w:rPr>
      </w:pPr>
      <w:r>
        <w:rPr>
          <w:lang w:val="en-GB"/>
        </w:rPr>
        <w:t>1.6.1.</w:t>
      </w:r>
      <w:r>
        <w:rPr>
          <w:lang w:val="en-GB"/>
        </w:rPr>
        <w:tab/>
        <w:t xml:space="preserve">The couplings shall be made from steel or brass and the surface </w:t>
      </w:r>
      <w:r w:rsidR="006914B3">
        <w:rPr>
          <w:lang w:val="en-GB"/>
        </w:rPr>
        <w:t>shall</w:t>
      </w:r>
      <w:r>
        <w:rPr>
          <w:lang w:val="en-GB"/>
        </w:rPr>
        <w:t xml:space="preserve"> be corrosion-resistant.</w:t>
      </w:r>
    </w:p>
    <w:p w14:paraId="1EA910FB" w14:textId="77777777" w:rsidR="00265BC5" w:rsidRDefault="009D18FB" w:rsidP="008D77A4">
      <w:pPr>
        <w:pStyle w:val="Para"/>
        <w:rPr>
          <w:lang w:val="en-GB"/>
        </w:rPr>
      </w:pPr>
      <w:r>
        <w:rPr>
          <w:lang w:val="en-GB"/>
        </w:rPr>
        <w:t>1.6.2.</w:t>
      </w:r>
      <w:r>
        <w:rPr>
          <w:lang w:val="en-GB"/>
        </w:rPr>
        <w:tab/>
        <w:t xml:space="preserve">The couplings </w:t>
      </w:r>
      <w:r w:rsidR="006914B3">
        <w:rPr>
          <w:lang w:val="en-GB"/>
        </w:rPr>
        <w:t>shall</w:t>
      </w:r>
      <w:r>
        <w:rPr>
          <w:lang w:val="en-GB"/>
        </w:rPr>
        <w:t xml:space="preserve"> be of the crimp-fitting type.</w:t>
      </w:r>
    </w:p>
    <w:p w14:paraId="56FD24B5" w14:textId="77777777" w:rsidR="00265BC5" w:rsidRDefault="009D18FB" w:rsidP="008D77A4">
      <w:pPr>
        <w:pStyle w:val="Para"/>
        <w:rPr>
          <w:lang w:val="en-GB"/>
        </w:rPr>
      </w:pPr>
      <w:r>
        <w:rPr>
          <w:lang w:val="en-GB"/>
        </w:rPr>
        <w:t>1.6.2.1.</w:t>
      </w:r>
      <w:r>
        <w:rPr>
          <w:lang w:val="en-GB"/>
        </w:rPr>
        <w:tab/>
        <w:t xml:space="preserve">The swivel-nut </w:t>
      </w:r>
      <w:r w:rsidR="006914B3">
        <w:rPr>
          <w:lang w:val="en-GB"/>
        </w:rPr>
        <w:t>shall</w:t>
      </w:r>
      <w:r>
        <w:rPr>
          <w:lang w:val="en-GB"/>
        </w:rPr>
        <w:t xml:space="preserve"> be provided with U.N.F. thread.</w:t>
      </w:r>
    </w:p>
    <w:p w14:paraId="48761516" w14:textId="77777777" w:rsidR="00265BC5" w:rsidRDefault="009D18FB" w:rsidP="008D77A4">
      <w:pPr>
        <w:pStyle w:val="Para"/>
        <w:rPr>
          <w:lang w:val="en-GB"/>
        </w:rPr>
      </w:pPr>
      <w:r>
        <w:rPr>
          <w:lang w:val="en-GB"/>
        </w:rPr>
        <w:t>1.6.2.2.</w:t>
      </w:r>
      <w:r>
        <w:rPr>
          <w:lang w:val="en-GB"/>
        </w:rPr>
        <w:tab/>
        <w:t xml:space="preserve">The sealing cone of swivel-nut type </w:t>
      </w:r>
      <w:r w:rsidR="006914B3">
        <w:rPr>
          <w:lang w:val="en-GB"/>
        </w:rPr>
        <w:t>shall</w:t>
      </w:r>
      <w:r>
        <w:rPr>
          <w:lang w:val="en-GB"/>
        </w:rPr>
        <w:t xml:space="preserve"> be of the type with a half vertical angle of 45°.</w:t>
      </w:r>
    </w:p>
    <w:p w14:paraId="7513C4F5" w14:textId="77777777" w:rsidR="00265BC5" w:rsidRDefault="009D18FB" w:rsidP="008D77A4">
      <w:pPr>
        <w:pStyle w:val="Para"/>
        <w:rPr>
          <w:lang w:val="en-GB"/>
        </w:rPr>
      </w:pPr>
      <w:r>
        <w:rPr>
          <w:lang w:val="en-GB"/>
        </w:rPr>
        <w:t>1.6.2.3.</w:t>
      </w:r>
      <w:r>
        <w:rPr>
          <w:lang w:val="en-GB"/>
        </w:rPr>
        <w:tab/>
        <w:t>The couplings can be made as swivel-nut type or as quick-connector type.</w:t>
      </w:r>
    </w:p>
    <w:p w14:paraId="1277CE49" w14:textId="77777777" w:rsidR="00265BC5" w:rsidRDefault="009D18FB" w:rsidP="003E3EDD">
      <w:pPr>
        <w:pStyle w:val="Para"/>
        <w:keepNext/>
        <w:keepLines/>
        <w:rPr>
          <w:lang w:val="en-GB"/>
        </w:rPr>
      </w:pPr>
      <w:r>
        <w:rPr>
          <w:lang w:val="en-GB"/>
        </w:rPr>
        <w:t>1.6.2.4.</w:t>
      </w:r>
      <w:r>
        <w:rPr>
          <w:lang w:val="en-GB"/>
        </w:rPr>
        <w:tab/>
        <w:t>It shall be impossible to disconnect the quick-connector type without specific measures or the use of dedicated tools.</w:t>
      </w:r>
    </w:p>
    <w:p w14:paraId="193193EC" w14:textId="77777777" w:rsidR="00265BC5" w:rsidRDefault="009D18FB" w:rsidP="00484140">
      <w:pPr>
        <w:pStyle w:val="Para"/>
        <w:spacing w:after="100"/>
        <w:rPr>
          <w:lang w:val="en-GB"/>
        </w:rPr>
      </w:pPr>
      <w:r>
        <w:rPr>
          <w:lang w:val="en-GB"/>
        </w:rPr>
        <w:t>1.7.</w:t>
      </w:r>
      <w:r>
        <w:rPr>
          <w:lang w:val="en-GB"/>
        </w:rPr>
        <w:tab/>
        <w:t>Assembly of hose and couplings</w:t>
      </w:r>
    </w:p>
    <w:p w14:paraId="1E049090" w14:textId="77777777" w:rsidR="00265BC5" w:rsidRDefault="009D18FB" w:rsidP="00484140">
      <w:pPr>
        <w:pStyle w:val="Para"/>
        <w:spacing w:after="100"/>
        <w:rPr>
          <w:lang w:val="en-GB"/>
        </w:rPr>
      </w:pPr>
      <w:r>
        <w:rPr>
          <w:lang w:val="en-GB"/>
        </w:rPr>
        <w:t>1.7.1.</w:t>
      </w:r>
      <w:r>
        <w:rPr>
          <w:lang w:val="en-GB"/>
        </w:rPr>
        <w:tab/>
        <w:t xml:space="preserve">The construction of the couplings </w:t>
      </w:r>
      <w:r w:rsidR="006914B3">
        <w:rPr>
          <w:lang w:val="en-GB"/>
        </w:rPr>
        <w:t>shall</w:t>
      </w:r>
      <w:r>
        <w:rPr>
          <w:lang w:val="en-GB"/>
        </w:rPr>
        <w:t xml:space="preserve"> be such, that it is not necessary to peel the cover unless the reinforcement of the hose consists of corrosion-resistant material.</w:t>
      </w:r>
    </w:p>
    <w:p w14:paraId="302AB742" w14:textId="77777777" w:rsidR="00265BC5" w:rsidRDefault="009D18FB" w:rsidP="00484140">
      <w:pPr>
        <w:pStyle w:val="Para"/>
        <w:spacing w:after="100"/>
        <w:rPr>
          <w:bCs/>
          <w:lang w:val="en-GB"/>
        </w:rPr>
      </w:pPr>
      <w:r>
        <w:rPr>
          <w:bCs/>
          <w:lang w:val="en-GB"/>
        </w:rPr>
        <w:t>1.7.2.</w:t>
      </w:r>
      <w:r>
        <w:rPr>
          <w:bCs/>
          <w:lang w:val="en-GB"/>
        </w:rPr>
        <w:tab/>
        <w:t>The hose assembly has to be subjected to an impulse test in compliance with standard ISO 1436.</w:t>
      </w:r>
    </w:p>
    <w:p w14:paraId="71C53BBC" w14:textId="77777777" w:rsidR="00265BC5" w:rsidRDefault="009D18FB" w:rsidP="00484140">
      <w:pPr>
        <w:pStyle w:val="Para"/>
        <w:spacing w:after="100"/>
        <w:rPr>
          <w:bCs/>
          <w:lang w:val="en-GB"/>
        </w:rPr>
      </w:pPr>
      <w:r>
        <w:rPr>
          <w:bCs/>
          <w:lang w:val="en-GB"/>
        </w:rPr>
        <w:t>1.7.2.1.</w:t>
      </w:r>
      <w:r>
        <w:rPr>
          <w:bCs/>
          <w:lang w:val="en-GB"/>
        </w:rPr>
        <w:tab/>
        <w:t>The test has to be completed with circulating oil having a temperature of 93 °C, and a minimum pressure of 3,000 kPa.</w:t>
      </w:r>
    </w:p>
    <w:p w14:paraId="3691968E" w14:textId="77777777" w:rsidR="00265BC5" w:rsidRDefault="009D18FB" w:rsidP="00484140">
      <w:pPr>
        <w:pStyle w:val="Para"/>
        <w:spacing w:after="100"/>
        <w:rPr>
          <w:bCs/>
          <w:lang w:val="en-GB"/>
        </w:rPr>
      </w:pPr>
      <w:r>
        <w:rPr>
          <w:bCs/>
          <w:lang w:val="en-GB"/>
        </w:rPr>
        <w:t>1.7.2.2.</w:t>
      </w:r>
      <w:r>
        <w:rPr>
          <w:bCs/>
          <w:lang w:val="en-GB"/>
        </w:rPr>
        <w:tab/>
        <w:t>The hose has to be subjected to 150,000 impulses.</w:t>
      </w:r>
    </w:p>
    <w:p w14:paraId="0A4997C9" w14:textId="77777777" w:rsidR="00265BC5" w:rsidRDefault="009D18FB" w:rsidP="00484140">
      <w:pPr>
        <w:pStyle w:val="Para"/>
        <w:spacing w:after="100"/>
        <w:rPr>
          <w:bCs/>
          <w:lang w:val="en-GB"/>
        </w:rPr>
      </w:pPr>
      <w:r>
        <w:rPr>
          <w:bCs/>
          <w:lang w:val="en-GB"/>
        </w:rPr>
        <w:t>1.7.2.3.</w:t>
      </w:r>
      <w:r>
        <w:rPr>
          <w:bCs/>
          <w:lang w:val="en-GB"/>
        </w:rPr>
        <w:tab/>
        <w:t>After the impulse test the hose has to withstand the test-pressure as mentioned in paragraph 1.5.5.2.</w:t>
      </w:r>
      <w:r w:rsidR="00A06435">
        <w:rPr>
          <w:bCs/>
          <w:lang w:val="en-GB"/>
        </w:rPr>
        <w:t xml:space="preserve"> above.</w:t>
      </w:r>
    </w:p>
    <w:p w14:paraId="4450B776" w14:textId="77777777" w:rsidR="00265BC5" w:rsidRDefault="009D18FB" w:rsidP="00484140">
      <w:pPr>
        <w:pStyle w:val="Para"/>
        <w:spacing w:after="100"/>
        <w:rPr>
          <w:bCs/>
          <w:lang w:val="en-GB"/>
        </w:rPr>
      </w:pPr>
      <w:r>
        <w:rPr>
          <w:bCs/>
          <w:lang w:val="en-GB"/>
        </w:rPr>
        <w:t>1.7.3.</w:t>
      </w:r>
      <w:r>
        <w:rPr>
          <w:bCs/>
          <w:lang w:val="en-GB"/>
        </w:rPr>
        <w:tab/>
        <w:t>Gas-tightness</w:t>
      </w:r>
    </w:p>
    <w:p w14:paraId="679B019B" w14:textId="77777777" w:rsidR="00265BC5" w:rsidRDefault="009D18FB" w:rsidP="00484140">
      <w:pPr>
        <w:pStyle w:val="Para"/>
        <w:spacing w:after="100"/>
        <w:rPr>
          <w:bCs/>
          <w:lang w:val="en-GB"/>
        </w:rPr>
      </w:pPr>
      <w:r>
        <w:rPr>
          <w:bCs/>
          <w:lang w:val="en-GB"/>
        </w:rPr>
        <w:t>1.7.3.1.</w:t>
      </w:r>
      <w:r>
        <w:rPr>
          <w:bCs/>
          <w:lang w:val="en-GB"/>
        </w:rPr>
        <w:tab/>
        <w:t>The hose assembly (hose with couplings) has to withstand during five minutes a gas pressure of 3,000 kPa without any leakage.</w:t>
      </w:r>
    </w:p>
    <w:p w14:paraId="40998C0C" w14:textId="77777777" w:rsidR="00265BC5" w:rsidRDefault="009D18FB" w:rsidP="00484140">
      <w:pPr>
        <w:pStyle w:val="Para"/>
        <w:spacing w:after="100"/>
        <w:rPr>
          <w:bCs/>
          <w:lang w:val="en-GB"/>
        </w:rPr>
      </w:pPr>
      <w:r>
        <w:rPr>
          <w:bCs/>
          <w:lang w:val="en-GB"/>
        </w:rPr>
        <w:t>1.8.</w:t>
      </w:r>
      <w:r>
        <w:rPr>
          <w:bCs/>
          <w:lang w:val="en-GB"/>
        </w:rPr>
        <w:tab/>
        <w:t>Markings</w:t>
      </w:r>
    </w:p>
    <w:p w14:paraId="5D9E820C" w14:textId="77777777" w:rsidR="00265BC5" w:rsidRDefault="009D18FB" w:rsidP="00484140">
      <w:pPr>
        <w:pStyle w:val="Para"/>
        <w:spacing w:after="100"/>
        <w:rPr>
          <w:bCs/>
          <w:lang w:val="en-GB"/>
        </w:rPr>
      </w:pPr>
      <w:r>
        <w:rPr>
          <w:bCs/>
          <w:lang w:val="en-GB"/>
        </w:rPr>
        <w:t>1.8.1.</w:t>
      </w:r>
      <w:r>
        <w:rPr>
          <w:bCs/>
          <w:lang w:val="en-GB"/>
        </w:rPr>
        <w:tab/>
        <w:t xml:space="preserve">Every hose </w:t>
      </w:r>
      <w:r w:rsidR="006914B3">
        <w:rPr>
          <w:bCs/>
          <w:lang w:val="en-GB"/>
        </w:rPr>
        <w:t>shall</w:t>
      </w:r>
      <w:r>
        <w:rPr>
          <w:bCs/>
          <w:lang w:val="en-GB"/>
        </w:rPr>
        <w:t xml:space="preserve"> bear, at intervals of not greater than 0.5 m, the following clearly legible and indelible identification markings consisting of characters, figures or symbols.</w:t>
      </w:r>
    </w:p>
    <w:p w14:paraId="24EFF076" w14:textId="77777777" w:rsidR="00265BC5" w:rsidRDefault="009D18FB" w:rsidP="00484140">
      <w:pPr>
        <w:pStyle w:val="Para"/>
        <w:spacing w:after="100"/>
        <w:rPr>
          <w:bCs/>
          <w:lang w:val="en-GB"/>
        </w:rPr>
      </w:pPr>
      <w:r>
        <w:rPr>
          <w:bCs/>
          <w:lang w:val="en-GB"/>
        </w:rPr>
        <w:t>1.8.1.1.</w:t>
      </w:r>
      <w:r>
        <w:rPr>
          <w:bCs/>
          <w:lang w:val="en-GB"/>
        </w:rPr>
        <w:tab/>
        <w:t>The trade name or mark of the manufacturer.</w:t>
      </w:r>
    </w:p>
    <w:p w14:paraId="23E89A23" w14:textId="77777777" w:rsidR="00265BC5" w:rsidRDefault="009D18FB" w:rsidP="00484140">
      <w:pPr>
        <w:pStyle w:val="Para"/>
        <w:spacing w:after="100"/>
        <w:rPr>
          <w:bCs/>
          <w:lang w:val="en-GB"/>
        </w:rPr>
      </w:pPr>
      <w:r>
        <w:rPr>
          <w:bCs/>
          <w:lang w:val="en-GB"/>
        </w:rPr>
        <w:t>1.8.1.2.</w:t>
      </w:r>
      <w:r>
        <w:rPr>
          <w:bCs/>
          <w:lang w:val="en-GB"/>
        </w:rPr>
        <w:tab/>
        <w:t>The year and month of fabrication.</w:t>
      </w:r>
    </w:p>
    <w:p w14:paraId="2D6DFE31" w14:textId="77777777" w:rsidR="00265BC5" w:rsidRDefault="009D18FB" w:rsidP="00484140">
      <w:pPr>
        <w:pStyle w:val="Para"/>
        <w:spacing w:after="100"/>
        <w:rPr>
          <w:bCs/>
          <w:lang w:val="en-GB"/>
        </w:rPr>
      </w:pPr>
      <w:r>
        <w:rPr>
          <w:bCs/>
          <w:lang w:val="en-GB"/>
        </w:rPr>
        <w:t>1.8.1.3.</w:t>
      </w:r>
      <w:r>
        <w:rPr>
          <w:bCs/>
          <w:lang w:val="en-GB"/>
        </w:rPr>
        <w:tab/>
        <w:t>The size and type-marking.</w:t>
      </w:r>
    </w:p>
    <w:p w14:paraId="6FBD7098" w14:textId="77777777" w:rsidR="00265BC5" w:rsidRDefault="009D18FB" w:rsidP="00484140">
      <w:pPr>
        <w:pStyle w:val="Para"/>
        <w:spacing w:after="100"/>
        <w:rPr>
          <w:bCs/>
          <w:lang w:val="en-GB"/>
        </w:rPr>
      </w:pPr>
      <w:r>
        <w:rPr>
          <w:bCs/>
          <w:lang w:val="en-GB"/>
        </w:rPr>
        <w:t>1.8.1.4.</w:t>
      </w:r>
      <w:r>
        <w:rPr>
          <w:bCs/>
          <w:lang w:val="en-GB"/>
        </w:rPr>
        <w:tab/>
        <w:t>The identification marking "L.P.G. Class 1".</w:t>
      </w:r>
    </w:p>
    <w:p w14:paraId="51956C68" w14:textId="77777777" w:rsidR="00265BC5" w:rsidRDefault="009D18FB" w:rsidP="00484140">
      <w:pPr>
        <w:pStyle w:val="Para"/>
        <w:spacing w:after="100"/>
        <w:rPr>
          <w:bCs/>
          <w:lang w:val="en-GB"/>
        </w:rPr>
      </w:pPr>
      <w:r>
        <w:rPr>
          <w:bCs/>
          <w:lang w:val="en-GB"/>
        </w:rPr>
        <w:t>1.8.2.</w:t>
      </w:r>
      <w:r>
        <w:rPr>
          <w:bCs/>
          <w:lang w:val="en-GB"/>
        </w:rPr>
        <w:tab/>
        <w:t>Every coupling shall bear the trade name or mark of the assembling manufacturer.</w:t>
      </w:r>
    </w:p>
    <w:p w14:paraId="6C6CAEEA" w14:textId="77777777" w:rsidR="00265BC5" w:rsidRDefault="009D18FB" w:rsidP="00484140">
      <w:pPr>
        <w:pStyle w:val="Para"/>
        <w:spacing w:after="100"/>
        <w:rPr>
          <w:bCs/>
          <w:lang w:val="en-GB"/>
        </w:rPr>
      </w:pPr>
      <w:r>
        <w:rPr>
          <w:bCs/>
          <w:lang w:val="en-GB"/>
        </w:rPr>
        <w:t>2.</w:t>
      </w:r>
      <w:r>
        <w:rPr>
          <w:bCs/>
          <w:lang w:val="en-GB"/>
        </w:rPr>
        <w:tab/>
        <w:t>L</w:t>
      </w:r>
      <w:r w:rsidR="00CB6809">
        <w:rPr>
          <w:bCs/>
          <w:lang w:val="en-GB"/>
        </w:rPr>
        <w:t>ow pressure rubber hoses</w:t>
      </w:r>
      <w:r>
        <w:rPr>
          <w:bCs/>
          <w:lang w:val="en-GB"/>
        </w:rPr>
        <w:t>, C</w:t>
      </w:r>
      <w:r w:rsidR="00CB6809">
        <w:rPr>
          <w:bCs/>
          <w:lang w:val="en-GB"/>
        </w:rPr>
        <w:t>lass 2 classification</w:t>
      </w:r>
    </w:p>
    <w:p w14:paraId="207F3EBF" w14:textId="77777777" w:rsidR="00265BC5" w:rsidRDefault="009D18FB" w:rsidP="00484140">
      <w:pPr>
        <w:pStyle w:val="Para"/>
        <w:spacing w:after="100"/>
        <w:rPr>
          <w:bCs/>
          <w:lang w:val="en-GB"/>
        </w:rPr>
      </w:pPr>
      <w:r>
        <w:rPr>
          <w:bCs/>
          <w:lang w:val="en-GB"/>
        </w:rPr>
        <w:t>2.1.</w:t>
      </w:r>
      <w:r>
        <w:rPr>
          <w:bCs/>
          <w:lang w:val="en-GB"/>
        </w:rPr>
        <w:tab/>
        <w:t>General specifications</w:t>
      </w:r>
    </w:p>
    <w:p w14:paraId="4C96E30D" w14:textId="77777777" w:rsidR="00265BC5" w:rsidRDefault="009D18FB" w:rsidP="00484140">
      <w:pPr>
        <w:pStyle w:val="Para"/>
        <w:spacing w:after="100"/>
        <w:rPr>
          <w:bCs/>
          <w:lang w:val="en-GB"/>
        </w:rPr>
      </w:pPr>
      <w:r>
        <w:rPr>
          <w:bCs/>
          <w:lang w:val="en-GB"/>
        </w:rPr>
        <w:t>2.1.1.</w:t>
      </w:r>
      <w:r>
        <w:rPr>
          <w:bCs/>
          <w:lang w:val="en-GB"/>
        </w:rPr>
        <w:tab/>
        <w:t>The hose shall be so designed as to withstand a maximum operating pressure of 450 kPa.</w:t>
      </w:r>
    </w:p>
    <w:p w14:paraId="5391565E" w14:textId="77777777" w:rsidR="00265BC5" w:rsidRDefault="009D18FB" w:rsidP="00484140">
      <w:pPr>
        <w:pStyle w:val="Para"/>
        <w:spacing w:after="100"/>
        <w:rPr>
          <w:bCs/>
          <w:lang w:val="en-GB"/>
        </w:rPr>
      </w:pPr>
      <w:r>
        <w:rPr>
          <w:bCs/>
          <w:lang w:val="en-GB"/>
        </w:rPr>
        <w:t>2.1.2.</w:t>
      </w:r>
      <w:r>
        <w:rPr>
          <w:bCs/>
          <w:lang w:val="en-GB"/>
        </w:rPr>
        <w:tab/>
        <w:t xml:space="preserve">The hose shall be so designed as to withstand temperatures between </w:t>
      </w:r>
      <w:r>
        <w:rPr>
          <w:bCs/>
          <w:lang w:val="en-GB"/>
        </w:rPr>
        <w:noBreakHyphen/>
        <w:t xml:space="preserve">25 °C and +125 °C. For operating temperatures exceeding the above- mentioned values, the test temperatures </w:t>
      </w:r>
      <w:r w:rsidR="006914B3">
        <w:rPr>
          <w:bCs/>
          <w:lang w:val="en-GB"/>
        </w:rPr>
        <w:t>shall</w:t>
      </w:r>
      <w:r>
        <w:rPr>
          <w:bCs/>
          <w:lang w:val="en-GB"/>
        </w:rPr>
        <w:t xml:space="preserve"> be adapted.</w:t>
      </w:r>
    </w:p>
    <w:p w14:paraId="09AB3C87" w14:textId="77777777" w:rsidR="00265BC5" w:rsidRDefault="009D18FB" w:rsidP="00484140">
      <w:pPr>
        <w:pStyle w:val="Para"/>
        <w:spacing w:after="100"/>
        <w:rPr>
          <w:bCs/>
          <w:lang w:val="en-GB"/>
        </w:rPr>
      </w:pPr>
      <w:r>
        <w:rPr>
          <w:bCs/>
          <w:lang w:val="en-GB"/>
        </w:rPr>
        <w:t>2.2.</w:t>
      </w:r>
      <w:r>
        <w:rPr>
          <w:bCs/>
          <w:lang w:val="en-GB"/>
        </w:rPr>
        <w:tab/>
        <w:t>Hose construction</w:t>
      </w:r>
    </w:p>
    <w:p w14:paraId="093DBB7F" w14:textId="77777777" w:rsidR="00265BC5" w:rsidRDefault="009D18FB" w:rsidP="00484140">
      <w:pPr>
        <w:pStyle w:val="Para"/>
        <w:spacing w:after="100"/>
        <w:rPr>
          <w:bCs/>
          <w:lang w:val="en-GB"/>
        </w:rPr>
      </w:pPr>
      <w:r>
        <w:rPr>
          <w:bCs/>
          <w:lang w:val="en-GB"/>
        </w:rPr>
        <w:t>2.2.1.</w:t>
      </w:r>
      <w:r>
        <w:rPr>
          <w:bCs/>
          <w:lang w:val="en-GB"/>
        </w:rPr>
        <w:tab/>
        <w:t xml:space="preserve">The hose </w:t>
      </w:r>
      <w:r w:rsidR="006914B3">
        <w:rPr>
          <w:bCs/>
          <w:lang w:val="en-GB"/>
        </w:rPr>
        <w:t>shall</w:t>
      </w:r>
      <w:r>
        <w:rPr>
          <w:bCs/>
          <w:lang w:val="en-GB"/>
        </w:rPr>
        <w:t xml:space="preserve"> embody a smooth-bore tube and a cover of suitable synthetic material, reinforced with one or more interlayer(s).</w:t>
      </w:r>
    </w:p>
    <w:p w14:paraId="204EB04F" w14:textId="77777777" w:rsidR="00265BC5" w:rsidRDefault="009D18FB" w:rsidP="00484140">
      <w:pPr>
        <w:pStyle w:val="Para"/>
        <w:spacing w:after="100"/>
        <w:rPr>
          <w:bCs/>
          <w:lang w:val="en-GB"/>
        </w:rPr>
      </w:pPr>
      <w:r>
        <w:rPr>
          <w:bCs/>
          <w:lang w:val="en-GB"/>
        </w:rPr>
        <w:t>2.2.2.</w:t>
      </w:r>
      <w:r>
        <w:rPr>
          <w:bCs/>
          <w:lang w:val="en-GB"/>
        </w:rPr>
        <w:tab/>
        <w:t>The reinforcing interlayer(s) has (have) to be protected by a cover against corrosion.</w:t>
      </w:r>
    </w:p>
    <w:p w14:paraId="05CE90E2" w14:textId="77777777" w:rsidR="00265BC5" w:rsidRDefault="009D18FB" w:rsidP="008D77A4">
      <w:pPr>
        <w:pStyle w:val="Para"/>
        <w:ind w:firstLine="0"/>
        <w:rPr>
          <w:bCs/>
          <w:lang w:val="en-GB"/>
        </w:rPr>
      </w:pPr>
      <w:r>
        <w:rPr>
          <w:bCs/>
          <w:lang w:val="en-GB"/>
        </w:rPr>
        <w:t>If for the reinforcing interlayer(s) corrosion-resistant material is used (i.e. stainless steel) a cover is not required.</w:t>
      </w:r>
    </w:p>
    <w:p w14:paraId="6098DAD5" w14:textId="77777777" w:rsidR="009D18FB" w:rsidRDefault="009D18FB" w:rsidP="003E3EDD">
      <w:pPr>
        <w:pStyle w:val="Para"/>
        <w:keepNext/>
        <w:keepLines/>
        <w:rPr>
          <w:bCs/>
          <w:lang w:val="en-GB"/>
        </w:rPr>
      </w:pPr>
      <w:r>
        <w:rPr>
          <w:bCs/>
          <w:lang w:val="en-GB"/>
        </w:rPr>
        <w:t>2.2.3.</w:t>
      </w:r>
      <w:r>
        <w:rPr>
          <w:bCs/>
          <w:lang w:val="en-GB"/>
        </w:rPr>
        <w:tab/>
        <w:t xml:space="preserve">The lining and the cover </w:t>
      </w:r>
      <w:r w:rsidR="006914B3">
        <w:rPr>
          <w:bCs/>
          <w:lang w:val="en-GB"/>
        </w:rPr>
        <w:t>shall</w:t>
      </w:r>
      <w:r>
        <w:rPr>
          <w:bCs/>
          <w:lang w:val="en-GB"/>
        </w:rPr>
        <w:t xml:space="preserve"> be smooth and free from pores, holes and strange elements.</w:t>
      </w:r>
    </w:p>
    <w:p w14:paraId="63100813" w14:textId="77777777" w:rsidR="00265BC5" w:rsidRDefault="009D18FB" w:rsidP="008D77A4">
      <w:pPr>
        <w:pStyle w:val="Para"/>
        <w:ind w:firstLine="0"/>
        <w:rPr>
          <w:bCs/>
          <w:lang w:val="en-GB"/>
        </w:rPr>
      </w:pPr>
      <w:r>
        <w:rPr>
          <w:bCs/>
          <w:lang w:val="en-GB"/>
        </w:rPr>
        <w:t>An intentionally provided puncture in the cover shall not be considered as an imperfection.</w:t>
      </w:r>
    </w:p>
    <w:p w14:paraId="7912B3EA" w14:textId="77777777" w:rsidR="00265BC5" w:rsidRDefault="009D18FB" w:rsidP="00484140">
      <w:pPr>
        <w:pStyle w:val="Para"/>
        <w:keepNext/>
        <w:keepLines/>
        <w:rPr>
          <w:bCs/>
          <w:lang w:val="en-GB"/>
        </w:rPr>
      </w:pPr>
      <w:r>
        <w:rPr>
          <w:bCs/>
          <w:lang w:val="en-GB"/>
        </w:rPr>
        <w:t>2.3.</w:t>
      </w:r>
      <w:r>
        <w:rPr>
          <w:bCs/>
          <w:lang w:val="en-GB"/>
        </w:rPr>
        <w:tab/>
        <w:t>Specifications and tests for the lining</w:t>
      </w:r>
    </w:p>
    <w:p w14:paraId="5D8D113E" w14:textId="77777777" w:rsidR="00265BC5" w:rsidRDefault="009D18FB" w:rsidP="008D77A4">
      <w:pPr>
        <w:pStyle w:val="Para"/>
        <w:rPr>
          <w:bCs/>
          <w:lang w:val="en-GB"/>
        </w:rPr>
      </w:pPr>
      <w:r>
        <w:rPr>
          <w:bCs/>
          <w:lang w:val="en-GB"/>
        </w:rPr>
        <w:t>2.3.1.</w:t>
      </w:r>
      <w:r>
        <w:rPr>
          <w:bCs/>
          <w:lang w:val="en-GB"/>
        </w:rPr>
        <w:tab/>
        <w:t>Tensile strength and elongation</w:t>
      </w:r>
    </w:p>
    <w:p w14:paraId="07DB4D78" w14:textId="77777777" w:rsidR="00265BC5" w:rsidRDefault="009D18FB" w:rsidP="008D77A4">
      <w:pPr>
        <w:pStyle w:val="Para"/>
        <w:rPr>
          <w:bCs/>
          <w:lang w:val="en-GB"/>
        </w:rPr>
      </w:pPr>
      <w:r>
        <w:rPr>
          <w:bCs/>
          <w:lang w:val="en-GB"/>
        </w:rPr>
        <w:t>2.3.1.1.</w:t>
      </w:r>
      <w:r>
        <w:rPr>
          <w:bCs/>
          <w:lang w:val="en-GB"/>
        </w:rPr>
        <w:tab/>
        <w:t>Tensile strength and elongation at break according to ISO 37. Tensile strength not less than 10 MPa and elongation at break not less than 250 per cent.</w:t>
      </w:r>
    </w:p>
    <w:p w14:paraId="0337B530" w14:textId="77777777" w:rsidR="009D18FB" w:rsidRDefault="009D18FB" w:rsidP="008D77A4">
      <w:pPr>
        <w:pStyle w:val="Para"/>
        <w:rPr>
          <w:bCs/>
          <w:lang w:val="en-GB"/>
        </w:rPr>
      </w:pPr>
      <w:r>
        <w:rPr>
          <w:bCs/>
          <w:lang w:val="en-GB"/>
        </w:rPr>
        <w:t>2.3.1.2.</w:t>
      </w:r>
      <w:r>
        <w:rPr>
          <w:bCs/>
          <w:lang w:val="en-GB"/>
        </w:rPr>
        <w:tab/>
        <w:t>Resistance to n-pentane according to ISO 1817 with the following conditions:</w:t>
      </w:r>
    </w:p>
    <w:p w14:paraId="0B2E9595" w14:textId="77777777" w:rsidR="009D18FB" w:rsidRDefault="009D18FB" w:rsidP="00484140">
      <w:pPr>
        <w:pStyle w:val="a"/>
        <w:spacing w:after="80"/>
        <w:rPr>
          <w:lang w:val="en-GB"/>
        </w:rPr>
      </w:pPr>
      <w:r>
        <w:rPr>
          <w:lang w:val="en-GB"/>
        </w:rPr>
        <w:t>(</w:t>
      </w:r>
      <w:r w:rsidR="00A44DC6">
        <w:rPr>
          <w:lang w:val="en-GB"/>
        </w:rPr>
        <w:t>a</w:t>
      </w:r>
      <w:r>
        <w:rPr>
          <w:lang w:val="en-GB"/>
        </w:rPr>
        <w:t>)</w:t>
      </w:r>
      <w:r>
        <w:rPr>
          <w:lang w:val="en-GB"/>
        </w:rPr>
        <w:tab/>
      </w:r>
      <w:r w:rsidR="00AF25B2">
        <w:rPr>
          <w:lang w:val="en-GB"/>
        </w:rPr>
        <w:t>Medium</w:t>
      </w:r>
      <w:r>
        <w:rPr>
          <w:lang w:val="en-GB"/>
        </w:rPr>
        <w:t>: n-pentane</w:t>
      </w:r>
      <w:r w:rsidR="00A44DC6">
        <w:rPr>
          <w:lang w:val="en-GB"/>
        </w:rPr>
        <w:t>;</w:t>
      </w:r>
    </w:p>
    <w:p w14:paraId="152D2FE1" w14:textId="77777777" w:rsidR="009D18FB" w:rsidRDefault="009D18FB" w:rsidP="00484140">
      <w:pPr>
        <w:pStyle w:val="a"/>
        <w:spacing w:after="80"/>
        <w:rPr>
          <w:lang w:val="en-GB"/>
        </w:rPr>
      </w:pPr>
      <w:r>
        <w:rPr>
          <w:lang w:val="en-GB"/>
        </w:rPr>
        <w:t>(</w:t>
      </w:r>
      <w:r w:rsidR="00A44DC6">
        <w:rPr>
          <w:lang w:val="en-GB"/>
        </w:rPr>
        <w:t>b</w:t>
      </w:r>
      <w:r>
        <w:rPr>
          <w:lang w:val="en-GB"/>
        </w:rPr>
        <w:t>)</w:t>
      </w:r>
      <w:r>
        <w:rPr>
          <w:lang w:val="en-GB"/>
        </w:rPr>
        <w:tab/>
      </w:r>
      <w:r w:rsidR="00AF25B2">
        <w:rPr>
          <w:lang w:val="en-GB"/>
        </w:rPr>
        <w:t>Temperature</w:t>
      </w:r>
      <w:r>
        <w:rPr>
          <w:lang w:val="en-GB"/>
        </w:rPr>
        <w:t>: 23 °C (tolerance acc. to ISO 1817)</w:t>
      </w:r>
      <w:r w:rsidR="00A44DC6">
        <w:rPr>
          <w:lang w:val="en-GB"/>
        </w:rPr>
        <w:t>;</w:t>
      </w:r>
    </w:p>
    <w:p w14:paraId="01927E6F" w14:textId="77777777" w:rsidR="00265BC5" w:rsidRDefault="009D18FB" w:rsidP="008D77A4">
      <w:pPr>
        <w:pStyle w:val="a"/>
        <w:rPr>
          <w:lang w:val="en-GB"/>
        </w:rPr>
      </w:pPr>
      <w:r>
        <w:rPr>
          <w:lang w:val="en-GB"/>
        </w:rPr>
        <w:t>(</w:t>
      </w:r>
      <w:r w:rsidR="00A44DC6">
        <w:rPr>
          <w:lang w:val="en-GB"/>
        </w:rPr>
        <w:t>c</w:t>
      </w:r>
      <w:r>
        <w:rPr>
          <w:lang w:val="en-GB"/>
        </w:rPr>
        <w:t>)</w:t>
      </w:r>
      <w:r>
        <w:rPr>
          <w:lang w:val="en-GB"/>
        </w:rPr>
        <w:tab/>
      </w:r>
      <w:r w:rsidR="00AF25B2">
        <w:rPr>
          <w:lang w:val="en-GB"/>
        </w:rPr>
        <w:t>Immersion</w:t>
      </w:r>
      <w:r>
        <w:rPr>
          <w:lang w:val="en-GB"/>
        </w:rPr>
        <w:t xml:space="preserve"> period: 72 hours</w:t>
      </w:r>
      <w:r w:rsidR="00A44DC6">
        <w:rPr>
          <w:lang w:val="en-GB"/>
        </w:rPr>
        <w:t>.</w:t>
      </w:r>
    </w:p>
    <w:p w14:paraId="6C09194A" w14:textId="77777777" w:rsidR="009D18FB" w:rsidRDefault="009D18FB" w:rsidP="008D77A4">
      <w:pPr>
        <w:pStyle w:val="a"/>
        <w:rPr>
          <w:lang w:val="en-GB"/>
        </w:rPr>
      </w:pPr>
      <w:r>
        <w:rPr>
          <w:lang w:val="en-GB"/>
        </w:rPr>
        <w:t xml:space="preserve">Requirements: </w:t>
      </w:r>
    </w:p>
    <w:p w14:paraId="341C0D7B" w14:textId="77777777" w:rsidR="009D18FB" w:rsidRDefault="009D18FB" w:rsidP="00484140">
      <w:pPr>
        <w:pStyle w:val="a"/>
        <w:spacing w:after="80"/>
        <w:rPr>
          <w:lang w:val="en-GB"/>
        </w:rPr>
      </w:pPr>
      <w:r>
        <w:rPr>
          <w:lang w:val="en-GB"/>
        </w:rPr>
        <w:t>(</w:t>
      </w:r>
      <w:r w:rsidR="00A44DC6">
        <w:rPr>
          <w:lang w:val="en-GB"/>
        </w:rPr>
        <w:t>a</w:t>
      </w:r>
      <w:r>
        <w:rPr>
          <w:lang w:val="en-GB"/>
        </w:rPr>
        <w:t>)</w:t>
      </w:r>
      <w:r>
        <w:rPr>
          <w:lang w:val="en-GB"/>
        </w:rPr>
        <w:tab/>
      </w:r>
      <w:r w:rsidR="00AF25B2">
        <w:rPr>
          <w:lang w:val="en-GB"/>
        </w:rPr>
        <w:t>Maximum</w:t>
      </w:r>
      <w:r>
        <w:rPr>
          <w:lang w:val="en-GB"/>
        </w:rPr>
        <w:t xml:space="preserve"> change in volume 20 per cent</w:t>
      </w:r>
      <w:r w:rsidR="00A44DC6">
        <w:rPr>
          <w:lang w:val="en-GB"/>
        </w:rPr>
        <w:t>;</w:t>
      </w:r>
    </w:p>
    <w:p w14:paraId="333DE9FF" w14:textId="77777777" w:rsidR="009D18FB" w:rsidRDefault="009D18FB" w:rsidP="00484140">
      <w:pPr>
        <w:pStyle w:val="a"/>
        <w:spacing w:after="80"/>
        <w:rPr>
          <w:lang w:val="en-GB"/>
        </w:rPr>
      </w:pPr>
      <w:r>
        <w:rPr>
          <w:lang w:val="en-GB"/>
        </w:rPr>
        <w:t>(</w:t>
      </w:r>
      <w:r w:rsidR="00A44DC6">
        <w:rPr>
          <w:lang w:val="en-GB"/>
        </w:rPr>
        <w:t>b</w:t>
      </w:r>
      <w:r>
        <w:rPr>
          <w:lang w:val="en-GB"/>
        </w:rPr>
        <w:t>)</w:t>
      </w:r>
      <w:r>
        <w:rPr>
          <w:lang w:val="en-GB"/>
        </w:rPr>
        <w:tab/>
      </w:r>
      <w:r w:rsidR="00AF25B2">
        <w:rPr>
          <w:lang w:val="en-GB"/>
        </w:rPr>
        <w:t>Maximum</w:t>
      </w:r>
      <w:r>
        <w:rPr>
          <w:lang w:val="en-GB"/>
        </w:rPr>
        <w:t xml:space="preserve"> change in tensile strength 25 per cent</w:t>
      </w:r>
      <w:r w:rsidR="00A44DC6">
        <w:rPr>
          <w:lang w:val="en-GB"/>
        </w:rPr>
        <w:t>;</w:t>
      </w:r>
    </w:p>
    <w:p w14:paraId="6946ABF5" w14:textId="77777777" w:rsidR="009D18FB" w:rsidRDefault="009D18FB" w:rsidP="008D77A4">
      <w:pPr>
        <w:pStyle w:val="a"/>
        <w:rPr>
          <w:lang w:val="en-GB"/>
        </w:rPr>
      </w:pPr>
      <w:r>
        <w:rPr>
          <w:lang w:val="en-GB"/>
        </w:rPr>
        <w:t>(</w:t>
      </w:r>
      <w:r w:rsidR="00A44DC6">
        <w:rPr>
          <w:lang w:val="en-GB"/>
        </w:rPr>
        <w:t>c</w:t>
      </w:r>
      <w:r>
        <w:rPr>
          <w:lang w:val="en-GB"/>
        </w:rPr>
        <w:t>)</w:t>
      </w:r>
      <w:r>
        <w:rPr>
          <w:lang w:val="en-GB"/>
        </w:rPr>
        <w:tab/>
      </w:r>
      <w:r w:rsidR="00AF25B2">
        <w:rPr>
          <w:lang w:val="en-GB"/>
        </w:rPr>
        <w:t>Maximum</w:t>
      </w:r>
      <w:r>
        <w:rPr>
          <w:lang w:val="en-GB"/>
        </w:rPr>
        <w:t xml:space="preserve"> change in elongation at break 30 per cent</w:t>
      </w:r>
      <w:r w:rsidR="00A44DC6">
        <w:rPr>
          <w:lang w:val="en-GB"/>
        </w:rPr>
        <w:t>.</w:t>
      </w:r>
    </w:p>
    <w:p w14:paraId="573FCB6A" w14:textId="77777777" w:rsidR="00265BC5" w:rsidRDefault="009D18FB" w:rsidP="008D77A4">
      <w:pPr>
        <w:pStyle w:val="Para"/>
        <w:ind w:firstLine="0"/>
        <w:rPr>
          <w:lang w:val="en-GB"/>
        </w:rPr>
      </w:pPr>
      <w:r>
        <w:rPr>
          <w:lang w:val="en-GB"/>
        </w:rPr>
        <w:t>After storage in air with a temperature of 40 °C for a period of 48 hours the mass compared to the original value may not decrease more than 5 per cent.</w:t>
      </w:r>
    </w:p>
    <w:p w14:paraId="456B938C" w14:textId="77777777" w:rsidR="009D18FB" w:rsidRDefault="009D18FB" w:rsidP="008D77A4">
      <w:pPr>
        <w:pStyle w:val="Para"/>
        <w:rPr>
          <w:lang w:val="en-GB"/>
        </w:rPr>
      </w:pPr>
      <w:r>
        <w:rPr>
          <w:lang w:val="en-GB"/>
        </w:rPr>
        <w:t>2.3.1.3.</w:t>
      </w:r>
      <w:r>
        <w:rPr>
          <w:lang w:val="en-GB"/>
        </w:rPr>
        <w:tab/>
        <w:t>Resistance to ageing according to ISO 188 with the following conditions:</w:t>
      </w:r>
    </w:p>
    <w:p w14:paraId="4B084D3B"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F25B2" w:rsidRPr="008D77A4">
        <w:rPr>
          <w:lang w:val="en-GB"/>
        </w:rPr>
        <w:t>Temperature</w:t>
      </w:r>
      <w:r w:rsidRPr="008D77A4">
        <w:rPr>
          <w:lang w:val="en-GB"/>
        </w:rPr>
        <w:t>: 115 °C (test temperature = maximum operating temperature minus 10 °C)</w:t>
      </w:r>
      <w:r w:rsidR="00A44DC6">
        <w:rPr>
          <w:lang w:val="en-GB"/>
        </w:rPr>
        <w:t>;</w:t>
      </w:r>
    </w:p>
    <w:p w14:paraId="1887B571"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F25B2" w:rsidRPr="008D77A4">
        <w:rPr>
          <w:lang w:val="en-GB"/>
        </w:rPr>
        <w:t>Exposure</w:t>
      </w:r>
      <w:r w:rsidRPr="008D77A4">
        <w:rPr>
          <w:lang w:val="en-GB"/>
        </w:rPr>
        <w:t xml:space="preserve"> period: 168 hours</w:t>
      </w:r>
      <w:r w:rsidR="00A44DC6">
        <w:rPr>
          <w:lang w:val="en-GB"/>
        </w:rPr>
        <w:t>.</w:t>
      </w:r>
    </w:p>
    <w:p w14:paraId="29485DD5" w14:textId="77777777" w:rsidR="009D18FB" w:rsidRPr="008D77A4" w:rsidRDefault="009D18FB" w:rsidP="008D77A4">
      <w:pPr>
        <w:pStyle w:val="a"/>
        <w:rPr>
          <w:lang w:val="en-GB"/>
        </w:rPr>
      </w:pPr>
      <w:r w:rsidRPr="008D77A4">
        <w:rPr>
          <w:lang w:val="en-GB"/>
        </w:rPr>
        <w:t>Requirements:</w:t>
      </w:r>
    </w:p>
    <w:p w14:paraId="58448D8B"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F25B2" w:rsidRPr="008D77A4">
        <w:rPr>
          <w:lang w:val="en-GB"/>
        </w:rPr>
        <w:t>Maximum</w:t>
      </w:r>
      <w:r w:rsidRPr="008D77A4">
        <w:rPr>
          <w:lang w:val="en-GB"/>
        </w:rPr>
        <w:t xml:space="preserve"> change in tensile strength 25 per cent</w:t>
      </w:r>
      <w:r w:rsidR="00A44DC6">
        <w:rPr>
          <w:lang w:val="en-GB"/>
        </w:rPr>
        <w:t>;</w:t>
      </w:r>
    </w:p>
    <w:p w14:paraId="58F6ED2E"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F25B2" w:rsidRPr="008D77A4">
        <w:rPr>
          <w:lang w:val="en-GB"/>
        </w:rPr>
        <w:t>Maximum</w:t>
      </w:r>
      <w:r w:rsidRPr="008D77A4">
        <w:rPr>
          <w:lang w:val="en-GB"/>
        </w:rPr>
        <w:t xml:space="preserve"> change in elongation at break -30 per cent and +10 per cent</w:t>
      </w:r>
      <w:r w:rsidR="00A44DC6">
        <w:rPr>
          <w:lang w:val="en-GB"/>
        </w:rPr>
        <w:t>.</w:t>
      </w:r>
    </w:p>
    <w:p w14:paraId="13F5D5D4" w14:textId="77777777" w:rsidR="00265BC5" w:rsidRDefault="009D18FB" w:rsidP="008D77A4">
      <w:pPr>
        <w:pStyle w:val="Para"/>
        <w:rPr>
          <w:lang w:val="en-GB"/>
        </w:rPr>
      </w:pPr>
      <w:r>
        <w:rPr>
          <w:lang w:val="en-GB"/>
        </w:rPr>
        <w:t>2.4.</w:t>
      </w:r>
      <w:r>
        <w:rPr>
          <w:lang w:val="en-GB"/>
        </w:rPr>
        <w:tab/>
        <w:t>Specifications and test method for the cover</w:t>
      </w:r>
    </w:p>
    <w:p w14:paraId="5918F0DE" w14:textId="77777777" w:rsidR="00265BC5" w:rsidRDefault="009D18FB" w:rsidP="008D77A4">
      <w:pPr>
        <w:pStyle w:val="Para"/>
        <w:rPr>
          <w:lang w:val="en-GB"/>
        </w:rPr>
      </w:pPr>
      <w:r>
        <w:rPr>
          <w:lang w:val="en-GB"/>
        </w:rPr>
        <w:t>2.4.1.1.</w:t>
      </w:r>
      <w:r>
        <w:rPr>
          <w:lang w:val="en-GB"/>
        </w:rPr>
        <w:tab/>
        <w:t>Tensile strength and elongation at break according to ISO 37. Tensile strength not less than 10 MPa and elongation at break not less than 250 per cent.</w:t>
      </w:r>
    </w:p>
    <w:p w14:paraId="2CDD6019" w14:textId="77777777" w:rsidR="009D18FB" w:rsidRDefault="009D18FB" w:rsidP="008D77A4">
      <w:pPr>
        <w:pStyle w:val="Para"/>
        <w:rPr>
          <w:lang w:val="en-GB"/>
        </w:rPr>
      </w:pPr>
      <w:r>
        <w:rPr>
          <w:lang w:val="en-GB"/>
        </w:rPr>
        <w:t>2.4.1.2.</w:t>
      </w:r>
      <w:r>
        <w:rPr>
          <w:lang w:val="en-GB"/>
        </w:rPr>
        <w:tab/>
        <w:t>Resistance to n-hexane according to ISO 1817 with the following conditions:</w:t>
      </w:r>
    </w:p>
    <w:p w14:paraId="43BC64B1"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76D97" w:rsidRPr="008D77A4">
        <w:rPr>
          <w:lang w:val="en-GB"/>
        </w:rPr>
        <w:t>Medium</w:t>
      </w:r>
      <w:r w:rsidRPr="008D77A4">
        <w:rPr>
          <w:lang w:val="en-GB"/>
        </w:rPr>
        <w:t>: n-hexane</w:t>
      </w:r>
      <w:r w:rsidR="00A44DC6">
        <w:rPr>
          <w:lang w:val="en-GB"/>
        </w:rPr>
        <w:t>;</w:t>
      </w:r>
    </w:p>
    <w:p w14:paraId="2D6FAA53" w14:textId="77777777" w:rsidR="009D18FB" w:rsidRPr="008D77A4" w:rsidRDefault="009D18FB" w:rsidP="00484140">
      <w:pPr>
        <w:pStyle w:val="a"/>
        <w:spacing w:after="80"/>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Temperature</w:t>
      </w:r>
      <w:r w:rsidRPr="008D77A4">
        <w:rPr>
          <w:lang w:val="en-GB"/>
        </w:rPr>
        <w:t>: 23 °C (tolerance acc. to ISO 1817)</w:t>
      </w:r>
      <w:r w:rsidR="00A44DC6">
        <w:rPr>
          <w:lang w:val="en-GB"/>
        </w:rPr>
        <w:t>;</w:t>
      </w:r>
    </w:p>
    <w:p w14:paraId="2FE60BB1"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A76D97" w:rsidRPr="008D77A4">
        <w:rPr>
          <w:lang w:val="en-GB"/>
        </w:rPr>
        <w:t>Immersion</w:t>
      </w:r>
      <w:r w:rsidRPr="008D77A4">
        <w:rPr>
          <w:lang w:val="en-GB"/>
        </w:rPr>
        <w:t xml:space="preserve"> period: 72 hours</w:t>
      </w:r>
      <w:r w:rsidR="00A44DC6">
        <w:rPr>
          <w:lang w:val="en-GB"/>
        </w:rPr>
        <w:t>.</w:t>
      </w:r>
    </w:p>
    <w:p w14:paraId="275B6177" w14:textId="77777777" w:rsidR="009D18FB" w:rsidRPr="008D77A4" w:rsidRDefault="009D18FB" w:rsidP="008D77A4">
      <w:pPr>
        <w:pStyle w:val="a"/>
        <w:rPr>
          <w:lang w:val="en-GB"/>
        </w:rPr>
      </w:pPr>
      <w:r w:rsidRPr="008D77A4">
        <w:rPr>
          <w:lang w:val="en-GB"/>
        </w:rPr>
        <w:t xml:space="preserve">Requirements: </w:t>
      </w:r>
    </w:p>
    <w:p w14:paraId="77B6D5BD"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76D97" w:rsidRPr="008D77A4">
        <w:rPr>
          <w:lang w:val="en-GB"/>
        </w:rPr>
        <w:t>Maximum</w:t>
      </w:r>
      <w:r w:rsidRPr="008D77A4">
        <w:rPr>
          <w:lang w:val="en-GB"/>
        </w:rPr>
        <w:t xml:space="preserve"> change in volume 30 per cent</w:t>
      </w:r>
      <w:r w:rsidR="00A44DC6">
        <w:rPr>
          <w:lang w:val="en-GB"/>
        </w:rPr>
        <w:t>;</w:t>
      </w:r>
    </w:p>
    <w:p w14:paraId="3C32A6C0" w14:textId="77777777" w:rsidR="009D18FB" w:rsidRPr="008D77A4" w:rsidRDefault="009D18FB" w:rsidP="00484140">
      <w:pPr>
        <w:pStyle w:val="a"/>
        <w:spacing w:after="80"/>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Maximum</w:t>
      </w:r>
      <w:r w:rsidRPr="008D77A4">
        <w:rPr>
          <w:lang w:val="en-GB"/>
        </w:rPr>
        <w:t xml:space="preserve"> change in tensile strength 35 per cent</w:t>
      </w:r>
      <w:r w:rsidR="00A44DC6">
        <w:rPr>
          <w:lang w:val="en-GB"/>
        </w:rPr>
        <w:t>;</w:t>
      </w:r>
    </w:p>
    <w:p w14:paraId="7E33ED96"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A76D97" w:rsidRPr="008D77A4">
        <w:rPr>
          <w:lang w:val="en-GB"/>
        </w:rPr>
        <w:t>Maximum</w:t>
      </w:r>
      <w:r w:rsidRPr="008D77A4">
        <w:rPr>
          <w:lang w:val="en-GB"/>
        </w:rPr>
        <w:t xml:space="preserve"> change in elongation at break 35 per cent</w:t>
      </w:r>
      <w:r w:rsidR="00A44DC6">
        <w:rPr>
          <w:lang w:val="en-GB"/>
        </w:rPr>
        <w:t>.</w:t>
      </w:r>
    </w:p>
    <w:p w14:paraId="292E8B87" w14:textId="77777777" w:rsidR="009D18FB" w:rsidRDefault="009D18FB" w:rsidP="0075293A">
      <w:pPr>
        <w:pStyle w:val="Para"/>
        <w:pageBreakBefore/>
        <w:rPr>
          <w:lang w:val="en-GB"/>
        </w:rPr>
      </w:pPr>
      <w:r>
        <w:rPr>
          <w:lang w:val="en-GB"/>
        </w:rPr>
        <w:t>2.4.1.3.</w:t>
      </w:r>
      <w:r>
        <w:rPr>
          <w:lang w:val="en-GB"/>
        </w:rPr>
        <w:tab/>
        <w:t>Resistance to ageing according to ISO 188 with the following conditions:</w:t>
      </w:r>
    </w:p>
    <w:p w14:paraId="79AB9394"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76D97" w:rsidRPr="008D77A4">
        <w:rPr>
          <w:lang w:val="en-GB"/>
        </w:rPr>
        <w:t>Temperature</w:t>
      </w:r>
      <w:r w:rsidRPr="008D77A4">
        <w:rPr>
          <w:lang w:val="en-GB"/>
        </w:rPr>
        <w:t>: 115 °C (test temperature = maximum operating temperature minus 10 °C)</w:t>
      </w:r>
      <w:r w:rsidR="00A44DC6">
        <w:rPr>
          <w:lang w:val="en-GB"/>
        </w:rPr>
        <w:t>;</w:t>
      </w:r>
    </w:p>
    <w:p w14:paraId="4649974A"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Exposure</w:t>
      </w:r>
      <w:r w:rsidRPr="008D77A4">
        <w:rPr>
          <w:lang w:val="en-GB"/>
        </w:rPr>
        <w:t xml:space="preserve"> period: 336 hours</w:t>
      </w:r>
      <w:r w:rsidR="00A44DC6">
        <w:rPr>
          <w:lang w:val="en-GB"/>
        </w:rPr>
        <w:t>.</w:t>
      </w:r>
    </w:p>
    <w:p w14:paraId="103DDBE9" w14:textId="77777777" w:rsidR="009D18FB" w:rsidRDefault="009D18FB" w:rsidP="008D77A4">
      <w:pPr>
        <w:pStyle w:val="a"/>
        <w:rPr>
          <w:bCs/>
          <w:lang w:val="en-GB"/>
        </w:rPr>
      </w:pPr>
      <w:r>
        <w:rPr>
          <w:bCs/>
          <w:lang w:val="en-GB"/>
        </w:rPr>
        <w:t>Requirements:</w:t>
      </w:r>
    </w:p>
    <w:p w14:paraId="302A2DF2"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A76D97" w:rsidRPr="008D77A4">
        <w:rPr>
          <w:lang w:val="en-GB"/>
        </w:rPr>
        <w:t>Maximum</w:t>
      </w:r>
      <w:r w:rsidRPr="008D77A4">
        <w:rPr>
          <w:lang w:val="en-GB"/>
        </w:rPr>
        <w:t xml:space="preserve"> change in tensile strength 25 per cent</w:t>
      </w:r>
      <w:r w:rsidR="00A44DC6">
        <w:rPr>
          <w:lang w:val="en-GB"/>
        </w:rPr>
        <w:t>;</w:t>
      </w:r>
    </w:p>
    <w:p w14:paraId="5D316E82"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Maximum</w:t>
      </w:r>
      <w:r w:rsidRPr="008D77A4">
        <w:rPr>
          <w:lang w:val="en-GB"/>
        </w:rPr>
        <w:t xml:space="preserve"> change in elongation at break -30 per cent and +10 per cent</w:t>
      </w:r>
      <w:r w:rsidR="00A44DC6">
        <w:rPr>
          <w:lang w:val="en-GB"/>
        </w:rPr>
        <w:t>.</w:t>
      </w:r>
    </w:p>
    <w:p w14:paraId="4C696A03" w14:textId="77777777" w:rsidR="00265BC5" w:rsidRDefault="009D18FB" w:rsidP="008D77A4">
      <w:pPr>
        <w:pStyle w:val="Para"/>
        <w:rPr>
          <w:lang w:val="en-GB"/>
        </w:rPr>
      </w:pPr>
      <w:r>
        <w:rPr>
          <w:lang w:val="en-GB"/>
        </w:rPr>
        <w:t>2.4.2.</w:t>
      </w:r>
      <w:r>
        <w:rPr>
          <w:lang w:val="en-GB"/>
        </w:rPr>
        <w:tab/>
        <w:t>Resistance to ozone</w:t>
      </w:r>
    </w:p>
    <w:p w14:paraId="0314C771" w14:textId="77777777" w:rsidR="00265BC5" w:rsidRDefault="009D18FB" w:rsidP="008D77A4">
      <w:pPr>
        <w:pStyle w:val="Para"/>
        <w:rPr>
          <w:lang w:val="en-GB"/>
        </w:rPr>
      </w:pPr>
      <w:r>
        <w:rPr>
          <w:lang w:val="en-GB"/>
        </w:rPr>
        <w:t>2.4.2.1.</w:t>
      </w:r>
      <w:r>
        <w:rPr>
          <w:lang w:val="en-GB"/>
        </w:rPr>
        <w:tab/>
        <w:t>The test has to be performed in compliance with standard ISO 1431/1.</w:t>
      </w:r>
    </w:p>
    <w:p w14:paraId="4F33DF11" w14:textId="77777777" w:rsidR="00265BC5" w:rsidRDefault="009D18FB" w:rsidP="008D77A4">
      <w:pPr>
        <w:pStyle w:val="Para"/>
        <w:rPr>
          <w:lang w:val="en-GB"/>
        </w:rPr>
      </w:pPr>
      <w:r>
        <w:rPr>
          <w:lang w:val="en-GB"/>
        </w:rPr>
        <w:t>2.4.2.2.</w:t>
      </w:r>
      <w:r>
        <w:rPr>
          <w:lang w:val="en-GB"/>
        </w:rPr>
        <w:tab/>
        <w:t>The test-pieces, which have to be stretched to an elongation of 20 per cent shall have to be exposed to air of 40 °C with an ozone concentration of 50 parts per hundred million during 120 hours.</w:t>
      </w:r>
    </w:p>
    <w:p w14:paraId="14015EAE" w14:textId="77777777" w:rsidR="00265BC5" w:rsidRDefault="009D18FB" w:rsidP="008D77A4">
      <w:pPr>
        <w:pStyle w:val="Para"/>
        <w:rPr>
          <w:lang w:val="en-GB"/>
        </w:rPr>
      </w:pPr>
      <w:r>
        <w:rPr>
          <w:lang w:val="en-GB"/>
        </w:rPr>
        <w:t>2.4.2.3.</w:t>
      </w:r>
      <w:r>
        <w:rPr>
          <w:lang w:val="en-GB"/>
        </w:rPr>
        <w:tab/>
        <w:t>No cracking of the test pieces is allowed.</w:t>
      </w:r>
    </w:p>
    <w:p w14:paraId="1399F8FA" w14:textId="77777777" w:rsidR="00265BC5" w:rsidRDefault="009D18FB" w:rsidP="008D77A4">
      <w:pPr>
        <w:pStyle w:val="Para"/>
        <w:rPr>
          <w:lang w:val="en-GB"/>
        </w:rPr>
      </w:pPr>
      <w:r>
        <w:rPr>
          <w:lang w:val="en-GB"/>
        </w:rPr>
        <w:t>2.5.</w:t>
      </w:r>
      <w:r>
        <w:rPr>
          <w:lang w:val="en-GB"/>
        </w:rPr>
        <w:tab/>
        <w:t>Specifications for uncoupled hose</w:t>
      </w:r>
    </w:p>
    <w:p w14:paraId="14F15867" w14:textId="77777777" w:rsidR="00265BC5" w:rsidRDefault="009D18FB" w:rsidP="008D77A4">
      <w:pPr>
        <w:pStyle w:val="Para"/>
        <w:rPr>
          <w:lang w:val="en-GB"/>
        </w:rPr>
      </w:pPr>
      <w:r>
        <w:rPr>
          <w:lang w:val="en-GB"/>
        </w:rPr>
        <w:t>2.5.1.</w:t>
      </w:r>
      <w:r>
        <w:rPr>
          <w:lang w:val="en-GB"/>
        </w:rPr>
        <w:tab/>
        <w:t>Gas-tightness (permeability)</w:t>
      </w:r>
    </w:p>
    <w:p w14:paraId="09D92922" w14:textId="77777777" w:rsidR="00265BC5" w:rsidRDefault="009D18FB" w:rsidP="008D77A4">
      <w:pPr>
        <w:pStyle w:val="Para"/>
        <w:rPr>
          <w:lang w:val="en-GB"/>
        </w:rPr>
      </w:pPr>
      <w:r>
        <w:rPr>
          <w:lang w:val="en-GB"/>
        </w:rPr>
        <w:t>2.5.1.1.</w:t>
      </w:r>
      <w:r>
        <w:rPr>
          <w:lang w:val="en-GB"/>
        </w:rPr>
        <w:tab/>
        <w:t>A hose at a free length of 1 m has to be connected to a container filled with liquid propane, having a temperature of 23 </w:t>
      </w:r>
      <w:r>
        <w:rPr>
          <w:lang w:val="en-GB"/>
        </w:rPr>
        <w:sym w:font="Symbol" w:char="F0B1"/>
      </w:r>
      <w:r>
        <w:rPr>
          <w:lang w:val="en-GB"/>
        </w:rPr>
        <w:t> 2 °C.</w:t>
      </w:r>
    </w:p>
    <w:p w14:paraId="6B0BBC4A" w14:textId="77777777" w:rsidR="00265BC5" w:rsidRDefault="009D18FB" w:rsidP="008D77A4">
      <w:pPr>
        <w:pStyle w:val="Para"/>
        <w:rPr>
          <w:lang w:val="en-GB"/>
        </w:rPr>
      </w:pPr>
      <w:r>
        <w:rPr>
          <w:lang w:val="en-GB"/>
        </w:rPr>
        <w:t>2.5.1.2.</w:t>
      </w:r>
      <w:r>
        <w:rPr>
          <w:lang w:val="en-GB"/>
        </w:rPr>
        <w:tab/>
        <w:t>The test has to be carried out in compliance with the method described in standard ISO 4080.</w:t>
      </w:r>
    </w:p>
    <w:p w14:paraId="3C4352E7" w14:textId="77777777" w:rsidR="00265BC5" w:rsidRDefault="009D18FB" w:rsidP="008D77A4">
      <w:pPr>
        <w:pStyle w:val="Para"/>
        <w:rPr>
          <w:lang w:val="en-GB"/>
        </w:rPr>
      </w:pPr>
      <w:r>
        <w:rPr>
          <w:lang w:val="en-GB"/>
        </w:rPr>
        <w:t>2.5.1.3.</w:t>
      </w:r>
      <w:r>
        <w:rPr>
          <w:lang w:val="en-GB"/>
        </w:rPr>
        <w:tab/>
        <w:t>The leakage through the wall of the hose shall not exceed 95 cm</w:t>
      </w:r>
      <w:r>
        <w:rPr>
          <w:vertAlign w:val="superscript"/>
          <w:lang w:val="en-GB"/>
        </w:rPr>
        <w:t>3</w:t>
      </w:r>
      <w:r>
        <w:rPr>
          <w:lang w:val="en-GB"/>
        </w:rPr>
        <w:t xml:space="preserve"> of vapour per metre of hose per 24 h.</w:t>
      </w:r>
    </w:p>
    <w:p w14:paraId="7DD030AB" w14:textId="77777777" w:rsidR="00265BC5" w:rsidRDefault="009D18FB" w:rsidP="008D77A4">
      <w:pPr>
        <w:pStyle w:val="Para"/>
        <w:rPr>
          <w:lang w:val="en-GB"/>
        </w:rPr>
      </w:pPr>
      <w:r>
        <w:rPr>
          <w:lang w:val="en-GB"/>
        </w:rPr>
        <w:t>2.5.2.</w:t>
      </w:r>
      <w:r>
        <w:rPr>
          <w:lang w:val="en-GB"/>
        </w:rPr>
        <w:tab/>
        <w:t>Resistance at low temperature</w:t>
      </w:r>
    </w:p>
    <w:p w14:paraId="36E81EA3" w14:textId="77777777" w:rsidR="00265BC5" w:rsidRDefault="009D18FB" w:rsidP="008D77A4">
      <w:pPr>
        <w:pStyle w:val="Para"/>
        <w:rPr>
          <w:lang w:val="en-GB"/>
        </w:rPr>
      </w:pPr>
      <w:r>
        <w:rPr>
          <w:lang w:val="en-GB"/>
        </w:rPr>
        <w:t>2.5.2.1.</w:t>
      </w:r>
      <w:r>
        <w:rPr>
          <w:lang w:val="en-GB"/>
        </w:rPr>
        <w:tab/>
        <w:t>The test has to be carried out in compliance with the method described in standard ISO 4672-1978 method B.</w:t>
      </w:r>
    </w:p>
    <w:p w14:paraId="01EC1947" w14:textId="77777777" w:rsidR="00265BC5" w:rsidRDefault="009D18FB" w:rsidP="008D77A4">
      <w:pPr>
        <w:pStyle w:val="Para"/>
        <w:rPr>
          <w:lang w:val="en-GB"/>
        </w:rPr>
      </w:pPr>
      <w:r>
        <w:rPr>
          <w:lang w:val="en-GB"/>
        </w:rPr>
        <w:t>2.5.2.2.</w:t>
      </w:r>
      <w:r>
        <w:rPr>
          <w:lang w:val="en-GB"/>
        </w:rPr>
        <w:tab/>
        <w:t xml:space="preserve">Test-temperature: -25 </w:t>
      </w:r>
      <w:r w:rsidR="00A06435">
        <w:rPr>
          <w:lang w:val="en-GB"/>
        </w:rPr>
        <w:t xml:space="preserve">°C </w:t>
      </w:r>
      <w:r>
        <w:rPr>
          <w:lang w:val="en-GB"/>
        </w:rPr>
        <w:sym w:font="Symbol" w:char="F0B1"/>
      </w:r>
      <w:r>
        <w:rPr>
          <w:lang w:val="en-GB"/>
        </w:rPr>
        <w:t xml:space="preserve"> 3 °C</w:t>
      </w:r>
    </w:p>
    <w:p w14:paraId="599265E6" w14:textId="77777777" w:rsidR="00265BC5" w:rsidRDefault="009D18FB" w:rsidP="008D77A4">
      <w:pPr>
        <w:pStyle w:val="Para"/>
        <w:rPr>
          <w:lang w:val="en-GB"/>
        </w:rPr>
      </w:pPr>
      <w:r>
        <w:rPr>
          <w:lang w:val="en-GB"/>
        </w:rPr>
        <w:t>2.5.2.3.</w:t>
      </w:r>
      <w:r>
        <w:rPr>
          <w:lang w:val="en-GB"/>
        </w:rPr>
        <w:tab/>
        <w:t>No cracking or rupture is allowed.</w:t>
      </w:r>
    </w:p>
    <w:p w14:paraId="605C0FBB" w14:textId="77777777" w:rsidR="00265BC5" w:rsidRDefault="009D18FB" w:rsidP="008D77A4">
      <w:pPr>
        <w:pStyle w:val="Para"/>
        <w:rPr>
          <w:lang w:val="en-GB"/>
        </w:rPr>
      </w:pPr>
      <w:r>
        <w:rPr>
          <w:lang w:val="en-GB"/>
        </w:rPr>
        <w:t>2.5.3.</w:t>
      </w:r>
      <w:r>
        <w:rPr>
          <w:lang w:val="en-GB"/>
        </w:rPr>
        <w:tab/>
        <w:t>Bending test</w:t>
      </w:r>
    </w:p>
    <w:p w14:paraId="46D46E59" w14:textId="77777777" w:rsidR="00265BC5" w:rsidRDefault="009D18FB" w:rsidP="008D77A4">
      <w:pPr>
        <w:pStyle w:val="Para"/>
        <w:rPr>
          <w:lang w:val="en-GB"/>
        </w:rPr>
      </w:pPr>
      <w:r>
        <w:rPr>
          <w:lang w:val="en-GB"/>
        </w:rPr>
        <w:t>2.5.3.1.</w:t>
      </w:r>
      <w:r>
        <w:rPr>
          <w:lang w:val="en-GB"/>
        </w:rPr>
        <w:tab/>
        <w:t xml:space="preserve">An empty hose, at a length of approximately 3.5 m </w:t>
      </w:r>
      <w:r w:rsidR="006914B3">
        <w:rPr>
          <w:lang w:val="en-GB"/>
        </w:rPr>
        <w:t>shall</w:t>
      </w:r>
      <w:r>
        <w:rPr>
          <w:lang w:val="en-GB"/>
        </w:rPr>
        <w:t xml:space="preserve"> be able to withstand 3,000 times the hereafter prescribed alternating-bending-test without breaking. After the test the hose </w:t>
      </w:r>
      <w:r w:rsidR="006914B3">
        <w:rPr>
          <w:lang w:val="en-GB"/>
        </w:rPr>
        <w:t>shall</w:t>
      </w:r>
      <w:r>
        <w:rPr>
          <w:lang w:val="en-GB"/>
        </w:rPr>
        <w:t xml:space="preserve"> be capable of withstanding the test pressure as mentioned in paragraph 2.5.4.2.</w:t>
      </w:r>
    </w:p>
    <w:p w14:paraId="5E9A1802" w14:textId="45340797" w:rsidR="00932465" w:rsidRDefault="003E3EDD" w:rsidP="008D77A4">
      <w:pPr>
        <w:pStyle w:val="Para"/>
        <w:rPr>
          <w:lang w:val="en-GB"/>
        </w:rPr>
      </w:pPr>
      <w:r>
        <w:rPr>
          <w:lang w:val="en-GB"/>
        </w:rPr>
        <w:br w:type="page"/>
      </w:r>
      <w:r w:rsidR="009D18FB">
        <w:rPr>
          <w:lang w:val="en-GB"/>
        </w:rPr>
        <w:t>2.5.3.2</w:t>
      </w:r>
      <w:r w:rsidR="00D053F5">
        <w:rPr>
          <w:noProof/>
        </w:rPr>
        <mc:AlternateContent>
          <mc:Choice Requires="wps">
            <w:drawing>
              <wp:anchor distT="152400" distB="152400" distL="152400" distR="152400" simplePos="0" relativeHeight="7" behindDoc="0" locked="0" layoutInCell="1" allowOverlap="1" wp14:anchorId="0457B429" wp14:editId="0D926B88">
                <wp:simplePos x="0" y="0"/>
                <wp:positionH relativeFrom="margin">
                  <wp:posOffset>1475740</wp:posOffset>
                </wp:positionH>
                <wp:positionV relativeFrom="paragraph">
                  <wp:posOffset>167005</wp:posOffset>
                </wp:positionV>
                <wp:extent cx="2952750" cy="2008505"/>
                <wp:effectExtent l="0" t="0" r="0" b="0"/>
                <wp:wrapSquare wrapText="left"/>
                <wp:docPr id="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00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6B91E" w14:textId="77777777" w:rsidR="00780643" w:rsidRDefault="00780643" w:rsidP="00932465">
                            <w:pPr>
                              <w:pStyle w:val="Heading1"/>
                              <w:ind w:left="0"/>
                              <w:rPr>
                                <w:lang w:val="en-GB"/>
                              </w:rPr>
                            </w:pPr>
                            <w:bookmarkStart w:id="121" w:name="_Toc397517991"/>
                            <w:r>
                              <w:rPr>
                                <w:lang w:val="en-GB"/>
                              </w:rPr>
                              <w:t>Figure 2 (example only)</w:t>
                            </w:r>
                            <w:bookmarkEnd w:id="121"/>
                          </w:p>
                          <w:p w14:paraId="45488532" w14:textId="77777777" w:rsidR="00780643" w:rsidRDefault="00780643" w:rsidP="00932465">
                            <w:pPr>
                              <w:widowControl w:val="0"/>
                              <w:tabs>
                                <w:tab w:val="left" w:pos="-720"/>
                                <w:tab w:val="left" w:pos="1440"/>
                                <w:tab w:val="left" w:pos="1800"/>
                                <w:tab w:val="left" w:pos="2138"/>
                              </w:tabs>
                              <w:jc w:val="center"/>
                              <w:rPr>
                                <w:bCs/>
                                <w:u w:val="single"/>
                                <w:lang w:val="en-GB"/>
                              </w:rPr>
                            </w:pPr>
                          </w:p>
                          <w:p w14:paraId="0A2AAC14" w14:textId="7CF4000A" w:rsidR="00780643" w:rsidRDefault="00D053F5" w:rsidP="009D18FB">
                            <w:pPr>
                              <w:rPr>
                                <w:szCs w:val="24"/>
                                <w:lang w:val="en-GB" w:eastAsia="en-GB"/>
                              </w:rPr>
                            </w:pPr>
                            <w:r>
                              <w:rPr>
                                <w:noProof/>
                                <w:lang w:val="en-GB" w:eastAsia="en-GB"/>
                              </w:rPr>
                              <w:drawing>
                                <wp:inline distT="0" distB="0" distL="0" distR="0" wp14:anchorId="4C4B256A" wp14:editId="550A0879">
                                  <wp:extent cx="2939415"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39415" cy="1638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7B429" id="Text Box 80" o:spid="_x0000_s1079" type="#_x0000_t202" style="position:absolute;left:0;text-align:left;margin-left:116.2pt;margin-top:13.15pt;width:232.5pt;height:158.15pt;z-index:7;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" stroked="f">
                <v:textbox inset="0,0,0,0">
                  <w:txbxContent>
                    <w:p w14:paraId="2496B91E" w14:textId="77777777" w:rsidR="00780643" w:rsidRDefault="00780643" w:rsidP="00932465">
                      <w:pPr>
                        <w:pStyle w:val="Heading1"/>
                        <w:ind w:left="0"/>
                        <w:rPr>
                          <w:lang w:val="en-GB"/>
                        </w:rPr>
                      </w:pPr>
                      <w:bookmarkStart w:id="122" w:name="_Toc397517991"/>
                      <w:r>
                        <w:rPr>
                          <w:lang w:val="en-GB"/>
                        </w:rPr>
                        <w:t>Figure 2 (example only)</w:t>
                      </w:r>
                      <w:bookmarkEnd w:id="122"/>
                    </w:p>
                    <w:p w14:paraId="45488532" w14:textId="77777777" w:rsidR="00780643" w:rsidRDefault="00780643" w:rsidP="00932465">
                      <w:pPr>
                        <w:widowControl w:val="0"/>
                        <w:tabs>
                          <w:tab w:val="left" w:pos="-720"/>
                          <w:tab w:val="left" w:pos="1440"/>
                          <w:tab w:val="left" w:pos="1800"/>
                          <w:tab w:val="left" w:pos="2138"/>
                        </w:tabs>
                        <w:jc w:val="center"/>
                        <w:rPr>
                          <w:bCs/>
                          <w:u w:val="single"/>
                          <w:lang w:val="en-GB"/>
                        </w:rPr>
                      </w:pPr>
                    </w:p>
                    <w:p w14:paraId="0A2AAC14" w14:textId="7CF4000A" w:rsidR="00780643" w:rsidRDefault="00D053F5" w:rsidP="009D18FB">
                      <w:pPr>
                        <w:rPr>
                          <w:szCs w:val="24"/>
                          <w:lang w:val="en-GB" w:eastAsia="en-GB"/>
                        </w:rPr>
                      </w:pPr>
                      <w:r>
                        <w:rPr>
                          <w:noProof/>
                          <w:lang w:val="en-GB" w:eastAsia="en-GB"/>
                        </w:rPr>
                        <w:drawing>
                          <wp:inline distT="0" distB="0" distL="0" distR="0" wp14:anchorId="4C4B256A" wp14:editId="550A0879">
                            <wp:extent cx="2939415"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39415" cy="1638300"/>
                                    </a:xfrm>
                                    <a:prstGeom prst="rect">
                                      <a:avLst/>
                                    </a:prstGeom>
                                    <a:noFill/>
                                    <a:ln>
                                      <a:noFill/>
                                    </a:ln>
                                  </pic:spPr>
                                </pic:pic>
                              </a:graphicData>
                            </a:graphic>
                          </wp:inline>
                        </w:drawing>
                      </w:r>
                    </w:p>
                  </w:txbxContent>
                </v:textbox>
                <w10:wrap type="square" side="left" anchorx="margin"/>
              </v:shape>
            </w:pict>
          </mc:Fallback>
        </mc:AlternateContent>
      </w:r>
      <w:r w:rsidR="00A06435">
        <w:rPr>
          <w:lang w:val="en-GB"/>
        </w:rPr>
        <w:t>.</w:t>
      </w:r>
    </w:p>
    <w:p w14:paraId="5897F019" w14:textId="77777777" w:rsidR="00932465" w:rsidRDefault="00932465" w:rsidP="008D77A4">
      <w:pPr>
        <w:pStyle w:val="Para"/>
        <w:rPr>
          <w:lang w:val="en-GB"/>
        </w:rPr>
      </w:pPr>
    </w:p>
    <w:p w14:paraId="57E2D416" w14:textId="77777777" w:rsidR="00932465" w:rsidRDefault="00932465" w:rsidP="008D77A4">
      <w:pPr>
        <w:pStyle w:val="Para"/>
        <w:rPr>
          <w:lang w:val="en-GB"/>
        </w:rPr>
      </w:pPr>
    </w:p>
    <w:p w14:paraId="33EF2423" w14:textId="77777777" w:rsidR="00932465" w:rsidRDefault="00932465" w:rsidP="008D77A4">
      <w:pPr>
        <w:pStyle w:val="Para"/>
        <w:rPr>
          <w:lang w:val="en-GB"/>
        </w:rPr>
      </w:pPr>
    </w:p>
    <w:p w14:paraId="784A2BE0" w14:textId="77777777" w:rsidR="00932465" w:rsidRDefault="00932465" w:rsidP="008D77A4">
      <w:pPr>
        <w:pStyle w:val="Para"/>
        <w:rPr>
          <w:lang w:val="en-GB"/>
        </w:rPr>
      </w:pPr>
    </w:p>
    <w:p w14:paraId="5082366C" w14:textId="77777777" w:rsidR="00932465" w:rsidRDefault="00932465" w:rsidP="008D77A4">
      <w:pPr>
        <w:pStyle w:val="Para"/>
        <w:rPr>
          <w:lang w:val="en-GB"/>
        </w:rPr>
      </w:pPr>
    </w:p>
    <w:p w14:paraId="2E6EA56D" w14:textId="77777777" w:rsidR="008D77A4" w:rsidRDefault="008D77A4" w:rsidP="008D77A4">
      <w:pPr>
        <w:pStyle w:val="Para"/>
        <w:ind w:left="0" w:firstLine="0"/>
        <w:rPr>
          <w:lang w:val="en-GB"/>
        </w:rPr>
      </w:pPr>
    </w:p>
    <w:p w14:paraId="65CD186B" w14:textId="77777777" w:rsidR="00265BC5" w:rsidRDefault="00265BC5" w:rsidP="009D18FB">
      <w:pPr>
        <w:widowControl w:val="0"/>
        <w:tabs>
          <w:tab w:val="left" w:pos="-720"/>
          <w:tab w:val="left" w:pos="1440"/>
          <w:tab w:val="left" w:pos="1800"/>
          <w:tab w:val="left" w:pos="2138"/>
        </w:tabs>
        <w:jc w:val="both"/>
        <w:rPr>
          <w:bCs/>
          <w:lang w:val="en-GB"/>
        </w:rPr>
      </w:pP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4A0" w:firstRow="1" w:lastRow="0" w:firstColumn="1" w:lastColumn="0" w:noHBand="0" w:noVBand="1"/>
      </w:tblPr>
      <w:tblGrid>
        <w:gridCol w:w="2552"/>
        <w:gridCol w:w="2190"/>
        <w:gridCol w:w="1933"/>
        <w:gridCol w:w="1830"/>
      </w:tblGrid>
      <w:tr w:rsidR="009D18FB" w:rsidRPr="00932465" w14:paraId="20F1AA62" w14:textId="77777777" w:rsidTr="00A06435">
        <w:trPr>
          <w:cantSplit/>
        </w:trPr>
        <w:tc>
          <w:tcPr>
            <w:tcW w:w="2778" w:type="dxa"/>
            <w:vMerge w:val="restart"/>
          </w:tcPr>
          <w:p w14:paraId="082EA833" w14:textId="77777777" w:rsidR="009D18FB" w:rsidRPr="00932465" w:rsidRDefault="009D18FB" w:rsidP="0060719A">
            <w:pPr>
              <w:widowControl w:val="0"/>
              <w:tabs>
                <w:tab w:val="left" w:pos="-720"/>
                <w:tab w:val="left" w:pos="1440"/>
                <w:tab w:val="left" w:pos="1800"/>
                <w:tab w:val="left" w:pos="2138"/>
              </w:tabs>
              <w:spacing w:before="113"/>
              <w:rPr>
                <w:bCs/>
                <w:i/>
                <w:sz w:val="16"/>
                <w:szCs w:val="16"/>
                <w:lang w:val="en-GB"/>
              </w:rPr>
            </w:pPr>
            <w:r w:rsidRPr="00932465">
              <w:rPr>
                <w:bCs/>
                <w:i/>
                <w:sz w:val="16"/>
                <w:szCs w:val="16"/>
                <w:lang w:val="en-GB"/>
              </w:rPr>
              <w:t>Hose inside diameter</w:t>
            </w:r>
          </w:p>
          <w:p w14:paraId="00F77284" w14:textId="77777777" w:rsidR="009D18FB" w:rsidRPr="00932465" w:rsidRDefault="009D18FB" w:rsidP="0060719A">
            <w:pPr>
              <w:widowControl w:val="0"/>
              <w:tabs>
                <w:tab w:val="left" w:pos="-720"/>
                <w:tab w:val="left" w:pos="1440"/>
                <w:tab w:val="left" w:pos="1800"/>
                <w:tab w:val="left" w:pos="2138"/>
              </w:tabs>
              <w:rPr>
                <w:bCs/>
                <w:i/>
                <w:sz w:val="16"/>
                <w:szCs w:val="16"/>
                <w:lang w:val="en-GB"/>
              </w:rPr>
            </w:pPr>
            <w:r w:rsidRPr="00932465">
              <w:rPr>
                <w:bCs/>
                <w:i/>
                <w:sz w:val="16"/>
                <w:szCs w:val="16"/>
                <w:lang w:val="en-GB"/>
              </w:rPr>
              <w:t>[mm]</w:t>
            </w:r>
          </w:p>
        </w:tc>
        <w:tc>
          <w:tcPr>
            <w:tcW w:w="2381" w:type="dxa"/>
            <w:vMerge w:val="restart"/>
          </w:tcPr>
          <w:p w14:paraId="2FF0D818"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Bending radius</w:t>
            </w:r>
          </w:p>
          <w:p w14:paraId="459ED5A7" w14:textId="77777777" w:rsidR="00265BC5"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[mm]</w:t>
            </w:r>
          </w:p>
          <w:p w14:paraId="79775134"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(Figure 2)</w:t>
            </w:r>
          </w:p>
        </w:tc>
        <w:tc>
          <w:tcPr>
            <w:tcW w:w="4083" w:type="dxa"/>
            <w:gridSpan w:val="2"/>
          </w:tcPr>
          <w:p w14:paraId="71731ED7"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Distance between centres [mm]</w:t>
            </w:r>
          </w:p>
          <w:p w14:paraId="68730E1F"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(Figure 2)</w:t>
            </w:r>
          </w:p>
        </w:tc>
      </w:tr>
      <w:tr w:rsidR="009D18FB" w:rsidRPr="00932465" w14:paraId="1DC91C39" w14:textId="77777777" w:rsidTr="00A06435">
        <w:trPr>
          <w:cantSplit/>
        </w:trPr>
        <w:tc>
          <w:tcPr>
            <w:tcW w:w="2778" w:type="dxa"/>
            <w:vMerge/>
            <w:tcBorders>
              <w:bottom w:val="single" w:sz="12" w:space="0" w:color="auto"/>
            </w:tcBorders>
            <w:vAlign w:val="center"/>
          </w:tcPr>
          <w:p w14:paraId="72223363" w14:textId="77777777" w:rsidR="009D18FB" w:rsidRPr="00932465" w:rsidRDefault="009D18FB" w:rsidP="0060719A">
            <w:pPr>
              <w:rPr>
                <w:bCs/>
                <w:i/>
                <w:sz w:val="16"/>
                <w:szCs w:val="16"/>
                <w:lang w:val="en-GB"/>
              </w:rPr>
            </w:pPr>
          </w:p>
        </w:tc>
        <w:tc>
          <w:tcPr>
            <w:tcW w:w="2381" w:type="dxa"/>
            <w:vMerge/>
            <w:tcBorders>
              <w:bottom w:val="single" w:sz="12" w:space="0" w:color="auto"/>
            </w:tcBorders>
            <w:vAlign w:val="center"/>
          </w:tcPr>
          <w:p w14:paraId="251A493D" w14:textId="77777777" w:rsidR="009D18FB" w:rsidRPr="00932465" w:rsidRDefault="009D18FB" w:rsidP="0060719A">
            <w:pPr>
              <w:jc w:val="right"/>
              <w:rPr>
                <w:bCs/>
                <w:i/>
                <w:sz w:val="16"/>
                <w:szCs w:val="16"/>
                <w:lang w:val="en-GB"/>
              </w:rPr>
            </w:pPr>
          </w:p>
        </w:tc>
        <w:tc>
          <w:tcPr>
            <w:tcW w:w="2098" w:type="dxa"/>
            <w:tcBorders>
              <w:bottom w:val="single" w:sz="12" w:space="0" w:color="auto"/>
            </w:tcBorders>
          </w:tcPr>
          <w:p w14:paraId="7C786EC4"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Vertical</w:t>
            </w:r>
          </w:p>
          <w:p w14:paraId="333E4B97"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b</w:t>
            </w:r>
          </w:p>
        </w:tc>
        <w:tc>
          <w:tcPr>
            <w:tcW w:w="1985" w:type="dxa"/>
            <w:tcBorders>
              <w:bottom w:val="single" w:sz="12" w:space="0" w:color="auto"/>
            </w:tcBorders>
          </w:tcPr>
          <w:p w14:paraId="77E6B964"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Horizontal</w:t>
            </w:r>
          </w:p>
          <w:p w14:paraId="696333DA"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a</w:t>
            </w:r>
          </w:p>
        </w:tc>
      </w:tr>
      <w:tr w:rsidR="009D18FB" w14:paraId="22B92921" w14:textId="77777777" w:rsidTr="00A06435">
        <w:trPr>
          <w:cantSplit/>
        </w:trPr>
        <w:tc>
          <w:tcPr>
            <w:tcW w:w="2778" w:type="dxa"/>
            <w:tcBorders>
              <w:top w:val="single" w:sz="12" w:space="0" w:color="auto"/>
            </w:tcBorders>
          </w:tcPr>
          <w:p w14:paraId="474C6B02" w14:textId="77777777" w:rsidR="009D18FB" w:rsidRPr="00484140" w:rsidRDefault="009D18FB" w:rsidP="0060719A">
            <w:pPr>
              <w:widowControl w:val="0"/>
              <w:tabs>
                <w:tab w:val="left" w:pos="-720"/>
                <w:tab w:val="left" w:pos="1440"/>
                <w:tab w:val="left" w:pos="1800"/>
                <w:tab w:val="left" w:pos="2138"/>
              </w:tabs>
              <w:spacing w:before="113"/>
              <w:rPr>
                <w:bCs/>
                <w:sz w:val="18"/>
                <w:szCs w:val="18"/>
                <w:lang w:val="en-GB"/>
              </w:rPr>
            </w:pPr>
            <w:r w:rsidRPr="00484140">
              <w:rPr>
                <w:bCs/>
                <w:sz w:val="18"/>
                <w:szCs w:val="18"/>
                <w:lang w:val="en-GB"/>
              </w:rPr>
              <w:t>up to 13</w:t>
            </w:r>
          </w:p>
        </w:tc>
        <w:tc>
          <w:tcPr>
            <w:tcW w:w="2381" w:type="dxa"/>
            <w:tcBorders>
              <w:top w:val="single" w:sz="12" w:space="0" w:color="auto"/>
            </w:tcBorders>
          </w:tcPr>
          <w:p w14:paraId="59B1FD52"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102</w:t>
            </w:r>
          </w:p>
        </w:tc>
        <w:tc>
          <w:tcPr>
            <w:tcW w:w="2098" w:type="dxa"/>
            <w:tcBorders>
              <w:top w:val="single" w:sz="12" w:space="0" w:color="auto"/>
            </w:tcBorders>
          </w:tcPr>
          <w:p w14:paraId="1C502B93"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241</w:t>
            </w:r>
          </w:p>
        </w:tc>
        <w:tc>
          <w:tcPr>
            <w:tcW w:w="1985" w:type="dxa"/>
            <w:tcBorders>
              <w:top w:val="single" w:sz="12" w:space="0" w:color="auto"/>
            </w:tcBorders>
          </w:tcPr>
          <w:p w14:paraId="4AA478C0"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102</w:t>
            </w:r>
          </w:p>
        </w:tc>
      </w:tr>
      <w:tr w:rsidR="009D18FB" w14:paraId="1230DEDC" w14:textId="77777777" w:rsidTr="00A06435">
        <w:trPr>
          <w:cantSplit/>
        </w:trPr>
        <w:tc>
          <w:tcPr>
            <w:tcW w:w="2778" w:type="dxa"/>
          </w:tcPr>
          <w:p w14:paraId="346BA67D" w14:textId="77777777" w:rsidR="009D18FB" w:rsidRPr="00484140" w:rsidRDefault="009D18FB" w:rsidP="0060719A">
            <w:pPr>
              <w:widowControl w:val="0"/>
              <w:tabs>
                <w:tab w:val="left" w:pos="-720"/>
                <w:tab w:val="left" w:pos="1440"/>
                <w:tab w:val="left" w:pos="1800"/>
                <w:tab w:val="left" w:pos="2138"/>
              </w:tabs>
              <w:spacing w:before="113"/>
              <w:rPr>
                <w:bCs/>
                <w:sz w:val="18"/>
                <w:szCs w:val="18"/>
                <w:lang w:val="en-GB"/>
              </w:rPr>
            </w:pPr>
            <w:r w:rsidRPr="00484140">
              <w:rPr>
                <w:bCs/>
                <w:sz w:val="18"/>
                <w:szCs w:val="18"/>
                <w:lang w:val="en-GB"/>
              </w:rPr>
              <w:t>13 to 16</w:t>
            </w:r>
          </w:p>
        </w:tc>
        <w:tc>
          <w:tcPr>
            <w:tcW w:w="2381" w:type="dxa"/>
          </w:tcPr>
          <w:p w14:paraId="20DED889"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153</w:t>
            </w:r>
          </w:p>
        </w:tc>
        <w:tc>
          <w:tcPr>
            <w:tcW w:w="2098" w:type="dxa"/>
          </w:tcPr>
          <w:p w14:paraId="2025D26B"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356</w:t>
            </w:r>
          </w:p>
        </w:tc>
        <w:tc>
          <w:tcPr>
            <w:tcW w:w="1985" w:type="dxa"/>
          </w:tcPr>
          <w:p w14:paraId="660613C2"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153</w:t>
            </w:r>
          </w:p>
        </w:tc>
      </w:tr>
      <w:tr w:rsidR="009D18FB" w14:paraId="3D97BC7A" w14:textId="77777777" w:rsidTr="00A06435">
        <w:trPr>
          <w:cantSplit/>
        </w:trPr>
        <w:tc>
          <w:tcPr>
            <w:tcW w:w="2778" w:type="dxa"/>
            <w:tcBorders>
              <w:bottom w:val="single" w:sz="12" w:space="0" w:color="auto"/>
            </w:tcBorders>
          </w:tcPr>
          <w:p w14:paraId="77E2482E" w14:textId="77777777" w:rsidR="009D18FB" w:rsidRPr="00484140" w:rsidRDefault="009D18FB" w:rsidP="0060719A">
            <w:pPr>
              <w:widowControl w:val="0"/>
              <w:tabs>
                <w:tab w:val="left" w:pos="-720"/>
                <w:tab w:val="left" w:pos="1440"/>
                <w:tab w:val="left" w:pos="1800"/>
                <w:tab w:val="left" w:pos="2138"/>
              </w:tabs>
              <w:spacing w:before="113"/>
              <w:rPr>
                <w:bCs/>
                <w:sz w:val="18"/>
                <w:szCs w:val="18"/>
                <w:lang w:val="en-GB"/>
              </w:rPr>
            </w:pPr>
            <w:r w:rsidRPr="00484140">
              <w:rPr>
                <w:bCs/>
                <w:sz w:val="18"/>
                <w:szCs w:val="18"/>
                <w:lang w:val="en-GB"/>
              </w:rPr>
              <w:t>from 16 to 20</w:t>
            </w:r>
          </w:p>
        </w:tc>
        <w:tc>
          <w:tcPr>
            <w:tcW w:w="2381" w:type="dxa"/>
            <w:tcBorders>
              <w:bottom w:val="single" w:sz="12" w:space="0" w:color="auto"/>
            </w:tcBorders>
          </w:tcPr>
          <w:p w14:paraId="3EF7F7A2"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178</w:t>
            </w:r>
          </w:p>
        </w:tc>
        <w:tc>
          <w:tcPr>
            <w:tcW w:w="2098" w:type="dxa"/>
            <w:tcBorders>
              <w:bottom w:val="single" w:sz="12" w:space="0" w:color="auto"/>
            </w:tcBorders>
          </w:tcPr>
          <w:p w14:paraId="49E3E37C"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419</w:t>
            </w:r>
          </w:p>
        </w:tc>
        <w:tc>
          <w:tcPr>
            <w:tcW w:w="1985" w:type="dxa"/>
            <w:tcBorders>
              <w:bottom w:val="single" w:sz="12" w:space="0" w:color="auto"/>
            </w:tcBorders>
          </w:tcPr>
          <w:p w14:paraId="469AD986"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178</w:t>
            </w:r>
          </w:p>
        </w:tc>
      </w:tr>
    </w:tbl>
    <w:p w14:paraId="01266326" w14:textId="77777777" w:rsidR="009D18FB" w:rsidRDefault="009D18FB" w:rsidP="009D18FB">
      <w:pPr>
        <w:widowControl w:val="0"/>
        <w:tabs>
          <w:tab w:val="left" w:pos="-720"/>
          <w:tab w:val="left" w:pos="1440"/>
          <w:tab w:val="left" w:pos="1800"/>
          <w:tab w:val="left" w:pos="2138"/>
        </w:tabs>
        <w:jc w:val="both"/>
        <w:rPr>
          <w:bCs/>
          <w:lang w:val="en-GB"/>
        </w:rPr>
      </w:pPr>
    </w:p>
    <w:p w14:paraId="38B65F94" w14:textId="77777777" w:rsidR="00265BC5" w:rsidRDefault="009D18FB" w:rsidP="00930D24">
      <w:pPr>
        <w:pStyle w:val="Para"/>
        <w:keepNext/>
        <w:keepLines/>
        <w:rPr>
          <w:lang w:val="en-GB"/>
        </w:rPr>
      </w:pPr>
      <w:r>
        <w:rPr>
          <w:lang w:val="en-GB"/>
        </w:rPr>
        <w:t>2.5.3.3.</w:t>
      </w:r>
      <w:r>
        <w:rPr>
          <w:lang w:val="en-GB"/>
        </w:rPr>
        <w:tab/>
        <w:t>The testing machine (see Figure 2) shall consist of a steel frame, provided with two wooden wheels, with a rim-width of c.a. 130 mm.</w:t>
      </w:r>
    </w:p>
    <w:p w14:paraId="477D8224" w14:textId="77777777" w:rsidR="00265BC5" w:rsidRDefault="009D18FB" w:rsidP="001E3579">
      <w:pPr>
        <w:pStyle w:val="Para"/>
        <w:keepNext/>
        <w:keepLines/>
        <w:ind w:firstLine="0"/>
        <w:rPr>
          <w:lang w:val="en-GB"/>
        </w:rPr>
      </w:pPr>
      <w:r>
        <w:rPr>
          <w:lang w:val="en-GB"/>
        </w:rPr>
        <w:t xml:space="preserve">The circumference of the wheels </w:t>
      </w:r>
      <w:r w:rsidR="006914B3">
        <w:rPr>
          <w:lang w:val="en-GB"/>
        </w:rPr>
        <w:t>shall</w:t>
      </w:r>
      <w:r>
        <w:rPr>
          <w:lang w:val="en-GB"/>
        </w:rPr>
        <w:t xml:space="preserve"> be grooved for the guidance of the hose. The radius of the wheels, measured to the bottom of the groove, </w:t>
      </w:r>
      <w:r w:rsidR="006914B3">
        <w:rPr>
          <w:lang w:val="en-GB"/>
        </w:rPr>
        <w:t>shall</w:t>
      </w:r>
      <w:r>
        <w:rPr>
          <w:lang w:val="en-GB"/>
        </w:rPr>
        <w:t xml:space="preserve"> be as indicated in paragraph 2.5.3.2.</w:t>
      </w:r>
      <w:r w:rsidR="00A06435">
        <w:rPr>
          <w:lang w:val="en-GB"/>
        </w:rPr>
        <w:t xml:space="preserve"> above.</w:t>
      </w:r>
    </w:p>
    <w:p w14:paraId="34F6680F" w14:textId="77777777" w:rsidR="00265BC5" w:rsidRDefault="009D18FB" w:rsidP="00CB6809">
      <w:pPr>
        <w:pStyle w:val="Para"/>
        <w:ind w:firstLine="0"/>
        <w:rPr>
          <w:lang w:val="en-GB"/>
        </w:rPr>
      </w:pPr>
      <w:r>
        <w:rPr>
          <w:lang w:val="en-GB"/>
        </w:rPr>
        <w:t xml:space="preserve">The longitudinal median planes of both wheels </w:t>
      </w:r>
      <w:r w:rsidR="006914B3">
        <w:rPr>
          <w:lang w:val="en-GB"/>
        </w:rPr>
        <w:t>shall</w:t>
      </w:r>
      <w:r>
        <w:rPr>
          <w:lang w:val="en-GB"/>
        </w:rPr>
        <w:t xml:space="preserve"> be in the same vertical plane and the distance between the wheel-centres </w:t>
      </w:r>
      <w:r w:rsidR="006914B3">
        <w:rPr>
          <w:lang w:val="en-GB"/>
        </w:rPr>
        <w:t>shall</w:t>
      </w:r>
      <w:r>
        <w:rPr>
          <w:lang w:val="en-GB"/>
        </w:rPr>
        <w:t xml:space="preserve"> be in accordance with paragraph 2.5.3.2.</w:t>
      </w:r>
      <w:r w:rsidR="00A06435">
        <w:rPr>
          <w:lang w:val="en-GB"/>
        </w:rPr>
        <w:t xml:space="preserve"> above.</w:t>
      </w:r>
    </w:p>
    <w:p w14:paraId="6C02DE24" w14:textId="77777777" w:rsidR="00265BC5" w:rsidRDefault="009D18FB" w:rsidP="00CB6809">
      <w:pPr>
        <w:pStyle w:val="Para"/>
        <w:ind w:firstLine="0"/>
        <w:rPr>
          <w:lang w:val="en-GB"/>
        </w:rPr>
      </w:pPr>
      <w:r>
        <w:rPr>
          <w:lang w:val="en-GB"/>
        </w:rPr>
        <w:t xml:space="preserve">Each wheel </w:t>
      </w:r>
      <w:r w:rsidR="006914B3">
        <w:rPr>
          <w:lang w:val="en-GB"/>
        </w:rPr>
        <w:t>shall</w:t>
      </w:r>
      <w:r>
        <w:rPr>
          <w:lang w:val="en-GB"/>
        </w:rPr>
        <w:t xml:space="preserve"> be able to rotate freely round its pivot-centre.</w:t>
      </w:r>
    </w:p>
    <w:p w14:paraId="4510EAFD" w14:textId="77777777" w:rsidR="00265BC5" w:rsidRDefault="009D18FB" w:rsidP="00CB6809">
      <w:pPr>
        <w:pStyle w:val="Para"/>
        <w:ind w:firstLine="0"/>
        <w:rPr>
          <w:lang w:val="en-GB"/>
        </w:rPr>
      </w:pPr>
      <w:r>
        <w:rPr>
          <w:lang w:val="en-GB"/>
        </w:rPr>
        <w:t>A propulsion mechanism pulls the hose over the wheels at a speed of four complete motions per minute.</w:t>
      </w:r>
    </w:p>
    <w:p w14:paraId="3513B292" w14:textId="77777777" w:rsidR="00265BC5" w:rsidRDefault="009D18FB" w:rsidP="00932465">
      <w:pPr>
        <w:pStyle w:val="Para"/>
        <w:rPr>
          <w:lang w:val="en-GB"/>
        </w:rPr>
      </w:pPr>
      <w:r>
        <w:rPr>
          <w:lang w:val="en-GB"/>
        </w:rPr>
        <w:t>2.5.3.4.</w:t>
      </w:r>
      <w:r>
        <w:rPr>
          <w:lang w:val="en-GB"/>
        </w:rPr>
        <w:tab/>
        <w:t>The hose shall be S-shape-like installed over the wheels (see Figure 2).</w:t>
      </w:r>
    </w:p>
    <w:p w14:paraId="4FB64987" w14:textId="77777777" w:rsidR="00265BC5" w:rsidRDefault="009D18FB" w:rsidP="00CB6809">
      <w:pPr>
        <w:pStyle w:val="Para"/>
        <w:ind w:firstLine="0"/>
        <w:rPr>
          <w:lang w:val="en-GB"/>
        </w:rPr>
      </w:pPr>
      <w:r>
        <w:rPr>
          <w:lang w:val="en-GB"/>
        </w:rPr>
        <w:t>The end that runs over the upper wheel shall be furnished with a sufficient mass as to achieve a complete snuggling of the hose against the wheels. The part that runs over the lower wheel is attached to the propulsion mechanism.</w:t>
      </w:r>
    </w:p>
    <w:p w14:paraId="1F2FAC9E" w14:textId="77777777" w:rsidR="00265BC5" w:rsidRDefault="009D18FB" w:rsidP="00CB6809">
      <w:pPr>
        <w:pStyle w:val="Para"/>
        <w:ind w:firstLine="0"/>
        <w:rPr>
          <w:lang w:val="en-GB"/>
        </w:rPr>
      </w:pPr>
      <w:r>
        <w:rPr>
          <w:lang w:val="en-GB"/>
        </w:rPr>
        <w:t xml:space="preserve">The mechanism </w:t>
      </w:r>
      <w:r w:rsidR="006914B3">
        <w:rPr>
          <w:lang w:val="en-GB"/>
        </w:rPr>
        <w:t>shall</w:t>
      </w:r>
      <w:r>
        <w:rPr>
          <w:lang w:val="en-GB"/>
        </w:rPr>
        <w:t xml:space="preserve"> be so adjusted, that the hose travels a total distance of 1.2 m in both directions.</w:t>
      </w:r>
    </w:p>
    <w:p w14:paraId="02FDE472" w14:textId="77777777" w:rsidR="00265BC5" w:rsidRDefault="009D18FB" w:rsidP="00626C57">
      <w:pPr>
        <w:pStyle w:val="Para"/>
        <w:ind w:left="1134" w:firstLine="0"/>
        <w:rPr>
          <w:lang w:val="en-GB"/>
        </w:rPr>
      </w:pPr>
      <w:r>
        <w:rPr>
          <w:lang w:val="en-GB"/>
        </w:rPr>
        <w:t>2.5.4.</w:t>
      </w:r>
      <w:r w:rsidR="00D8560F">
        <w:rPr>
          <w:lang w:val="en-GB"/>
        </w:rPr>
        <w:tab/>
      </w:r>
      <w:r>
        <w:rPr>
          <w:lang w:val="en-GB"/>
        </w:rPr>
        <w:tab/>
        <w:t>Hydraulic test pressure and determination of the minimum burst-pressure</w:t>
      </w:r>
    </w:p>
    <w:p w14:paraId="6131A1FC" w14:textId="77777777" w:rsidR="00265BC5" w:rsidRDefault="009D18FB" w:rsidP="00932465">
      <w:pPr>
        <w:pStyle w:val="Para"/>
        <w:rPr>
          <w:lang w:val="en-GB"/>
        </w:rPr>
      </w:pPr>
      <w:r>
        <w:rPr>
          <w:lang w:val="en-GB"/>
        </w:rPr>
        <w:t>2.5.4.1.</w:t>
      </w:r>
      <w:r>
        <w:rPr>
          <w:lang w:val="en-GB"/>
        </w:rPr>
        <w:tab/>
        <w:t>The test has to be carried out in compliance with the method described in standard ISO 1402.</w:t>
      </w:r>
    </w:p>
    <w:p w14:paraId="48201FB5" w14:textId="77777777" w:rsidR="00265BC5" w:rsidRDefault="009D18FB" w:rsidP="00932465">
      <w:pPr>
        <w:pStyle w:val="Para"/>
        <w:rPr>
          <w:lang w:val="en-GB"/>
        </w:rPr>
      </w:pPr>
      <w:r>
        <w:rPr>
          <w:lang w:val="en-GB"/>
        </w:rPr>
        <w:t>2.5.4.2.</w:t>
      </w:r>
      <w:r>
        <w:rPr>
          <w:lang w:val="en-GB"/>
        </w:rPr>
        <w:tab/>
        <w:t>The test pressure of 1,015 kPa shall be applied during 10 minutes, without any leakage.</w:t>
      </w:r>
    </w:p>
    <w:p w14:paraId="136D4776" w14:textId="77777777" w:rsidR="00265BC5" w:rsidRDefault="009D18FB" w:rsidP="00932465">
      <w:pPr>
        <w:pStyle w:val="Para"/>
        <w:rPr>
          <w:lang w:val="en-GB"/>
        </w:rPr>
      </w:pPr>
      <w:r>
        <w:rPr>
          <w:lang w:val="en-GB"/>
        </w:rPr>
        <w:t>2.5.4.3.</w:t>
      </w:r>
      <w:r>
        <w:rPr>
          <w:lang w:val="en-GB"/>
        </w:rPr>
        <w:tab/>
        <w:t>The burst pressure shall not be less than 1,800 kPa.</w:t>
      </w:r>
    </w:p>
    <w:p w14:paraId="625B3223" w14:textId="77777777" w:rsidR="00265BC5" w:rsidRDefault="009D18FB" w:rsidP="00CB6809">
      <w:pPr>
        <w:pStyle w:val="Para"/>
        <w:rPr>
          <w:lang w:val="en-GB"/>
        </w:rPr>
      </w:pPr>
      <w:r>
        <w:rPr>
          <w:lang w:val="en-GB"/>
        </w:rPr>
        <w:t>2.6.</w:t>
      </w:r>
      <w:r>
        <w:rPr>
          <w:lang w:val="en-GB"/>
        </w:rPr>
        <w:tab/>
        <w:t>Couplings</w:t>
      </w:r>
    </w:p>
    <w:p w14:paraId="5F9F525D" w14:textId="77777777" w:rsidR="00265BC5" w:rsidRDefault="009D18FB" w:rsidP="00CB6809">
      <w:pPr>
        <w:pStyle w:val="Para"/>
        <w:rPr>
          <w:lang w:val="en-GB"/>
        </w:rPr>
      </w:pPr>
      <w:r>
        <w:rPr>
          <w:lang w:val="en-GB"/>
        </w:rPr>
        <w:t>2.6.1.</w:t>
      </w:r>
      <w:r>
        <w:rPr>
          <w:lang w:val="en-GB"/>
        </w:rPr>
        <w:tab/>
        <w:t>The couplings shall be made from a non-corrosive material.</w:t>
      </w:r>
    </w:p>
    <w:p w14:paraId="7E2797F7" w14:textId="77777777" w:rsidR="009D18FB" w:rsidRDefault="009D18FB" w:rsidP="00CB6809">
      <w:pPr>
        <w:pStyle w:val="Para"/>
        <w:rPr>
          <w:lang w:val="en-GB"/>
        </w:rPr>
      </w:pPr>
      <w:r>
        <w:rPr>
          <w:lang w:val="en-GB"/>
        </w:rPr>
        <w:t>2.6.2.</w:t>
      </w:r>
      <w:r>
        <w:rPr>
          <w:lang w:val="en-GB"/>
        </w:rPr>
        <w:tab/>
        <w:t>The coupling burst pressure in mounted position shall never be less than the tube or hose burst pressure.</w:t>
      </w:r>
    </w:p>
    <w:p w14:paraId="4FFDEB4C" w14:textId="77777777" w:rsidR="00265BC5" w:rsidRDefault="009D18FB" w:rsidP="00CB6809">
      <w:pPr>
        <w:pStyle w:val="Para"/>
        <w:ind w:firstLine="0"/>
        <w:rPr>
          <w:lang w:val="en-GB"/>
        </w:rPr>
      </w:pPr>
      <w:r>
        <w:rPr>
          <w:lang w:val="en-GB"/>
        </w:rPr>
        <w:t>The coupling leakage pressure in mounted position shall never be less than the tube or hose leakage pressure.</w:t>
      </w:r>
    </w:p>
    <w:p w14:paraId="5B389328" w14:textId="77777777" w:rsidR="00265BC5" w:rsidRDefault="009D18FB" w:rsidP="00CB6809">
      <w:pPr>
        <w:pStyle w:val="Para"/>
        <w:rPr>
          <w:lang w:val="en-GB"/>
        </w:rPr>
      </w:pPr>
      <w:r>
        <w:rPr>
          <w:lang w:val="en-GB"/>
        </w:rPr>
        <w:t>2.6.3.</w:t>
      </w:r>
      <w:r>
        <w:rPr>
          <w:lang w:val="en-GB"/>
        </w:rPr>
        <w:tab/>
        <w:t xml:space="preserve">The couplings </w:t>
      </w:r>
      <w:r w:rsidR="006914B3">
        <w:rPr>
          <w:lang w:val="en-GB"/>
        </w:rPr>
        <w:t>shall</w:t>
      </w:r>
      <w:r>
        <w:rPr>
          <w:lang w:val="en-GB"/>
        </w:rPr>
        <w:t xml:space="preserve"> be of the crimp-fitting type.</w:t>
      </w:r>
    </w:p>
    <w:p w14:paraId="2472497D" w14:textId="77777777" w:rsidR="00265BC5" w:rsidRDefault="009D18FB" w:rsidP="00CB6809">
      <w:pPr>
        <w:pStyle w:val="Para"/>
        <w:rPr>
          <w:lang w:val="en-GB"/>
        </w:rPr>
      </w:pPr>
      <w:r>
        <w:rPr>
          <w:lang w:val="en-GB"/>
        </w:rPr>
        <w:t>2.6.4.</w:t>
      </w:r>
      <w:r>
        <w:rPr>
          <w:lang w:val="en-GB"/>
        </w:rPr>
        <w:tab/>
        <w:t>The couplings can be made as swivel-nut type or as quick-connector type.</w:t>
      </w:r>
    </w:p>
    <w:p w14:paraId="4F79FFB9" w14:textId="77777777" w:rsidR="00265BC5" w:rsidRDefault="009D18FB" w:rsidP="00CB6809">
      <w:pPr>
        <w:pStyle w:val="Para"/>
        <w:rPr>
          <w:lang w:val="en-GB"/>
        </w:rPr>
      </w:pPr>
      <w:r>
        <w:rPr>
          <w:lang w:val="en-GB"/>
        </w:rPr>
        <w:t>2.6.5.</w:t>
      </w:r>
      <w:r>
        <w:rPr>
          <w:lang w:val="en-GB"/>
        </w:rPr>
        <w:tab/>
        <w:t>It shall be impossible to disconnect the quick-connector type without specific measures or the use of dedicated tools.</w:t>
      </w:r>
    </w:p>
    <w:p w14:paraId="165448B5" w14:textId="77777777" w:rsidR="00265BC5" w:rsidRDefault="009D18FB" w:rsidP="00CB6809">
      <w:pPr>
        <w:pStyle w:val="Para"/>
        <w:rPr>
          <w:lang w:val="en-GB"/>
        </w:rPr>
      </w:pPr>
      <w:r>
        <w:rPr>
          <w:lang w:val="en-GB"/>
        </w:rPr>
        <w:t>2.7.</w:t>
      </w:r>
      <w:r>
        <w:rPr>
          <w:lang w:val="en-GB"/>
        </w:rPr>
        <w:tab/>
        <w:t>Assembly of hose and couplings</w:t>
      </w:r>
    </w:p>
    <w:p w14:paraId="3A75FBD4" w14:textId="77777777" w:rsidR="007325C9" w:rsidRPr="007325C9" w:rsidRDefault="007325C9" w:rsidP="007325C9">
      <w:pPr>
        <w:autoSpaceDE w:val="0"/>
        <w:autoSpaceDN w:val="0"/>
        <w:adjustRightInd w:val="0"/>
        <w:spacing w:after="120"/>
        <w:ind w:left="2268" w:right="1134" w:hanging="1134"/>
        <w:jc w:val="both"/>
        <w:rPr>
          <w:sz w:val="20"/>
        </w:rPr>
      </w:pPr>
      <w:r w:rsidRPr="007325C9">
        <w:rPr>
          <w:sz w:val="20"/>
        </w:rPr>
        <w:t>2.7.1.</w:t>
      </w:r>
      <w:r w:rsidRPr="007325C9">
        <w:rPr>
          <w:sz w:val="20"/>
        </w:rPr>
        <w:tab/>
        <w:t>If hose and couplings are not assembled by the approval holder, the approval shall consist of:</w:t>
      </w:r>
    </w:p>
    <w:p w14:paraId="5B4AD712" w14:textId="77777777" w:rsidR="007325C9" w:rsidRPr="007325C9" w:rsidRDefault="007325C9" w:rsidP="007325C9">
      <w:pPr>
        <w:autoSpaceDE w:val="0"/>
        <w:autoSpaceDN w:val="0"/>
        <w:adjustRightInd w:val="0"/>
        <w:spacing w:after="120"/>
        <w:ind w:left="2835" w:right="1134" w:hanging="567"/>
        <w:jc w:val="both"/>
        <w:rPr>
          <w:sz w:val="20"/>
        </w:rPr>
      </w:pPr>
      <w:r w:rsidRPr="007325C9">
        <w:rPr>
          <w:sz w:val="20"/>
        </w:rPr>
        <w:t>(a)</w:t>
      </w:r>
      <w:r w:rsidRPr="007325C9">
        <w:rPr>
          <w:sz w:val="20"/>
        </w:rPr>
        <w:tab/>
        <w:t>Hose;</w:t>
      </w:r>
    </w:p>
    <w:p w14:paraId="6129AC52" w14:textId="77777777" w:rsidR="007325C9" w:rsidRPr="007325C9" w:rsidRDefault="007325C9" w:rsidP="007325C9">
      <w:pPr>
        <w:autoSpaceDE w:val="0"/>
        <w:autoSpaceDN w:val="0"/>
        <w:adjustRightInd w:val="0"/>
        <w:spacing w:after="120"/>
        <w:ind w:left="2835" w:right="1134" w:hanging="567"/>
        <w:jc w:val="both"/>
        <w:rPr>
          <w:sz w:val="20"/>
        </w:rPr>
      </w:pPr>
      <w:r w:rsidRPr="007325C9">
        <w:rPr>
          <w:sz w:val="20"/>
        </w:rPr>
        <w:t>(b)</w:t>
      </w:r>
      <w:r w:rsidRPr="007325C9">
        <w:rPr>
          <w:sz w:val="20"/>
        </w:rPr>
        <w:tab/>
        <w:t>Couplings; and</w:t>
      </w:r>
    </w:p>
    <w:p w14:paraId="16C4BD61" w14:textId="77777777" w:rsidR="007325C9" w:rsidRPr="007325C9" w:rsidRDefault="007325C9" w:rsidP="007325C9">
      <w:pPr>
        <w:autoSpaceDE w:val="0"/>
        <w:autoSpaceDN w:val="0"/>
        <w:adjustRightInd w:val="0"/>
        <w:spacing w:after="120"/>
        <w:ind w:left="2835" w:right="1134" w:hanging="567"/>
        <w:jc w:val="both"/>
        <w:rPr>
          <w:sz w:val="20"/>
        </w:rPr>
      </w:pPr>
      <w:r w:rsidRPr="007325C9">
        <w:rPr>
          <w:sz w:val="20"/>
        </w:rPr>
        <w:t>(c)</w:t>
      </w:r>
      <w:r w:rsidRPr="007325C9">
        <w:rPr>
          <w:sz w:val="20"/>
        </w:rPr>
        <w:tab/>
        <w:t>Assembly instruction.</w:t>
      </w:r>
    </w:p>
    <w:p w14:paraId="14A1E1D2" w14:textId="77777777" w:rsidR="007325C9" w:rsidRDefault="007325C9" w:rsidP="00930D24">
      <w:pPr>
        <w:pStyle w:val="Para"/>
        <w:keepNext/>
        <w:keepLines/>
        <w:ind w:firstLine="0"/>
        <w:rPr>
          <w:lang w:val="en-GB"/>
        </w:rPr>
      </w:pPr>
      <w:r w:rsidRPr="00905CFE">
        <w:t xml:space="preserve">The assembly instruction shall be written in the language of the country to which the type </w:t>
      </w:r>
      <w:r>
        <w:t xml:space="preserve">of hose or couplings </w:t>
      </w:r>
      <w:r w:rsidRPr="00905CFE">
        <w:t>will be delivered, or at least in English. It shall include detailed characteristics of equipment use</w:t>
      </w:r>
      <w:r>
        <w:t>d for the assembly operation.</w:t>
      </w:r>
    </w:p>
    <w:p w14:paraId="2160F5E1" w14:textId="77777777" w:rsidR="00265BC5" w:rsidRDefault="009D18FB" w:rsidP="00CB6809">
      <w:pPr>
        <w:pStyle w:val="Para"/>
        <w:rPr>
          <w:lang w:val="en-GB"/>
        </w:rPr>
      </w:pPr>
      <w:r>
        <w:rPr>
          <w:lang w:val="en-GB"/>
        </w:rPr>
        <w:t>2.7.</w:t>
      </w:r>
      <w:r w:rsidR="007325C9">
        <w:rPr>
          <w:lang w:val="en-GB"/>
        </w:rPr>
        <w:t>2</w:t>
      </w:r>
      <w:r>
        <w:rPr>
          <w:lang w:val="en-GB"/>
        </w:rPr>
        <w:t>.</w:t>
      </w:r>
      <w:r>
        <w:rPr>
          <w:lang w:val="en-GB"/>
        </w:rPr>
        <w:tab/>
        <w:t xml:space="preserve">The construction of the couplings </w:t>
      </w:r>
      <w:r w:rsidR="006914B3">
        <w:rPr>
          <w:lang w:val="en-GB"/>
        </w:rPr>
        <w:t>shall</w:t>
      </w:r>
      <w:r>
        <w:rPr>
          <w:lang w:val="en-GB"/>
        </w:rPr>
        <w:t xml:space="preserve"> be such, that it is not necessary to peel the cover unless the reinforcement of the hose consists of corrosion-resistant material.</w:t>
      </w:r>
    </w:p>
    <w:p w14:paraId="1FC5823F" w14:textId="77777777" w:rsidR="00265BC5" w:rsidRDefault="009D18FB" w:rsidP="00CB6809">
      <w:pPr>
        <w:pStyle w:val="Para"/>
        <w:rPr>
          <w:lang w:val="en-GB"/>
        </w:rPr>
      </w:pPr>
      <w:r>
        <w:rPr>
          <w:lang w:val="en-GB"/>
        </w:rPr>
        <w:t>2.7.</w:t>
      </w:r>
      <w:r w:rsidR="007325C9">
        <w:rPr>
          <w:lang w:val="en-GB"/>
        </w:rPr>
        <w:t>3</w:t>
      </w:r>
      <w:r>
        <w:rPr>
          <w:lang w:val="en-GB"/>
        </w:rPr>
        <w:t>.</w:t>
      </w:r>
      <w:r>
        <w:rPr>
          <w:lang w:val="en-GB"/>
        </w:rPr>
        <w:tab/>
        <w:t>The hose assembly has to be subjected to an impulse test in compliance with standard ISO 1436.</w:t>
      </w:r>
    </w:p>
    <w:p w14:paraId="772265A1" w14:textId="77777777" w:rsidR="00265BC5" w:rsidRDefault="009D18FB" w:rsidP="00CB6809">
      <w:pPr>
        <w:pStyle w:val="Para"/>
        <w:rPr>
          <w:lang w:val="en-GB"/>
        </w:rPr>
      </w:pPr>
      <w:r>
        <w:rPr>
          <w:lang w:val="en-GB"/>
        </w:rPr>
        <w:t>2.7.</w:t>
      </w:r>
      <w:r w:rsidR="007325C9">
        <w:rPr>
          <w:lang w:val="en-GB"/>
        </w:rPr>
        <w:t>3</w:t>
      </w:r>
      <w:r>
        <w:rPr>
          <w:lang w:val="en-GB"/>
        </w:rPr>
        <w:t>.1.</w:t>
      </w:r>
      <w:r>
        <w:rPr>
          <w:lang w:val="en-GB"/>
        </w:rPr>
        <w:tab/>
        <w:t>The test has to be completed with circulating oil having a temperature of 93 °C, and a minimum pressure of 1,015 kPa.</w:t>
      </w:r>
    </w:p>
    <w:p w14:paraId="7DA1BAE9" w14:textId="77777777" w:rsidR="00265BC5" w:rsidRDefault="009D18FB" w:rsidP="00CB6809">
      <w:pPr>
        <w:pStyle w:val="Para"/>
        <w:rPr>
          <w:lang w:val="en-GB"/>
        </w:rPr>
      </w:pPr>
      <w:r>
        <w:rPr>
          <w:lang w:val="en-GB"/>
        </w:rPr>
        <w:t>2.7.</w:t>
      </w:r>
      <w:r w:rsidR="007325C9">
        <w:rPr>
          <w:lang w:val="en-GB"/>
        </w:rPr>
        <w:t>3</w:t>
      </w:r>
      <w:r>
        <w:rPr>
          <w:lang w:val="en-GB"/>
        </w:rPr>
        <w:t>.2.</w:t>
      </w:r>
      <w:r>
        <w:rPr>
          <w:lang w:val="en-GB"/>
        </w:rPr>
        <w:tab/>
        <w:t>The hose has to be subjected to 150,000 impulses.</w:t>
      </w:r>
    </w:p>
    <w:p w14:paraId="408C6C5D" w14:textId="77777777" w:rsidR="00265BC5" w:rsidRDefault="009D18FB" w:rsidP="00CB6809">
      <w:pPr>
        <w:pStyle w:val="Para"/>
        <w:rPr>
          <w:lang w:val="en-GB"/>
        </w:rPr>
      </w:pPr>
      <w:r>
        <w:rPr>
          <w:lang w:val="en-GB"/>
        </w:rPr>
        <w:t>2.7.</w:t>
      </w:r>
      <w:r w:rsidR="007325C9">
        <w:rPr>
          <w:lang w:val="en-GB"/>
        </w:rPr>
        <w:t>3</w:t>
      </w:r>
      <w:r>
        <w:rPr>
          <w:lang w:val="en-GB"/>
        </w:rPr>
        <w:t>.3.</w:t>
      </w:r>
      <w:r>
        <w:rPr>
          <w:lang w:val="en-GB"/>
        </w:rPr>
        <w:tab/>
        <w:t>After the impulse test the hose has to withstand the test-pressure as mentioned in paragraph 2.5.4.2.</w:t>
      </w:r>
      <w:r w:rsidR="00A06435">
        <w:rPr>
          <w:lang w:val="en-GB"/>
        </w:rPr>
        <w:t xml:space="preserve"> above.</w:t>
      </w:r>
    </w:p>
    <w:p w14:paraId="6625FF07" w14:textId="77777777" w:rsidR="00265BC5" w:rsidRDefault="009D18FB" w:rsidP="00CB6809">
      <w:pPr>
        <w:pStyle w:val="Para"/>
        <w:rPr>
          <w:lang w:val="en-GB"/>
        </w:rPr>
      </w:pPr>
      <w:r>
        <w:rPr>
          <w:lang w:val="en-GB"/>
        </w:rPr>
        <w:t>2.7.</w:t>
      </w:r>
      <w:r w:rsidR="007325C9">
        <w:rPr>
          <w:lang w:val="en-GB"/>
        </w:rPr>
        <w:t>4</w:t>
      </w:r>
      <w:r>
        <w:rPr>
          <w:lang w:val="en-GB"/>
        </w:rPr>
        <w:t>.</w:t>
      </w:r>
      <w:r>
        <w:rPr>
          <w:lang w:val="en-GB"/>
        </w:rPr>
        <w:tab/>
        <w:t>Gas-tightness</w:t>
      </w:r>
    </w:p>
    <w:p w14:paraId="5AB5A82D" w14:textId="77777777" w:rsidR="00265BC5" w:rsidRDefault="009D18FB" w:rsidP="00CB6809">
      <w:pPr>
        <w:pStyle w:val="Para"/>
        <w:rPr>
          <w:lang w:val="en-GB"/>
        </w:rPr>
      </w:pPr>
      <w:r>
        <w:rPr>
          <w:lang w:val="en-GB"/>
        </w:rPr>
        <w:t>2.7.</w:t>
      </w:r>
      <w:r w:rsidR="007325C9">
        <w:rPr>
          <w:lang w:val="en-GB"/>
        </w:rPr>
        <w:t>4</w:t>
      </w:r>
      <w:r>
        <w:rPr>
          <w:lang w:val="en-GB"/>
        </w:rPr>
        <w:t>.1.</w:t>
      </w:r>
      <w:r>
        <w:rPr>
          <w:lang w:val="en-GB"/>
        </w:rPr>
        <w:tab/>
        <w:t>The hose assembly (hose with couplings) has to withstand during five minutes a gas pressure of 1,015 kPa without any leakage.</w:t>
      </w:r>
    </w:p>
    <w:p w14:paraId="0601B120" w14:textId="77777777" w:rsidR="00265BC5" w:rsidRDefault="009D18FB" w:rsidP="00CB6809">
      <w:pPr>
        <w:pStyle w:val="Para"/>
        <w:rPr>
          <w:lang w:val="en-GB"/>
        </w:rPr>
      </w:pPr>
      <w:r>
        <w:rPr>
          <w:lang w:val="en-GB"/>
        </w:rPr>
        <w:t>2.8.</w:t>
      </w:r>
      <w:r>
        <w:rPr>
          <w:lang w:val="en-GB"/>
        </w:rPr>
        <w:tab/>
        <w:t>Markings</w:t>
      </w:r>
    </w:p>
    <w:p w14:paraId="09F4C5E3" w14:textId="77777777" w:rsidR="00265BC5" w:rsidRDefault="009D18FB" w:rsidP="00CB6809">
      <w:pPr>
        <w:pStyle w:val="Para"/>
        <w:rPr>
          <w:lang w:val="en-GB"/>
        </w:rPr>
      </w:pPr>
      <w:r>
        <w:rPr>
          <w:lang w:val="en-GB"/>
        </w:rPr>
        <w:t>2.8.1.</w:t>
      </w:r>
      <w:r>
        <w:rPr>
          <w:lang w:val="en-GB"/>
        </w:rPr>
        <w:tab/>
        <w:t xml:space="preserve">Every hose </w:t>
      </w:r>
      <w:r w:rsidR="006914B3">
        <w:rPr>
          <w:lang w:val="en-GB"/>
        </w:rPr>
        <w:t>shall</w:t>
      </w:r>
      <w:r>
        <w:rPr>
          <w:lang w:val="en-GB"/>
        </w:rPr>
        <w:t xml:space="preserve"> bear, at intervals of not greater than 0.5 m, the following clearly legible and indelible identification markings consisting of characters, figures or symbols.</w:t>
      </w:r>
    </w:p>
    <w:p w14:paraId="0E583DDB" w14:textId="77777777" w:rsidR="00265BC5" w:rsidRDefault="009D18FB" w:rsidP="00CB6809">
      <w:pPr>
        <w:pStyle w:val="Para"/>
        <w:rPr>
          <w:lang w:val="en-GB"/>
        </w:rPr>
      </w:pPr>
      <w:r>
        <w:rPr>
          <w:lang w:val="en-GB"/>
        </w:rPr>
        <w:t>2.8.1.1.</w:t>
      </w:r>
      <w:r>
        <w:rPr>
          <w:lang w:val="en-GB"/>
        </w:rPr>
        <w:tab/>
        <w:t>The trade name or mark of the manufacturer.</w:t>
      </w:r>
    </w:p>
    <w:p w14:paraId="6A49AA5C" w14:textId="77777777" w:rsidR="00265BC5" w:rsidRDefault="009D18FB" w:rsidP="00CB6809">
      <w:pPr>
        <w:pStyle w:val="Para"/>
        <w:rPr>
          <w:lang w:val="en-GB"/>
        </w:rPr>
      </w:pPr>
      <w:r>
        <w:rPr>
          <w:lang w:val="en-GB"/>
        </w:rPr>
        <w:t>2.8.1.2.</w:t>
      </w:r>
      <w:r>
        <w:rPr>
          <w:lang w:val="en-GB"/>
        </w:rPr>
        <w:tab/>
        <w:t>The year and month of fabrication.</w:t>
      </w:r>
    </w:p>
    <w:p w14:paraId="27198748" w14:textId="77777777" w:rsidR="00265BC5" w:rsidRDefault="009D18FB" w:rsidP="00CB6809">
      <w:pPr>
        <w:pStyle w:val="Para"/>
        <w:rPr>
          <w:lang w:val="en-GB"/>
        </w:rPr>
      </w:pPr>
      <w:r>
        <w:rPr>
          <w:lang w:val="en-GB"/>
        </w:rPr>
        <w:t>2.8.1.3.</w:t>
      </w:r>
      <w:r>
        <w:rPr>
          <w:lang w:val="en-GB"/>
        </w:rPr>
        <w:tab/>
        <w:t>The size and type-marking.</w:t>
      </w:r>
    </w:p>
    <w:p w14:paraId="1967924D" w14:textId="77777777" w:rsidR="00265BC5" w:rsidRDefault="009D18FB" w:rsidP="00CB6809">
      <w:pPr>
        <w:pStyle w:val="Para"/>
        <w:rPr>
          <w:lang w:val="en-GB"/>
        </w:rPr>
      </w:pPr>
      <w:r>
        <w:rPr>
          <w:lang w:val="en-GB"/>
        </w:rPr>
        <w:t>2.8.1.4.</w:t>
      </w:r>
      <w:r>
        <w:rPr>
          <w:lang w:val="en-GB"/>
        </w:rPr>
        <w:tab/>
        <w:t>The identification marking "L.P.G. Class 2".</w:t>
      </w:r>
    </w:p>
    <w:p w14:paraId="35644FD7" w14:textId="77777777" w:rsidR="00265BC5" w:rsidRDefault="009D18FB" w:rsidP="00CB6809">
      <w:pPr>
        <w:pStyle w:val="Para"/>
        <w:rPr>
          <w:lang w:val="en-GB"/>
        </w:rPr>
      </w:pPr>
      <w:r>
        <w:rPr>
          <w:lang w:val="en-GB"/>
        </w:rPr>
        <w:t>2.8.2.</w:t>
      </w:r>
      <w:r>
        <w:rPr>
          <w:lang w:val="en-GB"/>
        </w:rPr>
        <w:tab/>
        <w:t>Every coupling shall bear the trade name or mark of the assembling manufacturer.</w:t>
      </w:r>
    </w:p>
    <w:p w14:paraId="6457C9F6" w14:textId="77777777" w:rsidR="00265BC5" w:rsidRDefault="009D18FB" w:rsidP="00CB6809">
      <w:pPr>
        <w:pStyle w:val="Para"/>
        <w:rPr>
          <w:lang w:val="en-GB"/>
        </w:rPr>
      </w:pPr>
      <w:r>
        <w:rPr>
          <w:lang w:val="en-GB"/>
        </w:rPr>
        <w:t>3.</w:t>
      </w:r>
      <w:r>
        <w:rPr>
          <w:lang w:val="en-GB"/>
        </w:rPr>
        <w:tab/>
        <w:t>H</w:t>
      </w:r>
      <w:r w:rsidR="00CB6809">
        <w:rPr>
          <w:lang w:val="en-GB"/>
        </w:rPr>
        <w:t xml:space="preserve">igh pressure synthetic hoses, </w:t>
      </w:r>
      <w:r>
        <w:rPr>
          <w:lang w:val="en-GB"/>
        </w:rPr>
        <w:t>C</w:t>
      </w:r>
      <w:r w:rsidR="00CB6809">
        <w:rPr>
          <w:lang w:val="en-GB"/>
        </w:rPr>
        <w:t>lass 1 classification</w:t>
      </w:r>
    </w:p>
    <w:p w14:paraId="16EBE0ED" w14:textId="77777777" w:rsidR="00265BC5" w:rsidRDefault="009D18FB" w:rsidP="00CB6809">
      <w:pPr>
        <w:pStyle w:val="Para"/>
        <w:rPr>
          <w:lang w:val="en-GB"/>
        </w:rPr>
      </w:pPr>
      <w:r>
        <w:rPr>
          <w:lang w:val="en-GB"/>
        </w:rPr>
        <w:t>3.1.</w:t>
      </w:r>
      <w:r>
        <w:rPr>
          <w:lang w:val="en-GB"/>
        </w:rPr>
        <w:tab/>
        <w:t>General specifications</w:t>
      </w:r>
    </w:p>
    <w:p w14:paraId="72208F8E" w14:textId="77777777" w:rsidR="00265BC5" w:rsidRDefault="009D18FB" w:rsidP="00CB6809">
      <w:pPr>
        <w:pStyle w:val="Para"/>
        <w:rPr>
          <w:lang w:val="en-GB"/>
        </w:rPr>
      </w:pPr>
      <w:r>
        <w:rPr>
          <w:lang w:val="en-GB"/>
        </w:rPr>
        <w:t>3.1.1.</w:t>
      </w:r>
      <w:r>
        <w:rPr>
          <w:lang w:val="en-GB"/>
        </w:rPr>
        <w:tab/>
        <w:t>The purpose of this chapter is to determine the provisions regarding the approval of synthetic flexible hoses for use with LPG, having an inside diameter up to 10 mm.</w:t>
      </w:r>
    </w:p>
    <w:p w14:paraId="663021E9" w14:textId="77777777" w:rsidR="00265BC5" w:rsidRDefault="009D18FB" w:rsidP="00CB6809">
      <w:pPr>
        <w:pStyle w:val="Para"/>
        <w:rPr>
          <w:lang w:val="en-GB"/>
        </w:rPr>
      </w:pPr>
      <w:r>
        <w:rPr>
          <w:lang w:val="en-GB"/>
        </w:rPr>
        <w:t>3.1.2.</w:t>
      </w:r>
      <w:r>
        <w:rPr>
          <w:lang w:val="en-GB"/>
        </w:rPr>
        <w:tab/>
        <w:t>This chapter covers, in addition to general specifications and tests for synthetic hoses, also specifications and tests applicable for specific material types or a synthetic hose.</w:t>
      </w:r>
    </w:p>
    <w:p w14:paraId="5F91D410" w14:textId="77777777" w:rsidR="00265BC5" w:rsidRDefault="009D18FB" w:rsidP="00CB6809">
      <w:pPr>
        <w:pStyle w:val="Para"/>
        <w:rPr>
          <w:lang w:val="en-GB"/>
        </w:rPr>
      </w:pPr>
      <w:r>
        <w:rPr>
          <w:lang w:val="en-GB"/>
        </w:rPr>
        <w:t>3.1.3.</w:t>
      </w:r>
      <w:r>
        <w:rPr>
          <w:lang w:val="en-GB"/>
        </w:rPr>
        <w:tab/>
        <w:t>The hose shall be so designed as to withstand a maximum operating pressure of 3,000 kPa.</w:t>
      </w:r>
    </w:p>
    <w:p w14:paraId="788163A5" w14:textId="77777777" w:rsidR="00265BC5" w:rsidRDefault="009D18FB" w:rsidP="00CB6809">
      <w:pPr>
        <w:pStyle w:val="Para"/>
        <w:rPr>
          <w:lang w:val="en-GB"/>
        </w:rPr>
      </w:pPr>
      <w:r>
        <w:rPr>
          <w:lang w:val="en-GB"/>
        </w:rPr>
        <w:t>3.1.4.</w:t>
      </w:r>
      <w:r>
        <w:rPr>
          <w:lang w:val="en-GB"/>
        </w:rPr>
        <w:tab/>
        <w:t xml:space="preserve">The hose shall be so designed as to withstand temperatures between </w:t>
      </w:r>
      <w:r>
        <w:rPr>
          <w:lang w:val="en-GB"/>
        </w:rPr>
        <w:noBreakHyphen/>
        <w:t xml:space="preserve">25 °C and +125 °C. For operating temperatures exceeding the above-mentioned values, the test temperatures </w:t>
      </w:r>
      <w:r w:rsidR="006914B3">
        <w:rPr>
          <w:lang w:val="en-GB"/>
        </w:rPr>
        <w:t>shall</w:t>
      </w:r>
      <w:r>
        <w:rPr>
          <w:lang w:val="en-GB"/>
        </w:rPr>
        <w:t xml:space="preserve"> be adapted.</w:t>
      </w:r>
    </w:p>
    <w:p w14:paraId="16D8981F" w14:textId="77777777" w:rsidR="00265BC5" w:rsidRPr="00CB6809" w:rsidRDefault="009D18FB" w:rsidP="00CB6809">
      <w:pPr>
        <w:pStyle w:val="Para"/>
        <w:rPr>
          <w:lang w:val="en-GB"/>
        </w:rPr>
      </w:pPr>
      <w:r w:rsidRPr="00CB6809">
        <w:rPr>
          <w:lang w:val="en-GB"/>
        </w:rPr>
        <w:t>3.1.5.</w:t>
      </w:r>
      <w:r w:rsidRPr="00CB6809">
        <w:rPr>
          <w:lang w:val="en-GB"/>
        </w:rPr>
        <w:tab/>
        <w:t>The inside diameter shall be in compliance with Table 1 of standard ISO</w:t>
      </w:r>
      <w:r w:rsidR="001E3579">
        <w:rPr>
          <w:lang w:val="en-GB"/>
        </w:rPr>
        <w:t> </w:t>
      </w:r>
      <w:r w:rsidRPr="00CB6809">
        <w:rPr>
          <w:lang w:val="en-GB"/>
        </w:rPr>
        <w:t>1307.</w:t>
      </w:r>
    </w:p>
    <w:p w14:paraId="0E509563" w14:textId="77777777" w:rsidR="00265BC5" w:rsidRPr="00CB6809" w:rsidRDefault="009D18FB" w:rsidP="00CB6809">
      <w:pPr>
        <w:pStyle w:val="Para"/>
        <w:rPr>
          <w:lang w:val="en-GB"/>
        </w:rPr>
      </w:pPr>
      <w:r w:rsidRPr="00CB6809">
        <w:rPr>
          <w:lang w:val="en-GB"/>
        </w:rPr>
        <w:t>3.2.</w:t>
      </w:r>
      <w:r w:rsidRPr="00CB6809">
        <w:rPr>
          <w:lang w:val="en-GB"/>
        </w:rPr>
        <w:tab/>
        <w:t>Hose construction</w:t>
      </w:r>
    </w:p>
    <w:p w14:paraId="447FAC50" w14:textId="77777777" w:rsidR="00265BC5" w:rsidRPr="00CB6809" w:rsidRDefault="009D18FB" w:rsidP="00CB6809">
      <w:pPr>
        <w:pStyle w:val="Para"/>
        <w:rPr>
          <w:lang w:val="en-GB"/>
        </w:rPr>
      </w:pPr>
      <w:r w:rsidRPr="00CB6809">
        <w:rPr>
          <w:lang w:val="en-GB"/>
        </w:rPr>
        <w:t>3.2.1.</w:t>
      </w:r>
      <w:r w:rsidRPr="00CB6809">
        <w:rPr>
          <w:lang w:val="en-GB"/>
        </w:rPr>
        <w:tab/>
        <w:t xml:space="preserve">The synthetic hose </w:t>
      </w:r>
      <w:r w:rsidR="006914B3">
        <w:rPr>
          <w:lang w:val="en-GB"/>
        </w:rPr>
        <w:t>shall</w:t>
      </w:r>
      <w:r w:rsidRPr="00CB6809">
        <w:rPr>
          <w:lang w:val="en-GB"/>
        </w:rPr>
        <w:t xml:space="preserve"> embody a thermoplastic tube and a cover of suitable thermoplastic material, oil and weatherproof, reinforced with one or more synthetic interlayer(s). If for the reinforcing interlayer(s) a corrosion-resistant material is used (i.e. stainless-steel) a cover is not required.</w:t>
      </w:r>
    </w:p>
    <w:p w14:paraId="71025F7D" w14:textId="77777777" w:rsidR="009D18FB" w:rsidRPr="00CB6809" w:rsidRDefault="009D18FB" w:rsidP="00CB6809">
      <w:pPr>
        <w:pStyle w:val="Para"/>
        <w:rPr>
          <w:lang w:val="en-GB"/>
        </w:rPr>
      </w:pPr>
      <w:r w:rsidRPr="00CB6809">
        <w:rPr>
          <w:lang w:val="en-GB"/>
        </w:rPr>
        <w:t>3.2.2.</w:t>
      </w:r>
      <w:r w:rsidRPr="00CB6809">
        <w:rPr>
          <w:lang w:val="en-GB"/>
        </w:rPr>
        <w:tab/>
        <w:t xml:space="preserve">The lining and the cover </w:t>
      </w:r>
      <w:r w:rsidR="006914B3">
        <w:rPr>
          <w:lang w:val="en-GB"/>
        </w:rPr>
        <w:t>shall</w:t>
      </w:r>
      <w:r w:rsidRPr="00CB6809">
        <w:rPr>
          <w:lang w:val="en-GB"/>
        </w:rPr>
        <w:t xml:space="preserve"> be free from pores, holes and strange elements.</w:t>
      </w:r>
    </w:p>
    <w:p w14:paraId="031623DE" w14:textId="77777777" w:rsidR="00265BC5" w:rsidRPr="00CB6809" w:rsidRDefault="009D18FB" w:rsidP="00CB6809">
      <w:pPr>
        <w:pStyle w:val="Para"/>
        <w:ind w:firstLine="0"/>
        <w:rPr>
          <w:lang w:val="en-GB"/>
        </w:rPr>
      </w:pPr>
      <w:r w:rsidRPr="00CB6809">
        <w:rPr>
          <w:lang w:val="en-GB"/>
        </w:rPr>
        <w:t>An intentionally provided puncture in the cover shall not be considered as an imperfection.</w:t>
      </w:r>
    </w:p>
    <w:p w14:paraId="036AAD08" w14:textId="77777777" w:rsidR="00265BC5" w:rsidRPr="00CB6809" w:rsidRDefault="009D18FB" w:rsidP="00CB6809">
      <w:pPr>
        <w:pStyle w:val="Para"/>
        <w:rPr>
          <w:lang w:val="en-GB"/>
        </w:rPr>
      </w:pPr>
      <w:r w:rsidRPr="00CB6809">
        <w:rPr>
          <w:lang w:val="en-GB"/>
        </w:rPr>
        <w:t>3.3.</w:t>
      </w:r>
      <w:r w:rsidRPr="00CB6809">
        <w:rPr>
          <w:lang w:val="en-GB"/>
        </w:rPr>
        <w:tab/>
        <w:t>Specifications and tests for the lining</w:t>
      </w:r>
    </w:p>
    <w:p w14:paraId="2E7CB3EC" w14:textId="77777777" w:rsidR="00265BC5" w:rsidRPr="00CB6809" w:rsidRDefault="009D18FB" w:rsidP="00CB6809">
      <w:pPr>
        <w:pStyle w:val="Para"/>
        <w:rPr>
          <w:lang w:val="en-GB"/>
        </w:rPr>
      </w:pPr>
      <w:r w:rsidRPr="00CB6809">
        <w:rPr>
          <w:lang w:val="en-GB"/>
        </w:rPr>
        <w:t>3.3.1.</w:t>
      </w:r>
      <w:r w:rsidRPr="00CB6809">
        <w:rPr>
          <w:lang w:val="en-GB"/>
        </w:rPr>
        <w:tab/>
        <w:t>Tensile strength and elongation</w:t>
      </w:r>
    </w:p>
    <w:p w14:paraId="010F2F0F" w14:textId="77777777" w:rsidR="00265BC5" w:rsidRPr="00CB6809" w:rsidRDefault="009D18FB" w:rsidP="00CB6809">
      <w:pPr>
        <w:pStyle w:val="Para"/>
        <w:rPr>
          <w:lang w:val="en-GB"/>
        </w:rPr>
      </w:pPr>
      <w:r w:rsidRPr="00CB6809">
        <w:rPr>
          <w:lang w:val="en-GB"/>
        </w:rPr>
        <w:t>3.3.1.1.</w:t>
      </w:r>
      <w:r w:rsidRPr="00CB6809">
        <w:rPr>
          <w:lang w:val="en-GB"/>
        </w:rPr>
        <w:tab/>
      </w:r>
      <w:r w:rsidRPr="00A44DC6">
        <w:rPr>
          <w:lang w:val="en-GB"/>
        </w:rPr>
        <w:t>Tensile strength and elongation at break</w:t>
      </w:r>
      <w:r w:rsidRPr="00CB6809">
        <w:rPr>
          <w:lang w:val="en-GB"/>
        </w:rPr>
        <w:t xml:space="preserve"> according to ISO 37. Tensile strength not less than 20 MPa and elongation at break not less than 200 per cent.</w:t>
      </w:r>
    </w:p>
    <w:p w14:paraId="3E8CFDDF" w14:textId="77777777" w:rsidR="009D18FB" w:rsidRPr="00CB6809" w:rsidRDefault="009D18FB" w:rsidP="001E3579">
      <w:pPr>
        <w:pStyle w:val="Para"/>
        <w:keepNext/>
        <w:keepLines/>
        <w:rPr>
          <w:lang w:val="en-GB"/>
        </w:rPr>
      </w:pPr>
      <w:r w:rsidRPr="00CB6809">
        <w:rPr>
          <w:lang w:val="en-GB"/>
        </w:rPr>
        <w:t>3.3.1.2.</w:t>
      </w:r>
      <w:r w:rsidRPr="00CB6809">
        <w:rPr>
          <w:lang w:val="en-GB"/>
        </w:rPr>
        <w:tab/>
      </w:r>
      <w:r w:rsidRPr="00A44DC6">
        <w:rPr>
          <w:lang w:val="en-GB"/>
        </w:rPr>
        <w:t>Resistance to n-pentane ac</w:t>
      </w:r>
      <w:r w:rsidRPr="00CB6809">
        <w:rPr>
          <w:lang w:val="en-GB"/>
        </w:rPr>
        <w:t>cording to ISO 1817 with the following conditions:</w:t>
      </w:r>
    </w:p>
    <w:p w14:paraId="41F424AC"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Medium</w:t>
      </w:r>
      <w:r w:rsidRPr="008D77A4">
        <w:rPr>
          <w:lang w:val="en-GB"/>
        </w:rPr>
        <w:t>: n-pentane</w:t>
      </w:r>
      <w:r w:rsidR="00A44DC6">
        <w:rPr>
          <w:lang w:val="en-GB"/>
        </w:rPr>
        <w:t>;</w:t>
      </w:r>
    </w:p>
    <w:p w14:paraId="4E2FC136"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Temperature</w:t>
      </w:r>
      <w:r w:rsidRPr="008D77A4">
        <w:rPr>
          <w:lang w:val="en-GB"/>
        </w:rPr>
        <w:t>: 23 °C (tolerance acc. to ISO 1817)</w:t>
      </w:r>
      <w:r w:rsidR="00A44DC6">
        <w:rPr>
          <w:lang w:val="en-GB"/>
        </w:rPr>
        <w:t>;</w:t>
      </w:r>
    </w:p>
    <w:p w14:paraId="19140F95"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9D4213" w:rsidRPr="008D77A4">
        <w:rPr>
          <w:lang w:val="en-GB"/>
        </w:rPr>
        <w:t>Immersion</w:t>
      </w:r>
      <w:r w:rsidRPr="008D77A4">
        <w:rPr>
          <w:lang w:val="en-GB"/>
        </w:rPr>
        <w:t xml:space="preserve"> period: 72 hours</w:t>
      </w:r>
      <w:r w:rsidR="00A44DC6">
        <w:rPr>
          <w:lang w:val="en-GB"/>
        </w:rPr>
        <w:t>.</w:t>
      </w:r>
    </w:p>
    <w:p w14:paraId="31A68E3D" w14:textId="77777777" w:rsidR="009D18FB" w:rsidRPr="008D77A4" w:rsidRDefault="009D18FB" w:rsidP="008D77A4">
      <w:pPr>
        <w:pStyle w:val="a"/>
        <w:rPr>
          <w:lang w:val="en-GB"/>
        </w:rPr>
      </w:pPr>
      <w:r w:rsidRPr="008D77A4">
        <w:rPr>
          <w:lang w:val="en-GB"/>
        </w:rPr>
        <w:t xml:space="preserve">Requirements: </w:t>
      </w:r>
    </w:p>
    <w:p w14:paraId="5DAB7C18"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volume 20 per cent</w:t>
      </w:r>
      <w:r w:rsidR="00A44DC6">
        <w:rPr>
          <w:lang w:val="en-GB"/>
        </w:rPr>
        <w:t>;</w:t>
      </w:r>
    </w:p>
    <w:p w14:paraId="16C49EEE"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tensile strength 25 per cent</w:t>
      </w:r>
      <w:r w:rsidR="00A44DC6">
        <w:rPr>
          <w:lang w:val="en-GB"/>
        </w:rPr>
        <w:t>;</w:t>
      </w:r>
    </w:p>
    <w:p w14:paraId="1011CDC1" w14:textId="77777777" w:rsidR="009D18FB"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30 per cent</w:t>
      </w:r>
      <w:r w:rsidR="00A44DC6">
        <w:rPr>
          <w:lang w:val="en-GB"/>
        </w:rPr>
        <w:t>.</w:t>
      </w:r>
    </w:p>
    <w:p w14:paraId="160F2EEC" w14:textId="77777777" w:rsidR="00265BC5" w:rsidRDefault="009D18FB" w:rsidP="00CB6809">
      <w:pPr>
        <w:pStyle w:val="Para"/>
        <w:ind w:firstLine="0"/>
        <w:rPr>
          <w:lang w:val="en-GB"/>
        </w:rPr>
      </w:pPr>
      <w:r>
        <w:rPr>
          <w:lang w:val="en-GB"/>
        </w:rPr>
        <w:t>After storage in air with a temperature of 40 °C for a period of 48 hours the mass compared to the original value may not decrease more than 5 per cent.</w:t>
      </w:r>
    </w:p>
    <w:p w14:paraId="5F87C3FD" w14:textId="77777777" w:rsidR="009D18FB" w:rsidRDefault="009D18FB" w:rsidP="00C30759">
      <w:pPr>
        <w:pStyle w:val="Para"/>
        <w:pageBreakBefore/>
        <w:rPr>
          <w:lang w:val="en-GB"/>
        </w:rPr>
      </w:pPr>
      <w:r>
        <w:rPr>
          <w:lang w:val="en-GB"/>
        </w:rPr>
        <w:t>3.3.1.3.</w:t>
      </w:r>
      <w:r>
        <w:rPr>
          <w:lang w:val="en-GB"/>
        </w:rPr>
        <w:tab/>
      </w:r>
      <w:r w:rsidRPr="00626C57">
        <w:rPr>
          <w:lang w:val="en-GB"/>
        </w:rPr>
        <w:t>Resistance to ageing</w:t>
      </w:r>
      <w:r w:rsidRPr="00CB6809">
        <w:rPr>
          <w:i/>
          <w:lang w:val="en-GB"/>
        </w:rPr>
        <w:t xml:space="preserve"> </w:t>
      </w:r>
      <w:r>
        <w:rPr>
          <w:lang w:val="en-GB"/>
        </w:rPr>
        <w:t>according to ISO 188 with the following conditions:</w:t>
      </w:r>
    </w:p>
    <w:p w14:paraId="767699D9"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Temperature</w:t>
      </w:r>
      <w:r w:rsidRPr="008D77A4">
        <w:rPr>
          <w:lang w:val="en-GB"/>
        </w:rPr>
        <w:t>: 115 °C (test temperature = maximum operating temperature minus 10 °C)</w:t>
      </w:r>
      <w:r w:rsidR="00A44DC6">
        <w:rPr>
          <w:lang w:val="en-GB"/>
        </w:rPr>
        <w:t>;</w:t>
      </w:r>
    </w:p>
    <w:p w14:paraId="3EF90AF9"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Exposure</w:t>
      </w:r>
      <w:r w:rsidRPr="008D77A4">
        <w:rPr>
          <w:lang w:val="en-GB"/>
        </w:rPr>
        <w:t xml:space="preserve"> period: 336 hours</w:t>
      </w:r>
      <w:r w:rsidR="00A44DC6">
        <w:rPr>
          <w:lang w:val="en-GB"/>
        </w:rPr>
        <w:t>.</w:t>
      </w:r>
    </w:p>
    <w:p w14:paraId="7326D715" w14:textId="77777777" w:rsidR="009D18FB" w:rsidRPr="008D77A4" w:rsidRDefault="009D18FB" w:rsidP="008D77A4">
      <w:pPr>
        <w:pStyle w:val="a"/>
        <w:rPr>
          <w:lang w:val="en-GB"/>
        </w:rPr>
      </w:pPr>
      <w:r w:rsidRPr="008D77A4">
        <w:rPr>
          <w:lang w:val="en-GB"/>
        </w:rPr>
        <w:t>Requirements:</w:t>
      </w:r>
    </w:p>
    <w:p w14:paraId="34163EA9"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tensile strength 35 per cent</w:t>
      </w:r>
      <w:r w:rsidR="00A44DC6">
        <w:rPr>
          <w:lang w:val="en-GB"/>
        </w:rPr>
        <w:t>;</w:t>
      </w:r>
    </w:p>
    <w:p w14:paraId="546EA0F3"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-30 per cent and +10 per cent</w:t>
      </w:r>
      <w:r w:rsidR="00A44DC6">
        <w:rPr>
          <w:lang w:val="en-GB"/>
        </w:rPr>
        <w:t>.</w:t>
      </w:r>
    </w:p>
    <w:p w14:paraId="33217606" w14:textId="77777777" w:rsidR="00265BC5" w:rsidRDefault="009D18FB" w:rsidP="00CB6809">
      <w:pPr>
        <w:pStyle w:val="Para"/>
      </w:pPr>
      <w:r>
        <w:t>3.3.2.</w:t>
      </w:r>
      <w:r>
        <w:tab/>
      </w:r>
      <w:r>
        <w:tab/>
        <w:t>Tensile strength and elongation specific for polyamide 6 material</w:t>
      </w:r>
    </w:p>
    <w:p w14:paraId="25B9A5AA" w14:textId="77777777" w:rsidR="009D18FB" w:rsidRDefault="009D18FB" w:rsidP="00CB6809">
      <w:pPr>
        <w:pStyle w:val="Para"/>
      </w:pPr>
      <w:r>
        <w:t>3.3.2.1.</w:t>
      </w:r>
      <w:r>
        <w:tab/>
      </w:r>
      <w:r w:rsidRPr="00626C57">
        <w:t>Tensile strength and elongation at break</w:t>
      </w:r>
      <w:r>
        <w:t xml:space="preserve"> according to ISO 527-2 with the following conditions:</w:t>
      </w:r>
    </w:p>
    <w:p w14:paraId="5E152A4C"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Specimen</w:t>
      </w:r>
      <w:r w:rsidRPr="008D77A4">
        <w:rPr>
          <w:lang w:val="en-GB"/>
        </w:rPr>
        <w:t xml:space="preserve"> type: type 1 BA</w:t>
      </w:r>
      <w:r w:rsidR="00A44DC6">
        <w:rPr>
          <w:lang w:val="en-GB"/>
        </w:rPr>
        <w:t>;</w:t>
      </w:r>
    </w:p>
    <w:p w14:paraId="6D0480A5"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Tensile</w:t>
      </w:r>
      <w:r w:rsidRPr="008D77A4">
        <w:rPr>
          <w:lang w:val="en-GB"/>
        </w:rPr>
        <w:t xml:space="preserve"> speed: 20 mm/min</w:t>
      </w:r>
      <w:r w:rsidR="00A44DC6">
        <w:rPr>
          <w:lang w:val="en-GB"/>
        </w:rPr>
        <w:t>,</w:t>
      </w:r>
    </w:p>
    <w:p w14:paraId="60C82E61" w14:textId="77777777" w:rsidR="00265BC5" w:rsidRDefault="009D18FB" w:rsidP="00823681">
      <w:pPr>
        <w:pStyle w:val="Para"/>
        <w:ind w:firstLine="0"/>
      </w:pPr>
      <w:r>
        <w:t>The material has to be conditioned for at least 21 days at 23 °C and 50 per cent relative humidity prior to testing.</w:t>
      </w:r>
    </w:p>
    <w:p w14:paraId="7AA82390" w14:textId="77777777" w:rsidR="009D18FB" w:rsidRDefault="009D18FB" w:rsidP="00930D24">
      <w:pPr>
        <w:pStyle w:val="Para"/>
        <w:keepNext/>
        <w:keepLines/>
        <w:ind w:firstLine="0"/>
      </w:pPr>
      <w:r>
        <w:t>Requirements:</w:t>
      </w:r>
    </w:p>
    <w:p w14:paraId="1F6953D6"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Tensile</w:t>
      </w:r>
      <w:r w:rsidRPr="008D77A4">
        <w:rPr>
          <w:lang w:val="en-GB"/>
        </w:rPr>
        <w:t xml:space="preserve"> strength not less than 20 MPa</w:t>
      </w:r>
      <w:r w:rsidR="00A44DC6">
        <w:rPr>
          <w:lang w:val="en-GB"/>
        </w:rPr>
        <w:t>;</w:t>
      </w:r>
    </w:p>
    <w:p w14:paraId="26C1EA6C"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Elongation</w:t>
      </w:r>
      <w:r w:rsidRPr="008D77A4">
        <w:rPr>
          <w:lang w:val="en-GB"/>
        </w:rPr>
        <w:t xml:space="preserve"> at break not less than 50 per cent.</w:t>
      </w:r>
    </w:p>
    <w:p w14:paraId="784AF51E" w14:textId="77777777" w:rsidR="009D18FB" w:rsidRDefault="009D18FB" w:rsidP="00823681">
      <w:pPr>
        <w:pStyle w:val="Para"/>
      </w:pPr>
      <w:r>
        <w:t>3.3.2.2.</w:t>
      </w:r>
      <w:r>
        <w:tab/>
      </w:r>
      <w:r w:rsidRPr="00626C57">
        <w:rPr>
          <w:lang w:val="en-GB"/>
        </w:rPr>
        <w:t xml:space="preserve">Resistance to n-pentane </w:t>
      </w:r>
      <w:r>
        <w:t>according to ISO 1817 with the following conditions:</w:t>
      </w:r>
    </w:p>
    <w:p w14:paraId="6EAA6F77"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Medium</w:t>
      </w:r>
      <w:r w:rsidRPr="008D77A4">
        <w:rPr>
          <w:lang w:val="en-GB"/>
        </w:rPr>
        <w:t>: n-pentane</w:t>
      </w:r>
      <w:r w:rsidR="00A44DC6">
        <w:rPr>
          <w:lang w:val="en-GB"/>
        </w:rPr>
        <w:t>;</w:t>
      </w:r>
    </w:p>
    <w:p w14:paraId="1B8313E8"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Temperature</w:t>
      </w:r>
      <w:r w:rsidRPr="008D77A4">
        <w:rPr>
          <w:lang w:val="en-GB"/>
        </w:rPr>
        <w:t>: 23 °C (tolerance according to ISO 1817)</w:t>
      </w:r>
      <w:r w:rsidR="00A44DC6">
        <w:rPr>
          <w:lang w:val="en-GB"/>
        </w:rPr>
        <w:t>;</w:t>
      </w:r>
    </w:p>
    <w:p w14:paraId="0E9F5F82"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9D4213" w:rsidRPr="008D77A4">
        <w:rPr>
          <w:lang w:val="en-GB"/>
        </w:rPr>
        <w:t>Immersion</w:t>
      </w:r>
      <w:r w:rsidRPr="008D77A4">
        <w:rPr>
          <w:lang w:val="en-GB"/>
        </w:rPr>
        <w:t xml:space="preserve"> period: 72 hours</w:t>
      </w:r>
      <w:r w:rsidR="00A44DC6">
        <w:rPr>
          <w:lang w:val="en-GB"/>
        </w:rPr>
        <w:t>.</w:t>
      </w:r>
    </w:p>
    <w:p w14:paraId="131FC8DC" w14:textId="77777777" w:rsidR="009D18FB" w:rsidRPr="008D77A4" w:rsidRDefault="009D18FB" w:rsidP="008D77A4">
      <w:pPr>
        <w:pStyle w:val="a"/>
        <w:rPr>
          <w:lang w:val="en-GB"/>
        </w:rPr>
      </w:pPr>
      <w:r w:rsidRPr="008D77A4">
        <w:rPr>
          <w:lang w:val="en-GB"/>
        </w:rPr>
        <w:t>Requirements:</w:t>
      </w:r>
    </w:p>
    <w:p w14:paraId="4569501A"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volume 2 per cent</w:t>
      </w:r>
      <w:r w:rsidR="00A44DC6">
        <w:rPr>
          <w:lang w:val="en-GB"/>
        </w:rPr>
        <w:t>;</w:t>
      </w:r>
    </w:p>
    <w:p w14:paraId="7432C76A"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tensile strength 10 per cent</w:t>
      </w:r>
      <w:r w:rsidR="00A44DC6">
        <w:rPr>
          <w:lang w:val="en-GB"/>
        </w:rPr>
        <w:t>.</w:t>
      </w:r>
    </w:p>
    <w:p w14:paraId="5B1922C5" w14:textId="77777777" w:rsidR="009D18FB" w:rsidRPr="008D77A4" w:rsidRDefault="009D4213" w:rsidP="008D77A4">
      <w:pPr>
        <w:pStyle w:val="a"/>
        <w:rPr>
          <w:lang w:val="en-GB"/>
        </w:rPr>
      </w:pPr>
      <w:r w:rsidRPr="008D77A4">
        <w:rPr>
          <w:lang w:val="en-GB"/>
        </w:rPr>
        <w:t>Maximum</w:t>
      </w:r>
      <w:r w:rsidR="009D18FB" w:rsidRPr="008D77A4">
        <w:rPr>
          <w:lang w:val="en-GB"/>
        </w:rPr>
        <w:t xml:space="preserve"> change in elongation at break 10 per cent</w:t>
      </w:r>
    </w:p>
    <w:p w14:paraId="6E57C3BE" w14:textId="77777777" w:rsidR="00265BC5" w:rsidRPr="008D77A4" w:rsidRDefault="009D18FB" w:rsidP="00823681">
      <w:pPr>
        <w:pStyle w:val="Para"/>
        <w:ind w:firstLine="0"/>
        <w:rPr>
          <w:lang w:val="en-GB"/>
        </w:rPr>
      </w:pPr>
      <w:r w:rsidRPr="008D77A4">
        <w:rPr>
          <w:lang w:val="en-GB"/>
        </w:rPr>
        <w:t xml:space="preserve">After </w:t>
      </w:r>
      <w:r w:rsidRPr="00823681">
        <w:t>storage</w:t>
      </w:r>
      <w:r w:rsidRPr="008D77A4">
        <w:rPr>
          <w:lang w:val="en-GB"/>
        </w:rPr>
        <w:t xml:space="preserve"> in air with a temperature of 40 °C for a period of 48 hours the mass compared to the original value may not decrease more than 5 per cent.</w:t>
      </w:r>
    </w:p>
    <w:p w14:paraId="37FD4A9B" w14:textId="77777777" w:rsidR="009D18FB" w:rsidRDefault="009D18FB" w:rsidP="00823681">
      <w:pPr>
        <w:pStyle w:val="Para"/>
      </w:pPr>
      <w:r>
        <w:t>3.3.2.3.</w:t>
      </w:r>
      <w:r>
        <w:tab/>
      </w:r>
      <w:r w:rsidRPr="00626C57">
        <w:t>Resistance to ageing</w:t>
      </w:r>
      <w:r>
        <w:t xml:space="preserve"> according to ISO 188 with the following conditions:</w:t>
      </w:r>
    </w:p>
    <w:p w14:paraId="0B23FC72"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Temperature</w:t>
      </w:r>
      <w:r w:rsidRPr="008D77A4">
        <w:rPr>
          <w:lang w:val="en-GB"/>
        </w:rPr>
        <w:t>: 115 °C (test temperature = maximum operating temperature minus 10 °C)</w:t>
      </w:r>
      <w:r w:rsidR="00A44DC6">
        <w:rPr>
          <w:lang w:val="en-GB"/>
        </w:rPr>
        <w:t>;</w:t>
      </w:r>
    </w:p>
    <w:p w14:paraId="7E98569C"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Exposure</w:t>
      </w:r>
      <w:r w:rsidRPr="008D77A4">
        <w:rPr>
          <w:lang w:val="en-GB"/>
        </w:rPr>
        <w:t xml:space="preserve"> period: 24 and 336 hours</w:t>
      </w:r>
      <w:r w:rsidR="00A44DC6">
        <w:rPr>
          <w:lang w:val="en-GB"/>
        </w:rPr>
        <w:t>.</w:t>
      </w:r>
    </w:p>
    <w:p w14:paraId="353F9D87" w14:textId="77777777" w:rsidR="00265BC5" w:rsidRDefault="009D18FB" w:rsidP="00823681">
      <w:pPr>
        <w:pStyle w:val="Para"/>
        <w:ind w:firstLine="0"/>
      </w:pPr>
      <w:r>
        <w:t>After ageing the specimens have to be conditioned at 23 °C and 50 per cent relative humidity for at least 21 days prior to carrying out the tensile test according to paragraph 3.3.2.1.</w:t>
      </w:r>
      <w:r w:rsidR="00A06435">
        <w:rPr>
          <w:lang w:val="en-GB"/>
        </w:rPr>
        <w:t xml:space="preserve"> above.</w:t>
      </w:r>
    </w:p>
    <w:p w14:paraId="648B0B73" w14:textId="77777777" w:rsidR="009D18FB" w:rsidRDefault="009D18FB" w:rsidP="009D34BD">
      <w:pPr>
        <w:pStyle w:val="Para"/>
        <w:keepNext/>
        <w:keepLines/>
        <w:ind w:firstLine="0"/>
      </w:pPr>
      <w:r>
        <w:t>Requirements:</w:t>
      </w:r>
    </w:p>
    <w:p w14:paraId="45431896"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tensile strength 35 per cent after 336 hours ageing compared to the tensile strength of the 24 hours aged material</w:t>
      </w:r>
      <w:r w:rsidR="00A44DC6">
        <w:rPr>
          <w:lang w:val="en-GB"/>
        </w:rPr>
        <w:t>;</w:t>
      </w:r>
    </w:p>
    <w:p w14:paraId="3A131C37" w14:textId="77777777" w:rsidR="00265BC5" w:rsidRPr="008D77A4" w:rsidRDefault="009D18FB" w:rsidP="00A44D28">
      <w:pPr>
        <w:pStyle w:val="a"/>
        <w:pageBreakBefore/>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25 per cent after 336 hours ageing compared to the elongation at break of the 24 hours aged material.</w:t>
      </w:r>
    </w:p>
    <w:p w14:paraId="0A2E4F23" w14:textId="77777777" w:rsidR="00265BC5" w:rsidRPr="00823681" w:rsidRDefault="009D18FB" w:rsidP="00823681">
      <w:pPr>
        <w:pStyle w:val="Para"/>
      </w:pPr>
      <w:r w:rsidRPr="00823681">
        <w:t>3.4.</w:t>
      </w:r>
      <w:r w:rsidRPr="00823681">
        <w:tab/>
        <w:t>Specifications and test method for the cover</w:t>
      </w:r>
    </w:p>
    <w:p w14:paraId="2D9EAD6F" w14:textId="77777777" w:rsidR="00265BC5" w:rsidRDefault="009D18FB" w:rsidP="00823681">
      <w:pPr>
        <w:pStyle w:val="Para"/>
        <w:rPr>
          <w:bCs/>
          <w:lang w:val="en-GB"/>
        </w:rPr>
      </w:pPr>
      <w:r>
        <w:rPr>
          <w:bCs/>
          <w:lang w:val="en-GB"/>
        </w:rPr>
        <w:t>3.4.1.1.</w:t>
      </w:r>
      <w:r>
        <w:rPr>
          <w:bCs/>
          <w:lang w:val="en-GB"/>
        </w:rPr>
        <w:tab/>
      </w:r>
      <w:r w:rsidRPr="00A44DC6">
        <w:rPr>
          <w:lang w:val="en-GB"/>
        </w:rPr>
        <w:t>Tensile strength and elongation at break</w:t>
      </w:r>
      <w:r w:rsidRPr="00A44DC6">
        <w:rPr>
          <w:bCs/>
          <w:lang w:val="en-GB"/>
        </w:rPr>
        <w:t xml:space="preserve"> according to ISO 37. Tensile strength not less than 20 MPa and elongation a</w:t>
      </w:r>
      <w:r>
        <w:rPr>
          <w:bCs/>
          <w:lang w:val="en-GB"/>
        </w:rPr>
        <w:t>t break not less than 250 per cent.</w:t>
      </w:r>
    </w:p>
    <w:p w14:paraId="3B704C3F" w14:textId="77777777" w:rsidR="009D18FB" w:rsidRDefault="009D18FB" w:rsidP="00823681">
      <w:pPr>
        <w:pStyle w:val="Para"/>
        <w:rPr>
          <w:bCs/>
          <w:lang w:val="en-GB"/>
        </w:rPr>
      </w:pPr>
      <w:r>
        <w:rPr>
          <w:bCs/>
          <w:lang w:val="en-GB"/>
        </w:rPr>
        <w:t>3.4.1.2.</w:t>
      </w:r>
      <w:r>
        <w:rPr>
          <w:bCs/>
          <w:lang w:val="en-GB"/>
        </w:rPr>
        <w:tab/>
      </w:r>
      <w:r w:rsidRPr="00A44DC6">
        <w:rPr>
          <w:lang w:val="en-GB"/>
        </w:rPr>
        <w:t>Resistance to n-hexane</w:t>
      </w:r>
      <w:r w:rsidRPr="00A44DC6">
        <w:rPr>
          <w:bCs/>
          <w:lang w:val="en-GB"/>
        </w:rPr>
        <w:t xml:space="preserve"> </w:t>
      </w:r>
      <w:r>
        <w:rPr>
          <w:bCs/>
          <w:lang w:val="en-GB"/>
        </w:rPr>
        <w:t>according to ISO 1817 with the following conditions:</w:t>
      </w:r>
    </w:p>
    <w:p w14:paraId="5E29ED51"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Medium</w:t>
      </w:r>
      <w:r w:rsidRPr="008D77A4">
        <w:rPr>
          <w:lang w:val="en-GB"/>
        </w:rPr>
        <w:t>: n-hexane</w:t>
      </w:r>
      <w:r w:rsidR="007B4439">
        <w:rPr>
          <w:lang w:val="en-GB"/>
        </w:rPr>
        <w:t>;</w:t>
      </w:r>
    </w:p>
    <w:p w14:paraId="098233DD"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Temperature</w:t>
      </w:r>
      <w:r w:rsidRPr="008D77A4">
        <w:rPr>
          <w:lang w:val="en-GB"/>
        </w:rPr>
        <w:t>: 23 °C (tolerance according to ISO 1817)</w:t>
      </w:r>
      <w:r w:rsidR="007B4439">
        <w:rPr>
          <w:lang w:val="en-GB"/>
        </w:rPr>
        <w:t>;</w:t>
      </w:r>
    </w:p>
    <w:p w14:paraId="630C6D4A"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9D4213" w:rsidRPr="008D77A4">
        <w:rPr>
          <w:lang w:val="en-GB"/>
        </w:rPr>
        <w:t>Immersion</w:t>
      </w:r>
      <w:r w:rsidRPr="008D77A4">
        <w:rPr>
          <w:lang w:val="en-GB"/>
        </w:rPr>
        <w:t xml:space="preserve"> period: 72 hours</w:t>
      </w:r>
      <w:r w:rsidR="007B4439">
        <w:rPr>
          <w:lang w:val="en-GB"/>
        </w:rPr>
        <w:t>.</w:t>
      </w:r>
    </w:p>
    <w:p w14:paraId="6EC99F13" w14:textId="77777777" w:rsidR="009D18FB" w:rsidRDefault="009D18FB" w:rsidP="00823681">
      <w:pPr>
        <w:pStyle w:val="Para"/>
        <w:rPr>
          <w:bCs/>
          <w:lang w:val="en-GB"/>
        </w:rPr>
      </w:pPr>
      <w:r>
        <w:rPr>
          <w:bCs/>
          <w:lang w:val="en-GB"/>
        </w:rPr>
        <w:tab/>
        <w:t xml:space="preserve">Requirements: </w:t>
      </w:r>
    </w:p>
    <w:p w14:paraId="47E88B05"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volume 30 per cent</w:t>
      </w:r>
      <w:r w:rsidR="007B4439">
        <w:rPr>
          <w:lang w:val="en-GB"/>
        </w:rPr>
        <w:t>;</w:t>
      </w:r>
    </w:p>
    <w:p w14:paraId="3F2A270B"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tensile strength 35 per cent</w:t>
      </w:r>
      <w:r w:rsidR="007B4439">
        <w:rPr>
          <w:lang w:val="en-GB"/>
        </w:rPr>
        <w:t>;</w:t>
      </w:r>
    </w:p>
    <w:p w14:paraId="4F289DDF"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35 per cent</w:t>
      </w:r>
      <w:r w:rsidR="007B4439">
        <w:rPr>
          <w:lang w:val="en-GB"/>
        </w:rPr>
        <w:t>;</w:t>
      </w:r>
    </w:p>
    <w:p w14:paraId="643D5BC9" w14:textId="77777777" w:rsidR="009D18FB" w:rsidRPr="00823681" w:rsidRDefault="009D18FB" w:rsidP="00930D24">
      <w:pPr>
        <w:pStyle w:val="Para"/>
        <w:keepNext/>
        <w:keepLines/>
      </w:pPr>
      <w:r w:rsidRPr="00823681">
        <w:t>3.4.1.3.</w:t>
      </w:r>
      <w:r w:rsidRPr="00823681">
        <w:tab/>
      </w:r>
      <w:r w:rsidRPr="00A44DC6">
        <w:t>Resistance to ageing accordin</w:t>
      </w:r>
      <w:r w:rsidRPr="00823681">
        <w:t>g to ISO 188 with the following conditions:</w:t>
      </w:r>
    </w:p>
    <w:p w14:paraId="20F71DD1"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Temperature</w:t>
      </w:r>
      <w:r w:rsidRPr="008D77A4">
        <w:rPr>
          <w:lang w:val="en-GB"/>
        </w:rPr>
        <w:t>: 115 °C (test temperature = maximum operating temperature minus 10 °C)</w:t>
      </w:r>
      <w:r w:rsidR="007B4439">
        <w:rPr>
          <w:lang w:val="en-GB"/>
        </w:rPr>
        <w:t>;</w:t>
      </w:r>
    </w:p>
    <w:p w14:paraId="433F8EB4"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Exposure</w:t>
      </w:r>
      <w:r w:rsidRPr="008D77A4">
        <w:rPr>
          <w:lang w:val="en-GB"/>
        </w:rPr>
        <w:t xml:space="preserve"> period: 336 hours</w:t>
      </w:r>
      <w:r w:rsidR="007B4439">
        <w:rPr>
          <w:lang w:val="en-GB"/>
        </w:rPr>
        <w:t>.</w:t>
      </w:r>
    </w:p>
    <w:p w14:paraId="78525692" w14:textId="77777777" w:rsidR="009D18FB" w:rsidRPr="008D77A4" w:rsidRDefault="009D18FB" w:rsidP="008D77A4">
      <w:pPr>
        <w:pStyle w:val="a"/>
        <w:rPr>
          <w:lang w:val="en-GB"/>
        </w:rPr>
      </w:pPr>
      <w:r w:rsidRPr="008D77A4">
        <w:rPr>
          <w:lang w:val="en-GB"/>
        </w:rPr>
        <w:t>Requirements:</w:t>
      </w:r>
    </w:p>
    <w:p w14:paraId="09D00E50"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tensile strength 25 per cent</w:t>
      </w:r>
      <w:r w:rsidR="007B4439">
        <w:rPr>
          <w:lang w:val="en-GB"/>
        </w:rPr>
        <w:t>;</w:t>
      </w:r>
    </w:p>
    <w:p w14:paraId="0DC1BC80"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-30 per cent and +10 per cent</w:t>
      </w:r>
      <w:r w:rsidR="00B802B9">
        <w:rPr>
          <w:lang w:val="en-GB"/>
        </w:rPr>
        <w:t>.</w:t>
      </w:r>
    </w:p>
    <w:p w14:paraId="5C693F22" w14:textId="77777777" w:rsidR="00265BC5" w:rsidRDefault="009D18FB" w:rsidP="00823681">
      <w:pPr>
        <w:pStyle w:val="Para"/>
        <w:rPr>
          <w:lang w:val="en-GB"/>
        </w:rPr>
      </w:pPr>
      <w:r>
        <w:rPr>
          <w:lang w:val="en-GB"/>
        </w:rPr>
        <w:t>3.4.2.</w:t>
      </w:r>
      <w:r>
        <w:rPr>
          <w:lang w:val="en-GB"/>
        </w:rPr>
        <w:tab/>
        <w:t>Resistance to ozone</w:t>
      </w:r>
    </w:p>
    <w:p w14:paraId="4CA7E3E0" w14:textId="77777777" w:rsidR="007B4439" w:rsidRPr="00823681" w:rsidRDefault="007B4439" w:rsidP="007B4439">
      <w:pPr>
        <w:pStyle w:val="Para"/>
        <w:rPr>
          <w:lang w:val="en-GB"/>
        </w:rPr>
      </w:pPr>
      <w:r w:rsidRPr="00823681">
        <w:rPr>
          <w:lang w:val="en-GB"/>
        </w:rPr>
        <w:t>3.4.2.1.</w:t>
      </w:r>
      <w:r w:rsidRPr="00823681">
        <w:rPr>
          <w:lang w:val="en-GB"/>
        </w:rPr>
        <w:tab/>
        <w:t>The test has to be performed in compliance with standard ISO 1431/1.</w:t>
      </w:r>
    </w:p>
    <w:p w14:paraId="5FDDF120" w14:textId="77777777" w:rsidR="007B4439" w:rsidRDefault="007B4439" w:rsidP="007B4439">
      <w:pPr>
        <w:pStyle w:val="Para"/>
        <w:rPr>
          <w:bCs/>
          <w:lang w:val="en-GB"/>
        </w:rPr>
      </w:pPr>
      <w:r w:rsidRPr="00823681">
        <w:rPr>
          <w:lang w:val="en-GB"/>
        </w:rPr>
        <w:t>3.4.2.2.</w:t>
      </w:r>
      <w:r w:rsidRPr="00823681">
        <w:rPr>
          <w:lang w:val="en-GB"/>
        </w:rPr>
        <w:tab/>
        <w:t xml:space="preserve">The test-pieces, which have to be stretched to an elongation of 20 per cent shall have to be exposed to air of 40 °C and a relative humidity of 50 per cent </w:t>
      </w:r>
      <w:r w:rsidRPr="00823681">
        <w:rPr>
          <w:lang w:val="en-GB"/>
        </w:rPr>
        <w:sym w:font="Symbol" w:char="F0B1"/>
      </w:r>
      <w:r w:rsidRPr="00823681">
        <w:rPr>
          <w:lang w:val="en-GB"/>
        </w:rPr>
        <w:t> 10 per cent</w:t>
      </w:r>
      <w:r>
        <w:rPr>
          <w:bCs/>
          <w:lang w:val="en-GB"/>
        </w:rPr>
        <w:t xml:space="preserve"> with an ozone-concentration of 50 parts per hundred million during 120 hours.</w:t>
      </w:r>
    </w:p>
    <w:p w14:paraId="60782FEA" w14:textId="77777777" w:rsidR="007B4439" w:rsidRPr="00823681" w:rsidRDefault="007B4439" w:rsidP="007B4439">
      <w:pPr>
        <w:pStyle w:val="Para"/>
        <w:rPr>
          <w:lang w:val="en-GB"/>
        </w:rPr>
      </w:pPr>
      <w:r w:rsidRPr="00823681">
        <w:rPr>
          <w:lang w:val="en-GB"/>
        </w:rPr>
        <w:t>3.4.2.3.</w:t>
      </w:r>
      <w:r w:rsidRPr="00823681">
        <w:rPr>
          <w:lang w:val="en-GB"/>
        </w:rPr>
        <w:tab/>
        <w:t>No cracking of the test pieces is allowed.</w:t>
      </w:r>
    </w:p>
    <w:p w14:paraId="7DD3154C" w14:textId="77777777" w:rsidR="00265BC5" w:rsidRDefault="009D18FB" w:rsidP="00823681">
      <w:pPr>
        <w:pStyle w:val="Para"/>
      </w:pPr>
      <w:r>
        <w:t>3.4.3.</w:t>
      </w:r>
      <w:r>
        <w:tab/>
      </w:r>
      <w:r>
        <w:tab/>
        <w:t>Specifications and test method for the cover made of polyamide 6 material</w:t>
      </w:r>
    </w:p>
    <w:p w14:paraId="25E4F707" w14:textId="77777777" w:rsidR="009D18FB" w:rsidRDefault="009D18FB" w:rsidP="00823681">
      <w:pPr>
        <w:pStyle w:val="Para"/>
      </w:pPr>
      <w:r>
        <w:t>3.4.3.1.</w:t>
      </w:r>
      <w:r>
        <w:tab/>
      </w:r>
      <w:r w:rsidRPr="00B802B9">
        <w:t>Tensile strength and elongation at break</w:t>
      </w:r>
      <w:r w:rsidRPr="00A44DC6">
        <w:t xml:space="preserve"> ac</w:t>
      </w:r>
      <w:r>
        <w:t>cording to ISO 527-</w:t>
      </w:r>
      <w:r w:rsidRPr="00823681">
        <w:rPr>
          <w:lang w:val="en-GB"/>
        </w:rPr>
        <w:t>2</w:t>
      </w:r>
      <w:r>
        <w:t xml:space="preserve"> with the following conditions:</w:t>
      </w:r>
    </w:p>
    <w:p w14:paraId="5BE5891B"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Specimen</w:t>
      </w:r>
      <w:r w:rsidRPr="008D77A4">
        <w:rPr>
          <w:lang w:val="en-GB"/>
        </w:rPr>
        <w:t xml:space="preserve"> type: type 1 BA</w:t>
      </w:r>
      <w:r w:rsidR="007B4439">
        <w:rPr>
          <w:lang w:val="en-GB"/>
        </w:rPr>
        <w:t>;</w:t>
      </w:r>
    </w:p>
    <w:p w14:paraId="0FC9A82E"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Tensile</w:t>
      </w:r>
      <w:r w:rsidRPr="008D77A4">
        <w:rPr>
          <w:lang w:val="en-GB"/>
        </w:rPr>
        <w:t xml:space="preserve"> speed: 20 mm/min</w:t>
      </w:r>
      <w:r w:rsidR="007B4439">
        <w:rPr>
          <w:lang w:val="en-GB"/>
        </w:rPr>
        <w:t>.</w:t>
      </w:r>
    </w:p>
    <w:p w14:paraId="4645983F" w14:textId="77777777" w:rsidR="00265BC5" w:rsidRPr="00823681" w:rsidRDefault="009D18FB" w:rsidP="009D34BD">
      <w:pPr>
        <w:pStyle w:val="Para"/>
        <w:keepNext/>
        <w:keepLines/>
        <w:ind w:firstLine="0"/>
        <w:rPr>
          <w:lang w:val="en-GB"/>
        </w:rPr>
      </w:pPr>
      <w:r>
        <w:t>The material has to be conditioned for at least 21 days at 23 °C and 50 per cent relative humidity prior to testing.</w:t>
      </w:r>
    </w:p>
    <w:p w14:paraId="76EE70D1" w14:textId="77777777" w:rsidR="009D18FB" w:rsidRPr="00823681" w:rsidRDefault="009D18FB" w:rsidP="00823681">
      <w:pPr>
        <w:pStyle w:val="Para"/>
        <w:ind w:firstLine="0"/>
        <w:rPr>
          <w:lang w:val="en-GB"/>
        </w:rPr>
      </w:pPr>
      <w:r w:rsidRPr="00823681">
        <w:rPr>
          <w:lang w:val="en-GB"/>
        </w:rPr>
        <w:t>Requirements:</w:t>
      </w:r>
    </w:p>
    <w:p w14:paraId="346AEA27"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Tensile</w:t>
      </w:r>
      <w:r w:rsidRPr="008D77A4">
        <w:rPr>
          <w:lang w:val="en-GB"/>
        </w:rPr>
        <w:t xml:space="preserve"> strength not less than 20 MPa</w:t>
      </w:r>
      <w:r w:rsidR="007B4439">
        <w:rPr>
          <w:lang w:val="en-GB"/>
        </w:rPr>
        <w:t>;</w:t>
      </w:r>
      <w:r w:rsidRPr="008D77A4">
        <w:rPr>
          <w:lang w:val="en-GB"/>
        </w:rPr>
        <w:t xml:space="preserve"> </w:t>
      </w:r>
    </w:p>
    <w:p w14:paraId="04A5A720"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Elongation</w:t>
      </w:r>
      <w:r w:rsidRPr="008D77A4">
        <w:rPr>
          <w:lang w:val="en-GB"/>
        </w:rPr>
        <w:t xml:space="preserve"> at break not less than 100 per cent.</w:t>
      </w:r>
    </w:p>
    <w:p w14:paraId="620918A4" w14:textId="77777777" w:rsidR="009D18FB" w:rsidRDefault="009D18FB" w:rsidP="00065C3C">
      <w:pPr>
        <w:pStyle w:val="Para"/>
        <w:pageBreakBefore/>
      </w:pPr>
      <w:r>
        <w:t>3.4.3.2.</w:t>
      </w:r>
      <w:r>
        <w:tab/>
      </w:r>
      <w:r w:rsidRPr="00B802B9">
        <w:t>Resistance to n-hexane</w:t>
      </w:r>
      <w:r>
        <w:t xml:space="preserve"> according to ISO 1817 with the following conditions:</w:t>
      </w:r>
    </w:p>
    <w:p w14:paraId="12033741"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Medium</w:t>
      </w:r>
      <w:r w:rsidRPr="008D77A4">
        <w:rPr>
          <w:lang w:val="en-GB"/>
        </w:rPr>
        <w:t>: n-hexane</w:t>
      </w:r>
      <w:r w:rsidR="007B4439">
        <w:rPr>
          <w:lang w:val="en-GB"/>
        </w:rPr>
        <w:t>;</w:t>
      </w:r>
    </w:p>
    <w:p w14:paraId="206B6CC4"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Temperature</w:t>
      </w:r>
      <w:r w:rsidRPr="008D77A4">
        <w:rPr>
          <w:lang w:val="en-GB"/>
        </w:rPr>
        <w:t>: 23 °C (tolerance according to ISO 1817)</w:t>
      </w:r>
      <w:r w:rsidR="007B4439">
        <w:rPr>
          <w:lang w:val="en-GB"/>
        </w:rPr>
        <w:t>;</w:t>
      </w:r>
    </w:p>
    <w:p w14:paraId="54385EDD"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701407" w:rsidRPr="008D77A4">
        <w:rPr>
          <w:lang w:val="en-GB"/>
        </w:rPr>
        <w:t>Immersion</w:t>
      </w:r>
      <w:r w:rsidRPr="008D77A4">
        <w:rPr>
          <w:lang w:val="en-GB"/>
        </w:rPr>
        <w:t xml:space="preserve"> period: 72 hours</w:t>
      </w:r>
      <w:r w:rsidR="007B4439">
        <w:rPr>
          <w:lang w:val="en-GB"/>
        </w:rPr>
        <w:t>.</w:t>
      </w:r>
    </w:p>
    <w:p w14:paraId="119C1EF4" w14:textId="77777777" w:rsidR="009D18FB" w:rsidRPr="008D77A4" w:rsidRDefault="009D18FB" w:rsidP="008D77A4">
      <w:pPr>
        <w:pStyle w:val="a"/>
        <w:rPr>
          <w:lang w:val="en-GB"/>
        </w:rPr>
      </w:pPr>
      <w:r w:rsidRPr="008D77A4">
        <w:rPr>
          <w:lang w:val="en-GB"/>
        </w:rPr>
        <w:t>Requirements:</w:t>
      </w:r>
    </w:p>
    <w:p w14:paraId="2D5C21E0"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Maximum</w:t>
      </w:r>
      <w:r w:rsidRPr="008D77A4">
        <w:rPr>
          <w:lang w:val="en-GB"/>
        </w:rPr>
        <w:t xml:space="preserve"> change in volume 2 per cent</w:t>
      </w:r>
      <w:r w:rsidR="007B4439">
        <w:rPr>
          <w:lang w:val="en-GB"/>
        </w:rPr>
        <w:t>;</w:t>
      </w:r>
    </w:p>
    <w:p w14:paraId="428C60CC"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Maximum</w:t>
      </w:r>
      <w:r w:rsidRPr="008D77A4">
        <w:rPr>
          <w:lang w:val="en-GB"/>
        </w:rPr>
        <w:t xml:space="preserve"> change in tensile strength 10 per cent</w:t>
      </w:r>
      <w:r w:rsidR="007B4439">
        <w:rPr>
          <w:lang w:val="en-GB"/>
        </w:rPr>
        <w:t>;</w:t>
      </w:r>
    </w:p>
    <w:p w14:paraId="1E6A4475"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701407" w:rsidRPr="008D77A4">
        <w:rPr>
          <w:lang w:val="en-GB"/>
        </w:rPr>
        <w:t>Maximum</w:t>
      </w:r>
      <w:r w:rsidRPr="008D77A4">
        <w:rPr>
          <w:lang w:val="en-GB"/>
        </w:rPr>
        <w:t xml:space="preserve"> change in elongation at break 10 per cent</w:t>
      </w:r>
      <w:r w:rsidR="007B4439">
        <w:rPr>
          <w:lang w:val="en-GB"/>
        </w:rPr>
        <w:t>.</w:t>
      </w:r>
    </w:p>
    <w:p w14:paraId="6DD107E1" w14:textId="77777777" w:rsidR="009D18FB" w:rsidRDefault="009D18FB" w:rsidP="00823681">
      <w:pPr>
        <w:pStyle w:val="Para"/>
      </w:pPr>
      <w:r>
        <w:t>3.4.3.3.</w:t>
      </w:r>
      <w:r>
        <w:tab/>
      </w:r>
      <w:r w:rsidRPr="00B802B9">
        <w:t>Resistance to ageing</w:t>
      </w:r>
      <w:r>
        <w:t xml:space="preserve"> according to ISO 188 with </w:t>
      </w:r>
      <w:r w:rsidRPr="00823681">
        <w:rPr>
          <w:lang w:val="en-GB"/>
        </w:rPr>
        <w:t>the</w:t>
      </w:r>
      <w:r>
        <w:t xml:space="preserve"> following conditions:</w:t>
      </w:r>
    </w:p>
    <w:p w14:paraId="0728389B"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Temperature</w:t>
      </w:r>
      <w:r w:rsidRPr="008D77A4">
        <w:rPr>
          <w:lang w:val="en-GB"/>
        </w:rPr>
        <w:t>: 115</w:t>
      </w:r>
      <w:r w:rsidR="009D34BD">
        <w:rPr>
          <w:lang w:val="en-GB"/>
        </w:rPr>
        <w:t> </w:t>
      </w:r>
      <w:r w:rsidRPr="008D77A4">
        <w:rPr>
          <w:lang w:val="en-GB"/>
        </w:rPr>
        <w:t>°C (test temperature = maximum operating temperature minus 10 °C)</w:t>
      </w:r>
      <w:r w:rsidR="007B4439">
        <w:rPr>
          <w:lang w:val="en-GB"/>
        </w:rPr>
        <w:t>;</w:t>
      </w:r>
    </w:p>
    <w:p w14:paraId="2D103B25"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Exposure</w:t>
      </w:r>
      <w:r w:rsidRPr="008D77A4">
        <w:rPr>
          <w:lang w:val="en-GB"/>
        </w:rPr>
        <w:t xml:space="preserve"> period: 24 and 336 hours</w:t>
      </w:r>
      <w:r w:rsidR="007B4439">
        <w:rPr>
          <w:lang w:val="en-GB"/>
        </w:rPr>
        <w:t>.</w:t>
      </w:r>
    </w:p>
    <w:p w14:paraId="62B9D40E" w14:textId="77777777" w:rsidR="00265BC5" w:rsidRPr="00823681" w:rsidRDefault="009D18FB" w:rsidP="00823681">
      <w:pPr>
        <w:pStyle w:val="Para"/>
        <w:ind w:firstLine="0"/>
        <w:rPr>
          <w:lang w:val="en-GB"/>
        </w:rPr>
      </w:pPr>
      <w:r>
        <w:t>After ageing t</w:t>
      </w:r>
      <w:r w:rsidRPr="00823681">
        <w:rPr>
          <w:lang w:val="en-GB"/>
        </w:rPr>
        <w:t>he specimens have to be conditioned for at least 21 days before carrying out the tensile test according to paragraph 3.3.1.1.</w:t>
      </w:r>
      <w:r w:rsidR="00A06435">
        <w:rPr>
          <w:lang w:val="en-GB"/>
        </w:rPr>
        <w:t xml:space="preserve"> above.</w:t>
      </w:r>
    </w:p>
    <w:p w14:paraId="0E090038" w14:textId="77777777" w:rsidR="009D18FB" w:rsidRDefault="009D18FB" w:rsidP="00823681">
      <w:pPr>
        <w:pStyle w:val="Para"/>
        <w:ind w:firstLine="0"/>
      </w:pPr>
      <w:r w:rsidRPr="00823681">
        <w:rPr>
          <w:lang w:val="en-GB"/>
        </w:rPr>
        <w:t>Requirements:</w:t>
      </w:r>
    </w:p>
    <w:p w14:paraId="0A5A23BD"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Maximum</w:t>
      </w:r>
      <w:r w:rsidRPr="008D77A4">
        <w:rPr>
          <w:lang w:val="en-GB"/>
        </w:rPr>
        <w:t xml:space="preserve"> change in tensile strength 20 per cent after 336 hours ageing compared to the tensile strength of the 24 hours aged material</w:t>
      </w:r>
      <w:r w:rsidR="007B4439">
        <w:rPr>
          <w:lang w:val="en-GB"/>
        </w:rPr>
        <w:t>;</w:t>
      </w:r>
    </w:p>
    <w:p w14:paraId="3F19B066"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Maximum</w:t>
      </w:r>
      <w:r w:rsidRPr="008D77A4">
        <w:rPr>
          <w:lang w:val="en-GB"/>
        </w:rPr>
        <w:t xml:space="preserve"> change in elongation at break 50 per cent after 336 hours ageing compared to the elongation at break of the 24 hours aged material.</w:t>
      </w:r>
    </w:p>
    <w:p w14:paraId="57910F5F" w14:textId="77777777" w:rsidR="00265BC5" w:rsidRPr="00823681" w:rsidRDefault="009D18FB" w:rsidP="00823681">
      <w:pPr>
        <w:pStyle w:val="Para"/>
        <w:rPr>
          <w:lang w:val="en-GB"/>
        </w:rPr>
      </w:pPr>
      <w:r w:rsidRPr="00823681">
        <w:rPr>
          <w:lang w:val="en-GB"/>
        </w:rPr>
        <w:t>3.5.</w:t>
      </w:r>
      <w:r w:rsidRPr="00823681">
        <w:rPr>
          <w:lang w:val="en-GB"/>
        </w:rPr>
        <w:tab/>
        <w:t>Specifications for uncoupled hose</w:t>
      </w:r>
    </w:p>
    <w:p w14:paraId="730792F0" w14:textId="77777777" w:rsidR="00265BC5" w:rsidRPr="00823681" w:rsidRDefault="009D18FB" w:rsidP="00823681">
      <w:pPr>
        <w:pStyle w:val="Para"/>
        <w:rPr>
          <w:lang w:val="en-GB"/>
        </w:rPr>
      </w:pPr>
      <w:r w:rsidRPr="00823681">
        <w:rPr>
          <w:lang w:val="en-GB"/>
        </w:rPr>
        <w:t>3.5.1.</w:t>
      </w:r>
      <w:r w:rsidRPr="00823681">
        <w:rPr>
          <w:lang w:val="en-GB"/>
        </w:rPr>
        <w:tab/>
        <w:t>Gas-tightness (permeability)</w:t>
      </w:r>
    </w:p>
    <w:p w14:paraId="049D02D1" w14:textId="77777777" w:rsidR="00265BC5" w:rsidRPr="00823681" w:rsidRDefault="009D18FB" w:rsidP="00823681">
      <w:pPr>
        <w:pStyle w:val="Para"/>
        <w:rPr>
          <w:lang w:val="en-GB"/>
        </w:rPr>
      </w:pPr>
      <w:r w:rsidRPr="00823681">
        <w:rPr>
          <w:lang w:val="en-GB"/>
        </w:rPr>
        <w:t>3.5.1.1.</w:t>
      </w:r>
      <w:r w:rsidRPr="00823681">
        <w:rPr>
          <w:lang w:val="en-GB"/>
        </w:rPr>
        <w:tab/>
        <w:t xml:space="preserve">A hose at a free length of 1 m has to be connected to a container filled with liquid propane, having a temperature of 23 </w:t>
      </w:r>
      <w:r w:rsidR="00930D24" w:rsidRPr="00823681">
        <w:rPr>
          <w:lang w:val="en-GB"/>
        </w:rPr>
        <w:t xml:space="preserve">°C </w:t>
      </w:r>
      <w:r w:rsidRPr="00823681">
        <w:rPr>
          <w:lang w:val="en-GB"/>
        </w:rPr>
        <w:sym w:font="Symbol" w:char="F0B1"/>
      </w:r>
      <w:r w:rsidRPr="00823681">
        <w:rPr>
          <w:lang w:val="en-GB"/>
        </w:rPr>
        <w:t xml:space="preserve"> 2 °C.</w:t>
      </w:r>
    </w:p>
    <w:p w14:paraId="1681C8B2" w14:textId="77777777" w:rsidR="00265BC5" w:rsidRPr="00823681" w:rsidRDefault="009D18FB" w:rsidP="00823681">
      <w:pPr>
        <w:pStyle w:val="Para"/>
        <w:rPr>
          <w:lang w:val="en-GB"/>
        </w:rPr>
      </w:pPr>
      <w:r w:rsidRPr="00823681">
        <w:rPr>
          <w:lang w:val="en-GB"/>
        </w:rPr>
        <w:t>3.5.1.2.</w:t>
      </w:r>
      <w:r w:rsidRPr="00823681">
        <w:rPr>
          <w:lang w:val="en-GB"/>
        </w:rPr>
        <w:tab/>
        <w:t>The test has to be carried out in compliance with the method described in standard ISO 4080.</w:t>
      </w:r>
    </w:p>
    <w:p w14:paraId="0BFD140F" w14:textId="77777777" w:rsidR="00265BC5" w:rsidRPr="00823681" w:rsidRDefault="009D18FB" w:rsidP="00823681">
      <w:pPr>
        <w:pStyle w:val="Para"/>
        <w:rPr>
          <w:lang w:val="en-GB"/>
        </w:rPr>
      </w:pPr>
      <w:r w:rsidRPr="00823681">
        <w:rPr>
          <w:lang w:val="en-GB"/>
        </w:rPr>
        <w:t>3.5.1.3.</w:t>
      </w:r>
      <w:r w:rsidRPr="00823681">
        <w:rPr>
          <w:lang w:val="en-GB"/>
        </w:rPr>
        <w:tab/>
        <w:t>The leakage through the wall of the hose shall not exceed 95 cm</w:t>
      </w:r>
      <w:r w:rsidRPr="00A06435">
        <w:rPr>
          <w:vertAlign w:val="superscript"/>
          <w:lang w:val="en-GB"/>
        </w:rPr>
        <w:t>3</w:t>
      </w:r>
      <w:r w:rsidRPr="00823681">
        <w:rPr>
          <w:lang w:val="en-GB"/>
        </w:rPr>
        <w:t xml:space="preserve"> of vapour per metre of hose per 24 h.</w:t>
      </w:r>
    </w:p>
    <w:p w14:paraId="06F72A31" w14:textId="77777777" w:rsidR="00265BC5" w:rsidRPr="00823681" w:rsidRDefault="009D18FB" w:rsidP="001E3579">
      <w:pPr>
        <w:pStyle w:val="Para"/>
        <w:keepNext/>
        <w:keepLines/>
        <w:rPr>
          <w:lang w:val="en-GB"/>
        </w:rPr>
      </w:pPr>
      <w:r w:rsidRPr="00823681">
        <w:rPr>
          <w:lang w:val="en-GB"/>
        </w:rPr>
        <w:t>3.5.2.</w:t>
      </w:r>
      <w:r w:rsidRPr="00823681">
        <w:rPr>
          <w:lang w:val="en-GB"/>
        </w:rPr>
        <w:tab/>
        <w:t>Resistance at low temperature</w:t>
      </w:r>
    </w:p>
    <w:p w14:paraId="531A49C1" w14:textId="77777777" w:rsidR="00265BC5" w:rsidRPr="00823681" w:rsidRDefault="009D18FB" w:rsidP="00823681">
      <w:pPr>
        <w:pStyle w:val="Para"/>
        <w:rPr>
          <w:lang w:val="en-GB"/>
        </w:rPr>
      </w:pPr>
      <w:r w:rsidRPr="00823681">
        <w:rPr>
          <w:lang w:val="en-GB"/>
        </w:rPr>
        <w:t>3.5.2.1.</w:t>
      </w:r>
      <w:r w:rsidRPr="00823681">
        <w:rPr>
          <w:lang w:val="en-GB"/>
        </w:rPr>
        <w:tab/>
        <w:t>The test has to be carried out in compliance with the method described in standard ISO 4672 method B.</w:t>
      </w:r>
    </w:p>
    <w:p w14:paraId="328C548B" w14:textId="77777777" w:rsidR="00265BC5" w:rsidRPr="00823681" w:rsidRDefault="009D18FB" w:rsidP="00823681">
      <w:pPr>
        <w:pStyle w:val="Para"/>
        <w:rPr>
          <w:lang w:val="en-GB"/>
        </w:rPr>
      </w:pPr>
      <w:r w:rsidRPr="00823681">
        <w:rPr>
          <w:lang w:val="en-GB"/>
        </w:rPr>
        <w:t>3.5.2.2.</w:t>
      </w:r>
      <w:r w:rsidRPr="00823681">
        <w:rPr>
          <w:lang w:val="en-GB"/>
        </w:rPr>
        <w:tab/>
        <w:t>Test temperature: -25</w:t>
      </w:r>
      <w:r w:rsidR="00930D24">
        <w:rPr>
          <w:lang w:val="en-GB"/>
        </w:rPr>
        <w:t xml:space="preserve"> </w:t>
      </w:r>
      <w:r w:rsidR="00930D24" w:rsidRPr="00823681">
        <w:rPr>
          <w:lang w:val="en-GB"/>
        </w:rPr>
        <w:t>°C</w:t>
      </w:r>
      <w:r w:rsidRPr="00823681">
        <w:rPr>
          <w:lang w:val="en-GB"/>
        </w:rPr>
        <w:t xml:space="preserve"> </w:t>
      </w:r>
      <w:r w:rsidRPr="00823681">
        <w:rPr>
          <w:lang w:val="en-GB"/>
        </w:rPr>
        <w:sym w:font="Symbol" w:char="F0B1"/>
      </w:r>
      <w:r w:rsidRPr="00823681">
        <w:rPr>
          <w:lang w:val="en-GB"/>
        </w:rPr>
        <w:t xml:space="preserve"> 3 °C.</w:t>
      </w:r>
    </w:p>
    <w:p w14:paraId="4C9433C2" w14:textId="77777777" w:rsidR="00265BC5" w:rsidRPr="00823681" w:rsidRDefault="009D18FB" w:rsidP="00823681">
      <w:pPr>
        <w:pStyle w:val="Para"/>
        <w:rPr>
          <w:lang w:val="en-GB"/>
        </w:rPr>
      </w:pPr>
      <w:r w:rsidRPr="00823681">
        <w:rPr>
          <w:lang w:val="en-GB"/>
        </w:rPr>
        <w:t>3.5.2.3.</w:t>
      </w:r>
      <w:r w:rsidRPr="00823681">
        <w:rPr>
          <w:lang w:val="en-GB"/>
        </w:rPr>
        <w:tab/>
        <w:t>No cracking or rupture is allowed.</w:t>
      </w:r>
    </w:p>
    <w:p w14:paraId="6C927C74" w14:textId="77777777" w:rsidR="00265BC5" w:rsidRPr="00823681" w:rsidRDefault="009D18FB" w:rsidP="00823681">
      <w:pPr>
        <w:pStyle w:val="Para"/>
        <w:rPr>
          <w:lang w:val="en-GB"/>
        </w:rPr>
      </w:pPr>
      <w:r w:rsidRPr="00823681">
        <w:rPr>
          <w:lang w:val="en-GB"/>
        </w:rPr>
        <w:t>3.5.3.</w:t>
      </w:r>
      <w:r w:rsidRPr="00823681">
        <w:rPr>
          <w:lang w:val="en-GB"/>
        </w:rPr>
        <w:tab/>
        <w:t>Resistance at high temperature</w:t>
      </w:r>
    </w:p>
    <w:p w14:paraId="4ABD6C52" w14:textId="77777777" w:rsidR="00265BC5" w:rsidRPr="00823681" w:rsidRDefault="009D18FB" w:rsidP="00823681">
      <w:pPr>
        <w:pStyle w:val="Para"/>
        <w:rPr>
          <w:lang w:val="en-GB"/>
        </w:rPr>
      </w:pPr>
      <w:r w:rsidRPr="00823681">
        <w:rPr>
          <w:lang w:val="en-GB"/>
        </w:rPr>
        <w:t>3.5.3.1.</w:t>
      </w:r>
      <w:r w:rsidRPr="00823681">
        <w:rPr>
          <w:lang w:val="en-GB"/>
        </w:rPr>
        <w:tab/>
        <w:t xml:space="preserve">A piece of hose, pressurized at 3,000 kPa, with a minimal length of 0.5 m </w:t>
      </w:r>
      <w:r w:rsidR="006914B3">
        <w:rPr>
          <w:lang w:val="en-GB"/>
        </w:rPr>
        <w:t>shall</w:t>
      </w:r>
      <w:r w:rsidRPr="00823681">
        <w:rPr>
          <w:lang w:val="en-GB"/>
        </w:rPr>
        <w:t xml:space="preserve"> be put in an oven at a temperature of 125</w:t>
      </w:r>
      <w:r w:rsidR="00930D24">
        <w:rPr>
          <w:lang w:val="en-GB"/>
        </w:rPr>
        <w:t xml:space="preserve"> </w:t>
      </w:r>
      <w:r w:rsidR="00930D24" w:rsidRPr="00823681">
        <w:rPr>
          <w:lang w:val="en-GB"/>
        </w:rPr>
        <w:t>°C</w:t>
      </w:r>
      <w:r w:rsidRPr="00823681">
        <w:rPr>
          <w:lang w:val="en-GB"/>
        </w:rPr>
        <w:t xml:space="preserve"> </w:t>
      </w:r>
      <w:r w:rsidRPr="00823681">
        <w:rPr>
          <w:lang w:val="en-GB"/>
        </w:rPr>
        <w:sym w:font="Symbol" w:char="F0B1"/>
      </w:r>
      <w:r w:rsidRPr="00823681">
        <w:rPr>
          <w:lang w:val="en-GB"/>
        </w:rPr>
        <w:t xml:space="preserve"> 2 °C during 24 hours.</w:t>
      </w:r>
    </w:p>
    <w:p w14:paraId="5FF15B21" w14:textId="77777777" w:rsidR="00265BC5" w:rsidRPr="00823681" w:rsidRDefault="009D18FB" w:rsidP="00823681">
      <w:pPr>
        <w:pStyle w:val="Para"/>
        <w:rPr>
          <w:lang w:val="en-GB"/>
        </w:rPr>
      </w:pPr>
      <w:r w:rsidRPr="00823681">
        <w:rPr>
          <w:lang w:val="en-GB"/>
        </w:rPr>
        <w:t>3.5.3.2.</w:t>
      </w:r>
      <w:r w:rsidRPr="00823681">
        <w:rPr>
          <w:lang w:val="en-GB"/>
        </w:rPr>
        <w:tab/>
        <w:t>No leakage is allowed.</w:t>
      </w:r>
    </w:p>
    <w:p w14:paraId="4941FCEB" w14:textId="77777777" w:rsidR="00265BC5" w:rsidRPr="00823681" w:rsidRDefault="009D18FB" w:rsidP="00823681">
      <w:pPr>
        <w:pStyle w:val="Para"/>
        <w:rPr>
          <w:lang w:val="en-GB"/>
        </w:rPr>
      </w:pPr>
      <w:r w:rsidRPr="00823681">
        <w:rPr>
          <w:lang w:val="en-GB"/>
        </w:rPr>
        <w:t>3.5.3.3.</w:t>
      </w:r>
      <w:r w:rsidRPr="00823681">
        <w:rPr>
          <w:lang w:val="en-GB"/>
        </w:rPr>
        <w:tab/>
        <w:t>After the test the hose shall withstand the test pressure of 6,750 kPa during 10 minutes. No leakage is allowed.</w:t>
      </w:r>
    </w:p>
    <w:p w14:paraId="0390ADD9" w14:textId="77777777" w:rsidR="00265BC5" w:rsidRPr="00823681" w:rsidRDefault="009D18FB" w:rsidP="00823681">
      <w:pPr>
        <w:pStyle w:val="Para"/>
        <w:rPr>
          <w:lang w:val="en-GB"/>
        </w:rPr>
      </w:pPr>
      <w:r w:rsidRPr="00823681">
        <w:rPr>
          <w:lang w:val="en-GB"/>
        </w:rPr>
        <w:t>3.5.4.</w:t>
      </w:r>
      <w:r w:rsidRPr="00823681">
        <w:rPr>
          <w:lang w:val="en-GB"/>
        </w:rPr>
        <w:tab/>
        <w:t>Bending test</w:t>
      </w:r>
    </w:p>
    <w:p w14:paraId="606A1594" w14:textId="77777777" w:rsidR="00265BC5" w:rsidRDefault="009D18FB" w:rsidP="00823681">
      <w:pPr>
        <w:pStyle w:val="Para"/>
        <w:rPr>
          <w:lang w:val="en-GB"/>
        </w:rPr>
      </w:pPr>
      <w:r w:rsidRPr="00823681">
        <w:rPr>
          <w:lang w:val="en-GB"/>
        </w:rPr>
        <w:t>3.5.4.1.</w:t>
      </w:r>
      <w:r w:rsidRPr="00823681">
        <w:rPr>
          <w:lang w:val="en-GB"/>
        </w:rPr>
        <w:tab/>
        <w:t xml:space="preserve">An empty hose, at a length of approximately 3.5 m </w:t>
      </w:r>
      <w:r w:rsidR="006914B3">
        <w:rPr>
          <w:lang w:val="en-GB"/>
        </w:rPr>
        <w:t>shall</w:t>
      </w:r>
      <w:r w:rsidRPr="00823681">
        <w:rPr>
          <w:lang w:val="en-GB"/>
        </w:rPr>
        <w:t xml:space="preserve"> be able to withstand 3,000 times the hereafter prescribed alternating-bending-test without breaking. After the test the hose </w:t>
      </w:r>
      <w:r w:rsidR="006914B3">
        <w:rPr>
          <w:lang w:val="en-GB"/>
        </w:rPr>
        <w:t>shall</w:t>
      </w:r>
      <w:r w:rsidRPr="00823681">
        <w:rPr>
          <w:lang w:val="en-GB"/>
        </w:rPr>
        <w:t xml:space="preserve"> be capable of withstanding the test pressure as mentioned in paragraph 3.5.5.2.</w:t>
      </w:r>
      <w:r w:rsidR="00A06435">
        <w:rPr>
          <w:lang w:val="en-GB"/>
        </w:rPr>
        <w:t xml:space="preserve"> below.</w:t>
      </w:r>
    </w:p>
    <w:p w14:paraId="60CAADFF" w14:textId="77777777" w:rsidR="00930D24" w:rsidRDefault="00823681" w:rsidP="00823681">
      <w:pPr>
        <w:pStyle w:val="Heading1"/>
        <w:rPr>
          <w:lang w:val="en-GB"/>
        </w:rPr>
      </w:pPr>
      <w:bookmarkStart w:id="123" w:name="_Toc387935201"/>
      <w:bookmarkStart w:id="124" w:name="_Toc397517992"/>
      <w:r>
        <w:rPr>
          <w:lang w:val="en-GB"/>
        </w:rPr>
        <w:t>Figure 3 (example only)</w:t>
      </w:r>
      <w:bookmarkEnd w:id="123"/>
      <w:bookmarkEnd w:id="124"/>
    </w:p>
    <w:p w14:paraId="5A820AAB" w14:textId="77777777" w:rsidR="00823681" w:rsidRDefault="00823681" w:rsidP="00823681">
      <w:pPr>
        <w:pStyle w:val="Heading1"/>
        <w:rPr>
          <w:lang w:val="en-GB"/>
        </w:rPr>
      </w:pPr>
    </w:p>
    <w:p w14:paraId="49E025B3" w14:textId="1D735EBD" w:rsidR="00265BC5" w:rsidRDefault="00D053F5" w:rsidP="009D18FB">
      <w:pPr>
        <w:widowControl w:val="0"/>
        <w:tabs>
          <w:tab w:val="left" w:pos="-720"/>
          <w:tab w:val="left" w:pos="1440"/>
          <w:tab w:val="left" w:pos="1800"/>
          <w:tab w:val="left" w:pos="2138"/>
        </w:tabs>
        <w:jc w:val="both"/>
        <w:rPr>
          <w:bCs/>
          <w:lang w:val="en-GB"/>
        </w:rPr>
      </w:pPr>
      <w:r>
        <w:rPr>
          <w:noProof/>
        </w:rPr>
        <mc:AlternateContent>
          <mc:Choice Requires="wps">
            <w:drawing>
              <wp:anchor distT="152400" distB="152400" distL="152400" distR="152400" simplePos="0" relativeHeight="8" behindDoc="0" locked="0" layoutInCell="1" allowOverlap="1" wp14:anchorId="33A73780" wp14:editId="39EB9301">
                <wp:simplePos x="0" y="0"/>
                <wp:positionH relativeFrom="margin">
                  <wp:posOffset>1428750</wp:posOffset>
                </wp:positionH>
                <wp:positionV relativeFrom="paragraph">
                  <wp:posOffset>47625</wp:posOffset>
                </wp:positionV>
                <wp:extent cx="2952750" cy="1511300"/>
                <wp:effectExtent l="0" t="0" r="0" b="0"/>
                <wp:wrapSquare wrapText="left"/>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51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EF12E" w14:textId="3BFED905" w:rsidR="00780643" w:rsidRDefault="00D053F5" w:rsidP="009D18FB">
                            <w:pPr>
                              <w:rPr>
                                <w:szCs w:val="24"/>
                                <w:lang w:val="en-GB" w:eastAsia="en-GB"/>
                              </w:rPr>
                            </w:pPr>
                            <w:r>
                              <w:rPr>
                                <w:noProof/>
                                <w:sz w:val="20"/>
                                <w:lang w:val="en-GB" w:eastAsia="en-GB"/>
                              </w:rPr>
                              <w:drawing>
                                <wp:inline distT="0" distB="0" distL="0" distR="0" wp14:anchorId="79E7263A" wp14:editId="064C6657">
                                  <wp:extent cx="2956560" cy="1508760"/>
                                  <wp:effectExtent l="0" t="0" r="0" b="0"/>
                                  <wp:docPr id="1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6560" cy="15087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3780" id="Text Box 78" o:spid="_x0000_s1080" type="#_x0000_t202" style="position:absolute;left:0;text-align:left;margin-left:112.5pt;margin-top:3.75pt;width:232.5pt;height:119pt;z-index: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" stroked="f">
                <v:textbox inset="0,0,0,0">
                  <w:txbxContent>
                    <w:p w14:paraId="161EF12E" w14:textId="3BFED905" w:rsidR="00780643" w:rsidRDefault="00D053F5" w:rsidP="009D18FB">
                      <w:pPr>
                        <w:rPr>
                          <w:szCs w:val="24"/>
                          <w:lang w:val="en-GB" w:eastAsia="en-GB"/>
                        </w:rPr>
                      </w:pPr>
                      <w:r>
                        <w:rPr>
                          <w:noProof/>
                          <w:sz w:val="20"/>
                          <w:lang w:val="en-GB" w:eastAsia="en-GB"/>
                        </w:rPr>
                        <w:drawing>
                          <wp:inline distT="0" distB="0" distL="0" distR="0" wp14:anchorId="79E7263A" wp14:editId="064C6657">
                            <wp:extent cx="2956560" cy="1508760"/>
                            <wp:effectExtent l="0" t="0" r="0" b="0"/>
                            <wp:docPr id="1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6560" cy="1508760"/>
                                    </a:xfrm>
                                    <a:prstGeom prst="rect">
                                      <a:avLst/>
                                    </a:prstGeom>
                                    <a:noFill/>
                                    <a:ln>
                                      <a:noFill/>
                                    </a:ln>
                                  </pic:spPr>
                                </pic:pic>
                              </a:graphicData>
                            </a:graphic>
                          </wp:inline>
                        </w:drawing>
                      </w:r>
                    </w:p>
                  </w:txbxContent>
                </v:textbox>
                <w10:wrap type="square" side="left" anchorx="margin"/>
              </v:shape>
            </w:pict>
          </mc:Fallback>
        </mc:AlternateContent>
      </w:r>
    </w:p>
    <w:p w14:paraId="37132D3A" w14:textId="77777777" w:rsidR="00265BC5" w:rsidRDefault="00265BC5" w:rsidP="009D18FB">
      <w:pPr>
        <w:widowControl w:val="0"/>
        <w:tabs>
          <w:tab w:val="left" w:pos="-720"/>
          <w:tab w:val="left" w:pos="1440"/>
          <w:tab w:val="left" w:pos="1800"/>
          <w:tab w:val="left" w:pos="2138"/>
        </w:tabs>
        <w:jc w:val="both"/>
        <w:rPr>
          <w:bCs/>
          <w:lang w:val="en-GB"/>
        </w:rPr>
      </w:pPr>
    </w:p>
    <w:p w14:paraId="75BAE4CE" w14:textId="77777777" w:rsidR="00265BC5" w:rsidRDefault="00265BC5" w:rsidP="009D18FB">
      <w:pPr>
        <w:widowControl w:val="0"/>
        <w:tabs>
          <w:tab w:val="left" w:pos="-720"/>
          <w:tab w:val="left" w:pos="1440"/>
          <w:tab w:val="left" w:pos="1800"/>
          <w:tab w:val="left" w:pos="2138"/>
        </w:tabs>
        <w:jc w:val="both"/>
        <w:rPr>
          <w:bCs/>
          <w:lang w:val="en-GB"/>
        </w:rPr>
      </w:pPr>
    </w:p>
    <w:p w14:paraId="1DE8B1C4" w14:textId="77777777" w:rsidR="00265BC5" w:rsidRDefault="00265BC5" w:rsidP="009D18FB">
      <w:pPr>
        <w:widowControl w:val="0"/>
        <w:tabs>
          <w:tab w:val="left" w:pos="-720"/>
          <w:tab w:val="left" w:pos="1440"/>
          <w:tab w:val="left" w:pos="1800"/>
          <w:tab w:val="left" w:pos="2138"/>
        </w:tabs>
        <w:jc w:val="both"/>
        <w:rPr>
          <w:bCs/>
          <w:lang w:val="en-GB"/>
        </w:rPr>
      </w:pPr>
    </w:p>
    <w:p w14:paraId="02F87AA8" w14:textId="77777777" w:rsidR="00265BC5" w:rsidRDefault="00265BC5" w:rsidP="009D18FB">
      <w:pPr>
        <w:widowControl w:val="0"/>
        <w:tabs>
          <w:tab w:val="left" w:pos="-720"/>
          <w:tab w:val="left" w:pos="1440"/>
          <w:tab w:val="left" w:pos="1800"/>
          <w:tab w:val="left" w:pos="2138"/>
        </w:tabs>
        <w:jc w:val="both"/>
        <w:rPr>
          <w:bCs/>
          <w:lang w:val="en-GB"/>
        </w:rPr>
      </w:pPr>
    </w:p>
    <w:p w14:paraId="11863954"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65520B21"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1781EA00"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6DFAC2E3"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481363D8" w14:textId="77777777" w:rsidR="00265BC5" w:rsidRDefault="009D18FB" w:rsidP="00823681">
      <w:pPr>
        <w:pStyle w:val="SingleTxtG"/>
        <w:ind w:left="1701" w:firstLine="567"/>
        <w:rPr>
          <w:lang w:val="en-GB"/>
        </w:rPr>
      </w:pPr>
      <w:r>
        <w:rPr>
          <w:lang w:val="en-GB"/>
        </w:rPr>
        <w:t>(</w:t>
      </w:r>
      <w:r w:rsidR="00A06435">
        <w:rPr>
          <w:lang w:val="en-GB"/>
        </w:rPr>
        <w:t>(</w:t>
      </w:r>
      <w:r>
        <w:rPr>
          <w:lang w:val="en-GB"/>
        </w:rPr>
        <w:t>a = 102 mm;   b= 241 mm)</w:t>
      </w:r>
    </w:p>
    <w:p w14:paraId="2AEA262B" w14:textId="77777777" w:rsidR="009D18FB" w:rsidRDefault="009D18FB" w:rsidP="009D18FB">
      <w:pPr>
        <w:widowControl w:val="0"/>
        <w:tabs>
          <w:tab w:val="left" w:pos="-720"/>
          <w:tab w:val="left" w:pos="1440"/>
          <w:tab w:val="left" w:pos="1800"/>
          <w:tab w:val="left" w:pos="2138"/>
        </w:tabs>
        <w:jc w:val="both"/>
        <w:rPr>
          <w:bCs/>
          <w:lang w:val="en-GB"/>
        </w:rPr>
      </w:pPr>
    </w:p>
    <w:p w14:paraId="73C70B25" w14:textId="77777777" w:rsidR="00265BC5" w:rsidRPr="00823681" w:rsidRDefault="009D18FB" w:rsidP="00823681">
      <w:pPr>
        <w:pStyle w:val="Para"/>
        <w:rPr>
          <w:lang w:val="en-GB"/>
        </w:rPr>
      </w:pPr>
      <w:r w:rsidRPr="00823681">
        <w:rPr>
          <w:lang w:val="en-GB"/>
        </w:rPr>
        <w:t>3.5.4.2.</w:t>
      </w:r>
      <w:r w:rsidRPr="00823681">
        <w:rPr>
          <w:lang w:val="en-GB"/>
        </w:rPr>
        <w:tab/>
        <w:t>The testing machine (see Figure 3) shall consist of a steel frame, provided with two wooden wheels, with a rim-width of approximately 130 mm.</w:t>
      </w:r>
    </w:p>
    <w:p w14:paraId="36038E3E" w14:textId="77777777" w:rsidR="00265BC5" w:rsidRPr="00823681" w:rsidRDefault="009D18FB" w:rsidP="009453DD">
      <w:pPr>
        <w:pStyle w:val="Para"/>
        <w:ind w:firstLine="0"/>
        <w:rPr>
          <w:lang w:val="en-GB"/>
        </w:rPr>
      </w:pPr>
      <w:r w:rsidRPr="00823681">
        <w:rPr>
          <w:lang w:val="en-GB"/>
        </w:rPr>
        <w:t xml:space="preserve">The circumference of the wheels </w:t>
      </w:r>
      <w:r w:rsidR="006914B3">
        <w:rPr>
          <w:lang w:val="en-GB"/>
        </w:rPr>
        <w:t>shall</w:t>
      </w:r>
      <w:r w:rsidRPr="00823681">
        <w:rPr>
          <w:lang w:val="en-GB"/>
        </w:rPr>
        <w:t xml:space="preserve"> be grooved for the guidance of the hose. The radius of the wheels, measured to the bottom of the groove, </w:t>
      </w:r>
      <w:r w:rsidR="006914B3">
        <w:rPr>
          <w:lang w:val="en-GB"/>
        </w:rPr>
        <w:t>shall</w:t>
      </w:r>
      <w:r w:rsidRPr="00823681">
        <w:rPr>
          <w:lang w:val="en-GB"/>
        </w:rPr>
        <w:t xml:space="preserve"> be 102 mm.</w:t>
      </w:r>
    </w:p>
    <w:p w14:paraId="4174A77B" w14:textId="77777777" w:rsidR="00265BC5" w:rsidRPr="00823681" w:rsidRDefault="009D18FB" w:rsidP="009453DD">
      <w:pPr>
        <w:pStyle w:val="Para"/>
        <w:ind w:firstLine="0"/>
        <w:rPr>
          <w:lang w:val="en-GB"/>
        </w:rPr>
      </w:pPr>
      <w:r w:rsidRPr="00823681">
        <w:rPr>
          <w:lang w:val="en-GB"/>
        </w:rPr>
        <w:t xml:space="preserve">The longitudinal median planes of both wheels </w:t>
      </w:r>
      <w:r w:rsidR="006914B3">
        <w:rPr>
          <w:lang w:val="en-GB"/>
        </w:rPr>
        <w:t>shall</w:t>
      </w:r>
      <w:r w:rsidRPr="00823681">
        <w:rPr>
          <w:lang w:val="en-GB"/>
        </w:rPr>
        <w:t xml:space="preserve"> be in the same vertical plane. The distance between the wheel-centres </w:t>
      </w:r>
      <w:r w:rsidR="006914B3">
        <w:rPr>
          <w:lang w:val="en-GB"/>
        </w:rPr>
        <w:t>shall</w:t>
      </w:r>
      <w:r w:rsidRPr="00823681">
        <w:rPr>
          <w:lang w:val="en-GB"/>
        </w:rPr>
        <w:t xml:space="preserve"> be vertical 241 mm and horizontal 102 mm.</w:t>
      </w:r>
    </w:p>
    <w:p w14:paraId="3349F40C" w14:textId="77777777" w:rsidR="00265BC5" w:rsidRPr="00823681" w:rsidRDefault="009D18FB" w:rsidP="009453DD">
      <w:pPr>
        <w:pStyle w:val="Para"/>
        <w:ind w:firstLine="0"/>
        <w:rPr>
          <w:lang w:val="en-GB"/>
        </w:rPr>
      </w:pPr>
      <w:r w:rsidRPr="00823681">
        <w:rPr>
          <w:lang w:val="en-GB"/>
        </w:rPr>
        <w:t xml:space="preserve">Each wheel </w:t>
      </w:r>
      <w:r w:rsidR="006914B3">
        <w:rPr>
          <w:lang w:val="en-GB"/>
        </w:rPr>
        <w:t>shall</w:t>
      </w:r>
      <w:r w:rsidRPr="00823681">
        <w:rPr>
          <w:lang w:val="en-GB"/>
        </w:rPr>
        <w:t xml:space="preserve"> be able to rotate freely round its pivot-centre.</w:t>
      </w:r>
    </w:p>
    <w:p w14:paraId="37244C72" w14:textId="77777777" w:rsidR="00265BC5" w:rsidRPr="00823681" w:rsidRDefault="009D18FB" w:rsidP="009453DD">
      <w:pPr>
        <w:pStyle w:val="Para"/>
        <w:ind w:firstLine="0"/>
        <w:rPr>
          <w:lang w:val="en-GB"/>
        </w:rPr>
      </w:pPr>
      <w:r w:rsidRPr="00823681">
        <w:rPr>
          <w:lang w:val="en-GB"/>
        </w:rPr>
        <w:t>A propulsion mechanism pulls the hose over the wheels at a speed of four complete motions per minute.</w:t>
      </w:r>
    </w:p>
    <w:p w14:paraId="06959453" w14:textId="77777777" w:rsidR="00265BC5" w:rsidRPr="00823681" w:rsidRDefault="009D18FB" w:rsidP="001E3579">
      <w:pPr>
        <w:pStyle w:val="Para"/>
        <w:keepNext/>
        <w:keepLines/>
        <w:rPr>
          <w:lang w:val="en-GB"/>
        </w:rPr>
      </w:pPr>
      <w:r w:rsidRPr="00823681">
        <w:rPr>
          <w:lang w:val="en-GB"/>
        </w:rPr>
        <w:t>3.5.4.3.</w:t>
      </w:r>
      <w:r w:rsidRPr="00823681">
        <w:rPr>
          <w:lang w:val="en-GB"/>
        </w:rPr>
        <w:tab/>
        <w:t>The hose shall be S-shape-like installed over the wheels (see Figure 3).</w:t>
      </w:r>
    </w:p>
    <w:p w14:paraId="3367DEA3" w14:textId="77777777" w:rsidR="00265BC5" w:rsidRPr="00823681" w:rsidRDefault="009D18FB" w:rsidP="001E3579">
      <w:pPr>
        <w:pStyle w:val="Para"/>
        <w:keepNext/>
        <w:keepLines/>
        <w:ind w:firstLine="0"/>
        <w:rPr>
          <w:lang w:val="en-GB"/>
        </w:rPr>
      </w:pPr>
      <w:r w:rsidRPr="00823681">
        <w:rPr>
          <w:lang w:val="en-GB"/>
        </w:rPr>
        <w:t>The end, that runs over the upper wheel, shall be furnished with a sufficient mass as to achieve a complete snuggling of the hose against the wheels. The part that runs over the lower wheel is attached to the propulsion mechanism.</w:t>
      </w:r>
    </w:p>
    <w:p w14:paraId="32D4ECAE" w14:textId="77777777" w:rsidR="00265BC5" w:rsidRPr="00823681" w:rsidRDefault="009D18FB" w:rsidP="009453DD">
      <w:pPr>
        <w:pStyle w:val="Para"/>
        <w:ind w:firstLine="0"/>
        <w:rPr>
          <w:lang w:val="en-GB"/>
        </w:rPr>
      </w:pPr>
      <w:r w:rsidRPr="00823681">
        <w:rPr>
          <w:lang w:val="en-GB"/>
        </w:rPr>
        <w:t xml:space="preserve">The mechanism </w:t>
      </w:r>
      <w:r w:rsidR="006914B3">
        <w:rPr>
          <w:lang w:val="en-GB"/>
        </w:rPr>
        <w:t>shall</w:t>
      </w:r>
      <w:r w:rsidRPr="00823681">
        <w:rPr>
          <w:lang w:val="en-GB"/>
        </w:rPr>
        <w:t xml:space="preserve"> be so adjusted, that the hose travels a total distance of 1.2 m in both directions.</w:t>
      </w:r>
    </w:p>
    <w:p w14:paraId="2D88A468" w14:textId="77777777" w:rsidR="00265BC5" w:rsidRPr="00823681" w:rsidRDefault="009D18FB" w:rsidP="009D34BD">
      <w:pPr>
        <w:pStyle w:val="Para"/>
        <w:keepNext/>
        <w:keepLines/>
        <w:rPr>
          <w:lang w:val="en-GB"/>
        </w:rPr>
      </w:pPr>
      <w:r w:rsidRPr="00823681">
        <w:rPr>
          <w:lang w:val="en-GB"/>
        </w:rPr>
        <w:t>3.5.5.</w:t>
      </w:r>
      <w:r w:rsidRPr="00823681">
        <w:rPr>
          <w:lang w:val="en-GB"/>
        </w:rPr>
        <w:tab/>
        <w:t>Hydraulic test pressure and determination of the minimum burst-pressure</w:t>
      </w:r>
    </w:p>
    <w:p w14:paraId="6E17F169" w14:textId="77777777" w:rsidR="00265BC5" w:rsidRPr="00823681" w:rsidRDefault="009D18FB" w:rsidP="00823681">
      <w:pPr>
        <w:pStyle w:val="Para"/>
        <w:rPr>
          <w:lang w:val="en-GB"/>
        </w:rPr>
      </w:pPr>
      <w:r w:rsidRPr="00823681">
        <w:rPr>
          <w:lang w:val="en-GB"/>
        </w:rPr>
        <w:t>3.5.5.1.</w:t>
      </w:r>
      <w:r w:rsidRPr="00823681">
        <w:rPr>
          <w:lang w:val="en-GB"/>
        </w:rPr>
        <w:tab/>
        <w:t>The test has to be carried out in compliance with the method described in standard ISO 1402.</w:t>
      </w:r>
    </w:p>
    <w:p w14:paraId="27953BDD" w14:textId="77777777" w:rsidR="00265BC5" w:rsidRPr="00823681" w:rsidRDefault="009D18FB" w:rsidP="00823681">
      <w:pPr>
        <w:pStyle w:val="Para"/>
        <w:rPr>
          <w:lang w:val="en-GB"/>
        </w:rPr>
      </w:pPr>
      <w:r w:rsidRPr="00823681">
        <w:rPr>
          <w:lang w:val="en-GB"/>
        </w:rPr>
        <w:t>3.5.5.2.</w:t>
      </w:r>
      <w:r w:rsidRPr="00823681">
        <w:rPr>
          <w:lang w:val="en-GB"/>
        </w:rPr>
        <w:tab/>
        <w:t>The test pressure of 6,750 kPa shall be applied during 10 minutes, without any leakage.</w:t>
      </w:r>
    </w:p>
    <w:p w14:paraId="2326445C" w14:textId="77777777" w:rsidR="00265BC5" w:rsidRPr="00823681" w:rsidRDefault="009D18FB" w:rsidP="00823681">
      <w:pPr>
        <w:pStyle w:val="Para"/>
        <w:rPr>
          <w:lang w:val="en-GB"/>
        </w:rPr>
      </w:pPr>
      <w:r w:rsidRPr="00823681">
        <w:rPr>
          <w:lang w:val="en-GB"/>
        </w:rPr>
        <w:t>3.5.5.3.</w:t>
      </w:r>
      <w:r w:rsidRPr="00823681">
        <w:rPr>
          <w:lang w:val="en-GB"/>
        </w:rPr>
        <w:tab/>
        <w:t>The burst pressure shall not be less than 10,000 kPa.</w:t>
      </w:r>
    </w:p>
    <w:p w14:paraId="0E19444F" w14:textId="77777777" w:rsidR="00265BC5" w:rsidRPr="00823681" w:rsidRDefault="009D18FB" w:rsidP="00823681">
      <w:pPr>
        <w:pStyle w:val="Para"/>
        <w:rPr>
          <w:lang w:val="en-GB"/>
        </w:rPr>
      </w:pPr>
      <w:r w:rsidRPr="00823681">
        <w:rPr>
          <w:lang w:val="en-GB"/>
        </w:rPr>
        <w:t>3.6.</w:t>
      </w:r>
      <w:r w:rsidRPr="00823681">
        <w:rPr>
          <w:lang w:val="en-GB"/>
        </w:rPr>
        <w:tab/>
        <w:t>Couplings</w:t>
      </w:r>
    </w:p>
    <w:p w14:paraId="7A5E37BA" w14:textId="77777777" w:rsidR="00265BC5" w:rsidRPr="00823681" w:rsidRDefault="009D18FB" w:rsidP="00823681">
      <w:pPr>
        <w:pStyle w:val="Para"/>
        <w:rPr>
          <w:lang w:val="en-GB"/>
        </w:rPr>
      </w:pPr>
      <w:r w:rsidRPr="00823681">
        <w:rPr>
          <w:lang w:val="en-GB"/>
        </w:rPr>
        <w:t>3.6.1.</w:t>
      </w:r>
      <w:r w:rsidRPr="00823681">
        <w:rPr>
          <w:lang w:val="en-GB"/>
        </w:rPr>
        <w:tab/>
        <w:t xml:space="preserve">The couplings shall be made from steel or brass and the surface </w:t>
      </w:r>
      <w:r w:rsidR="006914B3">
        <w:rPr>
          <w:lang w:val="en-GB"/>
        </w:rPr>
        <w:t>shall</w:t>
      </w:r>
      <w:r w:rsidRPr="00823681">
        <w:rPr>
          <w:lang w:val="en-GB"/>
        </w:rPr>
        <w:t xml:space="preserve"> be corrosion-resistant.</w:t>
      </w:r>
    </w:p>
    <w:p w14:paraId="0B8CE125" w14:textId="77777777" w:rsidR="00265BC5" w:rsidRPr="00823681" w:rsidRDefault="009D18FB" w:rsidP="00823681">
      <w:pPr>
        <w:pStyle w:val="Para"/>
        <w:rPr>
          <w:lang w:val="en-GB"/>
        </w:rPr>
      </w:pPr>
      <w:r w:rsidRPr="00823681">
        <w:rPr>
          <w:lang w:val="en-GB"/>
        </w:rPr>
        <w:t>3.6.2.</w:t>
      </w:r>
      <w:r w:rsidRPr="00823681">
        <w:rPr>
          <w:lang w:val="en-GB"/>
        </w:rPr>
        <w:tab/>
        <w:t xml:space="preserve">The couplings </w:t>
      </w:r>
      <w:r w:rsidR="006914B3">
        <w:rPr>
          <w:lang w:val="en-GB"/>
        </w:rPr>
        <w:t>shall</w:t>
      </w:r>
      <w:r w:rsidRPr="00823681">
        <w:rPr>
          <w:lang w:val="en-GB"/>
        </w:rPr>
        <w:t xml:space="preserve"> be of the crimp-fitting type and made up of a hose-coupling or banjo bolt. The sealing shall be resistant to LPG and comply with paragraph 3.3.1.2.</w:t>
      </w:r>
      <w:r w:rsidR="00A06435">
        <w:rPr>
          <w:lang w:val="en-GB"/>
        </w:rPr>
        <w:t xml:space="preserve"> above.</w:t>
      </w:r>
    </w:p>
    <w:p w14:paraId="36A6049C" w14:textId="77777777" w:rsidR="00265BC5" w:rsidRPr="00823681" w:rsidRDefault="009D18FB" w:rsidP="00823681">
      <w:pPr>
        <w:pStyle w:val="Para"/>
        <w:rPr>
          <w:lang w:val="en-GB"/>
        </w:rPr>
      </w:pPr>
      <w:r w:rsidRPr="00823681">
        <w:rPr>
          <w:lang w:val="en-GB"/>
        </w:rPr>
        <w:t>3.6.3.</w:t>
      </w:r>
      <w:r w:rsidRPr="00823681">
        <w:rPr>
          <w:lang w:val="en-GB"/>
        </w:rPr>
        <w:tab/>
        <w:t>The banjo bolt shall comply with DIN 7643.</w:t>
      </w:r>
    </w:p>
    <w:p w14:paraId="1A0BA90B" w14:textId="77777777" w:rsidR="00265BC5" w:rsidRPr="00823681" w:rsidRDefault="009D18FB" w:rsidP="00823681">
      <w:pPr>
        <w:pStyle w:val="Para"/>
        <w:rPr>
          <w:lang w:val="en-GB"/>
        </w:rPr>
      </w:pPr>
      <w:r w:rsidRPr="00823681">
        <w:rPr>
          <w:lang w:val="en-GB"/>
        </w:rPr>
        <w:t>3.7.</w:t>
      </w:r>
      <w:r w:rsidRPr="00823681">
        <w:rPr>
          <w:lang w:val="en-GB"/>
        </w:rPr>
        <w:tab/>
        <w:t>Assembly of hose and couplings</w:t>
      </w:r>
    </w:p>
    <w:p w14:paraId="4C60D2B4" w14:textId="77777777" w:rsidR="00265BC5" w:rsidRPr="00823681" w:rsidRDefault="009D18FB" w:rsidP="00823681">
      <w:pPr>
        <w:pStyle w:val="Para"/>
        <w:rPr>
          <w:lang w:val="en-GB"/>
        </w:rPr>
      </w:pPr>
      <w:r w:rsidRPr="00823681">
        <w:rPr>
          <w:lang w:val="en-GB"/>
        </w:rPr>
        <w:t>3.7.1.</w:t>
      </w:r>
      <w:r w:rsidRPr="00823681">
        <w:rPr>
          <w:lang w:val="en-GB"/>
        </w:rPr>
        <w:tab/>
        <w:t>The hose assembly has to be subjected to an impulse test in compliance with standard ISO 1436.</w:t>
      </w:r>
    </w:p>
    <w:p w14:paraId="398016B6" w14:textId="77777777" w:rsidR="00265BC5" w:rsidRPr="00823681" w:rsidRDefault="009D18FB" w:rsidP="00823681">
      <w:pPr>
        <w:pStyle w:val="Para"/>
        <w:rPr>
          <w:lang w:val="en-GB"/>
        </w:rPr>
      </w:pPr>
      <w:r w:rsidRPr="00823681">
        <w:rPr>
          <w:lang w:val="en-GB"/>
        </w:rPr>
        <w:t>3.7.1.1.</w:t>
      </w:r>
      <w:r w:rsidRPr="00823681">
        <w:rPr>
          <w:lang w:val="en-GB"/>
        </w:rPr>
        <w:tab/>
        <w:t>The test has to be completed with circulating oil having a temperature of 93 °C, and a minimum pressure of 3,000 kPa.</w:t>
      </w:r>
    </w:p>
    <w:p w14:paraId="01F41D5C" w14:textId="77777777" w:rsidR="00265BC5" w:rsidRPr="00823681" w:rsidRDefault="009D18FB" w:rsidP="00823681">
      <w:pPr>
        <w:pStyle w:val="Para"/>
        <w:rPr>
          <w:lang w:val="en-GB"/>
        </w:rPr>
      </w:pPr>
      <w:r w:rsidRPr="00823681">
        <w:rPr>
          <w:lang w:val="en-GB"/>
        </w:rPr>
        <w:t>3.7.1.2.</w:t>
      </w:r>
      <w:r w:rsidRPr="00823681">
        <w:rPr>
          <w:lang w:val="en-GB"/>
        </w:rPr>
        <w:tab/>
        <w:t>The hose has to be subjected to 150,000 impulses.</w:t>
      </w:r>
    </w:p>
    <w:p w14:paraId="0D1712B7" w14:textId="77777777" w:rsidR="00265BC5" w:rsidRPr="00823681" w:rsidRDefault="009D18FB" w:rsidP="00823681">
      <w:pPr>
        <w:pStyle w:val="Para"/>
        <w:rPr>
          <w:lang w:val="en-GB"/>
        </w:rPr>
      </w:pPr>
      <w:r w:rsidRPr="00823681">
        <w:rPr>
          <w:lang w:val="en-GB"/>
        </w:rPr>
        <w:t>3.7.1.3.</w:t>
      </w:r>
      <w:r w:rsidRPr="00823681">
        <w:rPr>
          <w:lang w:val="en-GB"/>
        </w:rPr>
        <w:tab/>
        <w:t>After the impulse-test the hose has to withstand the test pressure as mentioned in paragraph 3.5.5.2.</w:t>
      </w:r>
      <w:r w:rsidR="00A06435">
        <w:rPr>
          <w:lang w:val="en-GB"/>
        </w:rPr>
        <w:t xml:space="preserve"> above.</w:t>
      </w:r>
    </w:p>
    <w:p w14:paraId="4935A41D" w14:textId="77777777" w:rsidR="00265BC5" w:rsidRPr="00823681" w:rsidRDefault="009D18FB" w:rsidP="00823681">
      <w:pPr>
        <w:pStyle w:val="Para"/>
        <w:rPr>
          <w:lang w:val="en-GB"/>
        </w:rPr>
      </w:pPr>
      <w:r w:rsidRPr="00823681">
        <w:rPr>
          <w:lang w:val="en-GB"/>
        </w:rPr>
        <w:t>3.7.2.</w:t>
      </w:r>
      <w:r w:rsidRPr="00823681">
        <w:rPr>
          <w:lang w:val="en-GB"/>
        </w:rPr>
        <w:tab/>
        <w:t>Gas-tightness</w:t>
      </w:r>
    </w:p>
    <w:p w14:paraId="29E5CEC2" w14:textId="77777777" w:rsidR="00265BC5" w:rsidRPr="00823681" w:rsidRDefault="009D18FB" w:rsidP="00823681">
      <w:pPr>
        <w:pStyle w:val="Para"/>
        <w:rPr>
          <w:lang w:val="en-GB"/>
        </w:rPr>
      </w:pPr>
      <w:r w:rsidRPr="00823681">
        <w:rPr>
          <w:lang w:val="en-GB"/>
        </w:rPr>
        <w:t>3.7.2.1.</w:t>
      </w:r>
      <w:r w:rsidRPr="00823681">
        <w:rPr>
          <w:lang w:val="en-GB"/>
        </w:rPr>
        <w:tab/>
        <w:t>The hose assembly (hose with couplings) has to withstand during five minutes a gas pressure of 3,000 kPa without any leakage.</w:t>
      </w:r>
    </w:p>
    <w:p w14:paraId="7039B80C" w14:textId="77777777" w:rsidR="00265BC5" w:rsidRPr="00823681" w:rsidRDefault="009D18FB" w:rsidP="00823681">
      <w:pPr>
        <w:pStyle w:val="Para"/>
        <w:rPr>
          <w:lang w:val="en-GB"/>
        </w:rPr>
      </w:pPr>
      <w:r w:rsidRPr="00823681">
        <w:rPr>
          <w:lang w:val="en-GB"/>
        </w:rPr>
        <w:t>3.8.</w:t>
      </w:r>
      <w:r w:rsidRPr="00823681">
        <w:rPr>
          <w:lang w:val="en-GB"/>
        </w:rPr>
        <w:tab/>
        <w:t>Markings</w:t>
      </w:r>
    </w:p>
    <w:p w14:paraId="7156A0D0" w14:textId="77777777" w:rsidR="00265BC5" w:rsidRPr="00823681" w:rsidRDefault="009D18FB" w:rsidP="00823681">
      <w:pPr>
        <w:pStyle w:val="Para"/>
        <w:rPr>
          <w:lang w:val="en-GB"/>
        </w:rPr>
      </w:pPr>
      <w:r w:rsidRPr="00823681">
        <w:rPr>
          <w:lang w:val="en-GB"/>
        </w:rPr>
        <w:t>3.8.1.</w:t>
      </w:r>
      <w:r w:rsidRPr="00823681">
        <w:rPr>
          <w:lang w:val="en-GB"/>
        </w:rPr>
        <w:tab/>
        <w:t xml:space="preserve">Every hose </w:t>
      </w:r>
      <w:r w:rsidR="006914B3">
        <w:rPr>
          <w:lang w:val="en-GB"/>
        </w:rPr>
        <w:t>shall</w:t>
      </w:r>
      <w:r w:rsidRPr="00823681">
        <w:rPr>
          <w:lang w:val="en-GB"/>
        </w:rPr>
        <w:t xml:space="preserve"> bear, at intervals of not greater than 0.5 m, the following clearly legible and indelible identification markings consisting of characters, figures or symbols.</w:t>
      </w:r>
    </w:p>
    <w:p w14:paraId="23644087" w14:textId="77777777" w:rsidR="00265BC5" w:rsidRPr="00823681" w:rsidRDefault="009D18FB" w:rsidP="00823681">
      <w:pPr>
        <w:pStyle w:val="Para"/>
        <w:rPr>
          <w:lang w:val="en-GB"/>
        </w:rPr>
      </w:pPr>
      <w:r w:rsidRPr="00823681">
        <w:rPr>
          <w:lang w:val="en-GB"/>
        </w:rPr>
        <w:t>3.8.1.1.</w:t>
      </w:r>
      <w:r w:rsidRPr="00823681">
        <w:rPr>
          <w:lang w:val="en-GB"/>
        </w:rPr>
        <w:tab/>
        <w:t>The trade name or mark of the manufacturer.</w:t>
      </w:r>
    </w:p>
    <w:p w14:paraId="580C4359" w14:textId="77777777" w:rsidR="00265BC5" w:rsidRPr="00823681" w:rsidRDefault="009D18FB" w:rsidP="00823681">
      <w:pPr>
        <w:pStyle w:val="Para"/>
        <w:rPr>
          <w:lang w:val="en-GB"/>
        </w:rPr>
      </w:pPr>
      <w:r w:rsidRPr="00823681">
        <w:rPr>
          <w:lang w:val="en-GB"/>
        </w:rPr>
        <w:t>3.8.1.2.</w:t>
      </w:r>
      <w:r w:rsidRPr="00823681">
        <w:rPr>
          <w:lang w:val="en-GB"/>
        </w:rPr>
        <w:tab/>
        <w:t>The year and month of fabrication.</w:t>
      </w:r>
    </w:p>
    <w:p w14:paraId="69809209" w14:textId="77777777" w:rsidR="00265BC5" w:rsidRPr="00823681" w:rsidRDefault="009D18FB" w:rsidP="00823681">
      <w:pPr>
        <w:pStyle w:val="Para"/>
        <w:rPr>
          <w:lang w:val="en-GB"/>
        </w:rPr>
      </w:pPr>
      <w:r w:rsidRPr="00823681">
        <w:rPr>
          <w:lang w:val="en-GB"/>
        </w:rPr>
        <w:t>3.8.1.3.</w:t>
      </w:r>
      <w:r w:rsidRPr="00823681">
        <w:rPr>
          <w:lang w:val="en-GB"/>
        </w:rPr>
        <w:tab/>
        <w:t>The size and type-marking.</w:t>
      </w:r>
    </w:p>
    <w:p w14:paraId="046F41E8" w14:textId="77777777" w:rsidR="00265BC5" w:rsidRPr="00823681" w:rsidRDefault="009D18FB" w:rsidP="00823681">
      <w:pPr>
        <w:pStyle w:val="Para"/>
        <w:rPr>
          <w:lang w:val="en-GB"/>
        </w:rPr>
      </w:pPr>
      <w:r w:rsidRPr="00823681">
        <w:rPr>
          <w:lang w:val="en-GB"/>
        </w:rPr>
        <w:t>3.8.1.4.</w:t>
      </w:r>
      <w:r w:rsidRPr="00823681">
        <w:rPr>
          <w:lang w:val="en-GB"/>
        </w:rPr>
        <w:tab/>
        <w:t>The identification marking "L.P.G. Class 1".</w:t>
      </w:r>
    </w:p>
    <w:p w14:paraId="3B402491" w14:textId="77777777" w:rsidR="00265BC5" w:rsidRPr="00823681" w:rsidRDefault="009D18FB" w:rsidP="00823681">
      <w:pPr>
        <w:pStyle w:val="Para"/>
        <w:rPr>
          <w:lang w:val="en-GB"/>
        </w:rPr>
      </w:pPr>
      <w:r w:rsidRPr="00823681">
        <w:rPr>
          <w:lang w:val="en-GB"/>
        </w:rPr>
        <w:t>3.8.2.</w:t>
      </w:r>
      <w:r w:rsidRPr="00823681">
        <w:rPr>
          <w:lang w:val="en-GB"/>
        </w:rPr>
        <w:tab/>
        <w:t>Every coupling shall bear the trade name or mark of the assembling manufacturer.</w:t>
      </w:r>
    </w:p>
    <w:p w14:paraId="26C7ACDD" w14:textId="77777777" w:rsidR="001A1AE5" w:rsidRPr="00F9478D" w:rsidRDefault="001A1AE5" w:rsidP="001E3579">
      <w:pPr>
        <w:pStyle w:val="SingleTxtG"/>
        <w:keepNext/>
        <w:keepLines/>
        <w:widowControl w:val="0"/>
        <w:spacing w:line="240" w:lineRule="exact"/>
        <w:ind w:left="2268" w:hanging="1134"/>
        <w:rPr>
          <w:lang w:val="en-GB" w:eastAsia="nl-NL"/>
        </w:rPr>
      </w:pPr>
      <w:r w:rsidRPr="00F9478D">
        <w:rPr>
          <w:lang w:val="en-GB" w:eastAsia="nl-NL"/>
        </w:rPr>
        <w:t>4.</w:t>
      </w:r>
      <w:r w:rsidRPr="00F9478D">
        <w:rPr>
          <w:lang w:val="en-GB" w:eastAsia="nl-NL"/>
        </w:rPr>
        <w:tab/>
        <w:t xml:space="preserve">High pressure synthetic hoses, Class 0 classification </w:t>
      </w:r>
    </w:p>
    <w:p w14:paraId="553F5A20" w14:textId="77777777" w:rsidR="001A1AE5" w:rsidRPr="00F9478D" w:rsidRDefault="001A1AE5" w:rsidP="001A1AE5">
      <w:pPr>
        <w:pStyle w:val="SingleTxtG"/>
        <w:ind w:left="2268" w:hanging="1134"/>
        <w:rPr>
          <w:lang w:val="en-GB" w:eastAsia="nl-NL"/>
        </w:rPr>
      </w:pPr>
      <w:r w:rsidRPr="00F9478D">
        <w:rPr>
          <w:lang w:val="en-GB" w:eastAsia="nl-NL"/>
        </w:rPr>
        <w:t>4.1.</w:t>
      </w:r>
      <w:r w:rsidRPr="00F9478D">
        <w:rPr>
          <w:lang w:val="en-GB" w:eastAsia="nl-NL"/>
        </w:rPr>
        <w:tab/>
        <w:t>General specifications</w:t>
      </w:r>
    </w:p>
    <w:p w14:paraId="7A714E2B" w14:textId="77777777" w:rsidR="001A1AE5" w:rsidRPr="00F9478D" w:rsidRDefault="001A1AE5" w:rsidP="001A1AE5">
      <w:pPr>
        <w:pStyle w:val="SingleTxtG"/>
        <w:ind w:left="2268" w:hanging="1134"/>
        <w:rPr>
          <w:lang w:val="en-GB" w:eastAsia="nl-NL"/>
        </w:rPr>
      </w:pPr>
      <w:r w:rsidRPr="00F9478D">
        <w:rPr>
          <w:lang w:val="en-GB" w:eastAsia="nl-NL"/>
        </w:rPr>
        <w:t>4.1.1.</w:t>
      </w:r>
      <w:r w:rsidRPr="00F9478D">
        <w:rPr>
          <w:lang w:val="en-GB" w:eastAsia="nl-NL"/>
        </w:rPr>
        <w:tab/>
        <w:t>The purpose of this chapter is to determine the provisions regarding the approval of synthetic flexible hoses for use with LPG, having an inside diameter up to 10 mm.</w:t>
      </w:r>
    </w:p>
    <w:p w14:paraId="67D0D1F0" w14:textId="77777777" w:rsidR="001A1AE5" w:rsidRPr="00F9478D" w:rsidRDefault="001A1AE5" w:rsidP="001A1AE5">
      <w:pPr>
        <w:pStyle w:val="SingleTxtG"/>
        <w:ind w:left="2268" w:hanging="1134"/>
        <w:rPr>
          <w:lang w:val="en-GB" w:eastAsia="nl-NL"/>
        </w:rPr>
      </w:pPr>
      <w:r w:rsidRPr="00F9478D">
        <w:rPr>
          <w:lang w:val="en-GB" w:eastAsia="nl-NL"/>
        </w:rPr>
        <w:t>4.1.2.</w:t>
      </w:r>
      <w:r w:rsidRPr="00F9478D">
        <w:rPr>
          <w:lang w:val="en-GB" w:eastAsia="nl-NL"/>
        </w:rPr>
        <w:tab/>
        <w:t>This chapter covers, in addition to general specifications and tests for synthetic hoses, also specifications and tests applicable for specific material types or a synthetic hose.</w:t>
      </w:r>
    </w:p>
    <w:p w14:paraId="5112CA04" w14:textId="77777777" w:rsidR="001A1AE5" w:rsidRPr="00F9478D" w:rsidRDefault="001A1AE5" w:rsidP="001A1AE5">
      <w:pPr>
        <w:pStyle w:val="SingleTxtG"/>
        <w:ind w:left="2268" w:hanging="1134"/>
        <w:rPr>
          <w:lang w:val="en-GB" w:eastAsia="nl-NL"/>
        </w:rPr>
      </w:pPr>
      <w:r w:rsidRPr="00F9478D">
        <w:rPr>
          <w:lang w:val="en-GB" w:eastAsia="nl-NL"/>
        </w:rPr>
        <w:t>4.1.3.</w:t>
      </w:r>
      <w:r w:rsidRPr="00F9478D">
        <w:rPr>
          <w:lang w:val="en-GB" w:eastAsia="nl-NL"/>
        </w:rPr>
        <w:tab/>
        <w:t>The hose shall be so designed as to withstand a maximum operating pressure of WP.</w:t>
      </w:r>
    </w:p>
    <w:p w14:paraId="58DCCF85" w14:textId="77777777" w:rsidR="001A1AE5" w:rsidRPr="00F9478D" w:rsidRDefault="001A1AE5" w:rsidP="001A1AE5">
      <w:pPr>
        <w:pStyle w:val="SingleTxtG"/>
        <w:ind w:left="2268" w:hanging="1134"/>
        <w:rPr>
          <w:lang w:val="en-GB" w:eastAsia="nl-NL"/>
        </w:rPr>
      </w:pPr>
      <w:r w:rsidRPr="00F9478D">
        <w:rPr>
          <w:lang w:val="en-GB" w:eastAsia="nl-NL"/>
        </w:rPr>
        <w:t>4.1.4.</w:t>
      </w:r>
      <w:r w:rsidRPr="00F9478D">
        <w:rPr>
          <w:lang w:val="en-GB" w:eastAsia="nl-NL"/>
        </w:rPr>
        <w:tab/>
        <w:t xml:space="preserve">The hose shall be so designed as to withstand temperatures between -25 °C and +125 °C. For operating temperatures exceeding the above-mentioned values, the test temperatures </w:t>
      </w:r>
      <w:r w:rsidR="006914B3">
        <w:rPr>
          <w:lang w:val="en-GB" w:eastAsia="nl-NL"/>
        </w:rPr>
        <w:t>shall</w:t>
      </w:r>
      <w:r w:rsidRPr="00F9478D">
        <w:rPr>
          <w:lang w:val="en-GB" w:eastAsia="nl-NL"/>
        </w:rPr>
        <w:t xml:space="preserve"> be adapted.</w:t>
      </w:r>
    </w:p>
    <w:p w14:paraId="2A1219E1" w14:textId="77777777" w:rsidR="001A1AE5" w:rsidRPr="00F9478D" w:rsidRDefault="001A1AE5" w:rsidP="001A1AE5">
      <w:pPr>
        <w:pStyle w:val="SingleTxtG"/>
        <w:ind w:left="2268" w:hanging="1134"/>
        <w:rPr>
          <w:lang w:val="en-GB" w:eastAsia="nl-NL"/>
        </w:rPr>
      </w:pPr>
      <w:r w:rsidRPr="00F9478D">
        <w:rPr>
          <w:lang w:val="en-GB" w:eastAsia="nl-NL"/>
        </w:rPr>
        <w:t>4.1.5.</w:t>
      </w:r>
      <w:r w:rsidRPr="00F9478D">
        <w:rPr>
          <w:lang w:val="en-GB" w:eastAsia="nl-NL"/>
        </w:rPr>
        <w:tab/>
        <w:t>The inside diameter shall be in compliance with Table 1 of standard ISO 1307.</w:t>
      </w:r>
    </w:p>
    <w:p w14:paraId="13778A2F" w14:textId="77777777" w:rsidR="001A1AE5" w:rsidRPr="00F9478D" w:rsidRDefault="001A1AE5" w:rsidP="001A1AE5">
      <w:pPr>
        <w:pStyle w:val="SingleTxtG"/>
        <w:ind w:left="2268" w:hanging="1134"/>
        <w:rPr>
          <w:lang w:val="en-GB" w:eastAsia="nl-NL"/>
        </w:rPr>
      </w:pPr>
      <w:r w:rsidRPr="00F9478D">
        <w:rPr>
          <w:lang w:val="en-GB" w:eastAsia="nl-NL"/>
        </w:rPr>
        <w:t>4.2.</w:t>
      </w:r>
      <w:r w:rsidRPr="00F9478D">
        <w:rPr>
          <w:lang w:val="en-GB" w:eastAsia="nl-NL"/>
        </w:rPr>
        <w:tab/>
        <w:t xml:space="preserve">Hose construction </w:t>
      </w:r>
    </w:p>
    <w:p w14:paraId="6BFCDE73" w14:textId="77777777" w:rsidR="001A1AE5" w:rsidRPr="00F9478D" w:rsidRDefault="001A1AE5" w:rsidP="001A1AE5">
      <w:pPr>
        <w:pStyle w:val="SingleTxtG"/>
        <w:ind w:left="2268" w:hanging="1134"/>
        <w:rPr>
          <w:lang w:val="en-GB" w:eastAsia="nl-NL"/>
        </w:rPr>
      </w:pPr>
      <w:r w:rsidRPr="00F9478D">
        <w:rPr>
          <w:lang w:val="en-GB" w:eastAsia="nl-NL"/>
        </w:rPr>
        <w:t>4.2.1.</w:t>
      </w:r>
      <w:r w:rsidRPr="00F9478D">
        <w:rPr>
          <w:lang w:val="en-GB" w:eastAsia="nl-NL"/>
        </w:rPr>
        <w:tab/>
        <w:t xml:space="preserve">The synthetic hose </w:t>
      </w:r>
      <w:r w:rsidR="006914B3">
        <w:rPr>
          <w:lang w:val="en-GB" w:eastAsia="nl-NL"/>
        </w:rPr>
        <w:t>shall</w:t>
      </w:r>
      <w:r w:rsidRPr="00F9478D">
        <w:rPr>
          <w:lang w:val="en-GB" w:eastAsia="nl-NL"/>
        </w:rPr>
        <w:t xml:space="preserve"> embody a thermoplastic tube and a cover of suitable thermoplastic material, oil and weatherproof, reinforced with one or more synthetic interlayer(s). If for the reinforcing interlayer(s) a corrosion-resistant material is used (i.e. stainless-steel) a cover is not required. </w:t>
      </w:r>
    </w:p>
    <w:p w14:paraId="5EEED684" w14:textId="77777777" w:rsidR="001A1AE5" w:rsidRPr="00F9478D" w:rsidRDefault="001A1AE5" w:rsidP="001A1AE5">
      <w:pPr>
        <w:pStyle w:val="SingleTxtG"/>
        <w:ind w:left="2268" w:hanging="1134"/>
        <w:rPr>
          <w:lang w:val="en-GB" w:eastAsia="nl-NL"/>
        </w:rPr>
      </w:pPr>
      <w:r w:rsidRPr="00F9478D">
        <w:rPr>
          <w:lang w:val="en-GB" w:eastAsia="nl-NL"/>
        </w:rPr>
        <w:t>4.2.2.</w:t>
      </w:r>
      <w:r w:rsidRPr="00F9478D">
        <w:rPr>
          <w:lang w:val="en-GB" w:eastAsia="nl-NL"/>
        </w:rPr>
        <w:tab/>
        <w:t xml:space="preserve">The lining and the cover </w:t>
      </w:r>
      <w:r w:rsidR="006914B3">
        <w:rPr>
          <w:lang w:val="en-GB" w:eastAsia="nl-NL"/>
        </w:rPr>
        <w:t>shall</w:t>
      </w:r>
      <w:r w:rsidRPr="00F9478D">
        <w:rPr>
          <w:lang w:val="en-GB" w:eastAsia="nl-NL"/>
        </w:rPr>
        <w:t xml:space="preserve"> be free from pores, holes and strange elements. </w:t>
      </w:r>
    </w:p>
    <w:p w14:paraId="0BA85FCC" w14:textId="77777777" w:rsidR="001A1AE5" w:rsidRPr="00F9478D" w:rsidRDefault="001A1AE5" w:rsidP="001A1AE5">
      <w:pPr>
        <w:pStyle w:val="SingleTxtG"/>
        <w:ind w:left="2268"/>
        <w:rPr>
          <w:lang w:val="en-GB" w:eastAsia="nl-NL"/>
        </w:rPr>
      </w:pPr>
      <w:r w:rsidRPr="00F9478D">
        <w:rPr>
          <w:lang w:val="en-GB" w:eastAsia="nl-NL"/>
        </w:rPr>
        <w:t xml:space="preserve">An intentionally provided puncture in the cover shall not be considered as an imperfection. </w:t>
      </w:r>
    </w:p>
    <w:p w14:paraId="556FC06B" w14:textId="77777777" w:rsidR="001A1AE5" w:rsidRPr="00F9478D" w:rsidRDefault="001A1AE5" w:rsidP="001A1AE5">
      <w:pPr>
        <w:pStyle w:val="SingleTxtG"/>
        <w:ind w:left="2268" w:hanging="1134"/>
        <w:rPr>
          <w:lang w:val="en-GB" w:eastAsia="nl-NL"/>
        </w:rPr>
      </w:pPr>
      <w:r w:rsidRPr="00F9478D">
        <w:rPr>
          <w:lang w:val="en-GB" w:eastAsia="nl-NL"/>
        </w:rPr>
        <w:t>4.3.</w:t>
      </w:r>
      <w:r w:rsidRPr="00F9478D">
        <w:rPr>
          <w:lang w:val="en-GB" w:eastAsia="nl-NL"/>
        </w:rPr>
        <w:tab/>
        <w:t xml:space="preserve">Specifications and tests for the lining </w:t>
      </w:r>
    </w:p>
    <w:p w14:paraId="3B35A243" w14:textId="77777777" w:rsidR="001A1AE5" w:rsidRPr="00F9478D" w:rsidRDefault="001A1AE5" w:rsidP="001A1AE5">
      <w:pPr>
        <w:pStyle w:val="SingleTxtG"/>
        <w:ind w:left="2268" w:hanging="1134"/>
        <w:rPr>
          <w:lang w:val="en-GB" w:eastAsia="nl-NL"/>
        </w:rPr>
      </w:pPr>
      <w:r w:rsidRPr="00F9478D">
        <w:rPr>
          <w:lang w:val="en-GB" w:eastAsia="nl-NL"/>
        </w:rPr>
        <w:t>4.3.1.</w:t>
      </w:r>
      <w:r w:rsidRPr="00F9478D">
        <w:rPr>
          <w:lang w:val="en-GB" w:eastAsia="nl-NL"/>
        </w:rPr>
        <w:tab/>
        <w:t xml:space="preserve">Tensile strength and elongation </w:t>
      </w:r>
    </w:p>
    <w:p w14:paraId="139EB291" w14:textId="77777777" w:rsidR="001A1AE5" w:rsidRPr="00F9478D" w:rsidRDefault="001A1AE5" w:rsidP="001A1AE5">
      <w:pPr>
        <w:pStyle w:val="SingleTxtG"/>
        <w:ind w:left="2268" w:hanging="1134"/>
        <w:rPr>
          <w:lang w:val="en-GB" w:eastAsia="nl-NL"/>
        </w:rPr>
      </w:pPr>
      <w:r w:rsidRPr="00F9478D">
        <w:rPr>
          <w:lang w:val="en-GB" w:eastAsia="nl-NL"/>
        </w:rPr>
        <w:t>4.3.1.1.</w:t>
      </w:r>
      <w:r w:rsidRPr="00F9478D">
        <w:rPr>
          <w:lang w:val="en-GB" w:eastAsia="nl-NL"/>
        </w:rPr>
        <w:tab/>
        <w:t xml:space="preserve">Tensile strength and elongation at break according to ISO 37. Tensile strength not less than 20 MPa and elongation at break not less than 200 per cent. </w:t>
      </w:r>
    </w:p>
    <w:p w14:paraId="4A35306E" w14:textId="77777777" w:rsidR="001A1AE5" w:rsidRPr="00F9478D" w:rsidRDefault="001A1AE5" w:rsidP="001A1AE5">
      <w:pPr>
        <w:pStyle w:val="SingleTxtG"/>
        <w:ind w:left="2268" w:hanging="1134"/>
        <w:rPr>
          <w:lang w:val="en-GB" w:eastAsia="nl-NL"/>
        </w:rPr>
      </w:pPr>
      <w:r w:rsidRPr="00F9478D">
        <w:rPr>
          <w:lang w:val="en-GB" w:eastAsia="nl-NL"/>
        </w:rPr>
        <w:t>4.3.1.2.</w:t>
      </w:r>
      <w:r w:rsidRPr="00F9478D">
        <w:rPr>
          <w:lang w:val="en-GB" w:eastAsia="nl-NL"/>
        </w:rPr>
        <w:tab/>
        <w:t>Resistance to n-pentane according to ISO 1817 with the following conditions:</w:t>
      </w:r>
    </w:p>
    <w:p w14:paraId="758FB7EF" w14:textId="01E0538D"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Medium: n-pentane</w:t>
      </w:r>
      <w:r w:rsidR="00763DFA">
        <w:rPr>
          <w:lang w:val="en-GB" w:eastAsia="nl-NL"/>
        </w:rPr>
        <w:t>;</w:t>
      </w:r>
    </w:p>
    <w:p w14:paraId="25905312" w14:textId="15F1F27C"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Temperature: 23 °C (tolerance acc. to ISO 1817)</w:t>
      </w:r>
      <w:r w:rsidR="00763DFA">
        <w:rPr>
          <w:lang w:val="en-GB" w:eastAsia="nl-NL"/>
        </w:rPr>
        <w:t>;</w:t>
      </w:r>
    </w:p>
    <w:p w14:paraId="2CCFAE22"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w:t>
      </w:r>
      <w:r w:rsidRPr="00F9478D">
        <w:rPr>
          <w:lang w:val="en-GB" w:eastAsia="nl-NL"/>
        </w:rPr>
        <w:tab/>
        <w:t>Immersion period: 72 hours</w:t>
      </w:r>
      <w:r w:rsidR="00763DFA">
        <w:rPr>
          <w:lang w:val="en-GB" w:eastAsia="nl-NL"/>
        </w:rPr>
        <w:t>.</w:t>
      </w:r>
    </w:p>
    <w:p w14:paraId="36582AF7" w14:textId="77777777" w:rsidR="001A1AE5" w:rsidRPr="00F9478D" w:rsidRDefault="001A1AE5" w:rsidP="001A1AE5">
      <w:pPr>
        <w:pStyle w:val="SingleTxtG"/>
        <w:ind w:left="2268"/>
        <w:rPr>
          <w:lang w:val="en-GB" w:eastAsia="nl-NL"/>
        </w:rPr>
      </w:pPr>
      <w:r w:rsidRPr="00F9478D">
        <w:rPr>
          <w:lang w:val="en-GB" w:eastAsia="nl-NL"/>
        </w:rPr>
        <w:t>Requirements:</w:t>
      </w:r>
    </w:p>
    <w:p w14:paraId="6F750CAF" w14:textId="7DF0439B"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Maximum change in volume 20 per cent</w:t>
      </w:r>
      <w:r w:rsidR="00763DFA">
        <w:rPr>
          <w:lang w:val="en-GB" w:eastAsia="nl-NL"/>
        </w:rPr>
        <w:t>;</w:t>
      </w:r>
    </w:p>
    <w:p w14:paraId="7874964C" w14:textId="055E89DF"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Maximum change in tensile strength 25 per cent</w:t>
      </w:r>
      <w:r w:rsidR="00763DFA">
        <w:rPr>
          <w:lang w:val="en-GB" w:eastAsia="nl-NL"/>
        </w:rPr>
        <w:t>;</w:t>
      </w:r>
    </w:p>
    <w:p w14:paraId="2BB6E436" w14:textId="16DBED88"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w:t>
      </w:r>
      <w:r w:rsidRPr="00F9478D">
        <w:rPr>
          <w:lang w:val="en-GB" w:eastAsia="nl-NL"/>
        </w:rPr>
        <w:tab/>
        <w:t>Maximum change in elongation at break 30 per cent</w:t>
      </w:r>
      <w:r w:rsidR="00763DFA">
        <w:rPr>
          <w:lang w:val="en-GB" w:eastAsia="nl-NL"/>
        </w:rPr>
        <w:t>.</w:t>
      </w:r>
    </w:p>
    <w:p w14:paraId="225DB62C" w14:textId="77777777" w:rsidR="001A1AE5" w:rsidRPr="00F9478D" w:rsidRDefault="001A1AE5" w:rsidP="001A1AE5">
      <w:pPr>
        <w:pStyle w:val="SingleTxtG"/>
        <w:ind w:left="2268"/>
        <w:rPr>
          <w:lang w:val="en-GB" w:eastAsia="nl-NL"/>
        </w:rPr>
      </w:pPr>
      <w:r w:rsidRPr="00F9478D">
        <w:rPr>
          <w:lang w:val="en-GB" w:eastAsia="nl-NL"/>
        </w:rPr>
        <w:t xml:space="preserve">After storage in air with a temperature of 40 °C for a period of 48 hours the mass compared to the original value may not decrease more than 5 per cent. </w:t>
      </w:r>
    </w:p>
    <w:p w14:paraId="00228590" w14:textId="77777777" w:rsidR="001A1AE5" w:rsidRPr="00F9478D" w:rsidRDefault="001A1AE5" w:rsidP="001A1AE5">
      <w:pPr>
        <w:pStyle w:val="SingleTxtG"/>
        <w:ind w:left="2268" w:hanging="1134"/>
        <w:rPr>
          <w:lang w:val="en-GB" w:eastAsia="nl-NL"/>
        </w:rPr>
      </w:pPr>
      <w:r w:rsidRPr="00F9478D">
        <w:rPr>
          <w:lang w:val="en-GB" w:eastAsia="nl-NL"/>
        </w:rPr>
        <w:t xml:space="preserve">4.3.1.3. </w:t>
      </w:r>
      <w:r w:rsidRPr="00F9478D">
        <w:rPr>
          <w:lang w:val="en-GB" w:eastAsia="nl-NL"/>
        </w:rPr>
        <w:tab/>
        <w:t>Resistance to ageing according to ISO 188 with the following conditions:</w:t>
      </w:r>
    </w:p>
    <w:p w14:paraId="476A950B" w14:textId="333E8E28" w:rsidR="001A1AE5" w:rsidRPr="00F9478D" w:rsidRDefault="001A1AE5" w:rsidP="00A76D97">
      <w:pPr>
        <w:pStyle w:val="a"/>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Temperature: 115 °C (test temperature = maximum operating temperature minus 10 °C)</w:t>
      </w:r>
      <w:r w:rsidR="00763DFA">
        <w:rPr>
          <w:lang w:val="en-GB" w:eastAsia="nl-NL"/>
        </w:rPr>
        <w:t>;</w:t>
      </w:r>
    </w:p>
    <w:p w14:paraId="5EE49585"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Exposure period: 336 hours</w:t>
      </w:r>
      <w:r w:rsidR="00763DFA">
        <w:rPr>
          <w:lang w:val="en-GB" w:eastAsia="nl-NL"/>
        </w:rPr>
        <w:t>.</w:t>
      </w:r>
    </w:p>
    <w:p w14:paraId="02490555" w14:textId="77777777" w:rsidR="001A1AE5" w:rsidRPr="00F9478D" w:rsidRDefault="001A1AE5" w:rsidP="001A1AE5">
      <w:pPr>
        <w:pStyle w:val="SingleTxtG"/>
        <w:ind w:left="2268" w:hanging="1134"/>
        <w:rPr>
          <w:lang w:val="en-GB" w:eastAsia="nl-NL"/>
        </w:rPr>
      </w:pPr>
      <w:r w:rsidRPr="00F9478D">
        <w:rPr>
          <w:lang w:val="en-GB" w:eastAsia="nl-NL"/>
        </w:rPr>
        <w:tab/>
        <w:t>Requirements:</w:t>
      </w:r>
    </w:p>
    <w:p w14:paraId="465E4494" w14:textId="0E3432C1"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Maximum change in tensile strength 35 per cent</w:t>
      </w:r>
      <w:r w:rsidR="00763DFA">
        <w:rPr>
          <w:lang w:val="en-GB" w:eastAsia="nl-NL"/>
        </w:rPr>
        <w:t>;</w:t>
      </w:r>
    </w:p>
    <w:p w14:paraId="2979AC2C" w14:textId="038BE05F"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Maximum change in elongation at break -30 per cent and +10 per cent</w:t>
      </w:r>
      <w:r w:rsidR="00763DFA">
        <w:rPr>
          <w:lang w:val="en-GB" w:eastAsia="nl-NL"/>
        </w:rPr>
        <w:t>.</w:t>
      </w:r>
    </w:p>
    <w:p w14:paraId="3BCEECA0" w14:textId="77777777" w:rsidR="001A1AE5" w:rsidRPr="00F9478D" w:rsidRDefault="001A1AE5" w:rsidP="001A1AE5">
      <w:pPr>
        <w:pStyle w:val="SingleTxtG"/>
        <w:ind w:left="2268" w:hanging="1134"/>
        <w:rPr>
          <w:lang w:val="en-GB" w:eastAsia="nl-NL"/>
        </w:rPr>
      </w:pPr>
      <w:r w:rsidRPr="00F9478D">
        <w:rPr>
          <w:lang w:val="en-GB" w:eastAsia="nl-NL"/>
        </w:rPr>
        <w:t xml:space="preserve">4.3.2. </w:t>
      </w:r>
      <w:r w:rsidRPr="00F9478D">
        <w:rPr>
          <w:lang w:val="en-GB" w:eastAsia="nl-NL"/>
        </w:rPr>
        <w:tab/>
        <w:t xml:space="preserve">Tensile strength and elongation specific for polyamide 6 material </w:t>
      </w:r>
    </w:p>
    <w:p w14:paraId="0C588B66" w14:textId="77777777" w:rsidR="001A1AE5" w:rsidRPr="00F9478D" w:rsidRDefault="001A1AE5" w:rsidP="001A1AE5">
      <w:pPr>
        <w:pStyle w:val="SingleTxtG"/>
        <w:ind w:left="2268" w:hanging="1134"/>
        <w:rPr>
          <w:lang w:val="en-GB" w:eastAsia="nl-NL"/>
        </w:rPr>
      </w:pPr>
      <w:r w:rsidRPr="00F9478D">
        <w:rPr>
          <w:lang w:val="en-GB" w:eastAsia="nl-NL"/>
        </w:rPr>
        <w:t xml:space="preserve">4.3.2.1. </w:t>
      </w:r>
      <w:r w:rsidRPr="00F9478D">
        <w:rPr>
          <w:lang w:val="en-GB" w:eastAsia="nl-NL"/>
        </w:rPr>
        <w:tab/>
        <w:t>Tensile strength and elongation at break according to ISO 527-2 with the following conditions:</w:t>
      </w:r>
    </w:p>
    <w:p w14:paraId="3BE8704B" w14:textId="282B503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Specimen type: type 1 BA</w:t>
      </w:r>
      <w:r w:rsidR="00763DFA">
        <w:rPr>
          <w:lang w:val="en-GB" w:eastAsia="nl-NL"/>
        </w:rPr>
        <w:t>;</w:t>
      </w:r>
    </w:p>
    <w:p w14:paraId="5F28B57A" w14:textId="20B10E32"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Tensile speed: 20 mm/min</w:t>
      </w:r>
      <w:r w:rsidR="00763DFA">
        <w:rPr>
          <w:lang w:val="en-GB" w:eastAsia="nl-NL"/>
        </w:rPr>
        <w:t>.</w:t>
      </w:r>
    </w:p>
    <w:p w14:paraId="37C6E70E" w14:textId="77777777" w:rsidR="001A1AE5" w:rsidRPr="00F9478D" w:rsidRDefault="001A1AE5" w:rsidP="001A1AE5">
      <w:pPr>
        <w:pStyle w:val="SingleTxtG"/>
        <w:ind w:left="2268" w:hanging="1134"/>
        <w:rPr>
          <w:lang w:val="en-GB" w:eastAsia="nl-NL"/>
        </w:rPr>
      </w:pPr>
      <w:r w:rsidRPr="00F9478D">
        <w:rPr>
          <w:b/>
          <w:lang w:val="en-GB" w:eastAsia="nl-NL"/>
        </w:rPr>
        <w:tab/>
      </w:r>
      <w:r w:rsidRPr="00F9478D">
        <w:rPr>
          <w:lang w:val="en-GB" w:eastAsia="nl-NL"/>
        </w:rPr>
        <w:t xml:space="preserve">The material has to be conditioned for at least 21 days at 23 °C and 50 per cent relative humidity prior to testing. </w:t>
      </w:r>
    </w:p>
    <w:p w14:paraId="649AE6D7" w14:textId="77777777" w:rsidR="001A1AE5" w:rsidRPr="00F9478D" w:rsidRDefault="001A1AE5" w:rsidP="001A1AE5">
      <w:pPr>
        <w:pStyle w:val="SingleTxtG"/>
        <w:keepNext/>
        <w:keepLines/>
        <w:ind w:left="2268"/>
        <w:rPr>
          <w:lang w:val="en-GB" w:eastAsia="nl-NL"/>
        </w:rPr>
      </w:pPr>
      <w:r w:rsidRPr="00F9478D">
        <w:rPr>
          <w:lang w:val="en-GB" w:eastAsia="nl-NL"/>
        </w:rPr>
        <w:t>Requirements:</w:t>
      </w:r>
    </w:p>
    <w:p w14:paraId="2596AF62" w14:textId="437A6131" w:rsidR="001A1AE5" w:rsidRPr="00F9478D" w:rsidRDefault="001A1AE5" w:rsidP="001A1AE5">
      <w:pPr>
        <w:pStyle w:val="SingleTxtG"/>
        <w:keepNext/>
        <w:keepLines/>
        <w:ind w:left="2268"/>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Tensile strength not less than 20 MPa</w:t>
      </w:r>
      <w:r w:rsidR="00763DFA">
        <w:rPr>
          <w:lang w:val="en-GB" w:eastAsia="nl-NL"/>
        </w:rPr>
        <w:t>;</w:t>
      </w:r>
    </w:p>
    <w:p w14:paraId="20D2FDF2" w14:textId="48EF6426" w:rsidR="001A1AE5" w:rsidRPr="00F9478D" w:rsidRDefault="001A1AE5" w:rsidP="001A1AE5">
      <w:pPr>
        <w:pStyle w:val="SingleTxtG"/>
        <w:keepNext/>
        <w:keepLines/>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 xml:space="preserve">Elongation at break not less than 50 per cent. </w:t>
      </w:r>
    </w:p>
    <w:p w14:paraId="5965015B" w14:textId="77777777" w:rsidR="001A1AE5" w:rsidRPr="00F9478D" w:rsidRDefault="001A1AE5" w:rsidP="00734EC4">
      <w:pPr>
        <w:pStyle w:val="SingleTxtG"/>
        <w:pageBreakBefore/>
        <w:ind w:left="2268" w:hanging="1134"/>
        <w:rPr>
          <w:lang w:val="en-GB" w:eastAsia="nl-NL"/>
        </w:rPr>
      </w:pPr>
      <w:r w:rsidRPr="00F9478D">
        <w:rPr>
          <w:lang w:val="en-GB" w:eastAsia="nl-NL"/>
        </w:rPr>
        <w:t>4.3.2.2.</w:t>
      </w:r>
      <w:r w:rsidRPr="00F9478D">
        <w:rPr>
          <w:lang w:val="en-GB" w:eastAsia="nl-NL"/>
        </w:rPr>
        <w:tab/>
        <w:t>Resistance to n-pentane according to ISO 1817 with the following conditions:</w:t>
      </w:r>
    </w:p>
    <w:p w14:paraId="12F1F51A"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Medium: n-pentane</w:t>
      </w:r>
      <w:r w:rsidR="00763DFA">
        <w:rPr>
          <w:lang w:val="en-GB" w:eastAsia="nl-NL"/>
        </w:rPr>
        <w:t>;</w:t>
      </w:r>
    </w:p>
    <w:p w14:paraId="67548F47"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Temperature: 23 °C (tolerance according to ISO 1817)</w:t>
      </w:r>
      <w:r w:rsidR="00763DFA">
        <w:rPr>
          <w:lang w:val="en-GB" w:eastAsia="nl-NL"/>
        </w:rPr>
        <w:t>;</w:t>
      </w:r>
    </w:p>
    <w:p w14:paraId="320996C6"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Immersion period: 72 hours</w:t>
      </w:r>
      <w:r w:rsidR="00763DFA">
        <w:rPr>
          <w:lang w:val="en-GB" w:eastAsia="nl-NL"/>
        </w:rPr>
        <w:t>.</w:t>
      </w:r>
      <w:r w:rsidRPr="00F9478D">
        <w:rPr>
          <w:lang w:val="en-GB" w:eastAsia="nl-NL"/>
        </w:rPr>
        <w:t xml:space="preserve"> </w:t>
      </w:r>
    </w:p>
    <w:p w14:paraId="34E9E6B3" w14:textId="77777777" w:rsidR="001A1AE5" w:rsidRPr="00F9478D" w:rsidRDefault="001A1AE5" w:rsidP="001A1AE5">
      <w:pPr>
        <w:pStyle w:val="SingleTxtG"/>
        <w:ind w:left="2268"/>
        <w:rPr>
          <w:lang w:val="en-GB" w:eastAsia="nl-NL"/>
        </w:rPr>
      </w:pPr>
      <w:r w:rsidRPr="00F9478D">
        <w:rPr>
          <w:lang w:val="en-GB" w:eastAsia="nl-NL"/>
        </w:rPr>
        <w:t>Requirements:</w:t>
      </w:r>
    </w:p>
    <w:p w14:paraId="0C44206C"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volume 2 per cent</w:t>
      </w:r>
      <w:r w:rsidR="00763DFA">
        <w:rPr>
          <w:lang w:val="en-GB" w:eastAsia="nl-NL"/>
        </w:rPr>
        <w:t>;</w:t>
      </w:r>
    </w:p>
    <w:p w14:paraId="2C9C75F9"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Maximum change in tensile strength 10 per cent</w:t>
      </w:r>
      <w:r w:rsidR="00763DFA">
        <w:rPr>
          <w:lang w:val="en-GB" w:eastAsia="nl-NL"/>
        </w:rPr>
        <w:t>;</w:t>
      </w:r>
    </w:p>
    <w:p w14:paraId="0966A7C7"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Maximum change in elongation at break 10 per cent</w:t>
      </w:r>
      <w:r w:rsidR="00763DFA">
        <w:rPr>
          <w:lang w:val="en-GB" w:eastAsia="nl-NL"/>
        </w:rPr>
        <w:t>.</w:t>
      </w:r>
    </w:p>
    <w:p w14:paraId="423F3A5C" w14:textId="77777777" w:rsidR="001A1AE5" w:rsidRPr="009D34BD" w:rsidRDefault="001A1AE5" w:rsidP="001A1AE5">
      <w:pPr>
        <w:pStyle w:val="SingleTxtG"/>
        <w:ind w:left="2268"/>
        <w:rPr>
          <w:spacing w:val="4"/>
          <w:lang w:val="en-GB" w:eastAsia="nl-NL"/>
        </w:rPr>
      </w:pPr>
      <w:r w:rsidRPr="009D34BD">
        <w:rPr>
          <w:spacing w:val="4"/>
          <w:lang w:val="en-GB" w:eastAsia="nl-NL"/>
        </w:rPr>
        <w:t xml:space="preserve">After storage in air with a temperature of 40 °C for a period of 48 hours the mass compared to the original value may not decrease more than 5 per cent. </w:t>
      </w:r>
    </w:p>
    <w:p w14:paraId="0EAEB6B0" w14:textId="77777777" w:rsidR="001A1AE5" w:rsidRPr="00F9478D" w:rsidRDefault="001A1AE5" w:rsidP="001A1AE5">
      <w:pPr>
        <w:pStyle w:val="SingleTxtG"/>
        <w:ind w:left="2268" w:hanging="1134"/>
        <w:rPr>
          <w:lang w:val="en-GB" w:eastAsia="nl-NL"/>
        </w:rPr>
      </w:pPr>
      <w:r w:rsidRPr="00F9478D">
        <w:rPr>
          <w:lang w:val="en-GB" w:eastAsia="nl-NL"/>
        </w:rPr>
        <w:t xml:space="preserve">4.3.2.3. </w:t>
      </w:r>
      <w:r w:rsidRPr="00F9478D">
        <w:rPr>
          <w:lang w:val="en-GB" w:eastAsia="nl-NL"/>
        </w:rPr>
        <w:tab/>
        <w:t>Resistance to ageing according to ISO 188 with the following conditions:</w:t>
      </w:r>
    </w:p>
    <w:p w14:paraId="5FA33A8E"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Temperature: 115 °C (test temperature = maximum operating temperature minus 10 °C)</w:t>
      </w:r>
      <w:r w:rsidR="00763DFA">
        <w:rPr>
          <w:lang w:val="en-GB" w:eastAsia="nl-NL"/>
        </w:rPr>
        <w:t>;</w:t>
      </w:r>
    </w:p>
    <w:p w14:paraId="140A3168"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Exposure period: 24 and 336 hours</w:t>
      </w:r>
      <w:r w:rsidR="00763DFA">
        <w:rPr>
          <w:lang w:val="en-GB" w:eastAsia="nl-NL"/>
        </w:rPr>
        <w:t>.</w:t>
      </w:r>
    </w:p>
    <w:p w14:paraId="661611C2" w14:textId="77777777" w:rsidR="001A1AE5" w:rsidRPr="00F9478D" w:rsidRDefault="001A1AE5" w:rsidP="001A1AE5">
      <w:pPr>
        <w:pStyle w:val="SingleTxtG"/>
        <w:ind w:left="2268"/>
        <w:rPr>
          <w:lang w:val="en-GB" w:eastAsia="nl-NL"/>
        </w:rPr>
      </w:pPr>
      <w:r w:rsidRPr="00F9478D">
        <w:rPr>
          <w:lang w:val="en-GB" w:eastAsia="nl-NL"/>
        </w:rPr>
        <w:t xml:space="preserve">After ageing the specimens have to be conditioned at 23 °C and 50 per cent relative humidity for at least 21 days prior to carrying out the tensile test according to paragraph 4.3.2.1. </w:t>
      </w:r>
      <w:r w:rsidR="005F5A83">
        <w:rPr>
          <w:lang w:val="en-GB" w:eastAsia="nl-NL"/>
        </w:rPr>
        <w:t>above.</w:t>
      </w:r>
    </w:p>
    <w:p w14:paraId="77B43B68" w14:textId="77777777" w:rsidR="001A1AE5" w:rsidRPr="00F9478D" w:rsidRDefault="001A1AE5" w:rsidP="001A1AE5">
      <w:pPr>
        <w:pStyle w:val="SingleTxtG"/>
        <w:ind w:left="2268"/>
        <w:rPr>
          <w:lang w:val="en-GB" w:eastAsia="nl-NL"/>
        </w:rPr>
      </w:pPr>
      <w:r w:rsidRPr="00F9478D">
        <w:rPr>
          <w:lang w:val="en-GB" w:eastAsia="nl-NL"/>
        </w:rPr>
        <w:t>Requirements:</w:t>
      </w:r>
    </w:p>
    <w:p w14:paraId="5857EF41" w14:textId="77777777" w:rsidR="001A1AE5" w:rsidRPr="009D34BD" w:rsidRDefault="001A1AE5" w:rsidP="001A1AE5">
      <w:pPr>
        <w:pStyle w:val="SingleTxtG"/>
        <w:ind w:left="2835" w:hanging="567"/>
        <w:rPr>
          <w:spacing w:val="2"/>
          <w:lang w:val="en-GB" w:eastAsia="nl-NL"/>
        </w:rPr>
      </w:pPr>
      <w:r w:rsidRPr="009D34BD">
        <w:rPr>
          <w:spacing w:val="2"/>
          <w:lang w:val="en-GB" w:eastAsia="nl-NL"/>
        </w:rPr>
        <w:t>(</w:t>
      </w:r>
      <w:r w:rsidR="00763DFA" w:rsidRPr="009D34BD">
        <w:rPr>
          <w:spacing w:val="2"/>
          <w:lang w:val="en-GB" w:eastAsia="nl-NL"/>
        </w:rPr>
        <w:t>a</w:t>
      </w:r>
      <w:r w:rsidRPr="009D34BD">
        <w:rPr>
          <w:spacing w:val="2"/>
          <w:lang w:val="en-GB" w:eastAsia="nl-NL"/>
        </w:rPr>
        <w:t xml:space="preserve">) </w:t>
      </w:r>
      <w:r w:rsidRPr="009D34BD">
        <w:rPr>
          <w:spacing w:val="2"/>
          <w:lang w:val="en-GB" w:eastAsia="nl-NL"/>
        </w:rPr>
        <w:tab/>
        <w:t>Maximum change in tensile strength 35 per cent after 336 hours ageing compared to the tensile strength of the 24 hours aged material</w:t>
      </w:r>
      <w:r w:rsidR="00763DFA" w:rsidRPr="009D34BD">
        <w:rPr>
          <w:spacing w:val="2"/>
          <w:lang w:val="en-GB" w:eastAsia="nl-NL"/>
        </w:rPr>
        <w:t>;</w:t>
      </w:r>
    </w:p>
    <w:p w14:paraId="40826ECC"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r>
      <w:r w:rsidRPr="00F9478D">
        <w:rPr>
          <w:lang w:val="en-GB" w:eastAsia="nl-NL"/>
        </w:rPr>
        <w:tab/>
        <w:t xml:space="preserve">Maximum change in elongation at break 25 per cent after 336 hours ageing compared to the elongation at break of the 24 hours aged material. </w:t>
      </w:r>
    </w:p>
    <w:p w14:paraId="66E16E4F" w14:textId="77777777" w:rsidR="001A1AE5" w:rsidRPr="00F9478D" w:rsidRDefault="001A1AE5" w:rsidP="001A1AE5">
      <w:pPr>
        <w:pStyle w:val="SingleTxtG"/>
        <w:ind w:left="2268" w:hanging="1134"/>
        <w:rPr>
          <w:lang w:val="en-GB" w:eastAsia="nl-NL"/>
        </w:rPr>
      </w:pPr>
      <w:r w:rsidRPr="00F9478D">
        <w:rPr>
          <w:lang w:val="en-GB" w:eastAsia="nl-NL"/>
        </w:rPr>
        <w:t xml:space="preserve">4.4. </w:t>
      </w:r>
      <w:r w:rsidRPr="00F9478D">
        <w:rPr>
          <w:lang w:val="en-GB" w:eastAsia="nl-NL"/>
        </w:rPr>
        <w:tab/>
        <w:t xml:space="preserve">Specifications and test method for the cover </w:t>
      </w:r>
    </w:p>
    <w:p w14:paraId="7151C39C" w14:textId="77777777" w:rsidR="001A1AE5" w:rsidRPr="00F9478D" w:rsidRDefault="001A1AE5" w:rsidP="001A1AE5">
      <w:pPr>
        <w:pStyle w:val="SingleTxtG"/>
        <w:ind w:left="2268" w:hanging="1134"/>
        <w:rPr>
          <w:lang w:val="en-GB" w:eastAsia="nl-NL"/>
        </w:rPr>
      </w:pPr>
      <w:r w:rsidRPr="00F9478D">
        <w:rPr>
          <w:lang w:val="en-GB" w:eastAsia="nl-NL"/>
        </w:rPr>
        <w:t xml:space="preserve">4.4.1.1. </w:t>
      </w:r>
      <w:r w:rsidRPr="00F9478D">
        <w:rPr>
          <w:lang w:val="en-GB" w:eastAsia="nl-NL"/>
        </w:rPr>
        <w:tab/>
        <w:t xml:space="preserve">Tensile strength and elongation at break according to ISO 37. Tensile strength not less than 20 MPa and elongation at break not less than 250 per cent. </w:t>
      </w:r>
    </w:p>
    <w:p w14:paraId="68CA1BA0" w14:textId="77777777" w:rsidR="001A1AE5" w:rsidRPr="00F9478D" w:rsidRDefault="001A1AE5" w:rsidP="009D34BD">
      <w:pPr>
        <w:pStyle w:val="SingleTxtG"/>
        <w:keepNext/>
        <w:keepLines/>
        <w:ind w:left="2268" w:hanging="1134"/>
        <w:rPr>
          <w:lang w:val="en-GB" w:eastAsia="nl-NL"/>
        </w:rPr>
      </w:pPr>
      <w:r w:rsidRPr="00F9478D">
        <w:rPr>
          <w:lang w:val="en-GB" w:eastAsia="nl-NL"/>
        </w:rPr>
        <w:t xml:space="preserve">4.4.1.2. </w:t>
      </w:r>
      <w:r w:rsidRPr="00F9478D">
        <w:rPr>
          <w:lang w:val="en-GB" w:eastAsia="nl-NL"/>
        </w:rPr>
        <w:tab/>
        <w:t>Resistance to n-hexane according to ISO 1817 with the following conditions:</w:t>
      </w:r>
    </w:p>
    <w:p w14:paraId="2C92AEF4"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Medium: n-hexane</w:t>
      </w:r>
      <w:r w:rsidR="00763DFA">
        <w:rPr>
          <w:lang w:val="en-GB" w:eastAsia="nl-NL"/>
        </w:rPr>
        <w:t>;</w:t>
      </w:r>
    </w:p>
    <w:p w14:paraId="124E9AB7"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Temperature: 23 °C (tolerance according to ISO 1817)</w:t>
      </w:r>
      <w:r w:rsidR="00763DFA">
        <w:rPr>
          <w:lang w:val="en-GB" w:eastAsia="nl-NL"/>
        </w:rPr>
        <w:t>;</w:t>
      </w:r>
    </w:p>
    <w:p w14:paraId="6C920A50"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w:t>
      </w:r>
      <w:r w:rsidRPr="00F9478D">
        <w:rPr>
          <w:lang w:val="en-GB" w:eastAsia="nl-NL"/>
        </w:rPr>
        <w:tab/>
        <w:t>Immersion period: 72 hours</w:t>
      </w:r>
      <w:r w:rsidR="00763DFA">
        <w:rPr>
          <w:lang w:val="en-GB" w:eastAsia="nl-NL"/>
        </w:rPr>
        <w:t>.</w:t>
      </w:r>
      <w:r w:rsidRPr="00F9478D">
        <w:rPr>
          <w:lang w:val="en-GB" w:eastAsia="nl-NL"/>
        </w:rPr>
        <w:t xml:space="preserve"> </w:t>
      </w:r>
    </w:p>
    <w:p w14:paraId="39A282DE" w14:textId="77777777" w:rsidR="001A1AE5" w:rsidRPr="00F9478D" w:rsidRDefault="001A1AE5" w:rsidP="001A1AE5">
      <w:pPr>
        <w:pStyle w:val="SingleTxtG"/>
        <w:ind w:left="2268"/>
        <w:rPr>
          <w:lang w:val="en-GB" w:eastAsia="nl-NL"/>
        </w:rPr>
      </w:pPr>
      <w:r w:rsidRPr="00F9478D">
        <w:rPr>
          <w:lang w:val="en-GB" w:eastAsia="nl-NL"/>
        </w:rPr>
        <w:t>Requirements:</w:t>
      </w:r>
    </w:p>
    <w:p w14:paraId="2A835664"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Maximum change in volume 30 per cent</w:t>
      </w:r>
      <w:r w:rsidR="00763DFA">
        <w:rPr>
          <w:lang w:val="en-GB" w:eastAsia="nl-NL"/>
        </w:rPr>
        <w:t>;</w:t>
      </w:r>
    </w:p>
    <w:p w14:paraId="0B9608B5"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Maximum change in tensile strength 35 per cent</w:t>
      </w:r>
      <w:r w:rsidR="00763DFA">
        <w:rPr>
          <w:lang w:val="en-GB" w:eastAsia="nl-NL"/>
        </w:rPr>
        <w:t>;</w:t>
      </w:r>
    </w:p>
    <w:p w14:paraId="15D8BB15"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Maximum change in elongation at break 35 per cent</w:t>
      </w:r>
      <w:r w:rsidR="00763DFA">
        <w:rPr>
          <w:lang w:val="en-GB" w:eastAsia="nl-NL"/>
        </w:rPr>
        <w:t>.</w:t>
      </w:r>
    </w:p>
    <w:p w14:paraId="368DD85D" w14:textId="77777777" w:rsidR="001A1AE5" w:rsidRPr="00F9478D" w:rsidRDefault="001A1AE5" w:rsidP="001A1AE5">
      <w:pPr>
        <w:pStyle w:val="SingleTxtG"/>
        <w:keepNext/>
        <w:keepLines/>
        <w:ind w:left="2268" w:hanging="1134"/>
        <w:rPr>
          <w:lang w:val="en-GB" w:eastAsia="nl-NL"/>
        </w:rPr>
      </w:pPr>
      <w:r w:rsidRPr="00F9478D">
        <w:rPr>
          <w:lang w:val="en-GB" w:eastAsia="nl-NL"/>
        </w:rPr>
        <w:t xml:space="preserve">4.4.1.3. </w:t>
      </w:r>
      <w:r w:rsidRPr="00F9478D">
        <w:rPr>
          <w:lang w:val="en-GB" w:eastAsia="nl-NL"/>
        </w:rPr>
        <w:tab/>
        <w:t>Resistance to ageing according to ISO 188 with the following conditions:</w:t>
      </w:r>
    </w:p>
    <w:p w14:paraId="7AB2496A"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Temperature: 115</w:t>
      </w:r>
      <w:r w:rsidR="009D34BD">
        <w:rPr>
          <w:lang w:val="en-GB" w:eastAsia="nl-NL"/>
        </w:rPr>
        <w:t> </w:t>
      </w:r>
      <w:r w:rsidRPr="00F9478D">
        <w:rPr>
          <w:lang w:val="en-GB" w:eastAsia="nl-NL"/>
        </w:rPr>
        <w:t>°C (test temperature = maximum operating temperature minus 10 °C)</w:t>
      </w:r>
      <w:r w:rsidR="00763DFA">
        <w:rPr>
          <w:lang w:val="en-GB" w:eastAsia="nl-NL"/>
        </w:rPr>
        <w:t>;</w:t>
      </w:r>
    </w:p>
    <w:p w14:paraId="24B75B59"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Exposure period: 336 hours</w:t>
      </w:r>
      <w:r w:rsidR="00763DFA">
        <w:rPr>
          <w:lang w:val="en-GB" w:eastAsia="nl-NL"/>
        </w:rPr>
        <w:t>.</w:t>
      </w:r>
      <w:r w:rsidRPr="00F9478D">
        <w:rPr>
          <w:lang w:val="en-GB" w:eastAsia="nl-NL"/>
        </w:rPr>
        <w:t xml:space="preserve"> </w:t>
      </w:r>
    </w:p>
    <w:p w14:paraId="29383848" w14:textId="77777777" w:rsidR="001A1AE5" w:rsidRPr="00F9478D" w:rsidRDefault="001A1AE5" w:rsidP="003E5231">
      <w:pPr>
        <w:pStyle w:val="SingleTxtG"/>
        <w:pageBreakBefore/>
        <w:ind w:left="2268"/>
        <w:rPr>
          <w:lang w:val="en-GB" w:eastAsia="nl-NL"/>
        </w:rPr>
      </w:pPr>
      <w:r w:rsidRPr="00F9478D">
        <w:rPr>
          <w:lang w:val="en-GB" w:eastAsia="nl-NL"/>
        </w:rPr>
        <w:t>Requirements:</w:t>
      </w:r>
    </w:p>
    <w:p w14:paraId="6CD3D88D"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tensile strength 25 per cent</w:t>
      </w:r>
      <w:r w:rsidR="00763DFA">
        <w:rPr>
          <w:lang w:val="en-GB" w:eastAsia="nl-NL"/>
        </w:rPr>
        <w:t>;</w:t>
      </w:r>
    </w:p>
    <w:p w14:paraId="1627947C"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Maximum change in elongation at break -30 per cent and +10 per cent</w:t>
      </w:r>
      <w:r w:rsidR="00763DFA">
        <w:rPr>
          <w:lang w:val="en-GB" w:eastAsia="nl-NL"/>
        </w:rPr>
        <w:t>.</w:t>
      </w:r>
      <w:r w:rsidRPr="00F9478D">
        <w:rPr>
          <w:lang w:val="en-GB" w:eastAsia="nl-NL"/>
        </w:rPr>
        <w:t xml:space="preserve"> </w:t>
      </w:r>
    </w:p>
    <w:p w14:paraId="077804E2" w14:textId="1405C0DA" w:rsidR="001A1AE5" w:rsidRPr="00F9478D" w:rsidRDefault="001A1AE5" w:rsidP="001A1AE5">
      <w:pPr>
        <w:pStyle w:val="SingleTxtG"/>
        <w:ind w:left="2268" w:hanging="1134"/>
        <w:rPr>
          <w:lang w:val="en-GB" w:eastAsia="nl-NL"/>
        </w:rPr>
      </w:pPr>
      <w:r w:rsidRPr="00F9478D">
        <w:rPr>
          <w:lang w:val="en-GB" w:eastAsia="nl-NL"/>
        </w:rPr>
        <w:t>4.4.2.</w:t>
      </w:r>
      <w:r w:rsidRPr="00F9478D">
        <w:rPr>
          <w:lang w:val="en-GB" w:eastAsia="nl-NL"/>
        </w:rPr>
        <w:tab/>
        <w:t xml:space="preserve">Resistance to ozone </w:t>
      </w:r>
    </w:p>
    <w:p w14:paraId="22600F8B" w14:textId="77777777" w:rsidR="0059382C" w:rsidRPr="0059382C" w:rsidRDefault="0059382C" w:rsidP="0059382C">
      <w:pPr>
        <w:spacing w:after="120"/>
        <w:ind w:left="2268" w:right="1134" w:hanging="1134"/>
        <w:jc w:val="both"/>
        <w:rPr>
          <w:sz w:val="20"/>
        </w:rPr>
      </w:pPr>
      <w:r w:rsidRPr="0059382C">
        <w:rPr>
          <w:sz w:val="20"/>
        </w:rPr>
        <w:t>4.4.2.1.</w:t>
      </w:r>
      <w:r w:rsidRPr="0059382C">
        <w:rPr>
          <w:sz w:val="20"/>
        </w:rPr>
        <w:tab/>
        <w:t>The test shall be performed in compliance with standard ISO 1431/1 -1:2004/Amd 1:2009.</w:t>
      </w:r>
    </w:p>
    <w:p w14:paraId="5A411F3C" w14:textId="77777777" w:rsidR="0059382C" w:rsidRPr="0059382C" w:rsidRDefault="0059382C" w:rsidP="0059382C">
      <w:pPr>
        <w:spacing w:after="120"/>
        <w:ind w:left="2268" w:right="1134" w:hanging="1134"/>
        <w:jc w:val="both"/>
        <w:rPr>
          <w:sz w:val="20"/>
        </w:rPr>
      </w:pPr>
      <w:r w:rsidRPr="0059382C">
        <w:rPr>
          <w:sz w:val="20"/>
        </w:rPr>
        <w:t>4.4.2.2.</w:t>
      </w:r>
      <w:r w:rsidRPr="0059382C">
        <w:rPr>
          <w:sz w:val="20"/>
        </w:rPr>
        <w:tab/>
        <w:t>The test-pieces, which have to be stretched to an elongation of 20 per cent shall be exposed to air of 40 °C and a relative humidity of 50 per cent ± 10 per cent with an ozone concentration of 50 parts per hundred million during 120 hours.</w:t>
      </w:r>
    </w:p>
    <w:p w14:paraId="0F58358A" w14:textId="77777777" w:rsidR="0059382C" w:rsidRPr="0059382C" w:rsidRDefault="0059382C" w:rsidP="0059382C">
      <w:pPr>
        <w:pStyle w:val="SingleTxtG"/>
        <w:ind w:left="2268" w:hanging="1134"/>
        <w:rPr>
          <w:lang w:val="en-GB" w:eastAsia="nl-NL"/>
        </w:rPr>
      </w:pPr>
      <w:r w:rsidRPr="0059382C">
        <w:t>4.4.2.3.</w:t>
      </w:r>
      <w:r w:rsidRPr="0059382C">
        <w:tab/>
        <w:t>Cracking of the test pieces is not allowed.</w:t>
      </w:r>
    </w:p>
    <w:p w14:paraId="460AA275" w14:textId="77777777" w:rsidR="001A1AE5" w:rsidRPr="00F9478D" w:rsidRDefault="001A1AE5" w:rsidP="001A1AE5">
      <w:pPr>
        <w:pStyle w:val="SingleTxtG"/>
        <w:ind w:left="2268" w:hanging="1134"/>
        <w:rPr>
          <w:lang w:val="en-GB" w:eastAsia="nl-NL"/>
        </w:rPr>
      </w:pPr>
      <w:r w:rsidRPr="00F9478D">
        <w:rPr>
          <w:lang w:val="en-GB" w:eastAsia="nl-NL"/>
        </w:rPr>
        <w:t xml:space="preserve">4.4.3. </w:t>
      </w:r>
      <w:r w:rsidRPr="00F9478D">
        <w:rPr>
          <w:lang w:val="en-GB" w:eastAsia="nl-NL"/>
        </w:rPr>
        <w:tab/>
        <w:t xml:space="preserve">Specifications and test method for the cover made of polyamide 6 material </w:t>
      </w:r>
    </w:p>
    <w:p w14:paraId="21074C9B" w14:textId="3BC419CD" w:rsidR="001A1AE5" w:rsidRPr="00F9478D" w:rsidRDefault="001A1AE5" w:rsidP="001A1AE5">
      <w:pPr>
        <w:pStyle w:val="SingleTxtG"/>
        <w:ind w:left="2268" w:hanging="1134"/>
        <w:rPr>
          <w:lang w:val="en-GB" w:eastAsia="nl-NL"/>
        </w:rPr>
      </w:pPr>
      <w:r w:rsidRPr="00F9478D">
        <w:rPr>
          <w:lang w:val="en-GB" w:eastAsia="nl-NL"/>
        </w:rPr>
        <w:t>4.4.3.1.</w:t>
      </w:r>
      <w:r w:rsidRPr="00F9478D">
        <w:rPr>
          <w:lang w:val="en-GB" w:eastAsia="nl-NL"/>
        </w:rPr>
        <w:tab/>
        <w:t>Tensile strength and elongation at break according to ISO 527-2 with the following conditions:</w:t>
      </w:r>
    </w:p>
    <w:p w14:paraId="30129194"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Specimen type: type 1 BA</w:t>
      </w:r>
      <w:r w:rsidR="00763DFA">
        <w:rPr>
          <w:lang w:val="en-GB" w:eastAsia="nl-NL"/>
        </w:rPr>
        <w:t>;</w:t>
      </w:r>
    </w:p>
    <w:p w14:paraId="5367A83E"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Tensile speed: 20 mm/min</w:t>
      </w:r>
      <w:r w:rsidR="00763DFA">
        <w:rPr>
          <w:lang w:val="en-GB" w:eastAsia="nl-NL"/>
        </w:rPr>
        <w:t>.</w:t>
      </w:r>
    </w:p>
    <w:p w14:paraId="4AAE2552" w14:textId="77777777" w:rsidR="001A1AE5" w:rsidRPr="00F9478D" w:rsidRDefault="001A1AE5" w:rsidP="001A1AE5">
      <w:pPr>
        <w:pStyle w:val="SingleTxtG"/>
        <w:ind w:left="2268"/>
        <w:rPr>
          <w:lang w:val="en-GB" w:eastAsia="nl-NL"/>
        </w:rPr>
      </w:pPr>
      <w:r w:rsidRPr="00F9478D">
        <w:rPr>
          <w:lang w:val="en-GB" w:eastAsia="nl-NL"/>
        </w:rPr>
        <w:t xml:space="preserve">The material has to be conditioned for at least 21 days at 23 °C and 50 per cent relative humidity prior to testing. </w:t>
      </w:r>
    </w:p>
    <w:p w14:paraId="15DA899E" w14:textId="77777777" w:rsidR="001A1AE5" w:rsidRPr="00F9478D" w:rsidRDefault="001A1AE5" w:rsidP="001A1AE5">
      <w:pPr>
        <w:pStyle w:val="SingleTxtG"/>
        <w:ind w:left="2268"/>
        <w:rPr>
          <w:lang w:val="en-GB" w:eastAsia="nl-NL"/>
        </w:rPr>
      </w:pPr>
      <w:r w:rsidRPr="00F9478D">
        <w:rPr>
          <w:lang w:val="en-GB" w:eastAsia="nl-NL"/>
        </w:rPr>
        <w:t>Requirements:</w:t>
      </w:r>
    </w:p>
    <w:p w14:paraId="7BDE292B"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Tensile strength not less than 20 MPa</w:t>
      </w:r>
      <w:r w:rsidR="00763DFA">
        <w:rPr>
          <w:lang w:val="en-GB" w:eastAsia="nl-NL"/>
        </w:rPr>
        <w:t>;</w:t>
      </w:r>
    </w:p>
    <w:p w14:paraId="14DE4E5C"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 xml:space="preserve">Elongation at break not less than 100 per cent. </w:t>
      </w:r>
    </w:p>
    <w:p w14:paraId="2F70DD17" w14:textId="6D1EA68F" w:rsidR="001A1AE5" w:rsidRPr="00F9478D" w:rsidRDefault="001A1AE5" w:rsidP="001A1AE5">
      <w:pPr>
        <w:pStyle w:val="SingleTxtG"/>
        <w:ind w:left="2268" w:hanging="1134"/>
        <w:rPr>
          <w:lang w:val="en-GB" w:eastAsia="nl-NL"/>
        </w:rPr>
      </w:pPr>
      <w:r w:rsidRPr="00F9478D">
        <w:rPr>
          <w:lang w:val="en-GB" w:eastAsia="nl-NL"/>
        </w:rPr>
        <w:t>4.4.3.2.</w:t>
      </w:r>
      <w:r w:rsidRPr="00F9478D">
        <w:rPr>
          <w:lang w:val="en-GB" w:eastAsia="nl-NL"/>
        </w:rPr>
        <w:tab/>
        <w:t>Resistance to n-hexane according to ISO 1817 with the following conditions:</w:t>
      </w:r>
    </w:p>
    <w:p w14:paraId="17DE81A4"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Medium: n-hexane</w:t>
      </w:r>
      <w:r w:rsidR="00763DFA">
        <w:rPr>
          <w:lang w:val="en-GB" w:eastAsia="nl-NL"/>
        </w:rPr>
        <w:t>;</w:t>
      </w:r>
    </w:p>
    <w:p w14:paraId="4E203297"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Temperature: 23 °C (tolerance according to ISO 1817)</w:t>
      </w:r>
      <w:r w:rsidR="00763DFA">
        <w:rPr>
          <w:lang w:val="en-GB" w:eastAsia="nl-NL"/>
        </w:rPr>
        <w:t>;</w:t>
      </w:r>
    </w:p>
    <w:p w14:paraId="4441A5AB"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Immersion period: 72 hours</w:t>
      </w:r>
      <w:r w:rsidR="00763DFA">
        <w:rPr>
          <w:lang w:val="en-GB" w:eastAsia="nl-NL"/>
        </w:rPr>
        <w:t>.</w:t>
      </w:r>
      <w:r w:rsidRPr="00F9478D">
        <w:rPr>
          <w:lang w:val="en-GB" w:eastAsia="nl-NL"/>
        </w:rPr>
        <w:t xml:space="preserve"> </w:t>
      </w:r>
    </w:p>
    <w:p w14:paraId="257D70A8" w14:textId="77777777" w:rsidR="001A1AE5" w:rsidRPr="00F9478D" w:rsidRDefault="001A1AE5" w:rsidP="009D34BD">
      <w:pPr>
        <w:pStyle w:val="SingleTxtG"/>
        <w:keepNext/>
        <w:keepLines/>
        <w:ind w:left="2268"/>
        <w:rPr>
          <w:lang w:val="en-GB" w:eastAsia="nl-NL"/>
        </w:rPr>
      </w:pPr>
      <w:r w:rsidRPr="00F9478D">
        <w:rPr>
          <w:lang w:val="en-GB" w:eastAsia="nl-NL"/>
        </w:rPr>
        <w:t>Requirements:</w:t>
      </w:r>
    </w:p>
    <w:p w14:paraId="5857A736"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volume 2 per cent</w:t>
      </w:r>
      <w:r w:rsidR="00763DFA">
        <w:rPr>
          <w:lang w:val="en-GB" w:eastAsia="nl-NL"/>
        </w:rPr>
        <w:t>;</w:t>
      </w:r>
    </w:p>
    <w:p w14:paraId="35B695B7"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Maximum change in tensile strength 10 per cent</w:t>
      </w:r>
      <w:r w:rsidR="00763DFA">
        <w:rPr>
          <w:lang w:val="en-GB" w:eastAsia="nl-NL"/>
        </w:rPr>
        <w:t>;</w:t>
      </w:r>
    </w:p>
    <w:p w14:paraId="389A51D1"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w:t>
      </w:r>
      <w:r w:rsidRPr="00F9478D">
        <w:rPr>
          <w:lang w:val="en-GB" w:eastAsia="nl-NL"/>
        </w:rPr>
        <w:tab/>
        <w:t>Maximum change in elongation at break 10 per cent</w:t>
      </w:r>
      <w:r w:rsidR="00763DFA">
        <w:rPr>
          <w:lang w:val="en-GB" w:eastAsia="nl-NL"/>
        </w:rPr>
        <w:t>.</w:t>
      </w:r>
      <w:r w:rsidRPr="00F9478D">
        <w:rPr>
          <w:lang w:val="en-GB" w:eastAsia="nl-NL"/>
        </w:rPr>
        <w:t xml:space="preserve"> </w:t>
      </w:r>
    </w:p>
    <w:p w14:paraId="13418B95" w14:textId="77777777" w:rsidR="001A1AE5" w:rsidRPr="00F9478D" w:rsidRDefault="001A1AE5" w:rsidP="001A1AE5">
      <w:pPr>
        <w:pStyle w:val="SingleTxtG"/>
        <w:ind w:left="2268" w:hanging="1134"/>
        <w:rPr>
          <w:lang w:val="en-GB" w:eastAsia="nl-NL"/>
        </w:rPr>
      </w:pPr>
      <w:r w:rsidRPr="00F9478D">
        <w:rPr>
          <w:lang w:val="en-GB" w:eastAsia="nl-NL"/>
        </w:rPr>
        <w:t xml:space="preserve">4.4.3.3. </w:t>
      </w:r>
      <w:r w:rsidRPr="00F9478D">
        <w:rPr>
          <w:lang w:val="en-GB" w:eastAsia="nl-NL"/>
        </w:rPr>
        <w:tab/>
        <w:t>Resistance to ageing according to ISO 188 with the following conditions:</w:t>
      </w:r>
    </w:p>
    <w:p w14:paraId="54947FA3"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Temperature: 115 °C (test temperature = maximum operating temperature minus 10 °C)</w:t>
      </w:r>
      <w:r w:rsidR="00763DFA">
        <w:rPr>
          <w:lang w:val="en-GB" w:eastAsia="nl-NL"/>
        </w:rPr>
        <w:t>;</w:t>
      </w:r>
    </w:p>
    <w:p w14:paraId="5FF16602"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Exposure period: 24 and 336 hours</w:t>
      </w:r>
      <w:r w:rsidR="00763DFA">
        <w:rPr>
          <w:lang w:val="en-GB" w:eastAsia="nl-NL"/>
        </w:rPr>
        <w:t>.</w:t>
      </w:r>
    </w:p>
    <w:p w14:paraId="4AE333BE" w14:textId="77777777" w:rsidR="001A1AE5" w:rsidRPr="00F9478D" w:rsidRDefault="001A1AE5" w:rsidP="001A1AE5">
      <w:pPr>
        <w:pStyle w:val="SingleTxtG"/>
        <w:ind w:left="2268"/>
        <w:rPr>
          <w:lang w:val="en-GB" w:eastAsia="nl-NL"/>
        </w:rPr>
      </w:pPr>
      <w:r w:rsidRPr="00F9478D">
        <w:rPr>
          <w:lang w:val="en-GB" w:eastAsia="nl-NL"/>
        </w:rPr>
        <w:t xml:space="preserve">After ageing the specimens have to be conditioned for at least 21 days before carrying out the tensile test according to paragraph 4.3.1.1. </w:t>
      </w:r>
      <w:r w:rsidR="005F5A83">
        <w:rPr>
          <w:lang w:val="en-GB" w:eastAsia="nl-NL"/>
        </w:rPr>
        <w:t>above.</w:t>
      </w:r>
    </w:p>
    <w:p w14:paraId="0944D1C6" w14:textId="77777777" w:rsidR="001A1AE5" w:rsidRPr="00F9478D" w:rsidRDefault="001A1AE5" w:rsidP="001A1AE5">
      <w:pPr>
        <w:pStyle w:val="SingleTxtG"/>
        <w:ind w:left="2268"/>
        <w:rPr>
          <w:lang w:val="en-GB" w:eastAsia="nl-NL"/>
        </w:rPr>
      </w:pPr>
      <w:r w:rsidRPr="00F9478D">
        <w:rPr>
          <w:lang w:val="en-GB" w:eastAsia="nl-NL"/>
        </w:rPr>
        <w:t>Requirements:</w:t>
      </w:r>
    </w:p>
    <w:p w14:paraId="303052ED"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Maximum change in tensile strength 20 per cent after 336 hours ageing compared to the tensile strength of the 24 hours aged material</w:t>
      </w:r>
      <w:r w:rsidR="00763DFA">
        <w:rPr>
          <w:lang w:val="en-GB" w:eastAsia="nl-NL"/>
        </w:rPr>
        <w:t>;</w:t>
      </w:r>
    </w:p>
    <w:p w14:paraId="48EA1834"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 xml:space="preserve">Maximum change in elongation at break 50 per cent after 336 hours ageing compared to the elongation at break of the 24 hours aged material. </w:t>
      </w:r>
    </w:p>
    <w:p w14:paraId="57AF4F04" w14:textId="77777777" w:rsidR="001A1AE5" w:rsidRPr="00F9478D" w:rsidRDefault="001A1AE5" w:rsidP="001A1AE5">
      <w:pPr>
        <w:pStyle w:val="SingleTxtG"/>
        <w:ind w:left="2268" w:hanging="1134"/>
        <w:rPr>
          <w:lang w:val="en-GB" w:eastAsia="nl-NL"/>
        </w:rPr>
      </w:pPr>
      <w:r w:rsidRPr="00F9478D">
        <w:rPr>
          <w:lang w:val="en-GB" w:eastAsia="nl-NL"/>
        </w:rPr>
        <w:t xml:space="preserve">4.5. </w:t>
      </w:r>
      <w:r w:rsidRPr="00F9478D">
        <w:rPr>
          <w:lang w:val="en-GB" w:eastAsia="nl-NL"/>
        </w:rPr>
        <w:tab/>
        <w:t xml:space="preserve">Specifications for uncoupled hose </w:t>
      </w:r>
    </w:p>
    <w:p w14:paraId="7B773B45" w14:textId="77777777" w:rsidR="001A1AE5" w:rsidRPr="00F9478D" w:rsidRDefault="001A1AE5" w:rsidP="001A1AE5">
      <w:pPr>
        <w:pStyle w:val="SingleTxtG"/>
        <w:ind w:left="2268" w:hanging="1134"/>
        <w:rPr>
          <w:lang w:val="en-GB" w:eastAsia="nl-NL"/>
        </w:rPr>
      </w:pPr>
      <w:r w:rsidRPr="00F9478D">
        <w:rPr>
          <w:lang w:val="en-GB" w:eastAsia="nl-NL"/>
        </w:rPr>
        <w:t xml:space="preserve">4.5.1. </w:t>
      </w:r>
      <w:r w:rsidRPr="00F9478D">
        <w:rPr>
          <w:lang w:val="en-GB" w:eastAsia="nl-NL"/>
        </w:rPr>
        <w:tab/>
        <w:t>Gas-tightness (permeability)</w:t>
      </w:r>
    </w:p>
    <w:p w14:paraId="2829B8B5" w14:textId="77777777" w:rsidR="001A1AE5" w:rsidRPr="00F9478D" w:rsidRDefault="001A1AE5" w:rsidP="001A1AE5">
      <w:pPr>
        <w:pStyle w:val="SingleTxtG"/>
        <w:ind w:left="2268" w:hanging="1134"/>
        <w:rPr>
          <w:lang w:val="en-GB" w:eastAsia="nl-NL"/>
        </w:rPr>
      </w:pPr>
      <w:r w:rsidRPr="00F9478D">
        <w:rPr>
          <w:lang w:val="en-GB" w:eastAsia="nl-NL"/>
        </w:rPr>
        <w:t xml:space="preserve">4.5.1.1. </w:t>
      </w:r>
      <w:r w:rsidRPr="00F9478D">
        <w:rPr>
          <w:lang w:val="en-GB" w:eastAsia="nl-NL"/>
        </w:rPr>
        <w:tab/>
        <w:t xml:space="preserve">A hose at a free length of 1 m has to be connected to a container filled with liquid propane, having a temperature of 23 </w:t>
      </w:r>
      <w:r w:rsidR="005F5A83" w:rsidRPr="00F9478D">
        <w:rPr>
          <w:lang w:val="en-GB" w:eastAsia="nl-NL"/>
        </w:rPr>
        <w:t>°C</w:t>
      </w:r>
      <w:r w:rsidR="005F5A83" w:rsidRPr="00F9478D">
        <w:rPr>
          <w:bCs/>
          <w:lang w:val="en-GB"/>
        </w:rPr>
        <w:t xml:space="preserve"> </w:t>
      </w:r>
      <w:r w:rsidRPr="00F9478D">
        <w:rPr>
          <w:bCs/>
          <w:lang w:val="en-GB"/>
        </w:rPr>
        <w:t>±</w:t>
      </w:r>
      <w:r w:rsidRPr="00F9478D">
        <w:rPr>
          <w:rFonts w:ascii="SymbolMT" w:eastAsia="SymbolMT" w:cs="SymbolMT"/>
          <w:lang w:val="en-GB" w:eastAsia="nl-NL"/>
        </w:rPr>
        <w:t xml:space="preserve"> </w:t>
      </w:r>
      <w:r w:rsidRPr="00F9478D">
        <w:rPr>
          <w:lang w:val="en-GB" w:eastAsia="nl-NL"/>
        </w:rPr>
        <w:t xml:space="preserve">2 °C. </w:t>
      </w:r>
    </w:p>
    <w:p w14:paraId="639FCE4B" w14:textId="77777777" w:rsidR="001A1AE5" w:rsidRPr="00F9478D" w:rsidRDefault="001A1AE5" w:rsidP="001A1AE5">
      <w:pPr>
        <w:pStyle w:val="SingleTxtG"/>
        <w:ind w:left="2268" w:hanging="1134"/>
        <w:rPr>
          <w:lang w:val="en-GB" w:eastAsia="nl-NL"/>
        </w:rPr>
      </w:pPr>
      <w:r w:rsidRPr="00F9478D">
        <w:rPr>
          <w:lang w:val="en-GB" w:eastAsia="nl-NL"/>
        </w:rPr>
        <w:t xml:space="preserve">4.5.1.2. </w:t>
      </w:r>
      <w:r w:rsidRPr="00F9478D">
        <w:rPr>
          <w:lang w:val="en-GB" w:eastAsia="nl-NL"/>
        </w:rPr>
        <w:tab/>
        <w:t xml:space="preserve">The test has to be carried out in compliance with the method described in standard ISO 4080. </w:t>
      </w:r>
    </w:p>
    <w:p w14:paraId="04BA0B96" w14:textId="77777777" w:rsidR="001A1AE5" w:rsidRPr="00F9478D" w:rsidRDefault="001A1AE5" w:rsidP="001A1AE5">
      <w:pPr>
        <w:pStyle w:val="SingleTxtG"/>
        <w:ind w:left="2268" w:hanging="1134"/>
        <w:rPr>
          <w:lang w:val="en-GB" w:eastAsia="nl-NL"/>
        </w:rPr>
      </w:pPr>
      <w:r w:rsidRPr="00F9478D">
        <w:rPr>
          <w:lang w:val="en-GB" w:eastAsia="nl-NL"/>
        </w:rPr>
        <w:t xml:space="preserve">4.5.1.3. </w:t>
      </w:r>
      <w:r w:rsidRPr="00F9478D">
        <w:rPr>
          <w:lang w:val="en-GB" w:eastAsia="nl-NL"/>
        </w:rPr>
        <w:tab/>
        <w:t>The leakage through the wall of the hose shall not exceed 95 cm</w:t>
      </w:r>
      <w:r w:rsidRPr="00EB18C8">
        <w:rPr>
          <w:sz w:val="18"/>
          <w:szCs w:val="18"/>
          <w:vertAlign w:val="superscript"/>
          <w:lang w:val="en-GB" w:eastAsia="nl-NL"/>
        </w:rPr>
        <w:t>3</w:t>
      </w:r>
      <w:r w:rsidRPr="00F9478D">
        <w:rPr>
          <w:sz w:val="16"/>
          <w:szCs w:val="16"/>
          <w:lang w:val="en-GB" w:eastAsia="nl-NL"/>
        </w:rPr>
        <w:t xml:space="preserve"> </w:t>
      </w:r>
      <w:r w:rsidRPr="00F9478D">
        <w:rPr>
          <w:lang w:val="en-GB" w:eastAsia="nl-NL"/>
        </w:rPr>
        <w:t>of vapour per metre of hose per 24 h. Leakage of the liquid LPG shall be measured and be lower than the gaseous leakage (95 cm</w:t>
      </w:r>
      <w:r w:rsidRPr="00EB18C8">
        <w:rPr>
          <w:sz w:val="18"/>
          <w:szCs w:val="18"/>
          <w:vertAlign w:val="superscript"/>
          <w:lang w:val="en-GB" w:eastAsia="nl-NL"/>
        </w:rPr>
        <w:t>3</w:t>
      </w:r>
      <w:r w:rsidRPr="00F9478D">
        <w:rPr>
          <w:lang w:val="en-GB" w:eastAsia="nl-NL"/>
        </w:rPr>
        <w:t xml:space="preserve">/hour). </w:t>
      </w:r>
    </w:p>
    <w:p w14:paraId="705B2207" w14:textId="77777777" w:rsidR="001A1AE5" w:rsidRPr="00F9478D" w:rsidRDefault="001A1AE5" w:rsidP="007C063F">
      <w:pPr>
        <w:pStyle w:val="SingleTxtG"/>
        <w:keepNext/>
        <w:keepLines/>
        <w:ind w:left="2268" w:hanging="1134"/>
        <w:rPr>
          <w:lang w:val="en-GB" w:eastAsia="nl-NL"/>
        </w:rPr>
      </w:pPr>
      <w:r w:rsidRPr="00F9478D">
        <w:rPr>
          <w:lang w:val="en-GB" w:eastAsia="nl-NL"/>
        </w:rPr>
        <w:t xml:space="preserve">4.5.2. </w:t>
      </w:r>
      <w:r w:rsidRPr="00F9478D">
        <w:rPr>
          <w:lang w:val="en-GB" w:eastAsia="nl-NL"/>
        </w:rPr>
        <w:tab/>
        <w:t xml:space="preserve">Resistance at low temperature </w:t>
      </w:r>
    </w:p>
    <w:p w14:paraId="73354AA5" w14:textId="77777777" w:rsidR="001A1AE5" w:rsidRPr="00F9478D" w:rsidRDefault="001A1AE5" w:rsidP="001A1AE5">
      <w:pPr>
        <w:pStyle w:val="SingleTxtG"/>
        <w:ind w:left="2268" w:hanging="1134"/>
        <w:rPr>
          <w:lang w:val="en-GB" w:eastAsia="nl-NL"/>
        </w:rPr>
      </w:pPr>
      <w:r w:rsidRPr="00F9478D">
        <w:rPr>
          <w:lang w:val="en-GB" w:eastAsia="nl-NL"/>
        </w:rPr>
        <w:t xml:space="preserve">4.5.2.1. </w:t>
      </w:r>
      <w:r w:rsidRPr="00F9478D">
        <w:rPr>
          <w:lang w:val="en-GB" w:eastAsia="nl-NL"/>
        </w:rPr>
        <w:tab/>
        <w:t xml:space="preserve">The test has to be carried out in compliance with the method described in standard ISO 4672 method B. </w:t>
      </w:r>
    </w:p>
    <w:p w14:paraId="5E7D8F8E" w14:textId="77777777" w:rsidR="001A1AE5" w:rsidRPr="00F9478D" w:rsidRDefault="001A1AE5" w:rsidP="001A1AE5">
      <w:pPr>
        <w:pStyle w:val="SingleTxtG"/>
        <w:ind w:left="2268" w:hanging="1134"/>
        <w:rPr>
          <w:lang w:val="en-GB" w:eastAsia="nl-NL"/>
        </w:rPr>
      </w:pPr>
      <w:r w:rsidRPr="00F9478D">
        <w:rPr>
          <w:lang w:val="en-GB" w:eastAsia="nl-NL"/>
        </w:rPr>
        <w:t xml:space="preserve">4.5.2.2. </w:t>
      </w:r>
      <w:r w:rsidRPr="00F9478D">
        <w:rPr>
          <w:lang w:val="en-GB" w:eastAsia="nl-NL"/>
        </w:rPr>
        <w:tab/>
        <w:t xml:space="preserve">Test temperature: -25 </w:t>
      </w:r>
      <w:r w:rsidR="007C063F" w:rsidRPr="00823681">
        <w:rPr>
          <w:lang w:val="en-GB"/>
        </w:rPr>
        <w:t>°C</w:t>
      </w:r>
      <w:r w:rsidR="007C063F" w:rsidRPr="00F9478D">
        <w:rPr>
          <w:bCs/>
          <w:lang w:val="en-GB"/>
        </w:rPr>
        <w:t xml:space="preserve"> </w:t>
      </w:r>
      <w:r w:rsidRPr="00F9478D">
        <w:rPr>
          <w:bCs/>
          <w:lang w:val="en-GB"/>
        </w:rPr>
        <w:t>±</w:t>
      </w:r>
      <w:r w:rsidRPr="00F9478D">
        <w:rPr>
          <w:rFonts w:ascii="SymbolMT" w:eastAsia="SymbolMT" w:cs="SymbolMT"/>
          <w:lang w:val="en-GB" w:eastAsia="nl-NL"/>
        </w:rPr>
        <w:t xml:space="preserve"> </w:t>
      </w:r>
      <w:r w:rsidRPr="00F9478D">
        <w:rPr>
          <w:lang w:val="en-GB" w:eastAsia="nl-NL"/>
        </w:rPr>
        <w:t xml:space="preserve">3 °C. </w:t>
      </w:r>
    </w:p>
    <w:p w14:paraId="11F91EEB" w14:textId="77777777" w:rsidR="001A1AE5" w:rsidRPr="00F9478D" w:rsidRDefault="001A1AE5" w:rsidP="001A1AE5">
      <w:pPr>
        <w:pStyle w:val="SingleTxtG"/>
        <w:ind w:left="2268" w:hanging="1134"/>
        <w:rPr>
          <w:lang w:val="en-GB" w:eastAsia="nl-NL"/>
        </w:rPr>
      </w:pPr>
      <w:r w:rsidRPr="00F9478D">
        <w:rPr>
          <w:lang w:val="en-GB" w:eastAsia="nl-NL"/>
        </w:rPr>
        <w:t xml:space="preserve">4.5.2.3. </w:t>
      </w:r>
      <w:r w:rsidRPr="00F9478D">
        <w:rPr>
          <w:lang w:val="en-GB" w:eastAsia="nl-NL"/>
        </w:rPr>
        <w:tab/>
        <w:t xml:space="preserve">No cracking or rupture is allowed. </w:t>
      </w:r>
    </w:p>
    <w:p w14:paraId="1D23D92B" w14:textId="77777777" w:rsidR="001A1AE5" w:rsidRPr="00F9478D" w:rsidRDefault="001A1AE5" w:rsidP="001A1AE5">
      <w:pPr>
        <w:pStyle w:val="SingleTxtG"/>
        <w:ind w:left="2268" w:hanging="1134"/>
        <w:rPr>
          <w:lang w:val="en-GB" w:eastAsia="nl-NL"/>
        </w:rPr>
      </w:pPr>
      <w:r w:rsidRPr="00F9478D">
        <w:rPr>
          <w:lang w:val="en-GB" w:eastAsia="nl-NL"/>
        </w:rPr>
        <w:t xml:space="preserve">4.5.3. </w:t>
      </w:r>
      <w:r w:rsidRPr="00F9478D">
        <w:rPr>
          <w:lang w:val="en-GB" w:eastAsia="nl-NL"/>
        </w:rPr>
        <w:tab/>
        <w:t xml:space="preserve">Resistance at high temperature </w:t>
      </w:r>
    </w:p>
    <w:p w14:paraId="034EF827" w14:textId="77777777" w:rsidR="001A1AE5" w:rsidRPr="00F9478D" w:rsidRDefault="001A1AE5" w:rsidP="001A1AE5">
      <w:pPr>
        <w:pStyle w:val="SingleTxtG"/>
        <w:ind w:left="2268" w:hanging="1134"/>
        <w:rPr>
          <w:lang w:val="en-GB" w:eastAsia="nl-NL"/>
        </w:rPr>
      </w:pPr>
      <w:r w:rsidRPr="00F9478D">
        <w:rPr>
          <w:lang w:val="en-GB" w:eastAsia="nl-NL"/>
        </w:rPr>
        <w:t xml:space="preserve">4.5.3.1. </w:t>
      </w:r>
      <w:r w:rsidRPr="00F9478D">
        <w:rPr>
          <w:lang w:val="en-GB" w:eastAsia="nl-NL"/>
        </w:rPr>
        <w:tab/>
        <w:t xml:space="preserve">A piece of hose, pressurized at WP, with a minimal length of 0.5 m </w:t>
      </w:r>
      <w:r w:rsidR="006914B3">
        <w:rPr>
          <w:lang w:val="en-GB" w:eastAsia="nl-NL"/>
        </w:rPr>
        <w:t>shall</w:t>
      </w:r>
      <w:r w:rsidRPr="00F9478D">
        <w:rPr>
          <w:lang w:val="en-GB" w:eastAsia="nl-NL"/>
        </w:rPr>
        <w:t xml:space="preserve"> be put in an oven at a temperature of 125 </w:t>
      </w:r>
      <w:r w:rsidR="007C063F" w:rsidRPr="00823681">
        <w:rPr>
          <w:lang w:val="en-GB"/>
        </w:rPr>
        <w:t>°C</w:t>
      </w:r>
      <w:r w:rsidR="007C063F" w:rsidRPr="00F9478D">
        <w:rPr>
          <w:bCs/>
          <w:lang w:val="en-GB"/>
        </w:rPr>
        <w:t xml:space="preserve"> </w:t>
      </w:r>
      <w:r w:rsidRPr="00F9478D">
        <w:rPr>
          <w:bCs/>
          <w:lang w:val="en-GB"/>
        </w:rPr>
        <w:t>±</w:t>
      </w:r>
      <w:r w:rsidRPr="00F9478D">
        <w:rPr>
          <w:rFonts w:ascii="SymbolMT" w:eastAsia="SymbolMT" w:cs="SymbolMT"/>
          <w:lang w:val="en-GB" w:eastAsia="nl-NL"/>
        </w:rPr>
        <w:t xml:space="preserve"> </w:t>
      </w:r>
      <w:r w:rsidRPr="00F9478D">
        <w:rPr>
          <w:lang w:val="en-GB" w:eastAsia="nl-NL"/>
        </w:rPr>
        <w:t xml:space="preserve">2 °C during 24 hours. </w:t>
      </w:r>
    </w:p>
    <w:p w14:paraId="0792A61F" w14:textId="77777777" w:rsidR="001A1AE5" w:rsidRPr="00F9478D" w:rsidRDefault="001A1AE5" w:rsidP="001A1AE5">
      <w:pPr>
        <w:pStyle w:val="SingleTxtG"/>
        <w:ind w:left="2268" w:hanging="1134"/>
        <w:rPr>
          <w:lang w:val="en-GB" w:eastAsia="nl-NL"/>
        </w:rPr>
      </w:pPr>
      <w:r w:rsidRPr="00F9478D">
        <w:rPr>
          <w:lang w:val="en-GB" w:eastAsia="nl-NL"/>
        </w:rPr>
        <w:t xml:space="preserve">4.5.3.2. </w:t>
      </w:r>
      <w:r w:rsidRPr="00F9478D">
        <w:rPr>
          <w:lang w:val="en-GB" w:eastAsia="nl-NL"/>
        </w:rPr>
        <w:tab/>
        <w:t xml:space="preserve">No leakage is allowed. </w:t>
      </w:r>
    </w:p>
    <w:p w14:paraId="1FFB9E5A" w14:textId="77777777" w:rsidR="001A1AE5" w:rsidRPr="00F9478D" w:rsidRDefault="001A1AE5" w:rsidP="001A1AE5">
      <w:pPr>
        <w:pStyle w:val="SingleTxtG"/>
        <w:ind w:left="2268" w:hanging="1134"/>
        <w:rPr>
          <w:lang w:val="en-GB" w:eastAsia="nl-NL"/>
        </w:rPr>
      </w:pPr>
      <w:r w:rsidRPr="00F9478D">
        <w:rPr>
          <w:lang w:val="en-GB" w:eastAsia="nl-NL"/>
        </w:rPr>
        <w:t xml:space="preserve">4.5.3.3. </w:t>
      </w:r>
      <w:r w:rsidRPr="00F9478D">
        <w:rPr>
          <w:lang w:val="en-GB" w:eastAsia="nl-NL"/>
        </w:rPr>
        <w:tab/>
        <w:t>After the test the hose shall withstand the tes</w:t>
      </w:r>
      <w:r>
        <w:rPr>
          <w:lang w:val="en-GB" w:eastAsia="nl-NL"/>
        </w:rPr>
        <w:t>t pressure of 2.25 WP during 10 </w:t>
      </w:r>
      <w:r w:rsidRPr="00F9478D">
        <w:rPr>
          <w:lang w:val="en-GB" w:eastAsia="nl-NL"/>
        </w:rPr>
        <w:t xml:space="preserve">minutes. No leakage is allowed. </w:t>
      </w:r>
    </w:p>
    <w:p w14:paraId="12F697D0" w14:textId="77777777" w:rsidR="001A1AE5" w:rsidRPr="00F9478D" w:rsidRDefault="001A1AE5" w:rsidP="001A1AE5">
      <w:pPr>
        <w:pStyle w:val="SingleTxtG"/>
        <w:ind w:left="2268" w:hanging="1134"/>
        <w:rPr>
          <w:lang w:val="en-GB" w:eastAsia="nl-NL"/>
        </w:rPr>
      </w:pPr>
      <w:r w:rsidRPr="00F9478D">
        <w:rPr>
          <w:lang w:val="en-GB" w:eastAsia="nl-NL"/>
        </w:rPr>
        <w:t xml:space="preserve">4.5.4. </w:t>
      </w:r>
      <w:r w:rsidRPr="00F9478D">
        <w:rPr>
          <w:lang w:val="en-GB" w:eastAsia="nl-NL"/>
        </w:rPr>
        <w:tab/>
        <w:t xml:space="preserve">Bending test </w:t>
      </w:r>
    </w:p>
    <w:p w14:paraId="192AC8D7" w14:textId="77777777" w:rsidR="001A1AE5" w:rsidRPr="00F9478D" w:rsidRDefault="001A1AE5" w:rsidP="001A1AE5">
      <w:pPr>
        <w:pStyle w:val="SingleTxtG"/>
        <w:ind w:left="2268" w:hanging="1134"/>
        <w:rPr>
          <w:lang w:val="en-GB" w:eastAsia="nl-NL"/>
        </w:rPr>
      </w:pPr>
      <w:r w:rsidRPr="00F9478D">
        <w:rPr>
          <w:lang w:val="en-GB" w:eastAsia="nl-NL"/>
        </w:rPr>
        <w:t xml:space="preserve">4.5.4.1. </w:t>
      </w:r>
      <w:r w:rsidRPr="00F9478D">
        <w:rPr>
          <w:lang w:val="en-GB" w:eastAsia="nl-NL"/>
        </w:rPr>
        <w:tab/>
        <w:t xml:space="preserve">An empty hose, at a length of approximately 3.5 m </w:t>
      </w:r>
      <w:r w:rsidR="006914B3">
        <w:rPr>
          <w:lang w:val="en-GB" w:eastAsia="nl-NL"/>
        </w:rPr>
        <w:t>shall</w:t>
      </w:r>
      <w:r w:rsidRPr="00F9478D">
        <w:rPr>
          <w:lang w:val="en-GB" w:eastAsia="nl-NL"/>
        </w:rPr>
        <w:t xml:space="preserve"> be able to withstand 3,000 times the hereafter prescribed alternating-bending-test without breaking.</w:t>
      </w:r>
    </w:p>
    <w:p w14:paraId="196799C4" w14:textId="77777777" w:rsidR="001A1AE5" w:rsidRPr="00F9478D" w:rsidRDefault="001A1AE5" w:rsidP="001A1AE5">
      <w:pPr>
        <w:pStyle w:val="SingleTxtG"/>
        <w:ind w:left="2268" w:hanging="1134"/>
        <w:rPr>
          <w:lang w:val="en-GB" w:eastAsia="nl-NL"/>
        </w:rPr>
      </w:pPr>
      <w:r w:rsidRPr="00F9478D">
        <w:rPr>
          <w:lang w:val="en-GB" w:eastAsia="nl-NL"/>
        </w:rPr>
        <w:tab/>
        <w:t xml:space="preserve">After the test the hose </w:t>
      </w:r>
      <w:r w:rsidR="006914B3">
        <w:rPr>
          <w:lang w:val="en-GB" w:eastAsia="nl-NL"/>
        </w:rPr>
        <w:t>shall</w:t>
      </w:r>
      <w:r w:rsidRPr="00F9478D">
        <w:rPr>
          <w:lang w:val="en-GB" w:eastAsia="nl-NL"/>
        </w:rPr>
        <w:t xml:space="preserve"> be capable of withstanding the test pressure as mentioned in paragraph 4.5.5.2. </w:t>
      </w:r>
      <w:r w:rsidR="005F5A83">
        <w:rPr>
          <w:lang w:val="en-GB" w:eastAsia="nl-NL"/>
        </w:rPr>
        <w:t>below.</w:t>
      </w:r>
    </w:p>
    <w:p w14:paraId="3682B222" w14:textId="77777777" w:rsidR="001A1AE5" w:rsidRPr="00F9478D" w:rsidRDefault="001A1AE5" w:rsidP="0055194B">
      <w:pPr>
        <w:pStyle w:val="Heading1"/>
        <w:keepNext/>
        <w:rPr>
          <w:lang w:val="en-GB" w:eastAsia="nl-NL"/>
        </w:rPr>
      </w:pPr>
      <w:r w:rsidRPr="00F9478D">
        <w:rPr>
          <w:lang w:val="en-GB" w:eastAsia="nl-NL"/>
        </w:rPr>
        <w:tab/>
      </w:r>
      <w:r w:rsidRPr="00F9478D">
        <w:rPr>
          <w:lang w:val="en-GB" w:eastAsia="nl-NL"/>
        </w:rPr>
        <w:tab/>
      </w:r>
      <w:bookmarkStart w:id="125" w:name="_Toc387935202"/>
      <w:bookmarkStart w:id="126" w:name="_Toc397517993"/>
      <w:r w:rsidRPr="00F9478D">
        <w:rPr>
          <w:lang w:val="en-GB" w:eastAsia="nl-NL"/>
        </w:rPr>
        <w:t>Figure 4</w:t>
      </w:r>
      <w:bookmarkEnd w:id="125"/>
      <w:bookmarkEnd w:id="126"/>
      <w:r w:rsidRPr="00F9478D">
        <w:rPr>
          <w:lang w:val="en-GB" w:eastAsia="nl-NL"/>
        </w:rPr>
        <w:t xml:space="preserve"> </w:t>
      </w:r>
    </w:p>
    <w:p w14:paraId="4EF88DD7" w14:textId="77777777" w:rsidR="009D34BD" w:rsidRDefault="001A1AE5" w:rsidP="001A1AE5">
      <w:pPr>
        <w:pStyle w:val="SingleTxtG"/>
        <w:keepNext/>
        <w:keepLines/>
        <w:ind w:left="2268"/>
        <w:rPr>
          <w:lang w:val="en-GB" w:eastAsia="nl-NL"/>
        </w:rPr>
      </w:pPr>
      <w:r w:rsidRPr="00F9478D">
        <w:rPr>
          <w:lang w:val="en-GB" w:eastAsia="nl-NL"/>
        </w:rPr>
        <w:t xml:space="preserve">(example only) </w:t>
      </w:r>
    </w:p>
    <w:p w14:paraId="30665E34" w14:textId="77777777" w:rsidR="001A1AE5" w:rsidRPr="00F9478D" w:rsidRDefault="001A1AE5" w:rsidP="001A1AE5">
      <w:pPr>
        <w:pStyle w:val="SingleTxtG"/>
        <w:keepNext/>
        <w:keepLines/>
        <w:ind w:left="2268"/>
        <w:rPr>
          <w:lang w:val="en-GB" w:eastAsia="nl-NL"/>
        </w:rPr>
      </w:pPr>
      <w:r w:rsidRPr="00F9478D">
        <w:rPr>
          <w:lang w:val="en-GB" w:eastAsia="nl-NL"/>
        </w:rPr>
        <w:t>(a = 102 mm; b</w:t>
      </w:r>
      <w:r w:rsidR="00EB18C8">
        <w:rPr>
          <w:lang w:val="en-GB" w:eastAsia="nl-NL"/>
        </w:rPr>
        <w:t xml:space="preserve"> </w:t>
      </w:r>
      <w:r w:rsidRPr="00F9478D">
        <w:rPr>
          <w:lang w:val="en-GB" w:eastAsia="nl-NL"/>
        </w:rPr>
        <w:t>= 241 mm)</w:t>
      </w:r>
    </w:p>
    <w:p w14:paraId="6238B659" w14:textId="7CB8E9D2" w:rsidR="001A1AE5" w:rsidRPr="00F9478D" w:rsidRDefault="00D053F5" w:rsidP="001A1AE5">
      <w:pPr>
        <w:pStyle w:val="SingleTxtG"/>
        <w:keepNext/>
        <w:keepLines/>
        <w:ind w:left="2268"/>
        <w:rPr>
          <w:lang w:val="en-GB" w:eastAsia="nl-NL"/>
        </w:rPr>
      </w:pPr>
      <w:r>
        <w:rPr>
          <w:noProof/>
          <w:lang w:val="en-GB"/>
        </w:rPr>
        <w:drawing>
          <wp:inline distT="0" distB="0" distL="0" distR="0" wp14:anchorId="26A5B466" wp14:editId="3438A905">
            <wp:extent cx="2950845" cy="1520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l="-488" t="-476" r="-488" b="-476"/>
                    <a:stretch>
                      <a:fillRect/>
                    </a:stretch>
                  </pic:blipFill>
                  <pic:spPr bwMode="auto">
                    <a:xfrm>
                      <a:off x="0" y="0"/>
                      <a:ext cx="2950845" cy="1520190"/>
                    </a:xfrm>
                    <a:prstGeom prst="rect">
                      <a:avLst/>
                    </a:prstGeom>
                    <a:noFill/>
                    <a:ln>
                      <a:noFill/>
                    </a:ln>
                  </pic:spPr>
                </pic:pic>
              </a:graphicData>
            </a:graphic>
          </wp:inline>
        </w:drawing>
      </w:r>
      <w:r w:rsidR="001A1AE5" w:rsidRPr="00F9478D">
        <w:rPr>
          <w:lang w:val="en-GB" w:eastAsia="nl-NL"/>
        </w:rPr>
        <w:t xml:space="preserve"> </w:t>
      </w:r>
    </w:p>
    <w:p w14:paraId="34B85CC8" w14:textId="77777777" w:rsidR="001A1AE5" w:rsidRPr="00F9478D" w:rsidRDefault="001A1AE5" w:rsidP="001A1AE5">
      <w:pPr>
        <w:pStyle w:val="SingleTxtG"/>
        <w:ind w:left="2268" w:hanging="1134"/>
        <w:rPr>
          <w:lang w:val="en-GB" w:eastAsia="nl-NL"/>
        </w:rPr>
      </w:pPr>
      <w:r w:rsidRPr="00F9478D">
        <w:rPr>
          <w:lang w:val="en-GB" w:eastAsia="nl-NL"/>
        </w:rPr>
        <w:t xml:space="preserve">4.5.4.2. </w:t>
      </w:r>
      <w:r w:rsidRPr="00F9478D">
        <w:rPr>
          <w:lang w:val="en-GB" w:eastAsia="nl-NL"/>
        </w:rPr>
        <w:tab/>
        <w:t xml:space="preserve">The testing machine (see Figure 4) shall consist of a steel frame, provided with two wooden wheels, with a rim-width of approximately 130 mm. </w:t>
      </w:r>
    </w:p>
    <w:p w14:paraId="1FCC4671" w14:textId="77777777" w:rsidR="001A1AE5" w:rsidRPr="00F9478D" w:rsidRDefault="001A1AE5" w:rsidP="001A1AE5">
      <w:pPr>
        <w:pStyle w:val="SingleTxtG"/>
        <w:ind w:left="2268"/>
        <w:rPr>
          <w:lang w:val="en-GB" w:eastAsia="nl-NL"/>
        </w:rPr>
      </w:pPr>
      <w:r w:rsidRPr="00F9478D">
        <w:rPr>
          <w:lang w:val="en-GB" w:eastAsia="nl-NL"/>
        </w:rPr>
        <w:t xml:space="preserve">The circumference of the wheels </w:t>
      </w:r>
      <w:r w:rsidR="006914B3">
        <w:rPr>
          <w:lang w:val="en-GB" w:eastAsia="nl-NL"/>
        </w:rPr>
        <w:t>shall</w:t>
      </w:r>
      <w:r w:rsidRPr="00F9478D">
        <w:rPr>
          <w:lang w:val="en-GB" w:eastAsia="nl-NL"/>
        </w:rPr>
        <w:t xml:space="preserve"> be grooved for the guidance of the hose. The radius of the wheels, measured to the bottom of the groove, </w:t>
      </w:r>
      <w:r w:rsidR="006914B3">
        <w:rPr>
          <w:lang w:val="en-GB" w:eastAsia="nl-NL"/>
        </w:rPr>
        <w:t>shall</w:t>
      </w:r>
      <w:r w:rsidRPr="00F9478D">
        <w:rPr>
          <w:lang w:val="en-GB" w:eastAsia="nl-NL"/>
        </w:rPr>
        <w:t xml:space="preserve"> be 102 mm. </w:t>
      </w:r>
    </w:p>
    <w:p w14:paraId="7AB71219" w14:textId="77777777" w:rsidR="001A1AE5" w:rsidRPr="00F9478D" w:rsidRDefault="001A1AE5" w:rsidP="001A1AE5">
      <w:pPr>
        <w:pStyle w:val="SingleTxtG"/>
        <w:ind w:left="2268"/>
        <w:rPr>
          <w:lang w:val="en-GB" w:eastAsia="nl-NL"/>
        </w:rPr>
      </w:pPr>
      <w:r w:rsidRPr="00F9478D">
        <w:rPr>
          <w:lang w:val="en-GB" w:eastAsia="nl-NL"/>
        </w:rPr>
        <w:t xml:space="preserve">The longitudinal median planes of both wheels </w:t>
      </w:r>
      <w:r w:rsidR="006914B3">
        <w:rPr>
          <w:lang w:val="en-GB" w:eastAsia="nl-NL"/>
        </w:rPr>
        <w:t>shall</w:t>
      </w:r>
      <w:r w:rsidRPr="00F9478D">
        <w:rPr>
          <w:lang w:val="en-GB" w:eastAsia="nl-NL"/>
        </w:rPr>
        <w:t xml:space="preserve"> be in the same vertical plane. The distance between the wheel-centres </w:t>
      </w:r>
      <w:r w:rsidR="006914B3">
        <w:rPr>
          <w:lang w:val="en-GB" w:eastAsia="nl-NL"/>
        </w:rPr>
        <w:t>shall</w:t>
      </w:r>
      <w:r w:rsidRPr="00F9478D">
        <w:rPr>
          <w:lang w:val="en-GB" w:eastAsia="nl-NL"/>
        </w:rPr>
        <w:t xml:space="preserve"> be vertical 241 mm and horizontal 102 mm. </w:t>
      </w:r>
    </w:p>
    <w:p w14:paraId="5C3E39FF" w14:textId="77777777" w:rsidR="001A1AE5" w:rsidRPr="00F9478D" w:rsidRDefault="001A1AE5" w:rsidP="001A1AE5">
      <w:pPr>
        <w:pStyle w:val="SingleTxtG"/>
        <w:ind w:left="2268"/>
        <w:rPr>
          <w:lang w:val="en-GB" w:eastAsia="nl-NL"/>
        </w:rPr>
      </w:pPr>
      <w:r w:rsidRPr="00F9478D">
        <w:rPr>
          <w:lang w:val="en-GB" w:eastAsia="nl-NL"/>
        </w:rPr>
        <w:t xml:space="preserve">Each wheel </w:t>
      </w:r>
      <w:r w:rsidR="006914B3">
        <w:rPr>
          <w:lang w:val="en-GB" w:eastAsia="nl-NL"/>
        </w:rPr>
        <w:t>shall</w:t>
      </w:r>
      <w:r w:rsidRPr="00F9478D">
        <w:rPr>
          <w:lang w:val="en-GB" w:eastAsia="nl-NL"/>
        </w:rPr>
        <w:t xml:space="preserve"> be able to rotate freely round its pivot-centre. </w:t>
      </w:r>
    </w:p>
    <w:p w14:paraId="5A43E1A6" w14:textId="77777777" w:rsidR="001A1AE5" w:rsidRPr="00F9478D" w:rsidRDefault="001A1AE5" w:rsidP="001A1AE5">
      <w:pPr>
        <w:pStyle w:val="SingleTxtG"/>
        <w:ind w:left="2268"/>
        <w:rPr>
          <w:lang w:val="en-GB" w:eastAsia="nl-NL"/>
        </w:rPr>
      </w:pPr>
      <w:r w:rsidRPr="00F9478D">
        <w:rPr>
          <w:lang w:val="en-GB" w:eastAsia="nl-NL"/>
        </w:rPr>
        <w:t xml:space="preserve">A propulsion mechanism pulls the hose over the wheels at a speed of four complete motions per minute. </w:t>
      </w:r>
    </w:p>
    <w:p w14:paraId="79347A5D" w14:textId="77777777" w:rsidR="001A1AE5" w:rsidRPr="00F9478D" w:rsidRDefault="001A1AE5" w:rsidP="001A1AE5">
      <w:pPr>
        <w:pStyle w:val="SingleTxtG"/>
        <w:ind w:left="2268" w:hanging="1134"/>
        <w:rPr>
          <w:lang w:val="en-GB" w:eastAsia="nl-NL"/>
        </w:rPr>
      </w:pPr>
      <w:r w:rsidRPr="00F9478D">
        <w:rPr>
          <w:lang w:val="en-GB" w:eastAsia="nl-NL"/>
        </w:rPr>
        <w:t xml:space="preserve">4.5.4.3. </w:t>
      </w:r>
      <w:r w:rsidRPr="00F9478D">
        <w:rPr>
          <w:lang w:val="en-GB" w:eastAsia="nl-NL"/>
        </w:rPr>
        <w:tab/>
        <w:t xml:space="preserve">The hose shall be S-shape-like installed over the wheels (see Figure 4). </w:t>
      </w:r>
    </w:p>
    <w:p w14:paraId="6D47328D" w14:textId="77777777" w:rsidR="001A1AE5" w:rsidRPr="00F9478D" w:rsidRDefault="001A1AE5" w:rsidP="001A1AE5">
      <w:pPr>
        <w:pStyle w:val="SingleTxtG"/>
        <w:ind w:left="2268"/>
        <w:rPr>
          <w:lang w:val="en-GB" w:eastAsia="nl-NL"/>
        </w:rPr>
      </w:pPr>
      <w:r w:rsidRPr="00F9478D">
        <w:rPr>
          <w:lang w:val="en-GB" w:eastAsia="nl-NL"/>
        </w:rPr>
        <w:t xml:space="preserve">The end, which runs over the upper wheel, shall be furnished with a sufficient mass as to achieve a complete snuggling of the hose against the wheels. The part that runs over the lower wheel is attached to the propulsion mechanism. </w:t>
      </w:r>
    </w:p>
    <w:p w14:paraId="5F6B334C" w14:textId="77777777" w:rsidR="001A1AE5" w:rsidRPr="00F9478D" w:rsidRDefault="001A1AE5" w:rsidP="001A1AE5">
      <w:pPr>
        <w:pStyle w:val="SingleTxtG"/>
        <w:ind w:left="2268"/>
        <w:rPr>
          <w:lang w:val="en-GB" w:eastAsia="nl-NL"/>
        </w:rPr>
      </w:pPr>
      <w:r w:rsidRPr="00F9478D">
        <w:rPr>
          <w:lang w:val="en-GB" w:eastAsia="nl-NL"/>
        </w:rPr>
        <w:t xml:space="preserve">The mechanism </w:t>
      </w:r>
      <w:r w:rsidR="006914B3">
        <w:rPr>
          <w:lang w:val="en-GB" w:eastAsia="nl-NL"/>
        </w:rPr>
        <w:t>shall</w:t>
      </w:r>
      <w:r w:rsidRPr="00F9478D">
        <w:rPr>
          <w:lang w:val="en-GB" w:eastAsia="nl-NL"/>
        </w:rPr>
        <w:t xml:space="preserve"> be so adjusted, that the hose travels a total distance of 1.2 m in both directions. </w:t>
      </w:r>
    </w:p>
    <w:p w14:paraId="2E9BCFFD" w14:textId="77777777" w:rsidR="001A1AE5" w:rsidRPr="00F9478D" w:rsidRDefault="001A1AE5" w:rsidP="001A1AE5">
      <w:pPr>
        <w:pStyle w:val="SingleTxtG"/>
        <w:ind w:left="2268" w:hanging="1134"/>
        <w:rPr>
          <w:lang w:val="en-GB" w:eastAsia="nl-NL"/>
        </w:rPr>
      </w:pPr>
      <w:r w:rsidRPr="00F9478D">
        <w:rPr>
          <w:lang w:val="en-GB" w:eastAsia="nl-NL"/>
        </w:rPr>
        <w:t xml:space="preserve">4.5.5. </w:t>
      </w:r>
      <w:r w:rsidRPr="00F9478D">
        <w:rPr>
          <w:lang w:val="en-GB" w:eastAsia="nl-NL"/>
        </w:rPr>
        <w:tab/>
        <w:t xml:space="preserve">Hydraulic test pressure and determination of the minimum burst-pressure </w:t>
      </w:r>
    </w:p>
    <w:p w14:paraId="2A86ED89" w14:textId="77777777" w:rsidR="001A1AE5" w:rsidRPr="00F9478D" w:rsidRDefault="001A1AE5" w:rsidP="001A1AE5">
      <w:pPr>
        <w:pStyle w:val="SingleTxtG"/>
        <w:ind w:left="2268" w:hanging="1134"/>
        <w:rPr>
          <w:lang w:val="en-GB" w:eastAsia="nl-NL"/>
        </w:rPr>
      </w:pPr>
      <w:r w:rsidRPr="00F9478D">
        <w:rPr>
          <w:lang w:val="en-GB" w:eastAsia="nl-NL"/>
        </w:rPr>
        <w:t xml:space="preserve">4.5.5.1. </w:t>
      </w:r>
      <w:r w:rsidRPr="00F9478D">
        <w:rPr>
          <w:lang w:val="en-GB" w:eastAsia="nl-NL"/>
        </w:rPr>
        <w:tab/>
        <w:t>The test has to be carried out in compliance with the method described in standard ISO 1402.</w:t>
      </w:r>
    </w:p>
    <w:p w14:paraId="15536555" w14:textId="77777777" w:rsidR="001A1AE5" w:rsidRPr="00F9478D" w:rsidRDefault="001A1AE5" w:rsidP="001A1AE5">
      <w:pPr>
        <w:pStyle w:val="SingleTxtG"/>
        <w:ind w:left="2268" w:hanging="1134"/>
        <w:rPr>
          <w:lang w:val="en-GB" w:eastAsia="nl-NL"/>
        </w:rPr>
      </w:pPr>
      <w:r w:rsidRPr="00F9478D">
        <w:rPr>
          <w:lang w:val="en-GB" w:eastAsia="nl-NL"/>
        </w:rPr>
        <w:t xml:space="preserve">4.5.5.2. </w:t>
      </w:r>
      <w:r w:rsidRPr="00F9478D">
        <w:rPr>
          <w:lang w:val="en-GB" w:eastAsia="nl-NL"/>
        </w:rPr>
        <w:tab/>
        <w:t xml:space="preserve">The test pressure of 2.25 WP shall be applied during 10 minutes, without any leakage. </w:t>
      </w:r>
    </w:p>
    <w:p w14:paraId="3B632913" w14:textId="77777777" w:rsidR="005E4445" w:rsidRPr="00C011DF" w:rsidRDefault="005E4445" w:rsidP="005E4445">
      <w:pPr>
        <w:pStyle w:val="Para"/>
        <w:ind w:right="705"/>
        <w:rPr>
          <w:lang w:val="en-GB"/>
        </w:rPr>
      </w:pPr>
      <w:r w:rsidRPr="00C011DF">
        <w:rPr>
          <w:lang w:val="en-GB"/>
        </w:rPr>
        <w:t>4.5.5.3.</w:t>
      </w:r>
      <w:r w:rsidRPr="00C011DF">
        <w:rPr>
          <w:lang w:val="en-GB"/>
        </w:rPr>
        <w:tab/>
        <w:t>The burst pressure shall not be less than 10</w:t>
      </w:r>
      <w:r>
        <w:rPr>
          <w:lang w:val="en-GB"/>
        </w:rPr>
        <w:t>,000 kPa and at least 2.25 WP.</w:t>
      </w:r>
    </w:p>
    <w:p w14:paraId="662B8468" w14:textId="77777777" w:rsidR="001A1AE5" w:rsidRPr="00F9478D" w:rsidRDefault="001A1AE5" w:rsidP="001A1AE5">
      <w:pPr>
        <w:pStyle w:val="SingleTxtG"/>
        <w:ind w:left="2268" w:hanging="1134"/>
        <w:rPr>
          <w:lang w:val="en-GB" w:eastAsia="nl-NL"/>
        </w:rPr>
      </w:pPr>
      <w:r w:rsidRPr="00F9478D">
        <w:rPr>
          <w:lang w:val="en-GB" w:eastAsia="nl-NL"/>
        </w:rPr>
        <w:t xml:space="preserve">4.6. </w:t>
      </w:r>
      <w:r w:rsidRPr="00F9478D">
        <w:rPr>
          <w:lang w:val="en-GB" w:eastAsia="nl-NL"/>
        </w:rPr>
        <w:tab/>
        <w:t xml:space="preserve">Couplings </w:t>
      </w:r>
    </w:p>
    <w:p w14:paraId="2E838710" w14:textId="77777777" w:rsidR="001A1AE5" w:rsidRPr="00F9478D" w:rsidRDefault="001A1AE5" w:rsidP="001A1AE5">
      <w:pPr>
        <w:pStyle w:val="SingleTxtG"/>
        <w:ind w:left="2268" w:hanging="1134"/>
        <w:rPr>
          <w:lang w:val="en-GB" w:eastAsia="nl-NL"/>
        </w:rPr>
      </w:pPr>
      <w:r w:rsidRPr="00F9478D">
        <w:rPr>
          <w:lang w:val="en-GB" w:eastAsia="nl-NL"/>
        </w:rPr>
        <w:t xml:space="preserve">4.6.1. </w:t>
      </w:r>
      <w:r w:rsidRPr="00F9478D">
        <w:rPr>
          <w:lang w:val="en-GB" w:eastAsia="nl-NL"/>
        </w:rPr>
        <w:tab/>
        <w:t xml:space="preserve">The couplings shall be made from steel or brass and the surface </w:t>
      </w:r>
      <w:r w:rsidR="006914B3">
        <w:rPr>
          <w:lang w:val="en-GB" w:eastAsia="nl-NL"/>
        </w:rPr>
        <w:t>shall</w:t>
      </w:r>
      <w:r w:rsidRPr="00F9478D">
        <w:rPr>
          <w:lang w:val="en-GB" w:eastAsia="nl-NL"/>
        </w:rPr>
        <w:t xml:space="preserve"> be corrosion-resistant. </w:t>
      </w:r>
    </w:p>
    <w:p w14:paraId="06E13F44" w14:textId="77777777" w:rsidR="001A1AE5" w:rsidRPr="00F9478D" w:rsidRDefault="001A1AE5" w:rsidP="001A1AE5">
      <w:pPr>
        <w:pStyle w:val="SingleTxtG"/>
        <w:ind w:left="2268" w:hanging="1134"/>
        <w:rPr>
          <w:lang w:val="en-GB" w:eastAsia="nl-NL"/>
        </w:rPr>
      </w:pPr>
      <w:r w:rsidRPr="00F9478D">
        <w:rPr>
          <w:lang w:val="en-GB" w:eastAsia="nl-NL"/>
        </w:rPr>
        <w:t xml:space="preserve">4.6.2. </w:t>
      </w:r>
      <w:r w:rsidRPr="00F9478D">
        <w:rPr>
          <w:lang w:val="en-GB" w:eastAsia="nl-NL"/>
        </w:rPr>
        <w:tab/>
        <w:t xml:space="preserve">The couplings </w:t>
      </w:r>
      <w:r w:rsidR="006914B3">
        <w:rPr>
          <w:lang w:val="en-GB" w:eastAsia="nl-NL"/>
        </w:rPr>
        <w:t>shall</w:t>
      </w:r>
      <w:r w:rsidRPr="00F9478D">
        <w:rPr>
          <w:lang w:val="en-GB" w:eastAsia="nl-NL"/>
        </w:rPr>
        <w:t xml:space="preserve"> be of the crimp-fitting type and made up of a hose-coupling or banjo bolt. The sealing shall be resistant to LPG and comply with paragraph 4.3.1.2. </w:t>
      </w:r>
      <w:r w:rsidR="005F5A83">
        <w:rPr>
          <w:lang w:val="en-GB" w:eastAsia="nl-NL"/>
        </w:rPr>
        <w:t>above.</w:t>
      </w:r>
    </w:p>
    <w:p w14:paraId="0A44CE00" w14:textId="77777777" w:rsidR="001A1AE5" w:rsidRPr="00F9478D" w:rsidRDefault="001A1AE5" w:rsidP="001A1AE5">
      <w:pPr>
        <w:pStyle w:val="SingleTxtG"/>
        <w:ind w:left="2268" w:hanging="1134"/>
        <w:rPr>
          <w:lang w:val="en-GB" w:eastAsia="nl-NL"/>
        </w:rPr>
      </w:pPr>
      <w:r w:rsidRPr="00F9478D">
        <w:rPr>
          <w:lang w:val="en-GB" w:eastAsia="nl-NL"/>
        </w:rPr>
        <w:t xml:space="preserve">4.6.3. </w:t>
      </w:r>
      <w:r w:rsidRPr="00F9478D">
        <w:rPr>
          <w:lang w:val="en-GB" w:eastAsia="nl-NL"/>
        </w:rPr>
        <w:tab/>
        <w:t xml:space="preserve">The banjo bolt shall comply with DIN 7643. </w:t>
      </w:r>
    </w:p>
    <w:p w14:paraId="0C9F959E" w14:textId="77777777" w:rsidR="001A1AE5" w:rsidRPr="00F9478D" w:rsidRDefault="001A1AE5" w:rsidP="001A1AE5">
      <w:pPr>
        <w:pStyle w:val="SingleTxtG"/>
        <w:ind w:left="2268" w:hanging="1134"/>
        <w:rPr>
          <w:lang w:val="en-GB" w:eastAsia="nl-NL"/>
        </w:rPr>
      </w:pPr>
      <w:r w:rsidRPr="00F9478D">
        <w:rPr>
          <w:lang w:val="en-GB" w:eastAsia="nl-NL"/>
        </w:rPr>
        <w:t xml:space="preserve">4.7. </w:t>
      </w:r>
      <w:r w:rsidRPr="00F9478D">
        <w:rPr>
          <w:lang w:val="en-GB" w:eastAsia="nl-NL"/>
        </w:rPr>
        <w:tab/>
        <w:t xml:space="preserve">Assembly of hose and couplings </w:t>
      </w:r>
    </w:p>
    <w:p w14:paraId="613B8A0A" w14:textId="77777777" w:rsidR="001A1AE5" w:rsidRPr="00F9478D" w:rsidRDefault="001A1AE5" w:rsidP="001A1AE5">
      <w:pPr>
        <w:pStyle w:val="SingleTxtG"/>
        <w:ind w:left="2268" w:hanging="1134"/>
        <w:rPr>
          <w:lang w:val="en-GB" w:eastAsia="nl-NL"/>
        </w:rPr>
      </w:pPr>
      <w:r w:rsidRPr="00F9478D">
        <w:rPr>
          <w:lang w:val="en-GB" w:eastAsia="nl-NL"/>
        </w:rPr>
        <w:t xml:space="preserve">4.7.1. </w:t>
      </w:r>
      <w:r w:rsidRPr="00F9478D">
        <w:rPr>
          <w:lang w:val="en-GB" w:eastAsia="nl-NL"/>
        </w:rPr>
        <w:tab/>
        <w:t xml:space="preserve">The hose assembly has to be subjected to an impulse test in compliance with standard ISO 1436. </w:t>
      </w:r>
    </w:p>
    <w:p w14:paraId="442B91F3" w14:textId="77777777" w:rsidR="001A1AE5" w:rsidRPr="00F9478D" w:rsidRDefault="001A1AE5" w:rsidP="001A1AE5">
      <w:pPr>
        <w:pStyle w:val="SingleTxtG"/>
        <w:ind w:left="2268" w:hanging="1134"/>
        <w:rPr>
          <w:lang w:val="en-GB" w:eastAsia="nl-NL"/>
        </w:rPr>
      </w:pPr>
      <w:r w:rsidRPr="00F9478D">
        <w:rPr>
          <w:lang w:val="en-GB" w:eastAsia="nl-NL"/>
        </w:rPr>
        <w:t xml:space="preserve">4.7.1.1. </w:t>
      </w:r>
      <w:r w:rsidRPr="00F9478D">
        <w:rPr>
          <w:lang w:val="en-GB" w:eastAsia="nl-NL"/>
        </w:rPr>
        <w:tab/>
        <w:t xml:space="preserve">The test has to be completed with circulating oil having a temperature of 93 °C, and a minimum pressure of WP. </w:t>
      </w:r>
    </w:p>
    <w:p w14:paraId="568AFBD4" w14:textId="77777777" w:rsidR="001A1AE5" w:rsidRPr="00F9478D" w:rsidRDefault="001A1AE5" w:rsidP="001A1AE5">
      <w:pPr>
        <w:pStyle w:val="SingleTxtG"/>
        <w:ind w:left="2268" w:hanging="1134"/>
        <w:rPr>
          <w:lang w:val="en-GB" w:eastAsia="nl-NL"/>
        </w:rPr>
      </w:pPr>
      <w:r w:rsidRPr="00F9478D">
        <w:rPr>
          <w:lang w:val="en-GB" w:eastAsia="nl-NL"/>
        </w:rPr>
        <w:t xml:space="preserve">4.7.1.2. </w:t>
      </w:r>
      <w:r w:rsidRPr="00F9478D">
        <w:rPr>
          <w:lang w:val="en-GB" w:eastAsia="nl-NL"/>
        </w:rPr>
        <w:tab/>
        <w:t xml:space="preserve">The hose has to be subjected to 150,000 impulses. </w:t>
      </w:r>
    </w:p>
    <w:p w14:paraId="2CEBEB14" w14:textId="77777777" w:rsidR="001A1AE5" w:rsidRPr="00F9478D" w:rsidRDefault="001A1AE5" w:rsidP="001A1AE5">
      <w:pPr>
        <w:pStyle w:val="SingleTxtG"/>
        <w:ind w:left="2268" w:hanging="1134"/>
        <w:rPr>
          <w:lang w:val="en-GB" w:eastAsia="nl-NL"/>
        </w:rPr>
      </w:pPr>
      <w:r w:rsidRPr="00F9478D">
        <w:rPr>
          <w:lang w:val="en-GB" w:eastAsia="nl-NL"/>
        </w:rPr>
        <w:t xml:space="preserve">4.7.1.3. </w:t>
      </w:r>
      <w:r w:rsidRPr="00F9478D">
        <w:rPr>
          <w:lang w:val="en-GB" w:eastAsia="nl-NL"/>
        </w:rPr>
        <w:tab/>
        <w:t xml:space="preserve">After the impulse-test the hose has to withstand the test pressure as mentioned in paragraph 4.5.5.2. </w:t>
      </w:r>
    </w:p>
    <w:p w14:paraId="71A629CA" w14:textId="77777777" w:rsidR="001A1AE5" w:rsidRPr="00F9478D" w:rsidRDefault="001A1AE5" w:rsidP="001A1AE5">
      <w:pPr>
        <w:pStyle w:val="SingleTxtG"/>
        <w:ind w:left="2268" w:hanging="1134"/>
        <w:rPr>
          <w:lang w:val="en-GB" w:eastAsia="nl-NL"/>
        </w:rPr>
      </w:pPr>
      <w:r w:rsidRPr="00F9478D">
        <w:rPr>
          <w:lang w:val="en-GB" w:eastAsia="nl-NL"/>
        </w:rPr>
        <w:t xml:space="preserve">4.7.2. </w:t>
      </w:r>
      <w:r w:rsidRPr="00F9478D">
        <w:rPr>
          <w:lang w:val="en-GB" w:eastAsia="nl-NL"/>
        </w:rPr>
        <w:tab/>
        <w:t xml:space="preserve">Gas-tightness </w:t>
      </w:r>
    </w:p>
    <w:p w14:paraId="0E9E2E2F" w14:textId="77777777" w:rsidR="001A1AE5" w:rsidRPr="00F9478D" w:rsidRDefault="001A1AE5" w:rsidP="001A1AE5">
      <w:pPr>
        <w:pStyle w:val="SingleTxtG"/>
        <w:ind w:left="2268" w:hanging="1134"/>
        <w:rPr>
          <w:lang w:val="en-GB" w:eastAsia="nl-NL"/>
        </w:rPr>
      </w:pPr>
      <w:r w:rsidRPr="00F9478D">
        <w:rPr>
          <w:lang w:val="en-GB" w:eastAsia="nl-NL"/>
        </w:rPr>
        <w:t xml:space="preserve">4.7.2.1. </w:t>
      </w:r>
      <w:r w:rsidRPr="00F9478D">
        <w:rPr>
          <w:lang w:val="en-GB" w:eastAsia="nl-NL"/>
        </w:rPr>
        <w:tab/>
        <w:t xml:space="preserve">The hose assembly (hose with couplings) has to withstand during five minutes a gas pressure of 1.5 WP without any leakage. </w:t>
      </w:r>
    </w:p>
    <w:p w14:paraId="655E8808" w14:textId="77777777" w:rsidR="001A1AE5" w:rsidRPr="00F9478D" w:rsidRDefault="001A1AE5" w:rsidP="001A1AE5">
      <w:pPr>
        <w:pStyle w:val="SingleTxtG"/>
        <w:ind w:left="2268" w:hanging="1134"/>
        <w:rPr>
          <w:lang w:val="en-GB" w:eastAsia="nl-NL"/>
        </w:rPr>
      </w:pPr>
      <w:r w:rsidRPr="00F9478D">
        <w:rPr>
          <w:lang w:val="en-GB" w:eastAsia="nl-NL"/>
        </w:rPr>
        <w:t xml:space="preserve">4.8. </w:t>
      </w:r>
      <w:r w:rsidRPr="00F9478D">
        <w:rPr>
          <w:lang w:val="en-GB" w:eastAsia="nl-NL"/>
        </w:rPr>
        <w:tab/>
        <w:t xml:space="preserve">Markings </w:t>
      </w:r>
    </w:p>
    <w:p w14:paraId="76957544" w14:textId="77777777" w:rsidR="001A1AE5" w:rsidRPr="00F9478D" w:rsidRDefault="001A1AE5" w:rsidP="001A1AE5">
      <w:pPr>
        <w:pStyle w:val="SingleTxtG"/>
        <w:ind w:left="2268" w:hanging="1134"/>
        <w:rPr>
          <w:lang w:val="en-GB" w:eastAsia="nl-NL"/>
        </w:rPr>
      </w:pPr>
      <w:r w:rsidRPr="00F9478D">
        <w:rPr>
          <w:lang w:val="en-GB" w:eastAsia="nl-NL"/>
        </w:rPr>
        <w:t xml:space="preserve">4.8.1. </w:t>
      </w:r>
      <w:r w:rsidRPr="00F9478D">
        <w:rPr>
          <w:lang w:val="en-GB" w:eastAsia="nl-NL"/>
        </w:rPr>
        <w:tab/>
        <w:t xml:space="preserve">Every hose </w:t>
      </w:r>
      <w:r w:rsidR="006914B3">
        <w:rPr>
          <w:lang w:val="en-GB" w:eastAsia="nl-NL"/>
        </w:rPr>
        <w:t>shall</w:t>
      </w:r>
      <w:r w:rsidRPr="00F9478D">
        <w:rPr>
          <w:lang w:val="en-GB" w:eastAsia="nl-NL"/>
        </w:rPr>
        <w:t xml:space="preserve"> bear, at intervals of not greater than 0.5 m, the following clearly legible and indelible identification markings consisting of characters, figures or symbols. </w:t>
      </w:r>
    </w:p>
    <w:p w14:paraId="5EC0B427" w14:textId="77777777" w:rsidR="001A1AE5" w:rsidRPr="00F9478D" w:rsidRDefault="001A1AE5" w:rsidP="001A1AE5">
      <w:pPr>
        <w:pStyle w:val="SingleTxtG"/>
        <w:ind w:left="2268" w:hanging="1134"/>
        <w:rPr>
          <w:lang w:val="en-GB" w:eastAsia="nl-NL"/>
        </w:rPr>
      </w:pPr>
      <w:r w:rsidRPr="00F9478D">
        <w:rPr>
          <w:lang w:val="en-GB" w:eastAsia="nl-NL"/>
        </w:rPr>
        <w:t xml:space="preserve">4.8.1.1. </w:t>
      </w:r>
      <w:r w:rsidRPr="00F9478D">
        <w:rPr>
          <w:lang w:val="en-GB" w:eastAsia="nl-NL"/>
        </w:rPr>
        <w:tab/>
        <w:t xml:space="preserve">The trade name or mark of the manufacturer. </w:t>
      </w:r>
    </w:p>
    <w:p w14:paraId="21CC1F27" w14:textId="77777777" w:rsidR="001A1AE5" w:rsidRPr="00F9478D" w:rsidRDefault="001A1AE5" w:rsidP="001A1AE5">
      <w:pPr>
        <w:pStyle w:val="SingleTxtG"/>
        <w:ind w:left="2268" w:hanging="1134"/>
        <w:rPr>
          <w:lang w:val="en-GB" w:eastAsia="nl-NL"/>
        </w:rPr>
      </w:pPr>
      <w:r w:rsidRPr="00F9478D">
        <w:rPr>
          <w:lang w:val="en-GB" w:eastAsia="nl-NL"/>
        </w:rPr>
        <w:t xml:space="preserve">4.8.1.2. </w:t>
      </w:r>
      <w:r w:rsidRPr="00F9478D">
        <w:rPr>
          <w:lang w:val="en-GB" w:eastAsia="nl-NL"/>
        </w:rPr>
        <w:tab/>
        <w:t xml:space="preserve">The year and month of fabrication. </w:t>
      </w:r>
    </w:p>
    <w:p w14:paraId="2ED3CC9F" w14:textId="77777777" w:rsidR="001A1AE5" w:rsidRPr="00F9478D" w:rsidRDefault="001A1AE5" w:rsidP="001A1AE5">
      <w:pPr>
        <w:pStyle w:val="SingleTxtG"/>
        <w:ind w:left="2268" w:hanging="1134"/>
        <w:rPr>
          <w:lang w:val="en-GB" w:eastAsia="nl-NL"/>
        </w:rPr>
      </w:pPr>
      <w:r w:rsidRPr="00F9478D">
        <w:rPr>
          <w:lang w:val="en-GB" w:eastAsia="nl-NL"/>
        </w:rPr>
        <w:t xml:space="preserve">4.8.1.3. </w:t>
      </w:r>
      <w:r w:rsidRPr="00F9478D">
        <w:rPr>
          <w:lang w:val="en-GB" w:eastAsia="nl-NL"/>
        </w:rPr>
        <w:tab/>
        <w:t xml:space="preserve">The size and type-marking. </w:t>
      </w:r>
    </w:p>
    <w:p w14:paraId="0E5DC51C" w14:textId="77777777" w:rsidR="001A1AE5" w:rsidRPr="00F9478D" w:rsidRDefault="001A1AE5" w:rsidP="001A1AE5">
      <w:pPr>
        <w:pStyle w:val="SingleTxtG"/>
        <w:ind w:left="2268" w:hanging="1134"/>
        <w:rPr>
          <w:lang w:val="en-GB" w:eastAsia="nl-NL"/>
        </w:rPr>
      </w:pPr>
      <w:r w:rsidRPr="00F9478D">
        <w:rPr>
          <w:lang w:val="en-GB" w:eastAsia="nl-NL"/>
        </w:rPr>
        <w:t xml:space="preserve">4.8.1.4. </w:t>
      </w:r>
      <w:r w:rsidRPr="00F9478D">
        <w:rPr>
          <w:lang w:val="en-GB" w:eastAsia="nl-NL"/>
        </w:rPr>
        <w:tab/>
        <w:t xml:space="preserve">The identification marking "L.P.G. Class 0". </w:t>
      </w:r>
    </w:p>
    <w:p w14:paraId="3E5F7261" w14:textId="77777777" w:rsidR="001A1AE5" w:rsidRPr="00823681" w:rsidRDefault="001A1AE5" w:rsidP="001A1AE5">
      <w:pPr>
        <w:pStyle w:val="Para"/>
        <w:rPr>
          <w:lang w:val="en-GB"/>
        </w:rPr>
        <w:sectPr w:rsidR="001A1AE5" w:rsidRPr="00823681" w:rsidSect="0043573D">
          <w:headerReference w:type="even" r:id="rId68"/>
          <w:headerReference w:type="default" r:id="rId69"/>
          <w:headerReference w:type="first" r:id="rId70"/>
          <w:footerReference w:type="first" r:id="rId71"/>
          <w:footnotePr>
            <w:numRestart w:val="eachSect"/>
          </w:footnotePr>
          <w:endnotePr>
            <w:numFmt w:val="lowerLetter"/>
          </w:endnotePr>
          <w:pgSz w:w="11906" w:h="16838"/>
          <w:pgMar w:top="1701" w:right="1134" w:bottom="2268" w:left="1134" w:header="964" w:footer="1985" w:gutter="0"/>
          <w:cols w:space="720"/>
          <w:docGrid w:linePitch="326"/>
        </w:sectPr>
      </w:pPr>
      <w:r w:rsidRPr="00F9478D">
        <w:rPr>
          <w:lang w:val="en-GB" w:eastAsia="nl-NL"/>
        </w:rPr>
        <w:t xml:space="preserve">4.8.2. </w:t>
      </w:r>
      <w:r w:rsidRPr="00F9478D">
        <w:rPr>
          <w:lang w:val="en-GB" w:eastAsia="nl-NL"/>
        </w:rPr>
        <w:tab/>
        <w:t>Every coupling shall bear the trade name or mark of the assembling manufacturer.</w:t>
      </w:r>
    </w:p>
    <w:p w14:paraId="6EB3B758" w14:textId="77777777" w:rsidR="00265BC5" w:rsidRPr="00252E27" w:rsidRDefault="009D18FB" w:rsidP="009453DD">
      <w:pPr>
        <w:pStyle w:val="HChG"/>
        <w:rPr>
          <w:lang w:val="en-GB"/>
        </w:rPr>
      </w:pPr>
      <w:bookmarkStart w:id="127" w:name="_Toc387935203"/>
      <w:bookmarkStart w:id="128" w:name="_Toc397517994"/>
      <w:r w:rsidRPr="00252E27">
        <w:rPr>
          <w:lang w:val="en-GB"/>
        </w:rPr>
        <w:t>Annex 9</w:t>
      </w:r>
      <w:bookmarkEnd w:id="127"/>
      <w:bookmarkEnd w:id="128"/>
    </w:p>
    <w:p w14:paraId="7F8DAF70" w14:textId="77777777" w:rsidR="00265BC5" w:rsidRPr="00252E27" w:rsidRDefault="009453DD" w:rsidP="009453DD">
      <w:pPr>
        <w:pStyle w:val="HChG"/>
        <w:rPr>
          <w:lang w:val="en-GB"/>
        </w:rPr>
      </w:pPr>
      <w:r w:rsidRPr="00252E27">
        <w:rPr>
          <w:lang w:val="en-GB"/>
        </w:rPr>
        <w:tab/>
      </w:r>
      <w:r w:rsidRPr="00252E27">
        <w:rPr>
          <w:lang w:val="en-GB"/>
        </w:rPr>
        <w:tab/>
      </w:r>
      <w:bookmarkStart w:id="129" w:name="_Toc387935204"/>
      <w:bookmarkStart w:id="130" w:name="_Toc397517995"/>
      <w:r w:rsidR="009D18FB" w:rsidRPr="00252E27">
        <w:rPr>
          <w:lang w:val="en-GB"/>
        </w:rPr>
        <w:t>P</w:t>
      </w:r>
      <w:r w:rsidRPr="00252E27">
        <w:rPr>
          <w:lang w:val="en-GB"/>
        </w:rPr>
        <w:t>rovisions regarding the approval of the filling unit</w:t>
      </w:r>
      <w:bookmarkEnd w:id="129"/>
      <w:bookmarkEnd w:id="130"/>
    </w:p>
    <w:p w14:paraId="79906148" w14:textId="77777777" w:rsidR="009D18FB" w:rsidRPr="00252E27" w:rsidRDefault="009D18FB" w:rsidP="009453DD">
      <w:pPr>
        <w:pStyle w:val="Para"/>
        <w:rPr>
          <w:lang w:val="en-GB"/>
        </w:rPr>
      </w:pPr>
      <w:r w:rsidRPr="00252E27">
        <w:rPr>
          <w:lang w:val="en-GB"/>
        </w:rPr>
        <w:t>1.</w:t>
      </w:r>
      <w:r w:rsidRPr="00252E27">
        <w:rPr>
          <w:lang w:val="en-GB"/>
        </w:rPr>
        <w:tab/>
        <w:t xml:space="preserve">Definition: </w:t>
      </w:r>
      <w:r w:rsidR="0023134F">
        <w:rPr>
          <w:lang w:val="en-GB"/>
        </w:rPr>
        <w:t xml:space="preserve"> </w:t>
      </w:r>
      <w:r w:rsidR="007E2B6E">
        <w:rPr>
          <w:lang w:val="en-GB"/>
        </w:rPr>
        <w:t>S</w:t>
      </w:r>
      <w:r w:rsidRPr="00252E27">
        <w:rPr>
          <w:lang w:val="en-GB"/>
        </w:rPr>
        <w:t>ee paragraph 2.16. of this Regulation.</w:t>
      </w:r>
    </w:p>
    <w:p w14:paraId="32F10244" w14:textId="77777777" w:rsidR="009D18FB" w:rsidRPr="00197524" w:rsidRDefault="009D18FB" w:rsidP="009453DD">
      <w:pPr>
        <w:pStyle w:val="Para"/>
        <w:rPr>
          <w:lang w:val="en-GB"/>
        </w:rPr>
      </w:pPr>
      <w:r w:rsidRPr="00252E27">
        <w:rPr>
          <w:lang w:val="en-GB"/>
        </w:rPr>
        <w:t>2.</w:t>
      </w:r>
      <w:r w:rsidRPr="00252E27">
        <w:rPr>
          <w:lang w:val="en-GB"/>
        </w:rPr>
        <w:tab/>
        <w:t>Component classification (according to Figure 1, para. 2.</w:t>
      </w:r>
      <w:r w:rsidR="005F5A83" w:rsidRPr="00252E27">
        <w:rPr>
          <w:lang w:val="en-GB"/>
        </w:rPr>
        <w:t xml:space="preserve"> of this Regulation</w:t>
      </w:r>
      <w:r w:rsidRPr="00252E27">
        <w:rPr>
          <w:lang w:val="en-GB"/>
        </w:rPr>
        <w:t>):</w:t>
      </w:r>
    </w:p>
    <w:p w14:paraId="62F0AEF6" w14:textId="77777777" w:rsidR="009D18FB" w:rsidRDefault="009D18FB" w:rsidP="009453DD">
      <w:pPr>
        <w:pStyle w:val="Para"/>
        <w:ind w:firstLine="0"/>
        <w:rPr>
          <w:lang w:val="en-GB"/>
        </w:rPr>
      </w:pPr>
      <w:r>
        <w:rPr>
          <w:lang w:val="en-GB"/>
        </w:rPr>
        <w:t>Filling unit: Class 3</w:t>
      </w:r>
    </w:p>
    <w:p w14:paraId="4674FF6A" w14:textId="77777777" w:rsidR="009D18FB" w:rsidRDefault="009D18FB" w:rsidP="009453DD">
      <w:pPr>
        <w:pStyle w:val="Para"/>
        <w:rPr>
          <w:lang w:val="en-GB"/>
        </w:rPr>
      </w:pPr>
      <w:r>
        <w:rPr>
          <w:lang w:val="en-GB"/>
        </w:rPr>
        <w:tab/>
        <w:t>Non-return valve: Class 3</w:t>
      </w:r>
    </w:p>
    <w:p w14:paraId="11775C81" w14:textId="77777777" w:rsidR="009D18FB" w:rsidRDefault="009D18FB" w:rsidP="009453DD">
      <w:pPr>
        <w:pStyle w:val="Para"/>
        <w:rPr>
          <w:lang w:val="en-GB"/>
        </w:rPr>
      </w:pPr>
      <w:r>
        <w:rPr>
          <w:lang w:val="en-GB"/>
        </w:rPr>
        <w:t>3.</w:t>
      </w:r>
      <w:r>
        <w:rPr>
          <w:lang w:val="en-GB"/>
        </w:rPr>
        <w:tab/>
        <w:t>Classification pressure: 3,000 kPa.</w:t>
      </w:r>
    </w:p>
    <w:p w14:paraId="2B246FEB" w14:textId="77777777" w:rsidR="009D18FB" w:rsidRDefault="009D18FB" w:rsidP="009453DD">
      <w:pPr>
        <w:pStyle w:val="Para"/>
        <w:rPr>
          <w:lang w:val="en-GB"/>
        </w:rPr>
      </w:pPr>
      <w:r>
        <w:rPr>
          <w:lang w:val="en-GB"/>
        </w:rPr>
        <w:t>4.</w:t>
      </w:r>
      <w:r>
        <w:rPr>
          <w:lang w:val="en-GB"/>
        </w:rPr>
        <w:tab/>
        <w:t xml:space="preserve">Design temperatures: </w:t>
      </w:r>
    </w:p>
    <w:p w14:paraId="2FE666E9" w14:textId="77777777" w:rsidR="009D18FB" w:rsidRDefault="009D18FB" w:rsidP="009453DD">
      <w:pPr>
        <w:pStyle w:val="Para"/>
        <w:ind w:firstLine="0"/>
        <w:rPr>
          <w:lang w:val="en-GB"/>
        </w:rPr>
      </w:pPr>
      <w:r>
        <w:rPr>
          <w:lang w:val="en-GB"/>
        </w:rPr>
        <w:t>-20 °C to 65 °C</w:t>
      </w:r>
    </w:p>
    <w:p w14:paraId="3506B8A2" w14:textId="77777777" w:rsidR="009D18FB" w:rsidRDefault="009D18FB" w:rsidP="009453DD">
      <w:pPr>
        <w:pStyle w:val="Para"/>
        <w:ind w:firstLine="0"/>
        <w:rPr>
          <w:lang w:val="en-GB"/>
        </w:rPr>
      </w:pPr>
      <w:r>
        <w:rPr>
          <w:lang w:val="en-GB"/>
        </w:rPr>
        <w:t>For temperatures exceeding the above-mentioned values, special tests conditions are applicable.</w:t>
      </w:r>
    </w:p>
    <w:p w14:paraId="5DE5FD56" w14:textId="77777777" w:rsidR="009D18FB" w:rsidRDefault="009D18FB" w:rsidP="009453DD">
      <w:pPr>
        <w:pStyle w:val="Para"/>
        <w:rPr>
          <w:lang w:val="en-GB"/>
        </w:rPr>
      </w:pPr>
      <w:r>
        <w:rPr>
          <w:lang w:val="en-GB"/>
        </w:rPr>
        <w:t>5.</w:t>
      </w:r>
      <w:r>
        <w:rPr>
          <w:lang w:val="en-GB"/>
        </w:rPr>
        <w:tab/>
        <w:t>General design rules:</w:t>
      </w:r>
    </w:p>
    <w:p w14:paraId="5B34A7F4" w14:textId="77777777" w:rsidR="009D18FB" w:rsidRDefault="009D18FB" w:rsidP="009453DD">
      <w:pPr>
        <w:pStyle w:val="Para"/>
        <w:ind w:firstLine="0"/>
        <w:rPr>
          <w:lang w:val="en-GB"/>
        </w:rPr>
      </w:pPr>
      <w:r>
        <w:rPr>
          <w:lang w:val="en-GB"/>
        </w:rPr>
        <w:t>Paragraph 6.15.2., Provisions regarding the electrical insulation.</w:t>
      </w:r>
    </w:p>
    <w:p w14:paraId="0E1C2212" w14:textId="77777777" w:rsidR="009D18FB" w:rsidRDefault="009D18FB" w:rsidP="009453DD">
      <w:pPr>
        <w:pStyle w:val="Para"/>
        <w:rPr>
          <w:lang w:val="en-GB"/>
        </w:rPr>
      </w:pPr>
      <w:r>
        <w:rPr>
          <w:lang w:val="en-GB"/>
        </w:rPr>
        <w:tab/>
        <w:t>Paragraph 6.15.10., Provisions regarding the filling unit.</w:t>
      </w:r>
    </w:p>
    <w:p w14:paraId="6853CBA0" w14:textId="77777777" w:rsidR="009D18FB" w:rsidRDefault="009D18FB" w:rsidP="009453DD">
      <w:pPr>
        <w:pStyle w:val="Para"/>
      </w:pPr>
      <w:r>
        <w:t>6.</w:t>
      </w:r>
      <w:r>
        <w:tab/>
        <w:t>Applicable test procedures:</w:t>
      </w:r>
    </w:p>
    <w:p w14:paraId="71B7B714" w14:textId="77777777" w:rsidR="009D18FB" w:rsidRDefault="006914B3" w:rsidP="009453DD">
      <w:pPr>
        <w:pStyle w:val="SingleTxtG"/>
        <w:ind w:left="5103" w:hanging="2835"/>
        <w:rPr>
          <w:u w:val="single"/>
        </w:rPr>
      </w:pPr>
      <w:r>
        <w:t>Overpressure</w:t>
      </w:r>
      <w:r w:rsidR="009D18FB">
        <w:t xml:space="preserve"> test</w:t>
      </w:r>
      <w:r w:rsidR="009D18FB">
        <w:tab/>
        <w:t>Annex 1</w:t>
      </w:r>
      <w:r w:rsidR="00D13F9D">
        <w:t>6</w:t>
      </w:r>
      <w:r w:rsidR="009D18FB">
        <w:t>, para. 4</w:t>
      </w:r>
      <w:r w:rsidR="00EB18C8">
        <w:t>.</w:t>
      </w:r>
    </w:p>
    <w:p w14:paraId="2FF76112" w14:textId="77777777" w:rsidR="009D18FB" w:rsidRDefault="009D18FB" w:rsidP="009453DD">
      <w:pPr>
        <w:pStyle w:val="SingleTxtG"/>
        <w:ind w:left="5103" w:hanging="2835"/>
      </w:pPr>
      <w:r>
        <w:t>External leakage</w:t>
      </w:r>
      <w:r>
        <w:tab/>
        <w:t>Annex 1</w:t>
      </w:r>
      <w:r w:rsidR="00D13F9D">
        <w:t>6</w:t>
      </w:r>
      <w:r>
        <w:t>, para. 5</w:t>
      </w:r>
      <w:r w:rsidR="00EB18C8">
        <w:t>.</w:t>
      </w:r>
    </w:p>
    <w:p w14:paraId="4053AB1B" w14:textId="77777777" w:rsidR="009D18FB" w:rsidRDefault="009D18FB" w:rsidP="009453DD">
      <w:pPr>
        <w:pStyle w:val="SingleTxtG"/>
        <w:ind w:left="5103" w:hanging="2835"/>
      </w:pPr>
      <w:r>
        <w:t>High temperature</w:t>
      </w:r>
      <w:r>
        <w:tab/>
        <w:t>Annex 1</w:t>
      </w:r>
      <w:r w:rsidR="00D13F9D">
        <w:t>6</w:t>
      </w:r>
      <w:r>
        <w:t>, para. 6</w:t>
      </w:r>
      <w:r w:rsidR="00EB18C8">
        <w:t>.</w:t>
      </w:r>
    </w:p>
    <w:p w14:paraId="64D81428" w14:textId="77777777" w:rsidR="009D18FB" w:rsidRDefault="009D18FB" w:rsidP="009453DD">
      <w:pPr>
        <w:pStyle w:val="SingleTxtG"/>
        <w:ind w:left="5103" w:hanging="2835"/>
      </w:pPr>
      <w:r>
        <w:t>Low temperature</w:t>
      </w:r>
      <w:r>
        <w:tab/>
        <w:t>Annex 1</w:t>
      </w:r>
      <w:r w:rsidR="00D13F9D">
        <w:t>6</w:t>
      </w:r>
      <w:r>
        <w:t>, para. 7</w:t>
      </w:r>
      <w:r w:rsidR="00EB18C8">
        <w:t>.</w:t>
      </w:r>
    </w:p>
    <w:p w14:paraId="508A2B35" w14:textId="77777777" w:rsidR="009D18FB" w:rsidRPr="007C063F" w:rsidRDefault="009D18FB" w:rsidP="009453DD">
      <w:pPr>
        <w:pStyle w:val="SingleTxtG"/>
        <w:ind w:left="5103" w:hanging="2835"/>
        <w:rPr>
          <w:lang w:val="en-GB"/>
        </w:rPr>
      </w:pPr>
      <w:r>
        <w:t>Seat leakage test</w:t>
      </w:r>
      <w:r>
        <w:tab/>
        <w:t>Annex 1</w:t>
      </w:r>
      <w:r w:rsidR="00D13F9D">
        <w:t>6</w:t>
      </w:r>
      <w:r>
        <w:t xml:space="preserve">, para. </w:t>
      </w:r>
      <w:r w:rsidRPr="007C063F">
        <w:rPr>
          <w:lang w:val="en-GB"/>
        </w:rPr>
        <w:t>8</w:t>
      </w:r>
      <w:r w:rsidR="00EB18C8" w:rsidRPr="007C063F">
        <w:rPr>
          <w:lang w:val="en-GB"/>
        </w:rPr>
        <w:t>.</w:t>
      </w:r>
    </w:p>
    <w:p w14:paraId="5FA86093" w14:textId="77777777" w:rsidR="009D18FB" w:rsidRDefault="009D18FB" w:rsidP="007E2B6E">
      <w:pPr>
        <w:pStyle w:val="SingleTxtG"/>
        <w:ind w:left="2268"/>
        <w:jc w:val="left"/>
      </w:pPr>
      <w:r w:rsidRPr="007C063F">
        <w:rPr>
          <w:lang w:val="en-GB"/>
        </w:rPr>
        <w:t>Endurance</w:t>
      </w:r>
      <w:r w:rsidRPr="007C063F">
        <w:rPr>
          <w:lang w:val="en-GB"/>
        </w:rPr>
        <w:tab/>
      </w:r>
      <w:r w:rsidR="007E2B6E">
        <w:rPr>
          <w:lang w:val="en-GB"/>
        </w:rPr>
        <w:tab/>
      </w:r>
      <w:r w:rsidR="007E2B6E">
        <w:rPr>
          <w:lang w:val="en-GB"/>
        </w:rPr>
        <w:tab/>
      </w:r>
      <w:r w:rsidR="007E2B6E">
        <w:rPr>
          <w:lang w:val="en-GB"/>
        </w:rPr>
        <w:tab/>
      </w:r>
      <w:r w:rsidRPr="007C063F">
        <w:rPr>
          <w:lang w:val="en-GB"/>
        </w:rPr>
        <w:t>Annex 1</w:t>
      </w:r>
      <w:r w:rsidR="00D13F9D">
        <w:rPr>
          <w:lang w:val="en-GB"/>
        </w:rPr>
        <w:t>6</w:t>
      </w:r>
      <w:r w:rsidRPr="007C063F">
        <w:rPr>
          <w:lang w:val="en-GB"/>
        </w:rPr>
        <w:t xml:space="preserve">, para. </w:t>
      </w:r>
      <w:r>
        <w:t>9</w:t>
      </w:r>
      <w:r w:rsidR="00EB18C8">
        <w:t>.</w:t>
      </w:r>
      <w:r w:rsidR="00B13B49">
        <w:br/>
      </w:r>
      <w:r>
        <w:t>(with 6,000 operation cycles)</w:t>
      </w:r>
    </w:p>
    <w:p w14:paraId="598DDCD0" w14:textId="77777777" w:rsidR="009D18FB" w:rsidRPr="000B5140" w:rsidRDefault="009D18FB" w:rsidP="009453DD">
      <w:pPr>
        <w:pStyle w:val="SingleTxtG"/>
        <w:ind w:left="5103" w:hanging="2835"/>
      </w:pPr>
      <w:r w:rsidRPr="000B5140">
        <w:t>LPG compatibility</w:t>
      </w:r>
      <w:r w:rsidRPr="000B5140">
        <w:tab/>
        <w:t>Annex 1</w:t>
      </w:r>
      <w:r w:rsidR="00D13F9D" w:rsidRPr="000B5140">
        <w:t>6</w:t>
      </w:r>
      <w:r w:rsidRPr="000B5140">
        <w:t>, para. 11</w:t>
      </w:r>
      <w:r w:rsidR="00EB18C8" w:rsidRPr="000B5140">
        <w:t>.</w:t>
      </w:r>
      <w:r w:rsidR="00B13B49" w:rsidRPr="000B5140">
        <w:t>**</w:t>
      </w:r>
    </w:p>
    <w:p w14:paraId="325D099B" w14:textId="77777777" w:rsidR="009D18FB" w:rsidRDefault="009D18FB" w:rsidP="009453DD">
      <w:pPr>
        <w:pStyle w:val="SingleTxtG"/>
        <w:ind w:left="5103" w:hanging="2835"/>
      </w:pPr>
      <w:r w:rsidRPr="000B5140">
        <w:t>Corrosion resistance</w:t>
      </w:r>
      <w:r w:rsidRPr="000B5140">
        <w:tab/>
        <w:t>Annex 1</w:t>
      </w:r>
      <w:r w:rsidR="00D13F9D" w:rsidRPr="000B5140">
        <w:t>6</w:t>
      </w:r>
      <w:r w:rsidRPr="000B5140">
        <w:t xml:space="preserve">, para. </w:t>
      </w:r>
      <w:r>
        <w:t>12</w:t>
      </w:r>
      <w:r w:rsidR="00EB18C8">
        <w:t>.</w:t>
      </w:r>
      <w:r w:rsidR="00B13B49">
        <w:t>*</w:t>
      </w:r>
    </w:p>
    <w:p w14:paraId="36464452" w14:textId="77777777" w:rsidR="009D18FB" w:rsidRPr="000B5140" w:rsidRDefault="009D18FB" w:rsidP="009453DD">
      <w:pPr>
        <w:pStyle w:val="SingleTxtG"/>
        <w:ind w:left="5103" w:hanging="2835"/>
      </w:pPr>
      <w:r>
        <w:t>Resistance to dry heat</w:t>
      </w:r>
      <w:r>
        <w:tab/>
        <w:t>Annex 1</w:t>
      </w:r>
      <w:r w:rsidR="00D13F9D">
        <w:t>6</w:t>
      </w:r>
      <w:r>
        <w:t xml:space="preserve">, para. </w:t>
      </w:r>
      <w:r w:rsidRPr="000B5140">
        <w:t>13</w:t>
      </w:r>
      <w:r w:rsidR="00EB18C8" w:rsidRPr="000B5140">
        <w:t>.</w:t>
      </w:r>
      <w:r w:rsidRPr="000B5140">
        <w:t xml:space="preserve"> </w:t>
      </w:r>
    </w:p>
    <w:p w14:paraId="40B7BC6E" w14:textId="77777777" w:rsidR="009D18FB" w:rsidRPr="000B5140" w:rsidRDefault="009D18FB" w:rsidP="009453DD">
      <w:pPr>
        <w:pStyle w:val="SingleTxtG"/>
        <w:ind w:left="5103" w:hanging="2835"/>
      </w:pPr>
      <w:r w:rsidRPr="000B5140">
        <w:t>Ozone ageing</w:t>
      </w:r>
      <w:r w:rsidRPr="000B5140">
        <w:tab/>
        <w:t xml:space="preserve"> Annex 1</w:t>
      </w:r>
      <w:r w:rsidR="00D13F9D" w:rsidRPr="000B5140">
        <w:t>6</w:t>
      </w:r>
      <w:r w:rsidRPr="000B5140">
        <w:t>, para. 14</w:t>
      </w:r>
      <w:r w:rsidR="00EB18C8" w:rsidRPr="000B5140">
        <w:t>.</w:t>
      </w:r>
      <w:r w:rsidRPr="000B5140">
        <w:t xml:space="preserve"> </w:t>
      </w:r>
    </w:p>
    <w:p w14:paraId="63C49C1B" w14:textId="77777777" w:rsidR="009D18FB" w:rsidRDefault="009D18FB" w:rsidP="009453DD">
      <w:pPr>
        <w:pStyle w:val="SingleTxtG"/>
        <w:ind w:left="5103" w:hanging="2835"/>
      </w:pPr>
      <w:r w:rsidRPr="000B5140">
        <w:t>Creep</w:t>
      </w:r>
      <w:r w:rsidRPr="000B5140">
        <w:tab/>
        <w:t>Annex 1</w:t>
      </w:r>
      <w:r w:rsidR="00D13F9D" w:rsidRPr="000B5140">
        <w:t>6</w:t>
      </w:r>
      <w:r w:rsidRPr="000B5140">
        <w:t xml:space="preserve">, para. </w:t>
      </w:r>
      <w:r>
        <w:t>15</w:t>
      </w:r>
      <w:r w:rsidR="00EB18C8">
        <w:t>.</w:t>
      </w:r>
      <w:r w:rsidR="00B13B49" w:rsidRPr="00E23225">
        <w:t>**</w:t>
      </w:r>
    </w:p>
    <w:p w14:paraId="08A590FA" w14:textId="77777777" w:rsidR="009D18FB" w:rsidRDefault="009D18FB" w:rsidP="009453DD">
      <w:pPr>
        <w:pStyle w:val="SingleTxtG"/>
        <w:ind w:left="5103" w:hanging="2835"/>
      </w:pPr>
      <w:r>
        <w:t>Temperature cycle</w:t>
      </w:r>
      <w:r>
        <w:tab/>
        <w:t>Annex 1</w:t>
      </w:r>
      <w:r w:rsidR="00D13F9D">
        <w:t>6</w:t>
      </w:r>
      <w:r>
        <w:t>, para. 16</w:t>
      </w:r>
      <w:r w:rsidR="00EB18C8">
        <w:t>.</w:t>
      </w:r>
      <w:r w:rsidR="00B13B49" w:rsidRPr="00E23225">
        <w:t>**</w:t>
      </w:r>
    </w:p>
    <w:p w14:paraId="52B78024" w14:textId="77777777" w:rsidR="00265BC5" w:rsidRDefault="009D18FB" w:rsidP="009453DD">
      <w:pPr>
        <w:pStyle w:val="SingleTxtG"/>
        <w:ind w:left="5103" w:hanging="2835"/>
      </w:pPr>
      <w:r>
        <w:t>Impact test</w:t>
      </w:r>
      <w:r>
        <w:tab/>
        <w:t>paragraph 7. of this annex</w:t>
      </w:r>
    </w:p>
    <w:p w14:paraId="64BBBD31" w14:textId="77777777" w:rsidR="00265BC5" w:rsidRPr="009453DD" w:rsidRDefault="009D18FB" w:rsidP="009453DD">
      <w:pPr>
        <w:pStyle w:val="Para"/>
      </w:pPr>
      <w:r w:rsidRPr="009453DD">
        <w:t>7.</w:t>
      </w:r>
      <w:r w:rsidRPr="009453DD">
        <w:tab/>
        <w:t>Impact test requirements for the Euro filling unit</w:t>
      </w:r>
    </w:p>
    <w:p w14:paraId="1155F205" w14:textId="77777777" w:rsidR="00265BC5" w:rsidRPr="009453DD" w:rsidRDefault="009D18FB" w:rsidP="009453DD">
      <w:pPr>
        <w:pStyle w:val="Para"/>
      </w:pPr>
      <w:r w:rsidRPr="009453DD">
        <w:t>7.1.</w:t>
      </w:r>
      <w:r w:rsidRPr="009453DD">
        <w:tab/>
        <w:t>General requirements</w:t>
      </w:r>
    </w:p>
    <w:p w14:paraId="29326EE7" w14:textId="77777777" w:rsidR="00265BC5" w:rsidRPr="009453DD" w:rsidRDefault="009D18FB" w:rsidP="009453DD">
      <w:pPr>
        <w:pStyle w:val="Para"/>
      </w:pPr>
      <w:r w:rsidRPr="009453DD">
        <w:tab/>
        <w:t>The filling unit shall be subjected to an impact test of 10 J.</w:t>
      </w:r>
    </w:p>
    <w:p w14:paraId="0ED55988" w14:textId="77777777" w:rsidR="00265BC5" w:rsidRDefault="00B13B49" w:rsidP="009453DD">
      <w:pPr>
        <w:pStyle w:val="Para"/>
      </w:pPr>
      <w:r>
        <w:br w:type="page"/>
      </w:r>
      <w:r w:rsidR="009D18FB">
        <w:t>7.2.</w:t>
      </w:r>
      <w:r w:rsidR="009D18FB">
        <w:tab/>
        <w:t>Test procedure</w:t>
      </w:r>
    </w:p>
    <w:p w14:paraId="29D86011" w14:textId="77777777" w:rsidR="00265BC5" w:rsidRDefault="009D18FB" w:rsidP="00E21D65">
      <w:pPr>
        <w:pStyle w:val="Para"/>
        <w:ind w:firstLine="0"/>
      </w:pPr>
      <w:r>
        <w:t>A hardened steel mass of 1 kg shall be dropped from a height of 1 m so as to deliver the impact velocity 4.4 m/s. This shall be achieved by mounting the mass in a pendulum.</w:t>
      </w:r>
    </w:p>
    <w:p w14:paraId="6CEA45B6" w14:textId="77777777" w:rsidR="00265BC5" w:rsidRDefault="009D18FB" w:rsidP="009453DD">
      <w:pPr>
        <w:pStyle w:val="Para"/>
        <w:ind w:firstLine="0"/>
      </w:pPr>
      <w:r>
        <w:t>The filling unit shall be installed horizontally on a solid object. The impact of the mass shall be on the centre of the protruding part of the filling unit.</w:t>
      </w:r>
    </w:p>
    <w:p w14:paraId="728159A4" w14:textId="77777777" w:rsidR="00265BC5" w:rsidRDefault="009D18FB" w:rsidP="009453DD">
      <w:pPr>
        <w:pStyle w:val="Para"/>
      </w:pPr>
      <w:r>
        <w:t>7.3.</w:t>
      </w:r>
      <w:r>
        <w:tab/>
        <w:t>Test interpretation</w:t>
      </w:r>
    </w:p>
    <w:p w14:paraId="6758D299" w14:textId="77777777" w:rsidR="00265BC5" w:rsidRDefault="009D18FB" w:rsidP="009453DD">
      <w:pPr>
        <w:pStyle w:val="Para"/>
        <w:ind w:firstLine="0"/>
      </w:pPr>
      <w:r>
        <w:t>The filling unit shall comply with the external leak test and seat leak test at ambient temperature.</w:t>
      </w:r>
    </w:p>
    <w:p w14:paraId="559438AF" w14:textId="77777777" w:rsidR="00265BC5" w:rsidRDefault="009D18FB" w:rsidP="009453DD">
      <w:pPr>
        <w:pStyle w:val="Para"/>
      </w:pPr>
      <w:r>
        <w:t>7.4.</w:t>
      </w:r>
      <w:r>
        <w:tab/>
        <w:t>Re-testing</w:t>
      </w:r>
    </w:p>
    <w:p w14:paraId="324F6A24" w14:textId="77777777" w:rsidR="00265BC5" w:rsidRDefault="009D18FB" w:rsidP="009453DD">
      <w:pPr>
        <w:pStyle w:val="Para"/>
        <w:ind w:firstLine="0"/>
      </w:pPr>
      <w:r>
        <w:t>If the filling unit fails the test, 2 samples of the same component shall be submitted to the impact test. If both samples pass the test, the first test shall be ignored. In the event where one or both fail the re-test, the component shall not be approved.</w:t>
      </w:r>
    </w:p>
    <w:p w14:paraId="2BA7B561" w14:textId="77777777" w:rsidR="00265BC5" w:rsidRPr="00920DBF" w:rsidRDefault="009D18FB" w:rsidP="00EB18C8">
      <w:pPr>
        <w:pStyle w:val="Para"/>
        <w:ind w:firstLine="0"/>
      </w:pPr>
      <w:r w:rsidRPr="00920DBF">
        <w:t>Remarks:</w:t>
      </w:r>
    </w:p>
    <w:p w14:paraId="5BE61CF5" w14:textId="77777777" w:rsidR="00265BC5" w:rsidRDefault="00EB18C8" w:rsidP="009453DD">
      <w:pPr>
        <w:pStyle w:val="a"/>
      </w:pPr>
      <w:r>
        <w:t>(a)</w:t>
      </w:r>
      <w:r w:rsidR="009D18FB">
        <w:tab/>
        <w:t>The overpressure test has to be performed on each non-return valve.</w:t>
      </w:r>
    </w:p>
    <w:p w14:paraId="25F1D13A" w14:textId="77777777" w:rsidR="00265BC5" w:rsidRDefault="00EB18C8" w:rsidP="009453DD">
      <w:pPr>
        <w:pStyle w:val="a"/>
      </w:pPr>
      <w:r>
        <w:t>(b)</w:t>
      </w:r>
      <w:r w:rsidR="009D18FB">
        <w:tab/>
        <w:t>The endurance test shall be carried out with a nozzle specifically intended for the filling unit under test. 6,000 cyles shall be applied according to the following procedure:</w:t>
      </w:r>
    </w:p>
    <w:p w14:paraId="48F458F7" w14:textId="77777777" w:rsidR="009D18FB" w:rsidRDefault="00EB18C8" w:rsidP="009453DD">
      <w:pPr>
        <w:pStyle w:val="i"/>
      </w:pPr>
      <w:r>
        <w:t>(i)</w:t>
      </w:r>
      <w:r w:rsidR="009D18FB">
        <w:tab/>
      </w:r>
      <w:r w:rsidR="00FD088E">
        <w:t>C</w:t>
      </w:r>
      <w:r w:rsidR="009D18FB">
        <w:t>onnect the nozzle to the connector and open the filling unit system;</w:t>
      </w:r>
    </w:p>
    <w:p w14:paraId="6105CCBA" w14:textId="77777777" w:rsidR="009D18FB" w:rsidRDefault="00EB18C8" w:rsidP="009453DD">
      <w:pPr>
        <w:pStyle w:val="i"/>
      </w:pPr>
      <w:r>
        <w:t>(ii)</w:t>
      </w:r>
      <w:r w:rsidR="009D18FB">
        <w:tab/>
      </w:r>
      <w:r w:rsidR="00FD088E">
        <w:t>Leave</w:t>
      </w:r>
      <w:r w:rsidR="009D18FB">
        <w:t xml:space="preserve"> in open situation for at least 3 seconds;</w:t>
      </w:r>
    </w:p>
    <w:p w14:paraId="368BE2F9" w14:textId="77777777" w:rsidR="009D18FB" w:rsidRDefault="00EB18C8" w:rsidP="009453DD">
      <w:pPr>
        <w:pStyle w:val="i"/>
      </w:pPr>
      <w:r>
        <w:t>(iii)</w:t>
      </w:r>
      <w:r w:rsidR="009D18FB">
        <w:tab/>
      </w:r>
      <w:r w:rsidR="00FD088E">
        <w:t>Close</w:t>
      </w:r>
      <w:r w:rsidR="009D18FB">
        <w:t xml:space="preserve"> the filling unit and disconnect the nozzle.</w:t>
      </w:r>
    </w:p>
    <w:p w14:paraId="2F8F3769" w14:textId="77777777" w:rsidR="009453DD" w:rsidRDefault="009453DD" w:rsidP="009453DD">
      <w:pPr>
        <w:pStyle w:val="Heading1"/>
        <w:rPr>
          <w:lang w:val="en-GB"/>
        </w:rPr>
      </w:pPr>
      <w:bookmarkStart w:id="131" w:name="_Toc387935205"/>
      <w:bookmarkStart w:id="132" w:name="_Toc397517996"/>
      <w:r w:rsidRPr="009453DD">
        <w:rPr>
          <w:lang w:val="en-GB"/>
        </w:rPr>
        <w:t>Figure 1</w:t>
      </w:r>
      <w:bookmarkEnd w:id="131"/>
      <w:bookmarkEnd w:id="132"/>
    </w:p>
    <w:p w14:paraId="244D7F87" w14:textId="77777777" w:rsidR="009453DD" w:rsidRDefault="009453DD" w:rsidP="009453DD">
      <w:pPr>
        <w:pStyle w:val="Heading1"/>
        <w:rPr>
          <w:b/>
          <w:lang w:val="en-GB"/>
        </w:rPr>
      </w:pPr>
      <w:bookmarkStart w:id="133" w:name="_Toc387935206"/>
      <w:bookmarkStart w:id="134" w:name="_Toc397517997"/>
      <w:r w:rsidRPr="009453DD">
        <w:rPr>
          <w:b/>
          <w:lang w:val="en-GB"/>
        </w:rPr>
        <w:t xml:space="preserve">Connecting area of the </w:t>
      </w:r>
      <w:r w:rsidR="005F5A83">
        <w:rPr>
          <w:b/>
          <w:lang w:val="en-GB"/>
        </w:rPr>
        <w:t>b</w:t>
      </w:r>
      <w:r w:rsidR="005F5A83" w:rsidRPr="009453DD">
        <w:rPr>
          <w:b/>
          <w:lang w:val="en-GB"/>
        </w:rPr>
        <w:t xml:space="preserve">ayonet </w:t>
      </w:r>
      <w:r w:rsidRPr="009453DD">
        <w:rPr>
          <w:b/>
          <w:lang w:val="en-GB"/>
        </w:rPr>
        <w:t>filling unit</w:t>
      </w:r>
      <w:bookmarkEnd w:id="133"/>
      <w:bookmarkEnd w:id="134"/>
    </w:p>
    <w:p w14:paraId="4C22235A" w14:textId="77777777" w:rsidR="009453DD" w:rsidRPr="009453DD" w:rsidRDefault="009453DD" w:rsidP="009453DD">
      <w:pPr>
        <w:pStyle w:val="SingleTxtG"/>
        <w:rPr>
          <w:lang w:val="en-GB"/>
        </w:rPr>
      </w:pPr>
    </w:p>
    <w:p w14:paraId="54B30E35" w14:textId="05902173" w:rsidR="00265BC5" w:rsidRDefault="00D053F5" w:rsidP="009D18FB">
      <w:pPr>
        <w:widowControl w:val="0"/>
        <w:tabs>
          <w:tab w:val="left" w:pos="-720"/>
          <w:tab w:val="left" w:pos="1080"/>
          <w:tab w:val="left" w:pos="1440"/>
          <w:tab w:val="left" w:pos="1800"/>
          <w:tab w:val="left" w:pos="5108"/>
        </w:tabs>
        <w:jc w:val="center"/>
        <w:rPr>
          <w:bCs/>
          <w:lang w:val="en-GB"/>
        </w:rPr>
      </w:pPr>
      <w:r>
        <w:rPr>
          <w:noProof/>
          <w:lang w:val="en-GB" w:eastAsia="en-GB"/>
        </w:rPr>
        <w:drawing>
          <wp:inline distT="0" distB="0" distL="0" distR="0" wp14:anchorId="3E06755C" wp14:editId="1FFB44EE">
            <wp:extent cx="4577715" cy="23114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7715" cy="2311400"/>
                    </a:xfrm>
                    <a:prstGeom prst="rect">
                      <a:avLst/>
                    </a:prstGeom>
                    <a:noFill/>
                    <a:ln>
                      <a:noFill/>
                    </a:ln>
                  </pic:spPr>
                </pic:pic>
              </a:graphicData>
            </a:graphic>
          </wp:inline>
        </w:drawing>
      </w:r>
    </w:p>
    <w:p w14:paraId="7434F146" w14:textId="77777777" w:rsidR="007E2B6E" w:rsidRDefault="007E2B6E" w:rsidP="007E2B6E">
      <w:pPr>
        <w:pStyle w:val="Heading1"/>
        <w:rPr>
          <w:lang w:val="en-GB"/>
        </w:rPr>
      </w:pPr>
      <w:bookmarkStart w:id="135" w:name="_Toc387935207"/>
      <w:bookmarkStart w:id="136" w:name="_Toc397517998"/>
    </w:p>
    <w:p w14:paraId="2E190B75" w14:textId="77777777" w:rsidR="007E2B6E" w:rsidRDefault="007E2B6E" w:rsidP="007E2B6E">
      <w:pPr>
        <w:pStyle w:val="SingleTxtG"/>
        <w:rPr>
          <w:lang w:val="en-GB"/>
        </w:rPr>
      </w:pPr>
    </w:p>
    <w:p w14:paraId="11D95941" w14:textId="77777777" w:rsidR="007E2B6E" w:rsidRPr="007E2B6E" w:rsidRDefault="007E2B6E" w:rsidP="007E2B6E">
      <w:pPr>
        <w:pStyle w:val="SingleTxtG"/>
        <w:rPr>
          <w:lang w:val="en-GB"/>
        </w:rPr>
      </w:pPr>
    </w:p>
    <w:p w14:paraId="5A41CC9B" w14:textId="77777777" w:rsidR="009453DD" w:rsidRPr="009453DD" w:rsidRDefault="009453DD" w:rsidP="00FD088E">
      <w:pPr>
        <w:pStyle w:val="Heading1"/>
        <w:keepNext/>
        <w:keepLines/>
        <w:rPr>
          <w:lang w:val="en-GB"/>
        </w:rPr>
      </w:pPr>
      <w:r w:rsidRPr="009453DD">
        <w:rPr>
          <w:lang w:val="en-GB"/>
        </w:rPr>
        <w:t>Figure 2</w:t>
      </w:r>
      <w:bookmarkEnd w:id="135"/>
      <w:bookmarkEnd w:id="136"/>
    </w:p>
    <w:p w14:paraId="295346C7" w14:textId="77777777" w:rsidR="009453DD" w:rsidRDefault="009453DD" w:rsidP="00FD088E">
      <w:pPr>
        <w:pStyle w:val="Heading1"/>
        <w:keepNext/>
        <w:keepLines/>
        <w:rPr>
          <w:b/>
          <w:noProof/>
          <w:lang w:val="en-GB" w:eastAsia="en-GB"/>
        </w:rPr>
      </w:pPr>
      <w:bookmarkStart w:id="137" w:name="_Toc387935208"/>
      <w:bookmarkStart w:id="138" w:name="_Toc397517999"/>
      <w:r w:rsidRPr="009453DD">
        <w:rPr>
          <w:b/>
          <w:lang w:val="en-GB"/>
        </w:rPr>
        <w:t>Connecting area of the Dish filling unit</w:t>
      </w:r>
      <w:bookmarkEnd w:id="137"/>
      <w:bookmarkEnd w:id="138"/>
      <w:r w:rsidRPr="009453DD">
        <w:rPr>
          <w:b/>
          <w:noProof/>
          <w:lang w:val="en-GB" w:eastAsia="en-GB"/>
        </w:rPr>
        <w:t xml:space="preserve"> </w:t>
      </w:r>
    </w:p>
    <w:p w14:paraId="7ACF0C6B" w14:textId="77777777" w:rsidR="00377984" w:rsidRPr="00377984" w:rsidRDefault="00377984" w:rsidP="00377984">
      <w:pPr>
        <w:pStyle w:val="SingleTxtG"/>
        <w:rPr>
          <w:lang w:val="en-GB" w:eastAsia="en-GB"/>
        </w:rPr>
      </w:pPr>
    </w:p>
    <w:p w14:paraId="741C53B0" w14:textId="619F3858" w:rsidR="00265BC5" w:rsidRDefault="00D053F5" w:rsidP="009453DD">
      <w:pPr>
        <w:pStyle w:val="Heading1"/>
        <w:rPr>
          <w:lang w:val="en-GB"/>
        </w:rPr>
      </w:pPr>
      <w:bookmarkStart w:id="139" w:name="_Toc387935209"/>
      <w:bookmarkStart w:id="140" w:name="_Toc397518000"/>
      <w:r>
        <w:rPr>
          <w:noProof/>
        </w:rPr>
        <mc:AlternateContent>
          <mc:Choice Requires="wps">
            <w:drawing>
              <wp:anchor distT="152400" distB="152400" distL="152400" distR="152400" simplePos="0" relativeHeight="9" behindDoc="0" locked="0" layoutInCell="1" allowOverlap="1" wp14:anchorId="31090297" wp14:editId="6ABFF823">
                <wp:simplePos x="0" y="0"/>
                <wp:positionH relativeFrom="margin">
                  <wp:posOffset>1286510</wp:posOffset>
                </wp:positionH>
                <wp:positionV relativeFrom="paragraph">
                  <wp:posOffset>63500</wp:posOffset>
                </wp:positionV>
                <wp:extent cx="2908935" cy="2101850"/>
                <wp:effectExtent l="0" t="0" r="0" b="0"/>
                <wp:wrapSquare wrapText="largest"/>
                <wp:docPr id="8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10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A2DA4" w14:textId="2C1C0088" w:rsidR="00780643" w:rsidRDefault="00D053F5" w:rsidP="009D18FB">
                            <w:pPr>
                              <w:rPr>
                                <w:szCs w:val="24"/>
                                <w:lang w:val="en-GB" w:eastAsia="en-GB"/>
                              </w:rPr>
                            </w:pPr>
                            <w:r>
                              <w:rPr>
                                <w:noProof/>
                                <w:lang w:val="en-GB" w:eastAsia="en-GB"/>
                              </w:rPr>
                              <w:drawing>
                                <wp:inline distT="0" distB="0" distL="0" distR="0" wp14:anchorId="33B26D4A" wp14:editId="35F5A732">
                                  <wp:extent cx="2905760" cy="2103755"/>
                                  <wp:effectExtent l="0" t="0" r="0" b="0"/>
                                  <wp:docPr id="2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5760" cy="2103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090297" id="Text Box 76" o:spid="_x0000_s1081" type="#_x0000_t202" style="position:absolute;left:0;text-align:left;margin-left:101.3pt;margin-top:5pt;width:229.05pt;height:165.5pt;z-index:9;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" stroked="f">
                <v:textbox style="mso-fit-shape-to-text:t" inset="0,0,0,0">
                  <w:txbxContent>
                    <w:p w14:paraId="5F8A2DA4" w14:textId="2C1C0088" w:rsidR="00780643" w:rsidRDefault="00D053F5" w:rsidP="009D18FB">
                      <w:pPr>
                        <w:rPr>
                          <w:szCs w:val="24"/>
                          <w:lang w:val="en-GB" w:eastAsia="en-GB"/>
                        </w:rPr>
                      </w:pPr>
                      <w:r>
                        <w:rPr>
                          <w:noProof/>
                          <w:lang w:val="en-GB" w:eastAsia="en-GB"/>
                        </w:rPr>
                        <w:drawing>
                          <wp:inline distT="0" distB="0" distL="0" distR="0" wp14:anchorId="33B26D4A" wp14:editId="35F5A732">
                            <wp:extent cx="2905760" cy="2103755"/>
                            <wp:effectExtent l="0" t="0" r="0" b="0"/>
                            <wp:docPr id="2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5760" cy="2103755"/>
                                    </a:xfrm>
                                    <a:prstGeom prst="rect">
                                      <a:avLst/>
                                    </a:prstGeom>
                                    <a:noFill/>
                                    <a:ln>
                                      <a:noFill/>
                                    </a:ln>
                                  </pic:spPr>
                                </pic:pic>
                              </a:graphicData>
                            </a:graphic>
                          </wp:inline>
                        </w:drawing>
                      </w:r>
                    </w:p>
                  </w:txbxContent>
                </v:textbox>
                <w10:wrap type="square" side="largest" anchorx="margin"/>
              </v:shape>
            </w:pict>
          </mc:Fallback>
        </mc:AlternateContent>
      </w:r>
      <w:bookmarkEnd w:id="139"/>
      <w:bookmarkEnd w:id="140"/>
    </w:p>
    <w:p w14:paraId="7DC379A6"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4F1ED91A"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6D7BA7C3"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3BDFE491"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17506AEA"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03225D7E"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58694D04" w14:textId="77777777" w:rsidR="009D18FB" w:rsidRDefault="009D18FB" w:rsidP="009D18FB">
      <w:pPr>
        <w:widowControl w:val="0"/>
        <w:tabs>
          <w:tab w:val="left" w:pos="-720"/>
          <w:tab w:val="left" w:pos="1080"/>
          <w:tab w:val="left" w:pos="1440"/>
          <w:tab w:val="left" w:pos="1800"/>
          <w:tab w:val="left" w:pos="5108"/>
        </w:tabs>
        <w:jc w:val="both"/>
        <w:rPr>
          <w:bCs/>
          <w:lang w:val="en-GB"/>
        </w:rPr>
      </w:pPr>
    </w:p>
    <w:p w14:paraId="5ABC6CAB"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09A1C147"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1D807C83"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65357E83"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50434806"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402EDF41" w14:textId="77777777" w:rsidR="009453DD" w:rsidRDefault="009453DD" w:rsidP="009453DD">
      <w:pPr>
        <w:widowControl w:val="0"/>
        <w:tabs>
          <w:tab w:val="left" w:pos="-720"/>
          <w:tab w:val="left" w:pos="1080"/>
          <w:tab w:val="left" w:pos="1440"/>
          <w:tab w:val="left" w:pos="1800"/>
          <w:tab w:val="left" w:pos="5108"/>
        </w:tabs>
        <w:jc w:val="center"/>
        <w:rPr>
          <w:u w:val="single"/>
        </w:rPr>
      </w:pPr>
    </w:p>
    <w:p w14:paraId="6137889E" w14:textId="77777777" w:rsidR="009453DD" w:rsidRDefault="009453DD" w:rsidP="009453DD">
      <w:pPr>
        <w:pStyle w:val="Heading1"/>
      </w:pPr>
      <w:bookmarkStart w:id="141" w:name="_Toc387935210"/>
      <w:bookmarkStart w:id="142" w:name="_Toc397518001"/>
      <w:r w:rsidRPr="009453DD">
        <w:t>Figure 3</w:t>
      </w:r>
      <w:bookmarkEnd w:id="141"/>
      <w:bookmarkEnd w:id="142"/>
    </w:p>
    <w:p w14:paraId="2A810498" w14:textId="77777777" w:rsidR="009453DD" w:rsidRPr="009453DD" w:rsidRDefault="009453DD" w:rsidP="009453DD">
      <w:pPr>
        <w:pStyle w:val="Heading1"/>
        <w:rPr>
          <w:b/>
          <w:lang w:val="en-GB"/>
        </w:rPr>
      </w:pPr>
      <w:bookmarkStart w:id="143" w:name="_Toc387935211"/>
      <w:bookmarkStart w:id="144" w:name="_Toc397518002"/>
      <w:r w:rsidRPr="009453DD">
        <w:rPr>
          <w:b/>
        </w:rPr>
        <w:t>Connecting area of the light vehicle Euro filling unit</w:t>
      </w:r>
      <w:bookmarkEnd w:id="143"/>
      <w:bookmarkEnd w:id="144"/>
    </w:p>
    <w:p w14:paraId="329A03FA" w14:textId="77777777" w:rsidR="009453DD" w:rsidRPr="009453DD" w:rsidRDefault="009453DD" w:rsidP="009D18FB">
      <w:pPr>
        <w:widowControl w:val="0"/>
        <w:tabs>
          <w:tab w:val="left" w:pos="-720"/>
          <w:tab w:val="left" w:pos="1080"/>
          <w:tab w:val="left" w:pos="1440"/>
          <w:tab w:val="left" w:pos="1800"/>
          <w:tab w:val="left" w:pos="5108"/>
        </w:tabs>
        <w:jc w:val="both"/>
        <w:rPr>
          <w:b/>
          <w:bCs/>
          <w:lang w:val="en-GB"/>
        </w:rPr>
      </w:pPr>
    </w:p>
    <w:p w14:paraId="59974F9B" w14:textId="77777777" w:rsidR="00265BC5" w:rsidRDefault="00531F93" w:rsidP="009D18FB">
      <w:pPr>
        <w:widowControl w:val="0"/>
        <w:tabs>
          <w:tab w:val="center" w:pos="4734"/>
        </w:tabs>
        <w:jc w:val="center"/>
        <w:rPr>
          <w:bCs/>
          <w:lang w:val="en-GB"/>
        </w:rPr>
      </w:pPr>
      <w:bookmarkStart w:id="145" w:name="_Toc397518003"/>
      <w:r>
        <w:object w:dxaOrig="1440" w:dyaOrig="1440" w14:anchorId="41B53392">
          <v:shape id="_x0000_s2111" type="#_x0000_t75" style="position:absolute;left:0;text-align:left;margin-left:68.65pt;margin-top:14.5pt;width:376.65pt;height:315.95pt;z-index:16;visibility:visible;mso-wrap-edited:f" o:allowincell="f" fillcolor="#36f" strokecolor="#36f" strokeweight="2.25pt">
            <v:imagedata r:id="rId74" o:title=""/>
            <w10:wrap type="topAndBottom"/>
          </v:shape>
          <o:OLEObject Type="Embed" ProgID="Word.Picture.8" ShapeID="_x0000_s2111" DrawAspect="Content" ObjectID="_1736687774" r:id="rId75"/>
        </w:object>
      </w:r>
      <w:bookmarkEnd w:id="145"/>
    </w:p>
    <w:p w14:paraId="1CD5D995" w14:textId="77777777" w:rsidR="009D18FB" w:rsidRDefault="009D18FB" w:rsidP="009D18FB">
      <w:pPr>
        <w:pStyle w:val="Heading2"/>
        <w:ind w:firstLine="1418"/>
        <w:rPr>
          <w:bCs/>
          <w:lang w:val="en-GB"/>
        </w:rPr>
      </w:pPr>
    </w:p>
    <w:p w14:paraId="5308EEA9" w14:textId="77777777" w:rsidR="00F50554" w:rsidRDefault="00F50554" w:rsidP="009D18FB">
      <w:pPr>
        <w:widowControl w:val="0"/>
        <w:tabs>
          <w:tab w:val="left" w:pos="-720"/>
          <w:tab w:val="left" w:pos="1080"/>
          <w:tab w:val="left" w:pos="1440"/>
          <w:tab w:val="left" w:pos="1800"/>
          <w:tab w:val="left" w:pos="5108"/>
        </w:tabs>
        <w:jc w:val="both"/>
        <w:rPr>
          <w:bCs/>
          <w:lang w:val="en-GB"/>
        </w:rPr>
      </w:pPr>
    </w:p>
    <w:p w14:paraId="18B8B8D1" w14:textId="77777777" w:rsidR="00F50554" w:rsidRPr="007E2B6E" w:rsidRDefault="00F50554" w:rsidP="007E2B6E">
      <w:pPr>
        <w:ind w:left="567" w:firstLine="567"/>
        <w:rPr>
          <w:sz w:val="20"/>
          <w:lang w:val="en-GB"/>
        </w:rPr>
      </w:pPr>
      <w:r>
        <w:rPr>
          <w:lang w:val="en-GB"/>
        </w:rPr>
        <w:br w:type="page"/>
      </w:r>
      <w:bookmarkStart w:id="146" w:name="_Toc387935212"/>
      <w:bookmarkStart w:id="147" w:name="_Toc397518004"/>
      <w:r w:rsidRPr="007E2B6E">
        <w:rPr>
          <w:sz w:val="20"/>
          <w:lang w:val="en-GB"/>
        </w:rPr>
        <w:t>Figure 4</w:t>
      </w:r>
      <w:bookmarkEnd w:id="146"/>
      <w:bookmarkEnd w:id="147"/>
    </w:p>
    <w:p w14:paraId="0196E13A" w14:textId="77777777" w:rsidR="00F50554" w:rsidRPr="00F50554" w:rsidRDefault="00F50554" w:rsidP="00F50554">
      <w:pPr>
        <w:pStyle w:val="Heading1"/>
        <w:rPr>
          <w:b/>
          <w:lang w:val="en-GB"/>
        </w:rPr>
      </w:pPr>
      <w:bookmarkStart w:id="148" w:name="_Toc387935213"/>
      <w:bookmarkStart w:id="149" w:name="_Toc397518005"/>
      <w:r w:rsidRPr="00F50554">
        <w:rPr>
          <w:b/>
          <w:lang w:val="en-GB"/>
        </w:rPr>
        <w:t>Connecting area of the ACME filling unit</w:t>
      </w:r>
      <w:bookmarkEnd w:id="148"/>
      <w:bookmarkEnd w:id="149"/>
    </w:p>
    <w:p w14:paraId="144B237F" w14:textId="77777777" w:rsidR="00F50554" w:rsidRDefault="00F50554" w:rsidP="009D18FB">
      <w:pPr>
        <w:widowControl w:val="0"/>
        <w:tabs>
          <w:tab w:val="left" w:pos="-720"/>
          <w:tab w:val="left" w:pos="1080"/>
          <w:tab w:val="left" w:pos="1440"/>
          <w:tab w:val="left" w:pos="1800"/>
          <w:tab w:val="left" w:pos="5108"/>
        </w:tabs>
        <w:jc w:val="both"/>
        <w:rPr>
          <w:bCs/>
          <w:lang w:val="en-GB"/>
        </w:rPr>
      </w:pPr>
    </w:p>
    <w:p w14:paraId="219D862C" w14:textId="7D0CBF5E" w:rsidR="00265BC5" w:rsidRDefault="00D053F5" w:rsidP="009D18FB">
      <w:pPr>
        <w:widowControl w:val="0"/>
        <w:tabs>
          <w:tab w:val="left" w:pos="-720"/>
          <w:tab w:val="left" w:pos="1080"/>
          <w:tab w:val="left" w:pos="1440"/>
          <w:tab w:val="left" w:pos="1800"/>
          <w:tab w:val="left" w:pos="5108"/>
        </w:tabs>
        <w:jc w:val="both"/>
        <w:rPr>
          <w:bCs/>
          <w:lang w:val="en-GB"/>
        </w:rPr>
      </w:pPr>
      <w:r>
        <w:rPr>
          <w:noProof/>
        </w:rPr>
        <mc:AlternateContent>
          <mc:Choice Requires="wps">
            <w:drawing>
              <wp:anchor distT="152400" distB="152400" distL="152400" distR="152400" simplePos="0" relativeHeight="10" behindDoc="0" locked="0" layoutInCell="1" allowOverlap="1" wp14:anchorId="5F884446" wp14:editId="0BD4C817">
                <wp:simplePos x="0" y="0"/>
                <wp:positionH relativeFrom="margin">
                  <wp:posOffset>1025525</wp:posOffset>
                </wp:positionH>
                <wp:positionV relativeFrom="paragraph">
                  <wp:posOffset>76200</wp:posOffset>
                </wp:positionV>
                <wp:extent cx="2159635" cy="1778000"/>
                <wp:effectExtent l="2540" t="1270" r="0" b="1905"/>
                <wp:wrapSquare wrapText="largest"/>
                <wp:docPr id="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1B3C4" w14:textId="25AC1B6A" w:rsidR="00780643" w:rsidRDefault="00D053F5" w:rsidP="009D18FB">
                            <w:pPr>
                              <w:rPr>
                                <w:szCs w:val="24"/>
                                <w:lang w:val="en-GB" w:eastAsia="en-GB"/>
                              </w:rPr>
                            </w:pPr>
                            <w:r>
                              <w:rPr>
                                <w:noProof/>
                                <w:sz w:val="20"/>
                                <w:lang w:val="en-GB" w:eastAsia="en-GB"/>
                              </w:rPr>
                              <w:drawing>
                                <wp:inline distT="0" distB="0" distL="0" distR="0" wp14:anchorId="262AC2F3" wp14:editId="1336501D">
                                  <wp:extent cx="2159635" cy="1778000"/>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9635" cy="17780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84446" id="Text Box 74" o:spid="_x0000_s1082" type="#_x0000_t202" style="position:absolute;left:0;text-align:left;margin-left:80.75pt;margin-top:6pt;width:170.05pt;height:140pt;z-index:10;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" stroked="f">
                <v:textbox style="mso-fit-shape-to-text:t" inset="0,0,0,0">
                  <w:txbxContent>
                    <w:p w14:paraId="18B1B3C4" w14:textId="25AC1B6A" w:rsidR="00780643" w:rsidRDefault="00D053F5" w:rsidP="009D18FB">
                      <w:pPr>
                        <w:rPr>
                          <w:szCs w:val="24"/>
                          <w:lang w:val="en-GB" w:eastAsia="en-GB"/>
                        </w:rPr>
                      </w:pPr>
                      <w:r>
                        <w:rPr>
                          <w:noProof/>
                          <w:sz w:val="20"/>
                          <w:lang w:val="en-GB" w:eastAsia="en-GB"/>
                        </w:rPr>
                        <w:drawing>
                          <wp:inline distT="0" distB="0" distL="0" distR="0" wp14:anchorId="262AC2F3" wp14:editId="1336501D">
                            <wp:extent cx="2159635" cy="1778000"/>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9635" cy="1778000"/>
                                    </a:xfrm>
                                    <a:prstGeom prst="rect">
                                      <a:avLst/>
                                    </a:prstGeom>
                                    <a:noFill/>
                                    <a:ln>
                                      <a:noFill/>
                                    </a:ln>
                                  </pic:spPr>
                                </pic:pic>
                              </a:graphicData>
                            </a:graphic>
                          </wp:inline>
                        </w:drawing>
                      </w:r>
                    </w:p>
                  </w:txbxContent>
                </v:textbox>
                <w10:wrap type="square" side="largest" anchorx="margin"/>
              </v:shape>
            </w:pict>
          </mc:Fallback>
        </mc:AlternateContent>
      </w:r>
    </w:p>
    <w:p w14:paraId="33310C75"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7BB7A4C0"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4F3863CE"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4159B66B"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29B805E2"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13C66EDE"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3E98043A"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68E70D25"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02F029C0"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527E4E0A" w14:textId="77777777" w:rsidR="00F50554" w:rsidRDefault="009D18FB" w:rsidP="00F50554">
      <w:pPr>
        <w:pStyle w:val="Heading1"/>
      </w:pPr>
      <w:r>
        <w:rPr>
          <w:lang w:val="en-GB"/>
        </w:rPr>
        <w:br w:type="page"/>
      </w:r>
      <w:bookmarkStart w:id="150" w:name="_Toc387935214"/>
      <w:bookmarkStart w:id="151" w:name="_Toc397518006"/>
      <w:r w:rsidR="00F50554" w:rsidRPr="00920DBF">
        <w:t>Figure 5</w:t>
      </w:r>
      <w:bookmarkEnd w:id="150"/>
      <w:bookmarkEnd w:id="151"/>
    </w:p>
    <w:p w14:paraId="5284C4AE" w14:textId="77777777" w:rsidR="00F50554" w:rsidRDefault="00F50554" w:rsidP="00092F46">
      <w:pPr>
        <w:pStyle w:val="Heading1"/>
        <w:spacing w:after="240"/>
        <w:rPr>
          <w:b/>
        </w:rPr>
      </w:pPr>
      <w:bookmarkStart w:id="152" w:name="_Toc387935215"/>
      <w:bookmarkStart w:id="153" w:name="_Toc397518007"/>
      <w:r w:rsidRPr="00F50554">
        <w:rPr>
          <w:b/>
        </w:rPr>
        <w:t>Connecting area of the heavy-duty vehicle Euro filling unit</w:t>
      </w:r>
      <w:bookmarkEnd w:id="152"/>
      <w:bookmarkEnd w:id="153"/>
    </w:p>
    <w:p w14:paraId="4A7A1908" w14:textId="77777777" w:rsidR="009D18FB" w:rsidRDefault="009D18FB" w:rsidP="00F50554">
      <w:pPr>
        <w:pStyle w:val="Para"/>
        <w:rPr>
          <w:lang w:val="en-GB"/>
        </w:rPr>
      </w:pPr>
      <w:r>
        <w:rPr>
          <w:lang w:val="en-GB"/>
        </w:rPr>
        <w:t>Dimensions in millimetres</w:t>
      </w:r>
    </w:p>
    <w:p w14:paraId="491F2F3B" w14:textId="04520544" w:rsidR="009D18FB" w:rsidRDefault="00D053F5" w:rsidP="009D18FB">
      <w:pPr>
        <w:widowControl w:val="0"/>
        <w:tabs>
          <w:tab w:val="left" w:pos="-720"/>
          <w:tab w:val="left" w:pos="1080"/>
          <w:tab w:val="left" w:pos="1440"/>
          <w:tab w:val="left" w:pos="1800"/>
          <w:tab w:val="left" w:pos="5108"/>
        </w:tabs>
        <w:jc w:val="center"/>
        <w:rPr>
          <w:bCs/>
        </w:rPr>
      </w:pPr>
      <w:r>
        <w:rPr>
          <w:noProof/>
          <w:sz w:val="20"/>
          <w:lang w:val="en-GB" w:eastAsia="en-GB"/>
        </w:rPr>
        <w:drawing>
          <wp:inline distT="0" distB="0" distL="0" distR="0" wp14:anchorId="18D12F21" wp14:editId="66DB40CE">
            <wp:extent cx="4617085" cy="586232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17085" cy="5862320"/>
                    </a:xfrm>
                    <a:prstGeom prst="rect">
                      <a:avLst/>
                    </a:prstGeom>
                    <a:noFill/>
                    <a:ln>
                      <a:noFill/>
                    </a:ln>
                  </pic:spPr>
                </pic:pic>
              </a:graphicData>
            </a:graphic>
          </wp:inline>
        </w:drawing>
      </w:r>
    </w:p>
    <w:p w14:paraId="4C63D6C8" w14:textId="77777777" w:rsidR="009D18FB" w:rsidRPr="00F50554" w:rsidRDefault="009D18FB" w:rsidP="00F50554">
      <w:pPr>
        <w:tabs>
          <w:tab w:val="left" w:pos="1985"/>
        </w:tabs>
        <w:ind w:left="1134"/>
        <w:rPr>
          <w:sz w:val="20"/>
        </w:rPr>
      </w:pPr>
      <w:r w:rsidRPr="00F50554">
        <w:rPr>
          <w:sz w:val="20"/>
        </w:rPr>
        <w:t>Keys:</w:t>
      </w:r>
    </w:p>
    <w:tbl>
      <w:tblPr>
        <w:tblW w:w="8115" w:type="dxa"/>
        <w:tblLook w:val="04A0" w:firstRow="1" w:lastRow="0" w:firstColumn="1" w:lastColumn="0" w:noHBand="0" w:noVBand="1"/>
      </w:tblPr>
      <w:tblGrid>
        <w:gridCol w:w="1668"/>
        <w:gridCol w:w="3883"/>
        <w:gridCol w:w="2564"/>
      </w:tblGrid>
      <w:tr w:rsidR="009D18FB" w:rsidRPr="00F50554" w14:paraId="01CA230E" w14:textId="77777777" w:rsidTr="00F50554">
        <w:trPr>
          <w:trHeight w:val="210"/>
        </w:trPr>
        <w:tc>
          <w:tcPr>
            <w:tcW w:w="1668" w:type="dxa"/>
          </w:tcPr>
          <w:p w14:paraId="2D338329" w14:textId="77777777" w:rsidR="009D18FB" w:rsidRPr="00F50554" w:rsidRDefault="009D18FB" w:rsidP="00F50554">
            <w:pPr>
              <w:tabs>
                <w:tab w:val="left" w:pos="1985"/>
              </w:tabs>
              <w:ind w:left="1134"/>
              <w:rPr>
                <w:sz w:val="20"/>
              </w:rPr>
            </w:pPr>
            <w:r w:rsidRPr="00F50554">
              <w:rPr>
                <w:sz w:val="20"/>
              </w:rPr>
              <w:t xml:space="preserve">1 </w:t>
            </w:r>
          </w:p>
        </w:tc>
        <w:tc>
          <w:tcPr>
            <w:tcW w:w="6447" w:type="dxa"/>
            <w:gridSpan w:val="2"/>
          </w:tcPr>
          <w:p w14:paraId="2C3B80D5" w14:textId="77777777" w:rsidR="009D18FB" w:rsidRPr="00F50554" w:rsidRDefault="009D18FB" w:rsidP="00F50554">
            <w:pPr>
              <w:tabs>
                <w:tab w:val="left" w:pos="1985"/>
              </w:tabs>
              <w:rPr>
                <w:sz w:val="20"/>
              </w:rPr>
            </w:pPr>
            <w:r w:rsidRPr="00F50554">
              <w:rPr>
                <w:sz w:val="20"/>
              </w:rPr>
              <w:t xml:space="preserve">Nozzle sealing surface </w:t>
            </w:r>
          </w:p>
        </w:tc>
      </w:tr>
      <w:tr w:rsidR="009D18FB" w:rsidRPr="00F50554" w14:paraId="326D903D" w14:textId="77777777" w:rsidTr="00F50554">
        <w:trPr>
          <w:trHeight w:val="210"/>
        </w:trPr>
        <w:tc>
          <w:tcPr>
            <w:tcW w:w="1668" w:type="dxa"/>
          </w:tcPr>
          <w:p w14:paraId="42AF81FD" w14:textId="77777777" w:rsidR="009D18FB" w:rsidRPr="00F50554" w:rsidRDefault="009D18FB" w:rsidP="00F50554">
            <w:pPr>
              <w:tabs>
                <w:tab w:val="left" w:pos="1985"/>
              </w:tabs>
              <w:ind w:left="1134"/>
              <w:rPr>
                <w:sz w:val="20"/>
              </w:rPr>
            </w:pPr>
            <w:r w:rsidRPr="00F50554">
              <w:rPr>
                <w:sz w:val="20"/>
              </w:rPr>
              <w:t xml:space="preserve">2 </w:t>
            </w:r>
          </w:p>
        </w:tc>
        <w:tc>
          <w:tcPr>
            <w:tcW w:w="6447" w:type="dxa"/>
            <w:gridSpan w:val="2"/>
          </w:tcPr>
          <w:p w14:paraId="621A9FB3" w14:textId="77777777" w:rsidR="009D18FB" w:rsidRPr="00F50554" w:rsidRDefault="009D18FB" w:rsidP="00F50554">
            <w:pPr>
              <w:tabs>
                <w:tab w:val="left" w:pos="1985"/>
              </w:tabs>
              <w:rPr>
                <w:sz w:val="20"/>
              </w:rPr>
            </w:pPr>
            <w:r w:rsidRPr="00F50554">
              <w:rPr>
                <w:sz w:val="20"/>
              </w:rPr>
              <w:t xml:space="preserve">Minimum valve travel </w:t>
            </w:r>
          </w:p>
        </w:tc>
      </w:tr>
      <w:tr w:rsidR="009D18FB" w:rsidRPr="00F50554" w14:paraId="7E773287" w14:textId="77777777" w:rsidTr="00F50554">
        <w:trPr>
          <w:gridAfter w:val="1"/>
          <w:wAfter w:w="2564" w:type="dxa"/>
          <w:trHeight w:val="185"/>
        </w:trPr>
        <w:tc>
          <w:tcPr>
            <w:tcW w:w="1668" w:type="dxa"/>
            <w:vAlign w:val="bottom"/>
          </w:tcPr>
          <w:p w14:paraId="30433174" w14:textId="77777777" w:rsidR="009D18FB" w:rsidRPr="00F50554" w:rsidRDefault="009D18FB" w:rsidP="00F50554">
            <w:pPr>
              <w:tabs>
                <w:tab w:val="left" w:pos="1985"/>
              </w:tabs>
              <w:ind w:left="1134"/>
              <w:rPr>
                <w:sz w:val="20"/>
              </w:rPr>
            </w:pPr>
            <w:r w:rsidRPr="00F50554">
              <w:rPr>
                <w:sz w:val="20"/>
              </w:rPr>
              <w:t xml:space="preserve">3 </w:t>
            </w:r>
          </w:p>
        </w:tc>
        <w:tc>
          <w:tcPr>
            <w:tcW w:w="3883" w:type="dxa"/>
            <w:vAlign w:val="bottom"/>
          </w:tcPr>
          <w:p w14:paraId="1CCCF8F3" w14:textId="77777777" w:rsidR="009D18FB" w:rsidRPr="00F50554" w:rsidRDefault="009D18FB" w:rsidP="00F50554">
            <w:pPr>
              <w:tabs>
                <w:tab w:val="left" w:pos="1985"/>
              </w:tabs>
              <w:rPr>
                <w:sz w:val="20"/>
              </w:rPr>
            </w:pPr>
            <w:r w:rsidRPr="00F50554">
              <w:rPr>
                <w:sz w:val="20"/>
              </w:rPr>
              <w:t xml:space="preserve">General tolerance </w:t>
            </w:r>
          </w:p>
        </w:tc>
      </w:tr>
    </w:tbl>
    <w:p w14:paraId="3DDA6459" w14:textId="77777777" w:rsidR="00377984" w:rsidRDefault="00377984" w:rsidP="00D32FF9">
      <w:pPr>
        <w:pStyle w:val="FootnoteText"/>
        <w:ind w:hanging="283"/>
      </w:pPr>
    </w:p>
    <w:p w14:paraId="7E48752F" w14:textId="77777777" w:rsidR="00377984" w:rsidRDefault="00377984" w:rsidP="00D32FF9">
      <w:pPr>
        <w:pStyle w:val="FootnoteText"/>
        <w:ind w:hanging="283"/>
      </w:pPr>
    </w:p>
    <w:p w14:paraId="3CC47786" w14:textId="77777777" w:rsidR="00D32FF9" w:rsidRDefault="00D32FF9" w:rsidP="00D32FF9">
      <w:pPr>
        <w:pStyle w:val="FootnoteText"/>
        <w:ind w:hanging="283"/>
      </w:pPr>
      <w:r>
        <w:t>________________</w:t>
      </w:r>
    </w:p>
    <w:p w14:paraId="582A1570" w14:textId="77777777" w:rsidR="00D32FF9" w:rsidRPr="00920DBF" w:rsidRDefault="00D32FF9" w:rsidP="00D32FF9">
      <w:pPr>
        <w:pStyle w:val="FootnoteText"/>
        <w:tabs>
          <w:tab w:val="left" w:pos="1418"/>
        </w:tabs>
      </w:pPr>
      <w:r>
        <w:tab/>
      </w:r>
      <w:r>
        <w:tab/>
      </w:r>
      <w:r w:rsidRPr="00920DBF">
        <w:t>*</w:t>
      </w:r>
      <w:r>
        <w:tab/>
      </w:r>
      <w:r w:rsidRPr="00920DBF">
        <w:t>Only for metallic parts.</w:t>
      </w:r>
    </w:p>
    <w:p w14:paraId="618547A5" w14:textId="77777777" w:rsidR="009D18FB" w:rsidRDefault="00D32FF9" w:rsidP="00FD088E">
      <w:pPr>
        <w:pStyle w:val="FootnoteText"/>
        <w:tabs>
          <w:tab w:val="left" w:pos="1418"/>
        </w:tabs>
        <w:rPr>
          <w:bCs/>
          <w:lang w:val="en-GB"/>
        </w:rPr>
      </w:pPr>
      <w:r>
        <w:tab/>
      </w:r>
      <w:r>
        <w:tab/>
      </w:r>
      <w:r w:rsidRPr="00920DBF">
        <w:t>**</w:t>
      </w:r>
      <w:r>
        <w:tab/>
      </w:r>
      <w:r w:rsidR="00377984">
        <w:t>Only for-non-</w:t>
      </w:r>
      <w:r w:rsidRPr="00920DBF">
        <w:t>metallic parts.</w:t>
      </w:r>
    </w:p>
    <w:p w14:paraId="511A7C9A" w14:textId="77777777" w:rsidR="009D18FB" w:rsidRDefault="009D18FB" w:rsidP="009D18FB">
      <w:pPr>
        <w:rPr>
          <w:bCs/>
        </w:rPr>
        <w:sectPr w:rsidR="009D18FB" w:rsidSect="00567F46">
          <w:headerReference w:type="even" r:id="rId78"/>
          <w:headerReference w:type="default" r:id="rId79"/>
          <w:headerReference w:type="first" r:id="rId80"/>
          <w:footerReference w:type="first" r:id="rId81"/>
          <w:footnotePr>
            <w:numRestart w:val="eachSect"/>
          </w:footnotePr>
          <w:endnotePr>
            <w:numFmt w:val="lowerLetter"/>
          </w:endnotePr>
          <w:pgSz w:w="11906" w:h="16838"/>
          <w:pgMar w:top="1701" w:right="1134" w:bottom="2268" w:left="1134" w:header="964" w:footer="1985" w:gutter="0"/>
          <w:cols w:space="720"/>
          <w:docGrid w:linePitch="326"/>
        </w:sectPr>
      </w:pPr>
    </w:p>
    <w:p w14:paraId="002AFCDC" w14:textId="77777777" w:rsidR="00265BC5" w:rsidRDefault="009D18FB" w:rsidP="00F50554">
      <w:pPr>
        <w:pStyle w:val="HChG"/>
        <w:rPr>
          <w:lang w:val="en-GB"/>
        </w:rPr>
      </w:pPr>
      <w:bookmarkStart w:id="154" w:name="_Toc387935216"/>
      <w:bookmarkStart w:id="155" w:name="_Toc397518008"/>
      <w:r>
        <w:rPr>
          <w:lang w:val="en-GB"/>
        </w:rPr>
        <w:t>Annex 10</w:t>
      </w:r>
      <w:bookmarkEnd w:id="154"/>
      <w:bookmarkEnd w:id="155"/>
    </w:p>
    <w:p w14:paraId="0C334064" w14:textId="77777777" w:rsidR="00265BC5" w:rsidRDefault="00F50554" w:rsidP="00F50554">
      <w:pPr>
        <w:pStyle w:val="HChG"/>
        <w:rPr>
          <w:lang w:val="en-GB"/>
        </w:rPr>
      </w:pPr>
      <w:r>
        <w:rPr>
          <w:lang w:val="en-GB"/>
        </w:rPr>
        <w:tab/>
      </w:r>
      <w:r>
        <w:rPr>
          <w:lang w:val="en-GB"/>
        </w:rPr>
        <w:tab/>
      </w:r>
      <w:bookmarkStart w:id="156" w:name="_Toc387935217"/>
      <w:bookmarkStart w:id="157" w:name="_Toc397518009"/>
      <w:r w:rsidR="009D18FB">
        <w:rPr>
          <w:lang w:val="en-GB"/>
        </w:rPr>
        <w:t>P</w:t>
      </w:r>
      <w:r>
        <w:rPr>
          <w:lang w:val="en-GB"/>
        </w:rPr>
        <w:t xml:space="preserve">rovisions regarding the approval of </w:t>
      </w:r>
      <w:r w:rsidR="009D18FB">
        <w:rPr>
          <w:lang w:val="en-GB"/>
        </w:rPr>
        <w:t xml:space="preserve">LPG </w:t>
      </w:r>
      <w:r>
        <w:rPr>
          <w:lang w:val="en-GB"/>
        </w:rPr>
        <w:t>containers</w:t>
      </w:r>
      <w:bookmarkEnd w:id="156"/>
      <w:bookmarkEnd w:id="157"/>
    </w:p>
    <w:p w14:paraId="253A0636" w14:textId="77777777" w:rsidR="00265BC5" w:rsidRDefault="009D18FB" w:rsidP="00A20E26">
      <w:pPr>
        <w:pStyle w:val="Para"/>
        <w:ind w:firstLine="0"/>
        <w:rPr>
          <w:lang w:val="en-GB"/>
        </w:rPr>
      </w:pPr>
      <w:r>
        <w:rPr>
          <w:lang w:val="en-GB"/>
        </w:rPr>
        <w:t>The meaning of symbols and terms used in this annex</w:t>
      </w:r>
    </w:p>
    <w:p w14:paraId="3E0D0B37" w14:textId="77777777" w:rsidR="00265BC5" w:rsidRDefault="009D18FB" w:rsidP="00F50554">
      <w:pPr>
        <w:pStyle w:val="Para"/>
        <w:tabs>
          <w:tab w:val="left" w:pos="2694"/>
        </w:tabs>
        <w:ind w:left="2977" w:hanging="709"/>
        <w:rPr>
          <w:lang w:val="en-GB"/>
        </w:rPr>
      </w:pPr>
      <w:r>
        <w:rPr>
          <w:lang w:val="en-GB"/>
        </w:rPr>
        <w:t>P</w:t>
      </w:r>
      <w:r>
        <w:rPr>
          <w:vertAlign w:val="subscript"/>
          <w:lang w:val="en-GB"/>
        </w:rPr>
        <w:t>h</w:t>
      </w:r>
      <w:r>
        <w:rPr>
          <w:lang w:val="en-GB"/>
        </w:rPr>
        <w:tab/>
        <w:t>=</w:t>
      </w:r>
      <w:r>
        <w:rPr>
          <w:lang w:val="en-GB"/>
        </w:rPr>
        <w:tab/>
        <w:t>hydraulic test pressure in kPa;</w:t>
      </w:r>
    </w:p>
    <w:p w14:paraId="1574241F" w14:textId="77777777" w:rsidR="00265BC5" w:rsidRDefault="009D18FB" w:rsidP="00F50554">
      <w:pPr>
        <w:pStyle w:val="Para"/>
        <w:tabs>
          <w:tab w:val="left" w:pos="2694"/>
        </w:tabs>
        <w:ind w:left="2977" w:hanging="709"/>
        <w:rPr>
          <w:lang w:val="en-GB"/>
        </w:rPr>
      </w:pPr>
      <w:r>
        <w:rPr>
          <w:lang w:val="en-GB"/>
        </w:rPr>
        <w:t>P</w:t>
      </w:r>
      <w:r>
        <w:rPr>
          <w:vertAlign w:val="subscript"/>
          <w:lang w:val="en-GB"/>
        </w:rPr>
        <w:t>r</w:t>
      </w:r>
      <w:r>
        <w:rPr>
          <w:lang w:val="en-GB"/>
        </w:rPr>
        <w:tab/>
        <w:t>=</w:t>
      </w:r>
      <w:r>
        <w:rPr>
          <w:lang w:val="en-GB"/>
        </w:rPr>
        <w:tab/>
        <w:t>container bursting pressure measured in the bursting test, in kPa;</w:t>
      </w:r>
    </w:p>
    <w:p w14:paraId="239A810C" w14:textId="77777777" w:rsidR="00265BC5" w:rsidRDefault="009D18FB" w:rsidP="00F50554">
      <w:pPr>
        <w:pStyle w:val="Para"/>
        <w:tabs>
          <w:tab w:val="left" w:pos="2694"/>
        </w:tabs>
        <w:ind w:left="2977" w:hanging="709"/>
        <w:rPr>
          <w:lang w:val="en-GB"/>
        </w:rPr>
      </w:pPr>
      <w:r>
        <w:rPr>
          <w:lang w:val="en-GB"/>
        </w:rPr>
        <w:t>R</w:t>
      </w:r>
      <w:r>
        <w:rPr>
          <w:vertAlign w:val="subscript"/>
          <w:lang w:val="en-GB"/>
        </w:rPr>
        <w:t>e</w:t>
      </w:r>
      <w:r>
        <w:rPr>
          <w:lang w:val="en-GB"/>
        </w:rPr>
        <w:tab/>
        <w:t>=</w:t>
      </w:r>
      <w:r>
        <w:rPr>
          <w:lang w:val="en-GB"/>
        </w:rPr>
        <w:tab/>
        <w:t>minimum yield stress in N/mm</w:t>
      </w:r>
      <w:r>
        <w:rPr>
          <w:vertAlign w:val="superscript"/>
          <w:lang w:val="en-GB"/>
        </w:rPr>
        <w:t>2</w:t>
      </w:r>
      <w:r>
        <w:rPr>
          <w:lang w:val="en-GB"/>
        </w:rPr>
        <w:t xml:space="preserve"> guaranteed by the material standard;</w:t>
      </w:r>
    </w:p>
    <w:p w14:paraId="79555D48" w14:textId="77777777" w:rsidR="00265BC5" w:rsidRDefault="009D18FB" w:rsidP="00F50554">
      <w:pPr>
        <w:pStyle w:val="Para"/>
        <w:tabs>
          <w:tab w:val="left" w:pos="2694"/>
        </w:tabs>
        <w:ind w:left="2977" w:hanging="709"/>
        <w:rPr>
          <w:lang w:val="en-GB"/>
        </w:rPr>
      </w:pPr>
      <w:r>
        <w:rPr>
          <w:lang w:val="en-GB"/>
        </w:rPr>
        <w:t>R</w:t>
      </w:r>
      <w:r>
        <w:rPr>
          <w:vertAlign w:val="subscript"/>
          <w:lang w:val="en-GB"/>
        </w:rPr>
        <w:t>m</w:t>
      </w:r>
      <w:r>
        <w:rPr>
          <w:lang w:val="en-GB"/>
        </w:rPr>
        <w:tab/>
        <w:t>=</w:t>
      </w:r>
      <w:r>
        <w:rPr>
          <w:lang w:val="en-GB"/>
        </w:rPr>
        <w:tab/>
        <w:t>minimum tensile strength in N/mm</w:t>
      </w:r>
      <w:r>
        <w:rPr>
          <w:vertAlign w:val="superscript"/>
          <w:lang w:val="en-GB"/>
        </w:rPr>
        <w:t>2</w:t>
      </w:r>
      <w:r>
        <w:rPr>
          <w:lang w:val="en-GB"/>
        </w:rPr>
        <w:t xml:space="preserve"> guaranteed by the material standard</w:t>
      </w:r>
    </w:p>
    <w:p w14:paraId="5AE88EA3" w14:textId="77777777" w:rsidR="00265BC5" w:rsidRDefault="009D18FB" w:rsidP="00F50554">
      <w:pPr>
        <w:pStyle w:val="Para"/>
        <w:tabs>
          <w:tab w:val="left" w:pos="2694"/>
        </w:tabs>
        <w:ind w:left="2977" w:hanging="709"/>
        <w:rPr>
          <w:lang w:val="en-GB"/>
        </w:rPr>
      </w:pPr>
      <w:r>
        <w:rPr>
          <w:lang w:val="en-GB"/>
        </w:rPr>
        <w:t>R</w:t>
      </w:r>
      <w:r>
        <w:rPr>
          <w:vertAlign w:val="subscript"/>
          <w:lang w:val="en-GB"/>
        </w:rPr>
        <w:t>mt</w:t>
      </w:r>
      <w:r>
        <w:rPr>
          <w:lang w:val="en-GB"/>
        </w:rPr>
        <w:tab/>
        <w:t>=</w:t>
      </w:r>
      <w:r>
        <w:rPr>
          <w:lang w:val="en-GB"/>
        </w:rPr>
        <w:tab/>
        <w:t>actual tensile strength, in N/mm</w:t>
      </w:r>
      <w:r>
        <w:rPr>
          <w:vertAlign w:val="superscript"/>
          <w:lang w:val="en-GB"/>
        </w:rPr>
        <w:t>2</w:t>
      </w:r>
      <w:r>
        <w:rPr>
          <w:lang w:val="en-GB"/>
        </w:rPr>
        <w:t>;</w:t>
      </w:r>
    </w:p>
    <w:p w14:paraId="26B4EA3E" w14:textId="77777777" w:rsidR="00265BC5" w:rsidRDefault="009D18FB" w:rsidP="00F50554">
      <w:pPr>
        <w:pStyle w:val="Para"/>
        <w:tabs>
          <w:tab w:val="left" w:pos="2694"/>
        </w:tabs>
        <w:ind w:left="2977" w:hanging="709"/>
        <w:rPr>
          <w:lang w:val="en-GB"/>
        </w:rPr>
      </w:pPr>
      <w:r>
        <w:rPr>
          <w:lang w:val="en-GB"/>
        </w:rPr>
        <w:t>a</w:t>
      </w:r>
      <w:r>
        <w:rPr>
          <w:lang w:val="en-GB"/>
        </w:rPr>
        <w:tab/>
        <w:t>=</w:t>
      </w:r>
      <w:r>
        <w:rPr>
          <w:lang w:val="en-GB"/>
        </w:rPr>
        <w:tab/>
        <w:t>calculated minimum thickness of the cylindrical shell wall, in mm;</w:t>
      </w:r>
    </w:p>
    <w:p w14:paraId="058B1D00" w14:textId="77777777" w:rsidR="00265BC5" w:rsidRDefault="009D18FB" w:rsidP="00F50554">
      <w:pPr>
        <w:pStyle w:val="Para"/>
        <w:tabs>
          <w:tab w:val="left" w:pos="2694"/>
        </w:tabs>
        <w:ind w:left="2977" w:hanging="709"/>
        <w:rPr>
          <w:lang w:val="en-GB"/>
        </w:rPr>
      </w:pPr>
      <w:r>
        <w:rPr>
          <w:lang w:val="en-GB"/>
        </w:rPr>
        <w:t>b</w:t>
      </w:r>
      <w:r>
        <w:rPr>
          <w:lang w:val="en-GB"/>
        </w:rPr>
        <w:tab/>
        <w:t>=</w:t>
      </w:r>
      <w:r>
        <w:rPr>
          <w:lang w:val="en-GB"/>
        </w:rPr>
        <w:tab/>
        <w:t>calculated minimum thickness of dished ends, in mm;</w:t>
      </w:r>
    </w:p>
    <w:p w14:paraId="44E43F9F" w14:textId="77777777" w:rsidR="00265BC5" w:rsidRDefault="009D18FB" w:rsidP="00F50554">
      <w:pPr>
        <w:pStyle w:val="Para"/>
        <w:tabs>
          <w:tab w:val="left" w:pos="2694"/>
        </w:tabs>
        <w:ind w:left="2977" w:hanging="709"/>
        <w:rPr>
          <w:lang w:val="en-GB"/>
        </w:rPr>
      </w:pPr>
      <w:r>
        <w:rPr>
          <w:lang w:val="en-GB"/>
        </w:rPr>
        <w:t>D</w:t>
      </w:r>
      <w:r>
        <w:rPr>
          <w:lang w:val="en-GB"/>
        </w:rPr>
        <w:tab/>
        <w:t>=</w:t>
      </w:r>
      <w:r>
        <w:rPr>
          <w:lang w:val="en-GB"/>
        </w:rPr>
        <w:tab/>
        <w:t>nominal outside diameter of the container, in mm;</w:t>
      </w:r>
    </w:p>
    <w:p w14:paraId="0369A091" w14:textId="77777777" w:rsidR="00265BC5" w:rsidRDefault="009D18FB" w:rsidP="00F50554">
      <w:pPr>
        <w:pStyle w:val="Para"/>
        <w:tabs>
          <w:tab w:val="left" w:pos="2694"/>
        </w:tabs>
        <w:ind w:left="2977" w:hanging="709"/>
        <w:rPr>
          <w:lang w:val="en-GB"/>
        </w:rPr>
      </w:pPr>
      <w:r>
        <w:rPr>
          <w:lang w:val="en-GB"/>
        </w:rPr>
        <w:t>R</w:t>
      </w:r>
      <w:r>
        <w:rPr>
          <w:lang w:val="en-GB"/>
        </w:rPr>
        <w:tab/>
        <w:t>=</w:t>
      </w:r>
      <w:r>
        <w:rPr>
          <w:lang w:val="en-GB"/>
        </w:rPr>
        <w:tab/>
        <w:t>inside radius of the dished end of the standard cylindrical container, in mm;</w:t>
      </w:r>
    </w:p>
    <w:p w14:paraId="06417A13" w14:textId="77777777" w:rsidR="00265BC5" w:rsidRDefault="009D18FB" w:rsidP="00F50554">
      <w:pPr>
        <w:pStyle w:val="Para"/>
        <w:tabs>
          <w:tab w:val="left" w:pos="2694"/>
        </w:tabs>
        <w:ind w:left="2977" w:hanging="709"/>
        <w:rPr>
          <w:lang w:val="en-GB"/>
        </w:rPr>
      </w:pPr>
      <w:r>
        <w:rPr>
          <w:lang w:val="en-GB"/>
        </w:rPr>
        <w:t>r</w:t>
      </w:r>
      <w:r>
        <w:rPr>
          <w:lang w:val="en-GB"/>
        </w:rPr>
        <w:tab/>
        <w:t>=</w:t>
      </w:r>
      <w:r>
        <w:rPr>
          <w:lang w:val="en-GB"/>
        </w:rPr>
        <w:tab/>
        <w:t>inside knuckle of the dished end of the standard cylindrical container, in mm;</w:t>
      </w:r>
    </w:p>
    <w:p w14:paraId="18F4E280" w14:textId="77777777" w:rsidR="00265BC5" w:rsidRDefault="009D18FB" w:rsidP="00F50554">
      <w:pPr>
        <w:pStyle w:val="Para"/>
        <w:tabs>
          <w:tab w:val="left" w:pos="2694"/>
        </w:tabs>
        <w:ind w:left="2977" w:hanging="709"/>
        <w:rPr>
          <w:lang w:val="en-GB"/>
        </w:rPr>
      </w:pPr>
      <w:r>
        <w:rPr>
          <w:lang w:val="en-GB"/>
        </w:rPr>
        <w:t>H</w:t>
      </w:r>
      <w:r>
        <w:rPr>
          <w:lang w:val="en-GB"/>
        </w:rPr>
        <w:tab/>
        <w:t>=</w:t>
      </w:r>
      <w:r>
        <w:rPr>
          <w:lang w:val="en-GB"/>
        </w:rPr>
        <w:tab/>
        <w:t>outside height of dished part of container end, in mm;</w:t>
      </w:r>
    </w:p>
    <w:p w14:paraId="05A219CD" w14:textId="77777777" w:rsidR="00265BC5" w:rsidRDefault="009D18FB" w:rsidP="00F50554">
      <w:pPr>
        <w:pStyle w:val="Para"/>
        <w:tabs>
          <w:tab w:val="left" w:pos="2694"/>
        </w:tabs>
        <w:ind w:left="2977" w:hanging="709"/>
        <w:rPr>
          <w:lang w:val="en-GB"/>
        </w:rPr>
      </w:pPr>
      <w:r>
        <w:rPr>
          <w:lang w:val="en-GB"/>
        </w:rPr>
        <w:t>h</w:t>
      </w:r>
      <w:r>
        <w:rPr>
          <w:lang w:val="en-GB"/>
        </w:rPr>
        <w:tab/>
        <w:t>=</w:t>
      </w:r>
      <w:r>
        <w:rPr>
          <w:lang w:val="en-GB"/>
        </w:rPr>
        <w:tab/>
        <w:t>height of cylindrical part of dished end, in mm;</w:t>
      </w:r>
    </w:p>
    <w:p w14:paraId="36C48405" w14:textId="77777777" w:rsidR="00265BC5" w:rsidRDefault="009D18FB" w:rsidP="00F50554">
      <w:pPr>
        <w:pStyle w:val="Para"/>
        <w:tabs>
          <w:tab w:val="left" w:pos="2694"/>
        </w:tabs>
        <w:ind w:left="2977" w:hanging="709"/>
        <w:rPr>
          <w:lang w:val="en-GB"/>
        </w:rPr>
      </w:pPr>
      <w:r>
        <w:rPr>
          <w:lang w:val="en-GB"/>
        </w:rPr>
        <w:t>L</w:t>
      </w:r>
      <w:r>
        <w:rPr>
          <w:lang w:val="en-GB"/>
        </w:rPr>
        <w:tab/>
        <w:t>=</w:t>
      </w:r>
      <w:r>
        <w:rPr>
          <w:lang w:val="en-GB"/>
        </w:rPr>
        <w:tab/>
        <w:t>length of container's stress-resistant shell, in mm;</w:t>
      </w:r>
    </w:p>
    <w:p w14:paraId="2C0996A6" w14:textId="77777777" w:rsidR="00265BC5" w:rsidRDefault="009D18FB" w:rsidP="00F50554">
      <w:pPr>
        <w:pStyle w:val="Para"/>
        <w:tabs>
          <w:tab w:val="left" w:pos="2694"/>
        </w:tabs>
        <w:ind w:left="2977" w:hanging="709"/>
        <w:rPr>
          <w:lang w:val="en-GB"/>
        </w:rPr>
      </w:pPr>
      <w:r>
        <w:rPr>
          <w:lang w:val="en-GB"/>
        </w:rPr>
        <w:t>A</w:t>
      </w:r>
      <w:r>
        <w:rPr>
          <w:lang w:val="en-GB"/>
        </w:rPr>
        <w:tab/>
        <w:t>=</w:t>
      </w:r>
      <w:r>
        <w:rPr>
          <w:lang w:val="en-GB"/>
        </w:rPr>
        <w:tab/>
        <w:t>elongation value (per cent) of parent material;</w:t>
      </w:r>
    </w:p>
    <w:p w14:paraId="06E52830" w14:textId="77777777" w:rsidR="00265BC5" w:rsidRDefault="009D18FB" w:rsidP="00F50554">
      <w:pPr>
        <w:pStyle w:val="Para"/>
        <w:tabs>
          <w:tab w:val="left" w:pos="2694"/>
        </w:tabs>
        <w:ind w:left="2977" w:hanging="709"/>
        <w:rPr>
          <w:lang w:val="en-GB"/>
        </w:rPr>
      </w:pPr>
      <w:r>
        <w:rPr>
          <w:lang w:val="en-GB"/>
        </w:rPr>
        <w:t>V</w:t>
      </w:r>
      <w:r>
        <w:rPr>
          <w:vertAlign w:val="subscript"/>
          <w:lang w:val="en-GB"/>
        </w:rPr>
        <w:t>0</w:t>
      </w:r>
      <w:r>
        <w:rPr>
          <w:lang w:val="en-GB"/>
        </w:rPr>
        <w:tab/>
        <w:t>=</w:t>
      </w:r>
      <w:r>
        <w:rPr>
          <w:lang w:val="en-GB"/>
        </w:rPr>
        <w:tab/>
        <w:t>initial volume of the container at the moment when the pressure is increased in the burst test, in dm</w:t>
      </w:r>
      <w:r>
        <w:rPr>
          <w:vertAlign w:val="superscript"/>
          <w:lang w:val="en-GB"/>
        </w:rPr>
        <w:t>3</w:t>
      </w:r>
      <w:r>
        <w:rPr>
          <w:lang w:val="en-GB"/>
        </w:rPr>
        <w:t>;</w:t>
      </w:r>
    </w:p>
    <w:p w14:paraId="204370A9" w14:textId="77777777" w:rsidR="00265BC5" w:rsidRDefault="009D18FB" w:rsidP="00F50554">
      <w:pPr>
        <w:pStyle w:val="Para"/>
        <w:tabs>
          <w:tab w:val="left" w:pos="2694"/>
        </w:tabs>
        <w:ind w:left="2977" w:hanging="709"/>
        <w:rPr>
          <w:lang w:val="en-GB"/>
        </w:rPr>
      </w:pPr>
      <w:r>
        <w:rPr>
          <w:lang w:val="en-GB"/>
        </w:rPr>
        <w:t>V</w:t>
      </w:r>
      <w:r>
        <w:rPr>
          <w:lang w:val="en-GB"/>
        </w:rPr>
        <w:tab/>
        <w:t>=</w:t>
      </w:r>
      <w:r>
        <w:rPr>
          <w:lang w:val="en-GB"/>
        </w:rPr>
        <w:tab/>
        <w:t>final volume of the container on bursting, in dm</w:t>
      </w:r>
      <w:r>
        <w:rPr>
          <w:vertAlign w:val="superscript"/>
          <w:lang w:val="en-GB"/>
        </w:rPr>
        <w:t>3</w:t>
      </w:r>
      <w:r>
        <w:rPr>
          <w:lang w:val="en-GB"/>
        </w:rPr>
        <w:t>;</w:t>
      </w:r>
    </w:p>
    <w:p w14:paraId="5645D836" w14:textId="77777777" w:rsidR="00265BC5" w:rsidRDefault="009D18FB" w:rsidP="00F50554">
      <w:pPr>
        <w:pStyle w:val="Para"/>
        <w:tabs>
          <w:tab w:val="left" w:pos="2694"/>
        </w:tabs>
        <w:ind w:left="2977" w:hanging="709"/>
        <w:rPr>
          <w:lang w:val="en-GB"/>
        </w:rPr>
      </w:pPr>
      <w:r>
        <w:rPr>
          <w:lang w:val="en-GB"/>
        </w:rPr>
        <w:t>g</w:t>
      </w:r>
      <w:r>
        <w:rPr>
          <w:lang w:val="en-GB"/>
        </w:rPr>
        <w:tab/>
        <w:t>=</w:t>
      </w:r>
      <w:r>
        <w:rPr>
          <w:lang w:val="en-GB"/>
        </w:rPr>
        <w:tab/>
        <w:t>gravity, in m/s</w:t>
      </w:r>
      <w:r>
        <w:rPr>
          <w:vertAlign w:val="superscript"/>
          <w:lang w:val="en-GB"/>
        </w:rPr>
        <w:t>2</w:t>
      </w:r>
      <w:r>
        <w:rPr>
          <w:lang w:val="en-GB"/>
        </w:rPr>
        <w:t>;</w:t>
      </w:r>
    </w:p>
    <w:p w14:paraId="50848122" w14:textId="77777777" w:rsidR="00265BC5" w:rsidRDefault="009D18FB" w:rsidP="00F50554">
      <w:pPr>
        <w:pStyle w:val="Para"/>
        <w:tabs>
          <w:tab w:val="left" w:pos="2694"/>
        </w:tabs>
        <w:ind w:left="2977" w:hanging="709"/>
        <w:rPr>
          <w:lang w:val="en-GB"/>
        </w:rPr>
      </w:pPr>
      <w:r>
        <w:rPr>
          <w:lang w:val="en-GB"/>
        </w:rPr>
        <w:t>c</w:t>
      </w:r>
      <w:r>
        <w:rPr>
          <w:lang w:val="en-GB"/>
        </w:rPr>
        <w:tab/>
        <w:t>=</w:t>
      </w:r>
      <w:r>
        <w:rPr>
          <w:lang w:val="en-GB"/>
        </w:rPr>
        <w:tab/>
        <w:t>shape factor;</w:t>
      </w:r>
    </w:p>
    <w:p w14:paraId="065AD650" w14:textId="77777777" w:rsidR="009D18FB" w:rsidRDefault="009D18FB" w:rsidP="00F50554">
      <w:pPr>
        <w:pStyle w:val="Para"/>
        <w:tabs>
          <w:tab w:val="left" w:pos="2694"/>
        </w:tabs>
        <w:ind w:left="2977" w:hanging="709"/>
        <w:rPr>
          <w:lang w:val="en-GB"/>
        </w:rPr>
      </w:pPr>
      <w:r>
        <w:rPr>
          <w:lang w:val="en-GB"/>
        </w:rPr>
        <w:t>Z</w:t>
      </w:r>
      <w:r>
        <w:rPr>
          <w:lang w:val="en-GB"/>
        </w:rPr>
        <w:tab/>
        <w:t>=</w:t>
      </w:r>
      <w:r>
        <w:rPr>
          <w:lang w:val="en-GB"/>
        </w:rPr>
        <w:tab/>
        <w:t>stress reduction factor.</w:t>
      </w:r>
    </w:p>
    <w:p w14:paraId="65DC702F" w14:textId="77777777" w:rsidR="00265BC5" w:rsidRDefault="009D18FB" w:rsidP="00987491">
      <w:pPr>
        <w:pStyle w:val="Para"/>
        <w:rPr>
          <w:lang w:val="en-GB"/>
        </w:rPr>
      </w:pPr>
      <w:r>
        <w:rPr>
          <w:lang w:val="en-GB"/>
        </w:rPr>
        <w:t>1.</w:t>
      </w:r>
      <w:r>
        <w:rPr>
          <w:lang w:val="en-GB"/>
        </w:rPr>
        <w:tab/>
        <w:t>T</w:t>
      </w:r>
      <w:r w:rsidR="00987491">
        <w:rPr>
          <w:lang w:val="en-GB"/>
        </w:rPr>
        <w:t>echnical requirements</w:t>
      </w:r>
    </w:p>
    <w:p w14:paraId="54C8B2F5" w14:textId="77777777" w:rsidR="00265BC5" w:rsidRDefault="009D18FB" w:rsidP="00987491">
      <w:pPr>
        <w:pStyle w:val="Para"/>
      </w:pPr>
      <w:r>
        <w:t>1.1.</w:t>
      </w:r>
      <w:r>
        <w:tab/>
        <w:t>Cylinders covered by this annex are as follows:</w:t>
      </w:r>
    </w:p>
    <w:p w14:paraId="328652D2" w14:textId="77777777" w:rsidR="009D18FB" w:rsidRDefault="009D18FB" w:rsidP="00092F46">
      <w:pPr>
        <w:pStyle w:val="Para"/>
        <w:ind w:firstLine="0"/>
      </w:pPr>
      <w:r>
        <w:t>LPG-1 Metal containers</w:t>
      </w:r>
    </w:p>
    <w:p w14:paraId="662418C1" w14:textId="77777777" w:rsidR="00265BC5" w:rsidRDefault="009D18FB" w:rsidP="00092F46">
      <w:pPr>
        <w:pStyle w:val="Para"/>
        <w:ind w:firstLine="0"/>
      </w:pPr>
      <w:r>
        <w:t>LPG-4 All-Composite containers</w:t>
      </w:r>
    </w:p>
    <w:p w14:paraId="11D6957C" w14:textId="77777777" w:rsidR="00265BC5" w:rsidRDefault="009D18FB" w:rsidP="00987491">
      <w:pPr>
        <w:pStyle w:val="Para"/>
        <w:rPr>
          <w:lang w:val="en-GB"/>
        </w:rPr>
      </w:pPr>
      <w:r>
        <w:rPr>
          <w:lang w:val="en-GB"/>
        </w:rPr>
        <w:t>1.2.</w:t>
      </w:r>
      <w:r>
        <w:rPr>
          <w:lang w:val="en-GB"/>
        </w:rPr>
        <w:tab/>
        <w:t>Dimensions</w:t>
      </w:r>
    </w:p>
    <w:p w14:paraId="703162B4" w14:textId="77777777" w:rsidR="00265BC5" w:rsidRDefault="009D18FB" w:rsidP="00A20E26">
      <w:pPr>
        <w:pStyle w:val="Para"/>
        <w:ind w:firstLine="0"/>
        <w:rPr>
          <w:lang w:val="en-GB"/>
        </w:rPr>
      </w:pPr>
      <w:r>
        <w:rPr>
          <w:lang w:val="en-GB"/>
        </w:rPr>
        <w:t>For all dimensions without indication of tolerances, general tolerances of EN 22768-1 shall apply.</w:t>
      </w:r>
    </w:p>
    <w:p w14:paraId="31A4771F" w14:textId="77777777" w:rsidR="00265BC5" w:rsidRDefault="009D18FB" w:rsidP="00FD088E">
      <w:pPr>
        <w:pStyle w:val="Para"/>
        <w:keepNext/>
        <w:keepLines/>
        <w:rPr>
          <w:lang w:val="en-GB"/>
        </w:rPr>
      </w:pPr>
      <w:r>
        <w:rPr>
          <w:lang w:val="en-GB"/>
        </w:rPr>
        <w:t>1.3.</w:t>
      </w:r>
      <w:r>
        <w:rPr>
          <w:lang w:val="en-GB"/>
        </w:rPr>
        <w:tab/>
        <w:t>Materials</w:t>
      </w:r>
    </w:p>
    <w:p w14:paraId="0D7AB11D" w14:textId="77777777" w:rsidR="00265BC5" w:rsidRDefault="009D18FB" w:rsidP="00FD088E">
      <w:pPr>
        <w:pStyle w:val="Para"/>
        <w:keepNext/>
        <w:keepLines/>
        <w:rPr>
          <w:lang w:val="en-GB"/>
        </w:rPr>
      </w:pPr>
      <w:r>
        <w:rPr>
          <w:lang w:val="en-GB"/>
        </w:rPr>
        <w:t>1.3.1.</w:t>
      </w:r>
      <w:r>
        <w:rPr>
          <w:lang w:val="en-GB"/>
        </w:rPr>
        <w:tab/>
        <w:t xml:space="preserve">The material used for the manufacture of the stress-resistant container shells </w:t>
      </w:r>
      <w:r w:rsidR="006914B3">
        <w:rPr>
          <w:lang w:val="en-GB"/>
        </w:rPr>
        <w:t>shall</w:t>
      </w:r>
      <w:r>
        <w:rPr>
          <w:lang w:val="en-GB"/>
        </w:rPr>
        <w:t xml:space="preserve"> be steel as specified in Euronorm EN 10120 (however, other materials may be used provided that the container has the same safety characteristics, to be certified by the </w:t>
      </w:r>
      <w:r w:rsidR="005F5A83">
        <w:rPr>
          <w:lang w:val="en-GB"/>
        </w:rPr>
        <w:t xml:space="preserve">Type Approval Authorities </w:t>
      </w:r>
      <w:r>
        <w:rPr>
          <w:lang w:val="en-GB"/>
        </w:rPr>
        <w:t>granting type approval).</w:t>
      </w:r>
    </w:p>
    <w:p w14:paraId="36E958A3" w14:textId="77777777" w:rsidR="00265BC5" w:rsidRDefault="009D18FB" w:rsidP="00987491">
      <w:pPr>
        <w:pStyle w:val="Para"/>
        <w:rPr>
          <w:lang w:val="en-GB"/>
        </w:rPr>
      </w:pPr>
      <w:r>
        <w:rPr>
          <w:lang w:val="en-GB"/>
        </w:rPr>
        <w:t>1.3.2.</w:t>
      </w:r>
      <w:r>
        <w:rPr>
          <w:lang w:val="en-GB"/>
        </w:rPr>
        <w:tab/>
        <w:t>The parent material refers to the material in the state before any specific transformation with regards to the manufacturing process has been carried out.</w:t>
      </w:r>
    </w:p>
    <w:p w14:paraId="30FA3A69" w14:textId="77777777" w:rsidR="00265BC5" w:rsidRDefault="009D18FB" w:rsidP="00987491">
      <w:pPr>
        <w:pStyle w:val="Para"/>
        <w:rPr>
          <w:lang w:val="en-GB"/>
        </w:rPr>
      </w:pPr>
      <w:r>
        <w:rPr>
          <w:lang w:val="en-GB"/>
        </w:rPr>
        <w:t>1.3.3.</w:t>
      </w:r>
      <w:r>
        <w:rPr>
          <w:lang w:val="en-GB"/>
        </w:rPr>
        <w:tab/>
        <w:t xml:space="preserve">All components of the container body and all the parts welded thereto </w:t>
      </w:r>
      <w:r w:rsidR="006914B3">
        <w:rPr>
          <w:lang w:val="en-GB"/>
        </w:rPr>
        <w:t>shall</w:t>
      </w:r>
      <w:r>
        <w:rPr>
          <w:lang w:val="en-GB"/>
        </w:rPr>
        <w:t xml:space="preserve"> be made of mutually compatible materials.</w:t>
      </w:r>
    </w:p>
    <w:p w14:paraId="0A9F95C8" w14:textId="77777777" w:rsidR="00265BC5" w:rsidRDefault="009D18FB" w:rsidP="00987491">
      <w:pPr>
        <w:pStyle w:val="Para"/>
        <w:rPr>
          <w:lang w:val="en-GB"/>
        </w:rPr>
      </w:pPr>
      <w:r>
        <w:rPr>
          <w:lang w:val="en-GB"/>
        </w:rPr>
        <w:t>1.3.4.</w:t>
      </w:r>
      <w:r>
        <w:rPr>
          <w:lang w:val="en-GB"/>
        </w:rPr>
        <w:tab/>
        <w:t xml:space="preserve">The filler materials </w:t>
      </w:r>
      <w:r w:rsidR="006914B3">
        <w:rPr>
          <w:lang w:val="en-GB"/>
        </w:rPr>
        <w:t>shall</w:t>
      </w:r>
      <w:r>
        <w:rPr>
          <w:lang w:val="en-GB"/>
        </w:rPr>
        <w:t xml:space="preserve"> be compatible with the parent material so as to form welds with properties equivalent to those specified for the parent material (EN 288</w:t>
      </w:r>
      <w:r>
        <w:rPr>
          <w:lang w:val="en-GB"/>
        </w:rPr>
        <w:noBreakHyphen/>
        <w:t>39).</w:t>
      </w:r>
    </w:p>
    <w:p w14:paraId="2741BFA6" w14:textId="77777777" w:rsidR="00265BC5" w:rsidRDefault="009D18FB" w:rsidP="00987491">
      <w:pPr>
        <w:pStyle w:val="Para"/>
      </w:pPr>
      <w:r>
        <w:t>1.3.5.</w:t>
      </w:r>
      <w:r>
        <w:tab/>
        <w:t xml:space="preserve">The container manufacturer </w:t>
      </w:r>
      <w:r w:rsidR="006914B3">
        <w:t>shall</w:t>
      </w:r>
      <w:r>
        <w:t xml:space="preserve"> obtain and provide:</w:t>
      </w:r>
    </w:p>
    <w:p w14:paraId="2061FA4E" w14:textId="77777777" w:rsidR="009D18FB" w:rsidRDefault="009D18FB" w:rsidP="00987491">
      <w:pPr>
        <w:pStyle w:val="a"/>
      </w:pPr>
      <w:r>
        <w:t>(a)</w:t>
      </w:r>
      <w:r>
        <w:tab/>
      </w:r>
      <w:r w:rsidR="00092F46">
        <w:t>For</w:t>
      </w:r>
      <w:r>
        <w:t xml:space="preserve"> metal containers: chemical cast analysis certificates;</w:t>
      </w:r>
    </w:p>
    <w:p w14:paraId="69CC423F" w14:textId="77777777" w:rsidR="009D18FB" w:rsidRDefault="009D18FB" w:rsidP="00987491">
      <w:pPr>
        <w:pStyle w:val="a"/>
      </w:pPr>
      <w:r>
        <w:t>(b)</w:t>
      </w:r>
      <w:r>
        <w:tab/>
      </w:r>
      <w:r w:rsidR="00092F46">
        <w:t>For</w:t>
      </w:r>
      <w:r>
        <w:t xml:space="preserve"> all-composite containers: chemical resistance analysis certificates related to tests performed according </w:t>
      </w:r>
      <w:r w:rsidR="00987491">
        <w:t>to the requirements of Appendix </w:t>
      </w:r>
      <w:r>
        <w:t xml:space="preserve">6; </w:t>
      </w:r>
    </w:p>
    <w:p w14:paraId="5C1668C4" w14:textId="77777777" w:rsidR="00265BC5" w:rsidRDefault="009D18FB" w:rsidP="00987491">
      <w:pPr>
        <w:pStyle w:val="a"/>
      </w:pPr>
      <w:r>
        <w:t>(c)</w:t>
      </w:r>
      <w:r>
        <w:tab/>
      </w:r>
      <w:r w:rsidR="00092F46">
        <w:t>Mechanical</w:t>
      </w:r>
      <w:r>
        <w:t xml:space="preserve"> properties of the material in respect of the steels or other materials applied for the construction of the parts subject to pressure.</w:t>
      </w:r>
    </w:p>
    <w:p w14:paraId="62BE0709" w14:textId="77777777" w:rsidR="00265BC5" w:rsidRDefault="009D18FB" w:rsidP="00987491">
      <w:pPr>
        <w:pStyle w:val="Para"/>
        <w:rPr>
          <w:lang w:val="en-GB"/>
        </w:rPr>
      </w:pPr>
      <w:r>
        <w:rPr>
          <w:lang w:val="en-GB"/>
        </w:rPr>
        <w:t>1.3.6.</w:t>
      </w:r>
      <w:r>
        <w:rPr>
          <w:lang w:val="en-GB"/>
        </w:rPr>
        <w:tab/>
        <w:t xml:space="preserve">The inspection authority </w:t>
      </w:r>
      <w:r w:rsidR="006914B3">
        <w:rPr>
          <w:lang w:val="en-GB"/>
        </w:rPr>
        <w:t>shall</w:t>
      </w:r>
      <w:r>
        <w:rPr>
          <w:lang w:val="en-GB"/>
        </w:rPr>
        <w:t xml:space="preserve"> have the opportunity to make independent analyses. These analyses </w:t>
      </w:r>
      <w:r w:rsidR="006914B3">
        <w:rPr>
          <w:lang w:val="en-GB"/>
        </w:rPr>
        <w:t>shall</w:t>
      </w:r>
      <w:r>
        <w:rPr>
          <w:lang w:val="en-GB"/>
        </w:rPr>
        <w:t xml:space="preserve"> be carried out either on specimens taken from the materials as supplied to the container manufacturer or on the finished containers.</w:t>
      </w:r>
    </w:p>
    <w:p w14:paraId="2F20CA53" w14:textId="77777777" w:rsidR="00265BC5" w:rsidRDefault="009D18FB" w:rsidP="00987491">
      <w:pPr>
        <w:pStyle w:val="Para"/>
        <w:rPr>
          <w:lang w:val="en-GB"/>
        </w:rPr>
      </w:pPr>
      <w:r>
        <w:rPr>
          <w:lang w:val="en-GB"/>
        </w:rPr>
        <w:t>1.3.7.</w:t>
      </w:r>
      <w:r>
        <w:rPr>
          <w:lang w:val="en-GB"/>
        </w:rPr>
        <w:tab/>
        <w:t xml:space="preserve">The manufacturer </w:t>
      </w:r>
      <w:r w:rsidR="006914B3">
        <w:rPr>
          <w:lang w:val="en-GB"/>
        </w:rPr>
        <w:t>shall</w:t>
      </w:r>
      <w:r>
        <w:rPr>
          <w:lang w:val="en-GB"/>
        </w:rPr>
        <w:t xml:space="preserve"> make available to the inspection authority the results of metallurgical and mechanical tests and analyses of parent and filler materials carried out on welds and </w:t>
      </w:r>
      <w:r w:rsidR="006914B3">
        <w:rPr>
          <w:lang w:val="en-GB"/>
        </w:rPr>
        <w:t>shall</w:t>
      </w:r>
      <w:r>
        <w:rPr>
          <w:lang w:val="en-GB"/>
        </w:rPr>
        <w:t xml:space="preserve"> also provide it with a description of the welding methods and processes which can be regarded as representative of the welds made during production.</w:t>
      </w:r>
    </w:p>
    <w:p w14:paraId="17FE94C4" w14:textId="77777777" w:rsidR="00265BC5" w:rsidRDefault="009D18FB" w:rsidP="00987491">
      <w:pPr>
        <w:pStyle w:val="Para"/>
        <w:rPr>
          <w:lang w:val="en-GB"/>
        </w:rPr>
      </w:pPr>
      <w:r>
        <w:rPr>
          <w:lang w:val="en-GB"/>
        </w:rPr>
        <w:t>1.4.</w:t>
      </w:r>
      <w:r>
        <w:rPr>
          <w:lang w:val="en-GB"/>
        </w:rPr>
        <w:tab/>
        <w:t>Design temperatures and pressures</w:t>
      </w:r>
    </w:p>
    <w:p w14:paraId="1C9DE90A" w14:textId="77777777" w:rsidR="009D18FB" w:rsidRDefault="009D18FB" w:rsidP="00987491">
      <w:pPr>
        <w:pStyle w:val="Para"/>
        <w:rPr>
          <w:lang w:val="en-GB"/>
        </w:rPr>
      </w:pPr>
      <w:r>
        <w:rPr>
          <w:lang w:val="en-GB"/>
        </w:rPr>
        <w:t>1.4.1.</w:t>
      </w:r>
      <w:r>
        <w:rPr>
          <w:lang w:val="en-GB"/>
        </w:rPr>
        <w:tab/>
        <w:t xml:space="preserve">Design temperature </w:t>
      </w:r>
    </w:p>
    <w:p w14:paraId="7101E332" w14:textId="77777777" w:rsidR="00265BC5" w:rsidRDefault="009D18FB" w:rsidP="00987491">
      <w:pPr>
        <w:pStyle w:val="Para"/>
        <w:ind w:firstLine="0"/>
        <w:rPr>
          <w:lang w:val="en-GB"/>
        </w:rPr>
      </w:pPr>
      <w:r>
        <w:rPr>
          <w:lang w:val="en-GB"/>
        </w:rPr>
        <w:t>The design operating temperature of the container shall be from -20 °C to 65 °C. For extreme operating temperatures exceeding the above-mentioned temperatures special test conditions are applicable which shall be agreed upon with the competent authority.</w:t>
      </w:r>
    </w:p>
    <w:p w14:paraId="7075E8B3" w14:textId="77777777" w:rsidR="00265BC5" w:rsidRDefault="009D18FB" w:rsidP="00987491">
      <w:pPr>
        <w:pStyle w:val="Para"/>
        <w:rPr>
          <w:lang w:val="en-GB"/>
        </w:rPr>
      </w:pPr>
      <w:r>
        <w:rPr>
          <w:lang w:val="en-GB"/>
        </w:rPr>
        <w:t>1.4.2.</w:t>
      </w:r>
      <w:r>
        <w:rPr>
          <w:lang w:val="en-GB"/>
        </w:rPr>
        <w:tab/>
        <w:t>Design pressure</w:t>
      </w:r>
    </w:p>
    <w:p w14:paraId="766D1ED3" w14:textId="77777777" w:rsidR="00265BC5" w:rsidRDefault="009D18FB" w:rsidP="00987491">
      <w:pPr>
        <w:pStyle w:val="Para"/>
        <w:ind w:firstLine="0"/>
        <w:rPr>
          <w:lang w:val="en-GB"/>
        </w:rPr>
      </w:pPr>
      <w:r>
        <w:rPr>
          <w:lang w:val="en-GB"/>
        </w:rPr>
        <w:t>The design operating pressure of the container shall be: 3,000 kPa.</w:t>
      </w:r>
    </w:p>
    <w:p w14:paraId="534471F9" w14:textId="77777777" w:rsidR="00265BC5" w:rsidRDefault="009D18FB" w:rsidP="00987491">
      <w:pPr>
        <w:pStyle w:val="Para"/>
      </w:pPr>
      <w:r>
        <w:t>1.5.</w:t>
      </w:r>
      <w:r>
        <w:tab/>
        <w:t>The heat treatment procedures, on metal containers only, shall be according to the following requirements:</w:t>
      </w:r>
    </w:p>
    <w:p w14:paraId="03D537E6" w14:textId="77777777" w:rsidR="00265BC5" w:rsidRDefault="009D18FB" w:rsidP="00987491">
      <w:pPr>
        <w:pStyle w:val="Para"/>
        <w:rPr>
          <w:lang w:val="en-GB"/>
        </w:rPr>
      </w:pPr>
      <w:r>
        <w:rPr>
          <w:lang w:val="en-GB"/>
        </w:rPr>
        <w:t>1.5.1.</w:t>
      </w:r>
      <w:r>
        <w:rPr>
          <w:lang w:val="en-GB"/>
        </w:rPr>
        <w:tab/>
        <w:t xml:space="preserve">The heat treatment shall be carried out on the parts or on the complete container. </w:t>
      </w:r>
    </w:p>
    <w:p w14:paraId="25CE2F40" w14:textId="77777777" w:rsidR="00265BC5" w:rsidRDefault="009D18FB" w:rsidP="00987491">
      <w:pPr>
        <w:pStyle w:val="Para"/>
        <w:rPr>
          <w:lang w:val="en-GB"/>
        </w:rPr>
      </w:pPr>
      <w:r>
        <w:rPr>
          <w:lang w:val="en-GB"/>
        </w:rPr>
        <w:t>1.5.2.</w:t>
      </w:r>
      <w:r>
        <w:rPr>
          <w:lang w:val="en-GB"/>
        </w:rPr>
        <w:tab/>
        <w:t xml:space="preserve">Those parts of a container having been deformed by more than 5 per cent </w:t>
      </w:r>
      <w:r w:rsidR="006914B3">
        <w:rPr>
          <w:lang w:val="en-GB"/>
        </w:rPr>
        <w:t>shall</w:t>
      </w:r>
      <w:r>
        <w:rPr>
          <w:lang w:val="en-GB"/>
        </w:rPr>
        <w:t xml:space="preserve"> be submitted to the following heat treatment: normalize.</w:t>
      </w:r>
    </w:p>
    <w:p w14:paraId="71F762AB" w14:textId="77777777" w:rsidR="00265BC5" w:rsidRDefault="009D18FB" w:rsidP="00FD088E">
      <w:pPr>
        <w:pStyle w:val="Para"/>
        <w:keepNext/>
        <w:keepLines/>
        <w:rPr>
          <w:lang w:val="en-GB"/>
        </w:rPr>
      </w:pPr>
      <w:r>
        <w:rPr>
          <w:lang w:val="en-GB"/>
        </w:rPr>
        <w:t>1.5.3.</w:t>
      </w:r>
      <w:r>
        <w:rPr>
          <w:lang w:val="en-GB"/>
        </w:rPr>
        <w:tab/>
        <w:t xml:space="preserve">Containers with a wall thickness </w:t>
      </w:r>
      <w:r>
        <w:rPr>
          <w:lang w:val="en-GB"/>
        </w:rPr>
        <w:sym w:font="Symbol" w:char="F0B3"/>
      </w:r>
      <w:r>
        <w:rPr>
          <w:lang w:val="en-GB"/>
        </w:rPr>
        <w:t xml:space="preserve"> 5 mm </w:t>
      </w:r>
      <w:r w:rsidR="006914B3">
        <w:rPr>
          <w:lang w:val="en-GB"/>
        </w:rPr>
        <w:t>shall</w:t>
      </w:r>
      <w:r>
        <w:rPr>
          <w:lang w:val="en-GB"/>
        </w:rPr>
        <w:t xml:space="preserve"> be submitted to the following heat treatment:</w:t>
      </w:r>
    </w:p>
    <w:p w14:paraId="3A9131B5" w14:textId="77777777" w:rsidR="00265BC5" w:rsidRDefault="009D18FB" w:rsidP="00987491">
      <w:pPr>
        <w:pStyle w:val="Para"/>
        <w:rPr>
          <w:lang w:val="en-GB"/>
        </w:rPr>
      </w:pPr>
      <w:r>
        <w:rPr>
          <w:lang w:val="en-GB"/>
        </w:rPr>
        <w:t>1.5.3.1.</w:t>
      </w:r>
      <w:r>
        <w:rPr>
          <w:lang w:val="en-GB"/>
        </w:rPr>
        <w:tab/>
      </w:r>
      <w:r w:rsidR="00FD088E">
        <w:rPr>
          <w:lang w:val="en-GB"/>
        </w:rPr>
        <w:t>H</w:t>
      </w:r>
      <w:r>
        <w:rPr>
          <w:lang w:val="en-GB"/>
        </w:rPr>
        <w:t>ot-rolled and normalized material: stress relieve or normalize;</w:t>
      </w:r>
    </w:p>
    <w:p w14:paraId="6F2CC2B2" w14:textId="77777777" w:rsidR="00265BC5" w:rsidRDefault="009D18FB" w:rsidP="00987491">
      <w:pPr>
        <w:pStyle w:val="Para"/>
        <w:rPr>
          <w:lang w:val="en-GB"/>
        </w:rPr>
      </w:pPr>
      <w:r>
        <w:rPr>
          <w:lang w:val="en-GB"/>
        </w:rPr>
        <w:t>1.5.3.2.</w:t>
      </w:r>
      <w:r>
        <w:rPr>
          <w:lang w:val="en-GB"/>
        </w:rPr>
        <w:tab/>
      </w:r>
      <w:r w:rsidR="00FD088E">
        <w:rPr>
          <w:lang w:val="en-GB"/>
        </w:rPr>
        <w:t>Material</w:t>
      </w:r>
      <w:r>
        <w:rPr>
          <w:lang w:val="en-GB"/>
        </w:rPr>
        <w:t xml:space="preserve"> of a different kind: normalize.</w:t>
      </w:r>
    </w:p>
    <w:p w14:paraId="23360D9E" w14:textId="77777777" w:rsidR="00265BC5" w:rsidRDefault="009D18FB" w:rsidP="00987491">
      <w:pPr>
        <w:pStyle w:val="Para"/>
        <w:rPr>
          <w:lang w:val="en-GB"/>
        </w:rPr>
      </w:pPr>
      <w:r>
        <w:rPr>
          <w:lang w:val="en-GB"/>
        </w:rPr>
        <w:t>1.5.4.</w:t>
      </w:r>
      <w:r>
        <w:rPr>
          <w:lang w:val="en-GB"/>
        </w:rPr>
        <w:tab/>
        <w:t xml:space="preserve">The manufacturer </w:t>
      </w:r>
      <w:r w:rsidR="006914B3">
        <w:rPr>
          <w:lang w:val="en-GB"/>
        </w:rPr>
        <w:t>shall</w:t>
      </w:r>
      <w:r>
        <w:rPr>
          <w:lang w:val="en-GB"/>
        </w:rPr>
        <w:t xml:space="preserve"> submit the procedure for the heat treatment used.</w:t>
      </w:r>
    </w:p>
    <w:p w14:paraId="6BB5300D" w14:textId="77777777" w:rsidR="00265BC5" w:rsidRDefault="009D18FB" w:rsidP="00987491">
      <w:pPr>
        <w:pStyle w:val="Para"/>
        <w:rPr>
          <w:lang w:val="en-GB"/>
        </w:rPr>
      </w:pPr>
      <w:r>
        <w:rPr>
          <w:lang w:val="en-GB"/>
        </w:rPr>
        <w:t>1.5.5.</w:t>
      </w:r>
      <w:r>
        <w:rPr>
          <w:lang w:val="en-GB"/>
        </w:rPr>
        <w:tab/>
        <w:t>Localized heat treatment of a completed container is not permitted.</w:t>
      </w:r>
    </w:p>
    <w:p w14:paraId="210151C5" w14:textId="77777777" w:rsidR="00265BC5" w:rsidRDefault="009D18FB" w:rsidP="00987491">
      <w:pPr>
        <w:pStyle w:val="Para"/>
        <w:rPr>
          <w:lang w:val="en-GB"/>
        </w:rPr>
      </w:pPr>
      <w:r>
        <w:rPr>
          <w:lang w:val="en-GB"/>
        </w:rPr>
        <w:t>1.6.</w:t>
      </w:r>
      <w:r>
        <w:rPr>
          <w:lang w:val="en-GB"/>
        </w:rPr>
        <w:tab/>
        <w:t>Calculation of the parts under pressure</w:t>
      </w:r>
    </w:p>
    <w:p w14:paraId="4AAAAD89" w14:textId="77777777" w:rsidR="00265BC5" w:rsidRDefault="009D18FB" w:rsidP="00987491">
      <w:pPr>
        <w:pStyle w:val="Para"/>
        <w:rPr>
          <w:lang w:val="en-GB"/>
        </w:rPr>
      </w:pPr>
      <w:r>
        <w:rPr>
          <w:lang w:val="en-GB"/>
        </w:rPr>
        <w:t>1.6.1.</w:t>
      </w:r>
      <w:r>
        <w:rPr>
          <w:lang w:val="en-GB"/>
        </w:rPr>
        <w:tab/>
        <w:t>Calculation of the parts under pressure for metal containers.</w:t>
      </w:r>
    </w:p>
    <w:p w14:paraId="10D038BD" w14:textId="77777777" w:rsidR="00265BC5" w:rsidRDefault="009D18FB" w:rsidP="00987491">
      <w:pPr>
        <w:pStyle w:val="Para"/>
        <w:rPr>
          <w:lang w:val="en-GB"/>
        </w:rPr>
      </w:pPr>
      <w:r>
        <w:rPr>
          <w:lang w:val="en-GB"/>
        </w:rPr>
        <w:t>1.6.1.1.</w:t>
      </w:r>
      <w:r>
        <w:rPr>
          <w:lang w:val="en-GB"/>
        </w:rPr>
        <w:tab/>
        <w:t xml:space="preserve">The wall thickness of the cylindrical shell of the containers </w:t>
      </w:r>
      <w:r w:rsidR="006914B3">
        <w:rPr>
          <w:lang w:val="en-GB"/>
        </w:rPr>
        <w:t>shall</w:t>
      </w:r>
      <w:r>
        <w:rPr>
          <w:lang w:val="en-GB"/>
        </w:rPr>
        <w:t xml:space="preserve"> not be less than that calculated by the formula:</w:t>
      </w:r>
    </w:p>
    <w:p w14:paraId="1F1D6794" w14:textId="77777777" w:rsidR="00265BC5" w:rsidRDefault="009D18FB" w:rsidP="00EB18C8">
      <w:pPr>
        <w:pStyle w:val="Para"/>
        <w:spacing w:after="240"/>
        <w:rPr>
          <w:lang w:val="en-GB"/>
        </w:rPr>
      </w:pPr>
      <w:r>
        <w:rPr>
          <w:lang w:val="en-GB"/>
        </w:rPr>
        <w:t>1.6.1.1.1.</w:t>
      </w:r>
      <w:r>
        <w:rPr>
          <w:lang w:val="en-GB"/>
        </w:rPr>
        <w:tab/>
        <w:t>Containers without longitudinal welds:</w:t>
      </w:r>
    </w:p>
    <w:p w14:paraId="461B6617" w14:textId="77777777" w:rsidR="00265BC5" w:rsidRDefault="00987491" w:rsidP="009D18FB">
      <w:pPr>
        <w:keepNext/>
        <w:keepLines/>
        <w:tabs>
          <w:tab w:val="left" w:pos="-720"/>
          <w:tab w:val="left" w:pos="1426"/>
          <w:tab w:val="left" w:pos="1901"/>
        </w:tabs>
        <w:jc w:val="center"/>
        <w:rPr>
          <w:bCs/>
          <w:position w:val="-54"/>
          <w:lang w:val="en-GB"/>
        </w:rPr>
      </w:pPr>
      <w:r w:rsidRPr="00987491">
        <w:rPr>
          <w:bCs/>
          <w:position w:val="-54"/>
          <w:lang w:val="en-GB"/>
        </w:rPr>
        <w:object w:dxaOrig="3340" w:dyaOrig="920" w14:anchorId="2C09BD43">
          <v:shape id="_x0000_i1026" type="#_x0000_t75" style="width:167pt;height:46pt" o:ole="">
            <v:imagedata r:id="rId82" o:title=""/>
          </v:shape>
          <o:OLEObject Type="Embed" ProgID="Equation.3" ShapeID="_x0000_i1026" DrawAspect="Content" ObjectID="_1736687768" r:id="rId83"/>
        </w:object>
      </w:r>
    </w:p>
    <w:p w14:paraId="24286B94" w14:textId="77777777" w:rsidR="00EB18C8" w:rsidRDefault="00EB18C8" w:rsidP="009D18FB">
      <w:pPr>
        <w:keepNext/>
        <w:keepLines/>
        <w:tabs>
          <w:tab w:val="left" w:pos="-720"/>
          <w:tab w:val="left" w:pos="1426"/>
          <w:tab w:val="left" w:pos="1901"/>
        </w:tabs>
        <w:jc w:val="center"/>
        <w:rPr>
          <w:bCs/>
          <w:lang w:val="en-GB"/>
        </w:rPr>
      </w:pPr>
    </w:p>
    <w:p w14:paraId="3DB3E3D5" w14:textId="77777777" w:rsidR="00265BC5" w:rsidRDefault="009D18FB" w:rsidP="00EB18C8">
      <w:pPr>
        <w:pStyle w:val="Para"/>
        <w:spacing w:after="240"/>
        <w:rPr>
          <w:lang w:val="en-GB"/>
        </w:rPr>
      </w:pPr>
      <w:r>
        <w:rPr>
          <w:lang w:val="en-GB"/>
        </w:rPr>
        <w:t>1.6.1.1.2.</w:t>
      </w:r>
      <w:r>
        <w:rPr>
          <w:lang w:val="en-GB"/>
        </w:rPr>
        <w:tab/>
        <w:t>Containers with longitudinal welds:</w:t>
      </w:r>
    </w:p>
    <w:p w14:paraId="39383EC4" w14:textId="77777777" w:rsidR="00265BC5" w:rsidRDefault="00987491" w:rsidP="009D18FB">
      <w:pPr>
        <w:widowControl w:val="0"/>
        <w:tabs>
          <w:tab w:val="left" w:pos="-720"/>
          <w:tab w:val="left" w:pos="1426"/>
          <w:tab w:val="left" w:pos="1901"/>
        </w:tabs>
        <w:jc w:val="center"/>
        <w:rPr>
          <w:bCs/>
          <w:position w:val="-54"/>
          <w:lang w:val="en-GB"/>
        </w:rPr>
      </w:pPr>
      <w:r w:rsidRPr="00987491">
        <w:rPr>
          <w:bCs/>
          <w:position w:val="-54"/>
          <w:lang w:val="en-GB"/>
        </w:rPr>
        <w:object w:dxaOrig="3879" w:dyaOrig="920" w14:anchorId="0CAE76A1">
          <v:shape id="_x0000_i1027" type="#_x0000_t75" style="width:193.55pt;height:46pt" o:ole="">
            <v:imagedata r:id="rId84" o:title=""/>
          </v:shape>
          <o:OLEObject Type="Embed" ProgID="Equation.3" ShapeID="_x0000_i1027" DrawAspect="Content" ObjectID="_1736687769" r:id="rId85"/>
        </w:object>
      </w:r>
    </w:p>
    <w:p w14:paraId="3DCCBD9E" w14:textId="77777777" w:rsidR="00EB18C8" w:rsidRDefault="00EB18C8" w:rsidP="009D18FB">
      <w:pPr>
        <w:widowControl w:val="0"/>
        <w:tabs>
          <w:tab w:val="left" w:pos="-720"/>
          <w:tab w:val="left" w:pos="1426"/>
          <w:tab w:val="left" w:pos="1901"/>
        </w:tabs>
        <w:jc w:val="center"/>
        <w:rPr>
          <w:bCs/>
          <w:lang w:val="en-GB"/>
        </w:rPr>
      </w:pPr>
    </w:p>
    <w:p w14:paraId="72933D1F" w14:textId="77777777" w:rsidR="00265BC5" w:rsidRDefault="009D18FB" w:rsidP="00987491">
      <w:pPr>
        <w:pStyle w:val="a"/>
        <w:rPr>
          <w:lang w:val="en-GB"/>
        </w:rPr>
      </w:pPr>
      <w:r>
        <w:rPr>
          <w:lang w:val="en-GB"/>
        </w:rPr>
        <w:t>(</w:t>
      </w:r>
      <w:r w:rsidR="00EB18C8">
        <w:rPr>
          <w:lang w:val="en-GB"/>
        </w:rPr>
        <w:t>a</w:t>
      </w:r>
      <w:r>
        <w:rPr>
          <w:lang w:val="en-GB"/>
        </w:rPr>
        <w:t xml:space="preserve">)  </w:t>
      </w:r>
      <w:r w:rsidR="00987491">
        <w:rPr>
          <w:lang w:val="en-GB"/>
        </w:rPr>
        <w:tab/>
      </w:r>
      <w:r>
        <w:rPr>
          <w:lang w:val="en-GB"/>
        </w:rPr>
        <w:t>z =  0.85 where the manufacturer radiographs each weld intersection and 100 m of the adjacent longitudinal weld and 50 mm (25 mm each side of the intersection) of the adjacent circumferential weld.</w:t>
      </w:r>
    </w:p>
    <w:p w14:paraId="159CCF97" w14:textId="77777777" w:rsidR="00265BC5" w:rsidRDefault="009D18FB" w:rsidP="00987491">
      <w:pPr>
        <w:pStyle w:val="a"/>
        <w:ind w:firstLine="0"/>
        <w:rPr>
          <w:lang w:val="en-GB"/>
        </w:rPr>
      </w:pPr>
      <w:r>
        <w:rPr>
          <w:lang w:val="en-GB"/>
        </w:rPr>
        <w:t>This test has to be performed per machine at the beginning and end of each work shift period from continuous production.</w:t>
      </w:r>
    </w:p>
    <w:p w14:paraId="3BD49B1D" w14:textId="77777777" w:rsidR="00265BC5" w:rsidRDefault="009D18FB" w:rsidP="00987491">
      <w:pPr>
        <w:pStyle w:val="a"/>
        <w:rPr>
          <w:lang w:val="en-GB"/>
        </w:rPr>
      </w:pPr>
      <w:r>
        <w:rPr>
          <w:lang w:val="en-GB"/>
        </w:rPr>
        <w:t>(</w:t>
      </w:r>
      <w:r w:rsidR="00EB18C8">
        <w:rPr>
          <w:lang w:val="en-GB"/>
        </w:rPr>
        <w:t>b</w:t>
      </w:r>
      <w:r>
        <w:rPr>
          <w:lang w:val="en-GB"/>
        </w:rPr>
        <w:t xml:space="preserve">)  </w:t>
      </w:r>
      <w:r w:rsidR="00987491">
        <w:rPr>
          <w:lang w:val="en-GB"/>
        </w:rPr>
        <w:tab/>
      </w:r>
      <w:r>
        <w:rPr>
          <w:lang w:val="en-GB"/>
        </w:rPr>
        <w:t>z =  1 where each weld intersection and 100 mm of the adjacent longitudinal weld and 50 mm (25 each side of the intersection) of the adjacent circumferential weld is spot radiographed.</w:t>
      </w:r>
    </w:p>
    <w:p w14:paraId="664F7768" w14:textId="77777777" w:rsidR="00265BC5" w:rsidRDefault="009D18FB" w:rsidP="00987491">
      <w:pPr>
        <w:pStyle w:val="a"/>
        <w:ind w:firstLine="0"/>
        <w:rPr>
          <w:lang w:val="en-GB"/>
        </w:rPr>
      </w:pPr>
      <w:r>
        <w:rPr>
          <w:lang w:val="en-GB"/>
        </w:rPr>
        <w:t>This test has to be performed at 10 per cent of the container production: the containers to be tested are chosen randomly. Should these radiograph tests reveal unacceptable defects, as defined in paragraph 2.4.1.4.</w:t>
      </w:r>
      <w:r w:rsidR="005F5A83">
        <w:rPr>
          <w:lang w:val="en-GB"/>
        </w:rPr>
        <w:t xml:space="preserve"> of this annex</w:t>
      </w:r>
      <w:r>
        <w:rPr>
          <w:lang w:val="en-GB"/>
        </w:rPr>
        <w:t xml:space="preserve">, all the necessary steps </w:t>
      </w:r>
      <w:r w:rsidR="006914B3">
        <w:rPr>
          <w:lang w:val="en-GB"/>
        </w:rPr>
        <w:t>shall</w:t>
      </w:r>
      <w:r>
        <w:rPr>
          <w:lang w:val="en-GB"/>
        </w:rPr>
        <w:t xml:space="preserve"> be taken to examine the production run in question and eliminate the defects.</w:t>
      </w:r>
    </w:p>
    <w:p w14:paraId="11A4C2C0" w14:textId="77777777" w:rsidR="00265BC5" w:rsidRDefault="009D18FB" w:rsidP="00987491">
      <w:pPr>
        <w:pStyle w:val="Para"/>
        <w:rPr>
          <w:lang w:val="en-GB"/>
        </w:rPr>
      </w:pPr>
      <w:r>
        <w:rPr>
          <w:lang w:val="en-GB"/>
        </w:rPr>
        <w:t>1.6.1.2.</w:t>
      </w:r>
      <w:r>
        <w:rPr>
          <w:lang w:val="en-GB"/>
        </w:rPr>
        <w:tab/>
        <w:t>Dimensions and calculations of ends (see figures in Appendix 4 to this annex).</w:t>
      </w:r>
    </w:p>
    <w:p w14:paraId="78CFFDCA" w14:textId="77777777" w:rsidR="00265BC5" w:rsidRDefault="009D18FB" w:rsidP="00987491">
      <w:pPr>
        <w:pStyle w:val="Para"/>
        <w:rPr>
          <w:lang w:val="en-GB"/>
        </w:rPr>
      </w:pPr>
      <w:r>
        <w:rPr>
          <w:lang w:val="en-GB"/>
        </w:rPr>
        <w:t>1.6.1.2.1.</w:t>
      </w:r>
      <w:r>
        <w:rPr>
          <w:lang w:val="en-GB"/>
        </w:rPr>
        <w:tab/>
        <w:t>The container ends shall be in one piece, shall encave to the pressure and shall have either a torispherical or an elliptical form (examples are given in Appendix 5</w:t>
      </w:r>
      <w:r w:rsidR="005F5A83">
        <w:rPr>
          <w:lang w:val="en-GB"/>
        </w:rPr>
        <w:t xml:space="preserve"> of this annex</w:t>
      </w:r>
      <w:r>
        <w:rPr>
          <w:lang w:val="en-GB"/>
        </w:rPr>
        <w:t>).</w:t>
      </w:r>
    </w:p>
    <w:p w14:paraId="5E481781" w14:textId="77777777" w:rsidR="00265BC5" w:rsidRDefault="009D18FB" w:rsidP="00FD088E">
      <w:pPr>
        <w:pStyle w:val="Para"/>
        <w:keepNext/>
        <w:keepLines/>
        <w:rPr>
          <w:lang w:val="en-GB"/>
        </w:rPr>
      </w:pPr>
      <w:r>
        <w:rPr>
          <w:lang w:val="en-GB"/>
        </w:rPr>
        <w:t>1.6.1.2.2.</w:t>
      </w:r>
      <w:r>
        <w:rPr>
          <w:lang w:val="en-GB"/>
        </w:rPr>
        <w:tab/>
        <w:t xml:space="preserve">The container ends </w:t>
      </w:r>
      <w:r w:rsidR="006914B3">
        <w:rPr>
          <w:lang w:val="en-GB"/>
        </w:rPr>
        <w:t>shall</w:t>
      </w:r>
      <w:r>
        <w:rPr>
          <w:lang w:val="en-GB"/>
        </w:rPr>
        <w:t xml:space="preserve"> fulfil the following conditions:</w:t>
      </w:r>
    </w:p>
    <w:p w14:paraId="0EBAAA13" w14:textId="77777777" w:rsidR="00265BC5" w:rsidRDefault="009D18FB" w:rsidP="00FD088E">
      <w:pPr>
        <w:pStyle w:val="Para"/>
        <w:keepNext/>
        <w:keepLines/>
        <w:ind w:firstLine="0"/>
        <w:rPr>
          <w:lang w:val="en-GB"/>
        </w:rPr>
      </w:pPr>
      <w:r>
        <w:rPr>
          <w:lang w:val="en-GB"/>
        </w:rPr>
        <w:t>Torispherical ends</w:t>
      </w:r>
    </w:p>
    <w:p w14:paraId="2A1B5832" w14:textId="77777777" w:rsidR="009D18FB" w:rsidRDefault="009D18FB" w:rsidP="00FD088E">
      <w:pPr>
        <w:pStyle w:val="Para"/>
        <w:keepNext/>
        <w:keepLines/>
        <w:ind w:firstLine="0"/>
        <w:rPr>
          <w:lang w:val="en-GB"/>
        </w:rPr>
      </w:pPr>
      <w:r>
        <w:rPr>
          <w:lang w:val="en-GB"/>
        </w:rPr>
        <w:t xml:space="preserve">simultaneous limits:  0.003 D </w:t>
      </w:r>
      <w:r>
        <w:rPr>
          <w:lang w:val="en-GB"/>
        </w:rPr>
        <w:sym w:font="Symbol" w:char="F0A3"/>
      </w:r>
      <w:r>
        <w:rPr>
          <w:lang w:val="en-GB"/>
        </w:rPr>
        <w:t xml:space="preserve"> b </w:t>
      </w:r>
      <w:r>
        <w:rPr>
          <w:lang w:val="en-GB"/>
        </w:rPr>
        <w:sym w:font="Symbol" w:char="F0A3"/>
      </w:r>
      <w:r>
        <w:rPr>
          <w:lang w:val="en-GB"/>
        </w:rPr>
        <w:t xml:space="preserve"> 0.08 D</w:t>
      </w:r>
    </w:p>
    <w:p w14:paraId="76133FF7" w14:textId="77777777" w:rsidR="009D18FB" w:rsidRDefault="009D18FB" w:rsidP="00987491">
      <w:pPr>
        <w:pStyle w:val="Para"/>
        <w:ind w:firstLine="0"/>
        <w:rPr>
          <w:lang w:val="en-GB"/>
        </w:rPr>
      </w:pPr>
      <w:r>
        <w:rPr>
          <w:lang w:val="en-GB"/>
        </w:rPr>
        <w:t xml:space="preserve">r </w:t>
      </w:r>
      <w:r>
        <w:rPr>
          <w:lang w:val="en-GB"/>
        </w:rPr>
        <w:sym w:font="Symbol" w:char="F0B3"/>
      </w:r>
      <w:r>
        <w:rPr>
          <w:lang w:val="en-GB"/>
        </w:rPr>
        <w:t xml:space="preserve"> 0.1 D</w:t>
      </w:r>
    </w:p>
    <w:p w14:paraId="5B89E3B6" w14:textId="77777777" w:rsidR="009D18FB" w:rsidRDefault="009D18FB" w:rsidP="00987491">
      <w:pPr>
        <w:pStyle w:val="Para"/>
        <w:ind w:firstLine="0"/>
        <w:rPr>
          <w:lang w:val="en-GB"/>
        </w:rPr>
      </w:pPr>
      <w:r>
        <w:rPr>
          <w:lang w:val="en-GB"/>
        </w:rPr>
        <w:t xml:space="preserve">R </w:t>
      </w:r>
      <w:r>
        <w:rPr>
          <w:lang w:val="en-GB"/>
        </w:rPr>
        <w:sym w:font="Symbol" w:char="F0A3"/>
      </w:r>
      <w:r>
        <w:rPr>
          <w:lang w:val="en-GB"/>
        </w:rPr>
        <w:t xml:space="preserve"> D</w:t>
      </w:r>
    </w:p>
    <w:p w14:paraId="53F1960E"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0.18 D</w:t>
      </w:r>
    </w:p>
    <w:p w14:paraId="7616883A" w14:textId="77777777" w:rsidR="009D18FB" w:rsidRDefault="009D18FB" w:rsidP="00987491">
      <w:pPr>
        <w:pStyle w:val="Para"/>
        <w:ind w:firstLine="0"/>
        <w:rPr>
          <w:lang w:val="en-GB"/>
        </w:rPr>
      </w:pPr>
      <w:r>
        <w:rPr>
          <w:lang w:val="en-GB"/>
        </w:rPr>
        <w:t xml:space="preserve">r </w:t>
      </w:r>
      <w:r>
        <w:rPr>
          <w:lang w:val="en-GB"/>
        </w:rPr>
        <w:sym w:font="Symbol" w:char="F0B3"/>
      </w:r>
      <w:r>
        <w:rPr>
          <w:lang w:val="en-GB"/>
        </w:rPr>
        <w:t xml:space="preserve"> 2 b</w:t>
      </w:r>
    </w:p>
    <w:p w14:paraId="5974FD8C"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4 b</w:t>
      </w:r>
    </w:p>
    <w:p w14:paraId="782FD406" w14:textId="77777777" w:rsidR="00265BC5" w:rsidRDefault="009D18FB" w:rsidP="00987491">
      <w:pPr>
        <w:pStyle w:val="Para"/>
        <w:ind w:left="3402"/>
        <w:rPr>
          <w:lang w:val="en-GB"/>
        </w:rPr>
      </w:pPr>
      <w:r>
        <w:rPr>
          <w:lang w:val="en-GB"/>
        </w:rPr>
        <w:t xml:space="preserve">h </w:t>
      </w:r>
      <w:r>
        <w:rPr>
          <w:lang w:val="en-GB"/>
        </w:rPr>
        <w:sym w:font="Symbol" w:char="F0A3"/>
      </w:r>
      <w:r>
        <w:rPr>
          <w:lang w:val="en-GB"/>
        </w:rPr>
        <w:t xml:space="preserve"> 0.15 D</w:t>
      </w:r>
      <w:r>
        <w:rPr>
          <w:lang w:val="en-GB"/>
        </w:rPr>
        <w:tab/>
        <w:t>(not applicable for containers as shown in Appendix 2 to this annex, Figure 2a)</w:t>
      </w:r>
    </w:p>
    <w:p w14:paraId="5DE5E729" w14:textId="77777777" w:rsidR="00265BC5" w:rsidRDefault="009D18FB" w:rsidP="00987491">
      <w:pPr>
        <w:pStyle w:val="Para"/>
        <w:ind w:firstLine="0"/>
        <w:rPr>
          <w:lang w:val="en-GB"/>
        </w:rPr>
      </w:pPr>
      <w:r>
        <w:rPr>
          <w:lang w:val="en-GB"/>
        </w:rPr>
        <w:t>Elliptical ends</w:t>
      </w:r>
    </w:p>
    <w:p w14:paraId="57E1E8D5" w14:textId="77777777" w:rsidR="009D18FB" w:rsidRDefault="009D18FB" w:rsidP="00987491">
      <w:pPr>
        <w:pStyle w:val="Para"/>
        <w:ind w:firstLine="0"/>
        <w:rPr>
          <w:lang w:val="en-GB"/>
        </w:rPr>
      </w:pPr>
      <w:r>
        <w:rPr>
          <w:lang w:val="en-GB"/>
        </w:rPr>
        <w:t xml:space="preserve">simultaneous limits:  0.003 D </w:t>
      </w:r>
      <w:r>
        <w:rPr>
          <w:lang w:val="en-GB"/>
        </w:rPr>
        <w:sym w:font="Symbol" w:char="F0A3"/>
      </w:r>
      <w:r>
        <w:rPr>
          <w:lang w:val="en-GB"/>
        </w:rPr>
        <w:t xml:space="preserve"> b </w:t>
      </w:r>
      <w:r>
        <w:rPr>
          <w:lang w:val="en-GB"/>
        </w:rPr>
        <w:sym w:font="Symbol" w:char="F0A3"/>
      </w:r>
      <w:r>
        <w:rPr>
          <w:lang w:val="en-GB"/>
        </w:rPr>
        <w:t xml:space="preserve"> 0.08 D</w:t>
      </w:r>
    </w:p>
    <w:p w14:paraId="10AE2486"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0.18 D</w:t>
      </w:r>
    </w:p>
    <w:p w14:paraId="03BBE6CD"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4 b</w:t>
      </w:r>
    </w:p>
    <w:p w14:paraId="5A91E9D6" w14:textId="77777777" w:rsidR="00265BC5" w:rsidRDefault="009D18FB" w:rsidP="00987491">
      <w:pPr>
        <w:pStyle w:val="Para"/>
        <w:ind w:left="3402"/>
        <w:rPr>
          <w:lang w:val="en-GB"/>
        </w:rPr>
      </w:pPr>
      <w:r>
        <w:rPr>
          <w:lang w:val="en-GB"/>
        </w:rPr>
        <w:t xml:space="preserve">h </w:t>
      </w:r>
      <w:r>
        <w:rPr>
          <w:lang w:val="en-GB"/>
        </w:rPr>
        <w:sym w:font="Symbol" w:char="F0A3"/>
      </w:r>
      <w:r>
        <w:rPr>
          <w:lang w:val="en-GB"/>
        </w:rPr>
        <w:t xml:space="preserve"> 0.15 D</w:t>
      </w:r>
      <w:r>
        <w:rPr>
          <w:lang w:val="en-GB"/>
        </w:rPr>
        <w:tab/>
        <w:t>(not applicable for containers as shown in Appendix 2 to this annex, Figure 2a)</w:t>
      </w:r>
    </w:p>
    <w:p w14:paraId="2AC4ACC2" w14:textId="77777777" w:rsidR="00265BC5" w:rsidRDefault="009D18FB" w:rsidP="00987491">
      <w:pPr>
        <w:pStyle w:val="Para"/>
        <w:rPr>
          <w:lang w:val="en-GB"/>
        </w:rPr>
      </w:pPr>
      <w:r>
        <w:rPr>
          <w:lang w:val="en-GB"/>
        </w:rPr>
        <w:t>1.6.1.2.3.</w:t>
      </w:r>
      <w:r>
        <w:rPr>
          <w:lang w:val="en-GB"/>
        </w:rPr>
        <w:tab/>
        <w:t xml:space="preserve">The thickness of these barrelled ends </w:t>
      </w:r>
      <w:r w:rsidR="006914B3">
        <w:rPr>
          <w:lang w:val="en-GB"/>
        </w:rPr>
        <w:t>shall</w:t>
      </w:r>
      <w:r>
        <w:rPr>
          <w:lang w:val="en-GB"/>
        </w:rPr>
        <w:t xml:space="preserve"> not</w:t>
      </w:r>
      <w:r w:rsidR="00CC634B">
        <w:rPr>
          <w:lang w:val="en-GB"/>
        </w:rPr>
        <w:t xml:space="preserve"> be</w:t>
      </w:r>
      <w:r>
        <w:rPr>
          <w:lang w:val="en-GB"/>
        </w:rPr>
        <w:t xml:space="preserve"> </w:t>
      </w:r>
      <w:r w:rsidRPr="00577770">
        <w:rPr>
          <w:i/>
          <w:lang w:val="en-GB"/>
        </w:rPr>
        <w:t>in toto</w:t>
      </w:r>
      <w:r>
        <w:rPr>
          <w:lang w:val="en-GB"/>
        </w:rPr>
        <w:t xml:space="preserve"> less than the figure calculated by means of the following formula:</w:t>
      </w:r>
    </w:p>
    <w:p w14:paraId="5624452C" w14:textId="77777777" w:rsidR="00265BC5" w:rsidRDefault="00987491" w:rsidP="009D18FB">
      <w:pPr>
        <w:widowControl w:val="0"/>
        <w:tabs>
          <w:tab w:val="left" w:pos="-720"/>
          <w:tab w:val="left" w:pos="226"/>
          <w:tab w:val="left" w:pos="452"/>
          <w:tab w:val="left" w:pos="1426"/>
          <w:tab w:val="left" w:pos="1901"/>
        </w:tabs>
        <w:jc w:val="center"/>
        <w:rPr>
          <w:bCs/>
          <w:position w:val="-30"/>
          <w:lang w:val="en-GB"/>
        </w:rPr>
      </w:pPr>
      <w:r>
        <w:rPr>
          <w:bCs/>
          <w:position w:val="-30"/>
          <w:lang w:val="en-GB"/>
        </w:rPr>
        <w:object w:dxaOrig="1480" w:dyaOrig="680" w14:anchorId="1C09B650">
          <v:shape id="_x0000_i1028" type="#_x0000_t75" style="width:74pt;height:34.65pt" o:ole="">
            <v:imagedata r:id="rId86" o:title=""/>
          </v:shape>
          <o:OLEObject Type="Embed" ProgID="Equation.3" ShapeID="_x0000_i1028" DrawAspect="Content" ObjectID="_1736687770" r:id="rId87"/>
        </w:object>
      </w:r>
    </w:p>
    <w:p w14:paraId="487E99C0" w14:textId="77777777" w:rsidR="00EB18C8" w:rsidRDefault="00EB18C8" w:rsidP="009D18FB">
      <w:pPr>
        <w:widowControl w:val="0"/>
        <w:tabs>
          <w:tab w:val="left" w:pos="-720"/>
          <w:tab w:val="left" w:pos="226"/>
          <w:tab w:val="left" w:pos="452"/>
          <w:tab w:val="left" w:pos="1426"/>
          <w:tab w:val="left" w:pos="1901"/>
        </w:tabs>
        <w:jc w:val="center"/>
        <w:rPr>
          <w:bCs/>
          <w:lang w:val="en-GB"/>
        </w:rPr>
      </w:pPr>
    </w:p>
    <w:p w14:paraId="3BDD42C0" w14:textId="77777777" w:rsidR="00265BC5" w:rsidRDefault="009D18FB" w:rsidP="00987491">
      <w:pPr>
        <w:pStyle w:val="Para"/>
        <w:rPr>
          <w:lang w:val="en-GB"/>
        </w:rPr>
      </w:pPr>
      <w:r>
        <w:rPr>
          <w:lang w:val="en-GB"/>
        </w:rPr>
        <w:tab/>
      </w:r>
      <w:r>
        <w:rPr>
          <w:lang w:val="en-GB"/>
        </w:rPr>
        <w:tab/>
        <w:t>The shape factor C to be used for full ends is given in the table and in the graphs contained in Appendix 4 to this annex.</w:t>
      </w:r>
    </w:p>
    <w:p w14:paraId="32569E16" w14:textId="77777777" w:rsidR="00265BC5" w:rsidRDefault="009D18FB" w:rsidP="00987491">
      <w:pPr>
        <w:pStyle w:val="Para"/>
        <w:ind w:firstLine="0"/>
        <w:rPr>
          <w:lang w:val="en-GB"/>
        </w:rPr>
      </w:pPr>
      <w:r>
        <w:rPr>
          <w:lang w:val="en-GB"/>
        </w:rPr>
        <w:t>The wall thickness of the cylindrical edge of the ends may not be less or differ more than 15 per cent from the smallest wall thickness of the shell.</w:t>
      </w:r>
    </w:p>
    <w:p w14:paraId="3FFB7FC5" w14:textId="77777777" w:rsidR="00265BC5" w:rsidRDefault="009D18FB" w:rsidP="00987491">
      <w:pPr>
        <w:pStyle w:val="Para"/>
        <w:rPr>
          <w:lang w:val="en-GB"/>
        </w:rPr>
      </w:pPr>
      <w:r>
        <w:rPr>
          <w:lang w:val="en-GB"/>
        </w:rPr>
        <w:t>1.6.1.3.</w:t>
      </w:r>
      <w:r>
        <w:rPr>
          <w:lang w:val="en-GB"/>
        </w:rPr>
        <w:tab/>
        <w:t>The nominal wall thickness of the cylindrical part and of the barrelled end may not, under any circumstances; be less than:</w:t>
      </w:r>
    </w:p>
    <w:p w14:paraId="2E6170E0" w14:textId="77777777" w:rsidR="00265BC5" w:rsidRDefault="00987491" w:rsidP="009D18FB">
      <w:pPr>
        <w:widowControl w:val="0"/>
        <w:tabs>
          <w:tab w:val="left" w:pos="-720"/>
          <w:tab w:val="left" w:pos="226"/>
          <w:tab w:val="left" w:pos="452"/>
          <w:tab w:val="left" w:pos="1426"/>
          <w:tab w:val="left" w:pos="1901"/>
        </w:tabs>
        <w:jc w:val="center"/>
        <w:rPr>
          <w:bCs/>
          <w:position w:val="-24"/>
          <w:lang w:val="en-GB"/>
        </w:rPr>
      </w:pPr>
      <w:r>
        <w:rPr>
          <w:bCs/>
          <w:position w:val="-24"/>
          <w:lang w:val="en-GB"/>
        </w:rPr>
        <w:object w:dxaOrig="1219" w:dyaOrig="620" w14:anchorId="3BA3DAE7">
          <v:shape id="_x0000_i1029" type="#_x0000_t75" style="width:61pt;height:30.65pt" o:ole="">
            <v:imagedata r:id="rId88" o:title=""/>
          </v:shape>
          <o:OLEObject Type="Embed" ProgID="Equation.3" ShapeID="_x0000_i1029" DrawAspect="Content" ObjectID="_1736687771" r:id="rId89"/>
        </w:object>
      </w:r>
    </w:p>
    <w:p w14:paraId="6B33FFB7" w14:textId="77777777" w:rsidR="00EB18C8" w:rsidRDefault="00EB18C8" w:rsidP="009D18FB">
      <w:pPr>
        <w:widowControl w:val="0"/>
        <w:tabs>
          <w:tab w:val="left" w:pos="-720"/>
          <w:tab w:val="left" w:pos="226"/>
          <w:tab w:val="left" w:pos="452"/>
          <w:tab w:val="left" w:pos="1426"/>
          <w:tab w:val="left" w:pos="1901"/>
        </w:tabs>
        <w:jc w:val="center"/>
        <w:rPr>
          <w:bCs/>
          <w:lang w:val="en-GB"/>
        </w:rPr>
      </w:pPr>
    </w:p>
    <w:p w14:paraId="44E5EE1D" w14:textId="77777777" w:rsidR="00265BC5" w:rsidRDefault="009D18FB" w:rsidP="00987491">
      <w:pPr>
        <w:pStyle w:val="Para"/>
        <w:rPr>
          <w:lang w:val="en-GB"/>
        </w:rPr>
      </w:pPr>
      <w:r>
        <w:rPr>
          <w:lang w:val="en-GB"/>
        </w:rPr>
        <w:tab/>
      </w:r>
      <w:r>
        <w:rPr>
          <w:lang w:val="en-GB"/>
        </w:rPr>
        <w:tab/>
        <w:t>with a minimum of 1.5 mm.</w:t>
      </w:r>
    </w:p>
    <w:p w14:paraId="43ECB842" w14:textId="77777777" w:rsidR="00265BC5" w:rsidRDefault="009D18FB" w:rsidP="00987491">
      <w:pPr>
        <w:pStyle w:val="Para"/>
        <w:rPr>
          <w:lang w:val="en-GB"/>
        </w:rPr>
      </w:pPr>
      <w:r>
        <w:rPr>
          <w:lang w:val="en-GB"/>
        </w:rPr>
        <w:t>1.6.1.4.</w:t>
      </w:r>
      <w:r>
        <w:rPr>
          <w:lang w:val="en-GB"/>
        </w:rPr>
        <w:tab/>
        <w:t xml:space="preserve">The shell of the container may be made up of one, two or three parts. When the shell is made up from two or three parts, the longitudinal welds </w:t>
      </w:r>
      <w:r w:rsidR="006914B3">
        <w:rPr>
          <w:lang w:val="en-GB"/>
        </w:rPr>
        <w:t>shall</w:t>
      </w:r>
      <w:r>
        <w:rPr>
          <w:lang w:val="en-GB"/>
        </w:rPr>
        <w:t xml:space="preserve"> be shifted/rotated with a minimum of 10 times the thickness of the container wall (10 </w:t>
      </w:r>
      <w:r>
        <w:rPr>
          <w:lang w:val="en-GB"/>
        </w:rPr>
        <w:sym w:font="Symbol" w:char="F0D7"/>
      </w:r>
      <w:r>
        <w:rPr>
          <w:lang w:val="en-GB"/>
        </w:rPr>
        <w:t xml:space="preserve"> a). The ends </w:t>
      </w:r>
      <w:r w:rsidR="006914B3">
        <w:rPr>
          <w:lang w:val="en-GB"/>
        </w:rPr>
        <w:t>shall</w:t>
      </w:r>
      <w:r>
        <w:rPr>
          <w:lang w:val="en-GB"/>
        </w:rPr>
        <w:t xml:space="preserve"> be in one piece and convex.</w:t>
      </w:r>
    </w:p>
    <w:p w14:paraId="6B65A121" w14:textId="77777777" w:rsidR="00265BC5" w:rsidRDefault="009D18FB" w:rsidP="00987491">
      <w:pPr>
        <w:pStyle w:val="Para"/>
      </w:pPr>
      <w:r>
        <w:t>1.6.2.</w:t>
      </w:r>
      <w:r>
        <w:tab/>
        <w:t>Calculation of the parts under pressure for all-composite containers</w:t>
      </w:r>
    </w:p>
    <w:p w14:paraId="34E35112" w14:textId="77777777" w:rsidR="00265BC5" w:rsidRDefault="009D18FB" w:rsidP="00987491">
      <w:pPr>
        <w:pStyle w:val="Para"/>
      </w:pPr>
      <w:r>
        <w:tab/>
        <w:t>The stresses in the container shall be calculated for each container type. The pressures used for these calculations shall be the design pressure and burst test pressure. The calculations shall use suitable analysis techniques to establish stress distribution throughout the container.</w:t>
      </w:r>
    </w:p>
    <w:p w14:paraId="0FA9F08A" w14:textId="77777777" w:rsidR="00265BC5" w:rsidRDefault="009D18FB" w:rsidP="00987491">
      <w:pPr>
        <w:pStyle w:val="Para"/>
        <w:rPr>
          <w:lang w:val="en-GB"/>
        </w:rPr>
      </w:pPr>
      <w:r>
        <w:rPr>
          <w:lang w:val="en-GB"/>
        </w:rPr>
        <w:t>1.7.</w:t>
      </w:r>
      <w:r>
        <w:rPr>
          <w:lang w:val="en-GB"/>
        </w:rPr>
        <w:tab/>
      </w:r>
      <w:r>
        <w:rPr>
          <w:lang w:val="en-GB"/>
        </w:rPr>
        <w:tab/>
        <w:t>Construction and workmanship</w:t>
      </w:r>
    </w:p>
    <w:p w14:paraId="057D9F2D" w14:textId="77777777" w:rsidR="00265BC5" w:rsidRDefault="009D18FB" w:rsidP="00987491">
      <w:pPr>
        <w:pStyle w:val="Para"/>
        <w:rPr>
          <w:lang w:val="en-GB"/>
        </w:rPr>
      </w:pPr>
      <w:r>
        <w:rPr>
          <w:lang w:val="en-GB"/>
        </w:rPr>
        <w:t>1.7.1.</w:t>
      </w:r>
      <w:r>
        <w:rPr>
          <w:lang w:val="en-GB"/>
        </w:rPr>
        <w:tab/>
        <w:t>General requirements</w:t>
      </w:r>
    </w:p>
    <w:p w14:paraId="3F5027F0" w14:textId="77777777" w:rsidR="00265BC5" w:rsidRDefault="009D18FB" w:rsidP="00987491">
      <w:pPr>
        <w:pStyle w:val="Para"/>
        <w:rPr>
          <w:lang w:val="en-GB"/>
        </w:rPr>
      </w:pPr>
      <w:r>
        <w:rPr>
          <w:lang w:val="en-GB"/>
        </w:rPr>
        <w:t>1.7.1.1.</w:t>
      </w:r>
      <w:r>
        <w:rPr>
          <w:lang w:val="en-GB"/>
        </w:rPr>
        <w:tab/>
        <w:t>The manufacturer shall demonstrate by having a suitable quality control system that he has and maintains the manufacturing facilities and processes to ensure that containers produced satisfy the requirements of this annex.</w:t>
      </w:r>
    </w:p>
    <w:p w14:paraId="0118EA93" w14:textId="77777777" w:rsidR="00265BC5" w:rsidRDefault="009D18FB" w:rsidP="00987491">
      <w:pPr>
        <w:pStyle w:val="Para"/>
        <w:rPr>
          <w:lang w:val="en-GB"/>
        </w:rPr>
      </w:pPr>
      <w:r>
        <w:rPr>
          <w:lang w:val="en-GB"/>
        </w:rPr>
        <w:t>1.7.1.2.</w:t>
      </w:r>
      <w:r>
        <w:rPr>
          <w:lang w:val="en-GB"/>
        </w:rPr>
        <w:tab/>
        <w:t xml:space="preserve">The manufacturer </w:t>
      </w:r>
      <w:r w:rsidR="006914B3">
        <w:rPr>
          <w:lang w:val="en-GB"/>
        </w:rPr>
        <w:t>shall</w:t>
      </w:r>
      <w:r>
        <w:rPr>
          <w:lang w:val="en-GB"/>
        </w:rPr>
        <w:t xml:space="preserve"> ensure through adequate supervision that the parent materials and pressed parts used to manufacture the containers are free from defects likely to jeopardize the safe use of the containers.</w:t>
      </w:r>
    </w:p>
    <w:p w14:paraId="33EBA859" w14:textId="77777777" w:rsidR="00265BC5" w:rsidRDefault="009D18FB" w:rsidP="00CC4902">
      <w:pPr>
        <w:pStyle w:val="Para"/>
        <w:spacing w:after="100"/>
        <w:rPr>
          <w:lang w:val="en-GB"/>
        </w:rPr>
      </w:pPr>
      <w:r>
        <w:rPr>
          <w:lang w:val="en-GB"/>
        </w:rPr>
        <w:t>1.7.2.</w:t>
      </w:r>
      <w:r>
        <w:rPr>
          <w:lang w:val="en-GB"/>
        </w:rPr>
        <w:tab/>
        <w:t>Parts subjected to pressure</w:t>
      </w:r>
    </w:p>
    <w:p w14:paraId="72A638D8" w14:textId="77777777" w:rsidR="00265BC5" w:rsidRDefault="009D18FB" w:rsidP="00CC4902">
      <w:pPr>
        <w:pStyle w:val="Para"/>
        <w:spacing w:after="100"/>
        <w:rPr>
          <w:lang w:val="en-GB"/>
        </w:rPr>
      </w:pPr>
      <w:r>
        <w:rPr>
          <w:lang w:val="en-GB"/>
        </w:rPr>
        <w:t>1.7.2.1.</w:t>
      </w:r>
      <w:r>
        <w:rPr>
          <w:lang w:val="en-GB"/>
        </w:rPr>
        <w:tab/>
        <w:t xml:space="preserve">The manufacturer </w:t>
      </w:r>
      <w:r w:rsidR="006914B3">
        <w:rPr>
          <w:lang w:val="en-GB"/>
        </w:rPr>
        <w:t>shall</w:t>
      </w:r>
      <w:r>
        <w:rPr>
          <w:lang w:val="en-GB"/>
        </w:rPr>
        <w:t xml:space="preserve"> describe the welding methods and processes used and indicate the inspections carried out during production.</w:t>
      </w:r>
    </w:p>
    <w:p w14:paraId="6DDFABFE" w14:textId="77777777" w:rsidR="00265BC5" w:rsidRDefault="009D18FB" w:rsidP="00CC4902">
      <w:pPr>
        <w:pStyle w:val="Para"/>
        <w:spacing w:after="100"/>
        <w:rPr>
          <w:lang w:val="en-GB"/>
        </w:rPr>
      </w:pPr>
      <w:r>
        <w:rPr>
          <w:lang w:val="en-GB"/>
        </w:rPr>
        <w:t>1.7.2.2.</w:t>
      </w:r>
      <w:r>
        <w:rPr>
          <w:lang w:val="en-GB"/>
        </w:rPr>
        <w:tab/>
        <w:t>Technical welding requirements</w:t>
      </w:r>
    </w:p>
    <w:p w14:paraId="38D618B3" w14:textId="77777777" w:rsidR="00265BC5" w:rsidRDefault="009D18FB" w:rsidP="00CC4902">
      <w:pPr>
        <w:pStyle w:val="Para"/>
        <w:spacing w:after="100"/>
        <w:ind w:firstLine="0"/>
        <w:rPr>
          <w:lang w:val="en-GB"/>
        </w:rPr>
      </w:pPr>
      <w:r>
        <w:rPr>
          <w:lang w:val="en-GB"/>
        </w:rPr>
        <w:t xml:space="preserve">The butt welds </w:t>
      </w:r>
      <w:r w:rsidR="006914B3">
        <w:rPr>
          <w:lang w:val="en-GB"/>
        </w:rPr>
        <w:t>shall</w:t>
      </w:r>
      <w:r>
        <w:rPr>
          <w:lang w:val="en-GB"/>
        </w:rPr>
        <w:t xml:space="preserve"> be executed by an automatic welding process.</w:t>
      </w:r>
    </w:p>
    <w:p w14:paraId="087E5463" w14:textId="77777777" w:rsidR="00265BC5" w:rsidRDefault="009D18FB" w:rsidP="00CC4902">
      <w:pPr>
        <w:pStyle w:val="Para"/>
        <w:spacing w:after="100"/>
        <w:ind w:firstLine="0"/>
        <w:rPr>
          <w:lang w:val="en-GB"/>
        </w:rPr>
      </w:pPr>
      <w:r>
        <w:rPr>
          <w:lang w:val="en-GB"/>
        </w:rPr>
        <w:t>The butt welds on the stress-resistant shell may not be located in any area where there are changes of profile.</w:t>
      </w:r>
    </w:p>
    <w:p w14:paraId="717806C5" w14:textId="77777777" w:rsidR="00265BC5" w:rsidRDefault="009D18FB" w:rsidP="00CC4902">
      <w:pPr>
        <w:pStyle w:val="Para"/>
        <w:spacing w:after="100"/>
        <w:ind w:firstLine="0"/>
        <w:rPr>
          <w:lang w:val="en-GB"/>
        </w:rPr>
      </w:pPr>
      <w:r>
        <w:rPr>
          <w:lang w:val="en-GB"/>
        </w:rPr>
        <w:t xml:space="preserve">Angle welds may not be superimposed on butt welds and </w:t>
      </w:r>
      <w:r w:rsidR="006914B3">
        <w:rPr>
          <w:lang w:val="en-GB"/>
        </w:rPr>
        <w:t>shall</w:t>
      </w:r>
      <w:r>
        <w:rPr>
          <w:lang w:val="en-GB"/>
        </w:rPr>
        <w:t xml:space="preserve"> be at least 10 mm away from them.</w:t>
      </w:r>
    </w:p>
    <w:p w14:paraId="24A8A53C" w14:textId="77777777" w:rsidR="00265BC5" w:rsidRDefault="009D18FB" w:rsidP="00CC4902">
      <w:pPr>
        <w:pStyle w:val="Para"/>
        <w:spacing w:after="100"/>
        <w:ind w:firstLine="0"/>
        <w:rPr>
          <w:lang w:val="en-GB"/>
        </w:rPr>
      </w:pPr>
      <w:r>
        <w:rPr>
          <w:lang w:val="en-GB"/>
        </w:rPr>
        <w:t xml:space="preserve">Welds joining parts making up the shell of the container </w:t>
      </w:r>
      <w:r w:rsidR="006914B3">
        <w:rPr>
          <w:lang w:val="en-GB"/>
        </w:rPr>
        <w:t>shall</w:t>
      </w:r>
      <w:r>
        <w:rPr>
          <w:lang w:val="en-GB"/>
        </w:rPr>
        <w:t xml:space="preserve"> satisfy the following conditions (see figures given as examples in Appendix 1 </w:t>
      </w:r>
      <w:r w:rsidR="00CC634B">
        <w:rPr>
          <w:lang w:val="en-GB"/>
        </w:rPr>
        <w:t xml:space="preserve">to </w:t>
      </w:r>
      <w:r>
        <w:rPr>
          <w:lang w:val="en-GB"/>
        </w:rPr>
        <w:t>this annex):</w:t>
      </w:r>
    </w:p>
    <w:p w14:paraId="74D7B766" w14:textId="77777777" w:rsidR="00265BC5" w:rsidRDefault="00A20E26" w:rsidP="00CC4902">
      <w:pPr>
        <w:pStyle w:val="blocpara"/>
        <w:spacing w:after="100"/>
        <w:rPr>
          <w:lang w:val="en-GB"/>
        </w:rPr>
      </w:pPr>
      <w:r>
        <w:rPr>
          <w:lang w:val="en-GB"/>
        </w:rPr>
        <w:t>Longitudinal</w:t>
      </w:r>
      <w:r w:rsidR="009D18FB">
        <w:rPr>
          <w:lang w:val="en-GB"/>
        </w:rPr>
        <w:t xml:space="preserve"> weld: this weld is executed in the form of a butt weld on the full section of the material of the wall;</w:t>
      </w:r>
    </w:p>
    <w:p w14:paraId="12A3C4A2" w14:textId="77777777" w:rsidR="00265BC5" w:rsidRDefault="00A20E26" w:rsidP="00CC4902">
      <w:pPr>
        <w:pStyle w:val="blocpara"/>
        <w:spacing w:after="100"/>
        <w:rPr>
          <w:lang w:val="en-GB"/>
        </w:rPr>
      </w:pPr>
      <w:r>
        <w:rPr>
          <w:lang w:val="en-GB"/>
        </w:rPr>
        <w:t>Circumferential</w:t>
      </w:r>
      <w:r w:rsidR="009D18FB">
        <w:rPr>
          <w:lang w:val="en-GB"/>
        </w:rPr>
        <w:t xml:space="preserve"> weld:</w:t>
      </w:r>
      <w:r>
        <w:rPr>
          <w:lang w:val="en-GB"/>
        </w:rPr>
        <w:t xml:space="preserve"> </w:t>
      </w:r>
      <w:r w:rsidR="009D18FB">
        <w:rPr>
          <w:lang w:val="en-GB"/>
        </w:rPr>
        <w:t>this weld is executed in the form of a butt weld on the full section of the material of the wall. A joggle weld is considered to be a special type of butt weld;</w:t>
      </w:r>
    </w:p>
    <w:p w14:paraId="2FBB4901" w14:textId="77777777" w:rsidR="00265BC5" w:rsidRDefault="00A20E26" w:rsidP="00CC4902">
      <w:pPr>
        <w:pStyle w:val="blocpara"/>
        <w:spacing w:after="100"/>
        <w:rPr>
          <w:lang w:val="en-GB"/>
        </w:rPr>
      </w:pPr>
      <w:r>
        <w:rPr>
          <w:lang w:val="en-GB"/>
        </w:rPr>
        <w:t>Welds</w:t>
      </w:r>
      <w:r w:rsidR="009D18FB">
        <w:rPr>
          <w:lang w:val="en-GB"/>
        </w:rPr>
        <w:t xml:space="preserve"> of the studded valve plate or ring shall be carried out according to Appendix 1, Figure 3.</w:t>
      </w:r>
    </w:p>
    <w:p w14:paraId="3EEC7026" w14:textId="77777777" w:rsidR="00265BC5" w:rsidRDefault="009D18FB" w:rsidP="00CC4902">
      <w:pPr>
        <w:pStyle w:val="blocpara"/>
        <w:spacing w:after="100"/>
        <w:rPr>
          <w:lang w:val="en-GB"/>
        </w:rPr>
      </w:pPr>
      <w:r>
        <w:rPr>
          <w:lang w:val="en-GB"/>
        </w:rPr>
        <w:t>A weld fixing the collar or supports to the container shall be either a butt or angle weld.</w:t>
      </w:r>
    </w:p>
    <w:p w14:paraId="0F9731E8" w14:textId="77777777" w:rsidR="00265BC5" w:rsidRDefault="009D18FB" w:rsidP="00CC4902">
      <w:pPr>
        <w:pStyle w:val="blocpara"/>
        <w:spacing w:after="100"/>
        <w:rPr>
          <w:lang w:val="en-GB"/>
        </w:rPr>
      </w:pPr>
      <w:r>
        <w:rPr>
          <w:lang w:val="en-GB"/>
        </w:rPr>
        <w:t>Welded mounting supports shall be welded in the circumferential way. The welds shall be strong enough to withstand vibration, braking actions and outside forces of at least 30 g in all directions.</w:t>
      </w:r>
    </w:p>
    <w:p w14:paraId="36624B6D" w14:textId="77777777" w:rsidR="00265BC5" w:rsidRDefault="009D18FB" w:rsidP="00CC4902">
      <w:pPr>
        <w:pStyle w:val="blocpara"/>
        <w:spacing w:after="100"/>
        <w:rPr>
          <w:lang w:val="en-GB"/>
        </w:rPr>
      </w:pPr>
      <w:r>
        <w:rPr>
          <w:lang w:val="en-GB"/>
        </w:rPr>
        <w:t>In this case of butt welds, the misalignment of the joint faces may not exceed one-fifth of the thickness of the walls (1/5 a).</w:t>
      </w:r>
    </w:p>
    <w:p w14:paraId="73F46CA3" w14:textId="77777777" w:rsidR="00265BC5" w:rsidRDefault="009D18FB" w:rsidP="00CC4902">
      <w:pPr>
        <w:pStyle w:val="Para"/>
        <w:spacing w:after="100"/>
        <w:rPr>
          <w:lang w:val="en-GB"/>
        </w:rPr>
      </w:pPr>
      <w:r>
        <w:rPr>
          <w:lang w:val="en-GB"/>
        </w:rPr>
        <w:t>1.7.2.3.</w:t>
      </w:r>
      <w:r>
        <w:rPr>
          <w:lang w:val="en-GB"/>
        </w:rPr>
        <w:tab/>
        <w:t>Inspection of welds</w:t>
      </w:r>
    </w:p>
    <w:p w14:paraId="02F89378" w14:textId="77777777" w:rsidR="00265BC5" w:rsidRDefault="009D18FB" w:rsidP="00CC4902">
      <w:pPr>
        <w:pStyle w:val="Para"/>
        <w:spacing w:after="100"/>
        <w:ind w:firstLine="0"/>
        <w:rPr>
          <w:lang w:val="en-GB"/>
        </w:rPr>
      </w:pPr>
      <w:r>
        <w:rPr>
          <w:lang w:val="en-GB"/>
        </w:rPr>
        <w:t xml:space="preserve">The manufacturer </w:t>
      </w:r>
      <w:r w:rsidR="006914B3">
        <w:rPr>
          <w:lang w:val="en-GB"/>
        </w:rPr>
        <w:t>shall</w:t>
      </w:r>
      <w:r>
        <w:rPr>
          <w:lang w:val="en-GB"/>
        </w:rPr>
        <w:t xml:space="preserve"> ensure that the welds show continuous penetration without any deviation of the weld seam, and that they are free from defects likely to jeopardize the safe use of the container.</w:t>
      </w:r>
    </w:p>
    <w:p w14:paraId="153E0597" w14:textId="77777777" w:rsidR="00265BC5" w:rsidRPr="00CC4902" w:rsidRDefault="009D18FB" w:rsidP="00CC4902">
      <w:pPr>
        <w:pStyle w:val="Para"/>
        <w:spacing w:after="100"/>
        <w:ind w:firstLine="0"/>
        <w:rPr>
          <w:spacing w:val="-4"/>
          <w:lang w:val="en-GB"/>
        </w:rPr>
      </w:pPr>
      <w:r w:rsidRPr="00CC4902">
        <w:rPr>
          <w:spacing w:val="-4"/>
          <w:lang w:val="en-GB"/>
        </w:rPr>
        <w:t xml:space="preserve">For containers in two pieces, a </w:t>
      </w:r>
      <w:r w:rsidR="00377984" w:rsidRPr="00CC4902">
        <w:rPr>
          <w:spacing w:val="-4"/>
          <w:lang w:val="en-GB"/>
        </w:rPr>
        <w:t>radiographical</w:t>
      </w:r>
      <w:r w:rsidRPr="00CC4902">
        <w:rPr>
          <w:spacing w:val="-4"/>
          <w:lang w:val="en-GB"/>
        </w:rPr>
        <w:t xml:space="preserve"> test has to be performed on the circumferential butt welds over 100 mm, with the exception of the welds in conformity with joggle weld on page 1 of Appendix 1 </w:t>
      </w:r>
      <w:r w:rsidR="00CC634B" w:rsidRPr="00CC4902">
        <w:rPr>
          <w:spacing w:val="-4"/>
          <w:lang w:val="en-GB"/>
        </w:rPr>
        <w:t xml:space="preserve">to </w:t>
      </w:r>
      <w:r w:rsidRPr="00CC4902">
        <w:rPr>
          <w:spacing w:val="-4"/>
          <w:lang w:val="en-GB"/>
        </w:rPr>
        <w:t>this annex. On one container selected at the beginning and end of each shift period from continuous production and, in the event of production being interrupted for a period of more than 12 hours, the first container welded should also be radiographed.</w:t>
      </w:r>
    </w:p>
    <w:p w14:paraId="07691EAB" w14:textId="77777777" w:rsidR="00265BC5" w:rsidRDefault="009D18FB" w:rsidP="00987491">
      <w:pPr>
        <w:pStyle w:val="Para"/>
        <w:rPr>
          <w:lang w:val="en-GB"/>
        </w:rPr>
      </w:pPr>
      <w:r>
        <w:rPr>
          <w:lang w:val="en-GB"/>
        </w:rPr>
        <w:t>1.7.2.4.</w:t>
      </w:r>
      <w:r>
        <w:rPr>
          <w:lang w:val="en-GB"/>
        </w:rPr>
        <w:tab/>
        <w:t>Out-of-roundness</w:t>
      </w:r>
    </w:p>
    <w:p w14:paraId="66CA4210" w14:textId="77777777" w:rsidR="00265BC5" w:rsidRDefault="009D18FB" w:rsidP="00987491">
      <w:pPr>
        <w:pStyle w:val="Para"/>
        <w:ind w:firstLine="0"/>
        <w:rPr>
          <w:lang w:val="en-GB"/>
        </w:rPr>
      </w:pPr>
      <w:r>
        <w:rPr>
          <w:lang w:val="en-GB"/>
        </w:rPr>
        <w:t xml:space="preserve">The out-of-roundness of the cylindrical shell of the container </w:t>
      </w:r>
      <w:r w:rsidR="006914B3">
        <w:rPr>
          <w:lang w:val="en-GB"/>
        </w:rPr>
        <w:t>shall</w:t>
      </w:r>
      <w:r>
        <w:rPr>
          <w:lang w:val="en-GB"/>
        </w:rPr>
        <w:t xml:space="preserve"> be limited so that the difference between the maximum and minimum outside diameter of the same cross-section is not more than 1 per cent of the average of those diameters.</w:t>
      </w:r>
    </w:p>
    <w:p w14:paraId="785545A3" w14:textId="77777777" w:rsidR="00265BC5" w:rsidRDefault="009D18FB" w:rsidP="00987491">
      <w:pPr>
        <w:pStyle w:val="Para"/>
        <w:rPr>
          <w:lang w:val="en-GB"/>
        </w:rPr>
      </w:pPr>
      <w:r>
        <w:rPr>
          <w:lang w:val="en-GB"/>
        </w:rPr>
        <w:t>1.7.3.</w:t>
      </w:r>
      <w:r>
        <w:rPr>
          <w:lang w:val="en-GB"/>
        </w:rPr>
        <w:tab/>
        <w:t>Fittings</w:t>
      </w:r>
    </w:p>
    <w:p w14:paraId="7A5D78A5" w14:textId="77777777" w:rsidR="00265BC5" w:rsidRDefault="009D18FB" w:rsidP="00987491">
      <w:pPr>
        <w:pStyle w:val="Para"/>
        <w:rPr>
          <w:lang w:val="en-GB"/>
        </w:rPr>
      </w:pPr>
      <w:r>
        <w:rPr>
          <w:lang w:val="en-GB"/>
        </w:rPr>
        <w:t>1.7.3.1.</w:t>
      </w:r>
      <w:r>
        <w:rPr>
          <w:lang w:val="en-GB"/>
        </w:rPr>
        <w:tab/>
        <w:t xml:space="preserve">The supports </w:t>
      </w:r>
      <w:r w:rsidR="006914B3">
        <w:rPr>
          <w:lang w:val="en-GB"/>
        </w:rPr>
        <w:t>shall</w:t>
      </w:r>
      <w:r>
        <w:rPr>
          <w:lang w:val="en-GB"/>
        </w:rPr>
        <w:t xml:space="preserve"> be manufactured and attached to the container body in such a way as not to cause dangerous concentrations of stresses or be conduc</w:t>
      </w:r>
      <w:r w:rsidR="00CC634B">
        <w:rPr>
          <w:lang w:val="en-GB"/>
        </w:rPr>
        <w:t>t</w:t>
      </w:r>
      <w:r>
        <w:rPr>
          <w:lang w:val="en-GB"/>
        </w:rPr>
        <w:t>ive to the collection of water.</w:t>
      </w:r>
    </w:p>
    <w:p w14:paraId="6EEA4AA6" w14:textId="77777777" w:rsidR="00265BC5" w:rsidRDefault="009D18FB" w:rsidP="00987491">
      <w:pPr>
        <w:pStyle w:val="Para"/>
        <w:rPr>
          <w:lang w:val="en-GB"/>
        </w:rPr>
      </w:pPr>
      <w:r>
        <w:rPr>
          <w:lang w:val="en-GB"/>
        </w:rPr>
        <w:t>1.7.3.2.</w:t>
      </w:r>
      <w:r>
        <w:rPr>
          <w:lang w:val="en-GB"/>
        </w:rPr>
        <w:tab/>
        <w:t xml:space="preserve">The base of the container </w:t>
      </w:r>
      <w:r w:rsidR="006914B3">
        <w:rPr>
          <w:lang w:val="en-GB"/>
        </w:rPr>
        <w:t>shall</w:t>
      </w:r>
      <w:r>
        <w:rPr>
          <w:lang w:val="en-GB"/>
        </w:rPr>
        <w:t xml:space="preserve"> be sufficiently strong and made of metal compatible with the type of steel used for the container. The form of the base </w:t>
      </w:r>
      <w:r w:rsidR="006914B3">
        <w:rPr>
          <w:lang w:val="en-GB"/>
        </w:rPr>
        <w:t>shall</w:t>
      </w:r>
      <w:r>
        <w:rPr>
          <w:lang w:val="en-GB"/>
        </w:rPr>
        <w:t xml:space="preserve"> give the container sufficient stability.</w:t>
      </w:r>
    </w:p>
    <w:p w14:paraId="2D3EB41F" w14:textId="77777777" w:rsidR="00265BC5" w:rsidRDefault="009D18FB" w:rsidP="00987491">
      <w:pPr>
        <w:pStyle w:val="Para"/>
        <w:ind w:firstLine="0"/>
        <w:rPr>
          <w:lang w:val="en-GB"/>
        </w:rPr>
      </w:pPr>
      <w:r>
        <w:rPr>
          <w:lang w:val="en-GB"/>
        </w:rPr>
        <w:t xml:space="preserve">The top edge of the base </w:t>
      </w:r>
      <w:r w:rsidR="006914B3">
        <w:rPr>
          <w:lang w:val="en-GB"/>
        </w:rPr>
        <w:t>shall</w:t>
      </w:r>
      <w:r>
        <w:rPr>
          <w:lang w:val="en-GB"/>
        </w:rPr>
        <w:t xml:space="preserve"> be welded to the container in such a way as not to be conducive to the collection of water nor to allow water to penetrate between the base and the container.</w:t>
      </w:r>
    </w:p>
    <w:p w14:paraId="5990DFCD" w14:textId="77777777" w:rsidR="00265BC5" w:rsidRDefault="009D18FB" w:rsidP="00987491">
      <w:pPr>
        <w:pStyle w:val="Para"/>
        <w:rPr>
          <w:lang w:val="en-GB"/>
        </w:rPr>
      </w:pPr>
      <w:r>
        <w:rPr>
          <w:lang w:val="en-GB"/>
        </w:rPr>
        <w:t>1.7.3.3.</w:t>
      </w:r>
      <w:r>
        <w:rPr>
          <w:lang w:val="en-GB"/>
        </w:rPr>
        <w:tab/>
        <w:t>A reference mark shall be affixed on the containers to ensure their correct installation.</w:t>
      </w:r>
    </w:p>
    <w:p w14:paraId="25E6B3CF" w14:textId="77777777" w:rsidR="00265BC5" w:rsidRDefault="009D18FB" w:rsidP="00987491">
      <w:pPr>
        <w:pStyle w:val="Para"/>
        <w:rPr>
          <w:lang w:val="en-GB"/>
        </w:rPr>
      </w:pPr>
      <w:r>
        <w:rPr>
          <w:lang w:val="en-GB"/>
        </w:rPr>
        <w:t>1.7.3.4.</w:t>
      </w:r>
      <w:r>
        <w:rPr>
          <w:lang w:val="en-GB"/>
        </w:rPr>
        <w:tab/>
        <w:t xml:space="preserve">Where fitted, identification plates </w:t>
      </w:r>
      <w:r w:rsidR="006914B3">
        <w:rPr>
          <w:lang w:val="en-GB"/>
        </w:rPr>
        <w:t>shall</w:t>
      </w:r>
      <w:r>
        <w:rPr>
          <w:lang w:val="en-GB"/>
        </w:rPr>
        <w:t xml:space="preserve"> be fixed on to the stress resistant shell and shall not be removable. All the necessary corrosion prevention measures </w:t>
      </w:r>
      <w:r w:rsidR="006914B3">
        <w:rPr>
          <w:lang w:val="en-GB"/>
        </w:rPr>
        <w:t>shall</w:t>
      </w:r>
      <w:r>
        <w:rPr>
          <w:lang w:val="en-GB"/>
        </w:rPr>
        <w:t xml:space="preserve"> be taken.</w:t>
      </w:r>
    </w:p>
    <w:p w14:paraId="1E8CDB1A" w14:textId="77777777" w:rsidR="00265BC5" w:rsidRDefault="009D18FB" w:rsidP="00987491">
      <w:pPr>
        <w:pStyle w:val="Para"/>
        <w:rPr>
          <w:lang w:val="en-GB"/>
        </w:rPr>
      </w:pPr>
      <w:r>
        <w:rPr>
          <w:lang w:val="en-GB"/>
        </w:rPr>
        <w:t>1.7.3.5.</w:t>
      </w:r>
      <w:r>
        <w:rPr>
          <w:lang w:val="en-GB"/>
        </w:rPr>
        <w:tab/>
        <w:t>The container shall have provisions to mount a gas-tight housing or kind of protection device over the container accessories.</w:t>
      </w:r>
    </w:p>
    <w:p w14:paraId="1CBE3230" w14:textId="77777777" w:rsidR="00265BC5" w:rsidRDefault="009D18FB" w:rsidP="00987491">
      <w:pPr>
        <w:pStyle w:val="Para"/>
        <w:rPr>
          <w:lang w:val="en-GB"/>
        </w:rPr>
      </w:pPr>
      <w:r>
        <w:rPr>
          <w:lang w:val="en-GB"/>
        </w:rPr>
        <w:t>1.7.3.6.</w:t>
      </w:r>
      <w:r>
        <w:rPr>
          <w:lang w:val="en-GB"/>
        </w:rPr>
        <w:tab/>
        <w:t>Any other material, however, may be used for the manufacture of the supports, provided that its strength is assured and that all risk of the container end corroding is eliminated.</w:t>
      </w:r>
    </w:p>
    <w:p w14:paraId="479828B0" w14:textId="77777777" w:rsidR="00265BC5" w:rsidRDefault="009D18FB" w:rsidP="00987491">
      <w:pPr>
        <w:pStyle w:val="Para"/>
        <w:rPr>
          <w:lang w:val="en-GB"/>
        </w:rPr>
      </w:pPr>
      <w:r>
        <w:rPr>
          <w:lang w:val="en-GB"/>
        </w:rPr>
        <w:t>1.7.4.</w:t>
      </w:r>
      <w:r>
        <w:rPr>
          <w:lang w:val="en-GB"/>
        </w:rPr>
        <w:tab/>
        <w:t>Fire protection</w:t>
      </w:r>
    </w:p>
    <w:p w14:paraId="335DCC31" w14:textId="77777777" w:rsidR="00265BC5" w:rsidRDefault="009D18FB" w:rsidP="00987491">
      <w:pPr>
        <w:pStyle w:val="Para"/>
        <w:rPr>
          <w:lang w:val="en-GB"/>
        </w:rPr>
      </w:pPr>
      <w:r>
        <w:rPr>
          <w:lang w:val="en-GB"/>
        </w:rPr>
        <w:t>1.7.4.1.</w:t>
      </w:r>
      <w:r>
        <w:rPr>
          <w:lang w:val="en-GB"/>
        </w:rPr>
        <w:tab/>
        <w:t>A container representative of the type of container, all accessories fitted on it and any added insulation or protective material shall be covered by a bonfire test as specified in paragraph 2.6. of this annex.</w:t>
      </w:r>
    </w:p>
    <w:p w14:paraId="306F4EFD" w14:textId="77777777" w:rsidR="00265BC5" w:rsidRDefault="009D18FB" w:rsidP="00987491">
      <w:pPr>
        <w:pStyle w:val="Para"/>
      </w:pPr>
      <w:r>
        <w:t xml:space="preserve">2. </w:t>
      </w:r>
      <w:r>
        <w:tab/>
        <w:t>T</w:t>
      </w:r>
      <w:r w:rsidR="00C30D55">
        <w:t>ests</w:t>
      </w:r>
    </w:p>
    <w:p w14:paraId="39361BEC" w14:textId="77777777" w:rsidR="00265BC5" w:rsidRDefault="009D18FB" w:rsidP="00987491">
      <w:pPr>
        <w:pStyle w:val="Para"/>
        <w:ind w:firstLine="0"/>
      </w:pPr>
      <w:r>
        <w:t>Tables 1 and 2 below give an overview of the tests to be performed on the LPG containers on prototypes as well as during the production process according to their nature. All tests shall be performed at ambient temperature of 20 </w:t>
      </w:r>
      <w:r w:rsidR="00CC634B">
        <w:t xml:space="preserve">°C </w:t>
      </w:r>
      <w:r>
        <w:sym w:font="Symbol" w:char="F0B1"/>
      </w:r>
      <w:r>
        <w:t> 5 °C, unless otherwise stated.</w:t>
      </w:r>
    </w:p>
    <w:p w14:paraId="6BDA08AB" w14:textId="39208EEC" w:rsidR="003D0F99" w:rsidRPr="00CC4902" w:rsidRDefault="003D0F99" w:rsidP="00CC4902">
      <w:pPr>
        <w:ind w:left="567" w:firstLine="567"/>
        <w:rPr>
          <w:sz w:val="20"/>
        </w:rPr>
      </w:pPr>
      <w:r>
        <w:br w:type="page"/>
      </w:r>
      <w:bookmarkStart w:id="158" w:name="_Toc387935218"/>
      <w:bookmarkStart w:id="159" w:name="_Toc397518010"/>
      <w:r w:rsidR="009D18FB" w:rsidRPr="00CC4902">
        <w:rPr>
          <w:sz w:val="20"/>
        </w:rPr>
        <w:t xml:space="preserve">Table </w:t>
      </w:r>
      <w:r w:rsidR="009D18FB" w:rsidRPr="00CC4902">
        <w:rPr>
          <w:sz w:val="20"/>
        </w:rPr>
        <w:fldChar w:fldCharType="begin"/>
      </w:r>
      <w:r w:rsidR="009D18FB" w:rsidRPr="00CC4902">
        <w:rPr>
          <w:sz w:val="20"/>
        </w:rPr>
        <w:instrText xml:space="preserve">IF </w:instrText>
      </w:r>
      <w:r w:rsidR="009D18FB" w:rsidRPr="00CC4902">
        <w:rPr>
          <w:sz w:val="20"/>
        </w:rPr>
        <w:fldChar w:fldCharType="begin"/>
      </w:r>
      <w:r w:rsidR="009D18FB" w:rsidRPr="00CC4902">
        <w:rPr>
          <w:sz w:val="20"/>
        </w:rPr>
        <w:instrText xml:space="preserve">SEQ aaa \c </w:instrText>
      </w:r>
      <w:r w:rsidR="009D18FB" w:rsidRPr="00CC4902">
        <w:rPr>
          <w:sz w:val="20"/>
        </w:rPr>
        <w:fldChar w:fldCharType="separate"/>
      </w:r>
      <w:r w:rsidR="00BE3606">
        <w:rPr>
          <w:noProof/>
          <w:sz w:val="20"/>
        </w:rPr>
        <w:instrText>0</w:instrText>
      </w:r>
      <w:r w:rsidR="009D18FB" w:rsidRPr="00CC4902">
        <w:rPr>
          <w:sz w:val="20"/>
        </w:rPr>
        <w:fldChar w:fldCharType="end"/>
      </w:r>
      <w:r w:rsidR="009D18FB" w:rsidRPr="00CC4902">
        <w:rPr>
          <w:sz w:val="20"/>
        </w:rPr>
        <w:instrText>&gt;= 1 "</w:instrText>
      </w:r>
      <w:r w:rsidR="009D18FB" w:rsidRPr="00CC4902">
        <w:rPr>
          <w:sz w:val="20"/>
        </w:rPr>
        <w:fldChar w:fldCharType="begin"/>
      </w:r>
      <w:r w:rsidR="009D18FB" w:rsidRPr="00CC4902">
        <w:rPr>
          <w:sz w:val="20"/>
        </w:rPr>
        <w:instrText xml:space="preserve">SEQ aaa \c \* ALPHABÉTIQUE </w:instrText>
      </w:r>
      <w:r w:rsidR="009D18FB" w:rsidRPr="00CC4902">
        <w:rPr>
          <w:sz w:val="20"/>
        </w:rPr>
        <w:fldChar w:fldCharType="separate"/>
      </w:r>
      <w:r w:rsidR="009D18FB" w:rsidRPr="00CC4902">
        <w:rPr>
          <w:sz w:val="20"/>
        </w:rPr>
        <w:instrText>A</w:instrText>
      </w:r>
      <w:r w:rsidR="009D18FB" w:rsidRPr="00CC4902">
        <w:rPr>
          <w:sz w:val="20"/>
        </w:rPr>
        <w:fldChar w:fldCharType="end"/>
      </w:r>
      <w:r w:rsidR="009D18FB" w:rsidRPr="00CC4902">
        <w:rPr>
          <w:sz w:val="20"/>
        </w:rPr>
        <w:instrText xml:space="preserve">." </w:instrText>
      </w:r>
      <w:r w:rsidR="009D18FB" w:rsidRPr="00CC4902">
        <w:rPr>
          <w:sz w:val="20"/>
        </w:rPr>
        <w:fldChar w:fldCharType="end"/>
      </w:r>
      <w:r w:rsidRPr="00CC4902">
        <w:rPr>
          <w:sz w:val="20"/>
        </w:rPr>
        <w:t>1</w:t>
      </w:r>
      <w:bookmarkEnd w:id="158"/>
      <w:bookmarkEnd w:id="159"/>
    </w:p>
    <w:p w14:paraId="268B8374" w14:textId="77777777" w:rsidR="009D18FB" w:rsidRPr="003D0F99" w:rsidRDefault="009D18FB" w:rsidP="00CC4902">
      <w:pPr>
        <w:pStyle w:val="Heading1"/>
        <w:spacing w:after="40"/>
        <w:rPr>
          <w:b/>
        </w:rPr>
      </w:pPr>
      <w:bookmarkStart w:id="160" w:name="_Toc387935219"/>
      <w:bookmarkStart w:id="161" w:name="_Toc397518011"/>
      <w:r w:rsidRPr="003D0F99">
        <w:rPr>
          <w:b/>
        </w:rPr>
        <w:t>Overview of tests to be performed on metal containers</w:t>
      </w:r>
      <w:bookmarkEnd w:id="160"/>
      <w:bookmarkEnd w:id="161"/>
    </w:p>
    <w:tbl>
      <w:tblPr>
        <w:tblW w:w="8505"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01"/>
        <w:gridCol w:w="1487"/>
        <w:gridCol w:w="2435"/>
        <w:gridCol w:w="2282"/>
      </w:tblGrid>
      <w:tr w:rsidR="009D18FB" w:rsidRPr="003D0F99" w14:paraId="0423EE05" w14:textId="77777777" w:rsidTr="00CC4902">
        <w:tc>
          <w:tcPr>
            <w:tcW w:w="2301" w:type="dxa"/>
            <w:tcBorders>
              <w:top w:val="single" w:sz="4" w:space="0" w:color="auto"/>
              <w:left w:val="single" w:sz="4" w:space="0" w:color="auto"/>
              <w:bottom w:val="single" w:sz="12" w:space="0" w:color="auto"/>
              <w:right w:val="single" w:sz="6" w:space="0" w:color="auto"/>
            </w:tcBorders>
          </w:tcPr>
          <w:p w14:paraId="513ED261" w14:textId="77777777" w:rsidR="009D18FB" w:rsidRPr="003D0F99" w:rsidRDefault="009D18FB">
            <w:pPr>
              <w:keepNext/>
              <w:keepLines/>
              <w:spacing w:before="20" w:after="20"/>
              <w:jc w:val="center"/>
              <w:rPr>
                <w:bCs/>
                <w:i/>
                <w:sz w:val="16"/>
                <w:szCs w:val="16"/>
              </w:rPr>
            </w:pPr>
            <w:r w:rsidRPr="003D0F99">
              <w:rPr>
                <w:bCs/>
                <w:i/>
                <w:sz w:val="16"/>
                <w:szCs w:val="16"/>
              </w:rPr>
              <w:t>Test to be performed</w:t>
            </w:r>
          </w:p>
        </w:tc>
        <w:tc>
          <w:tcPr>
            <w:tcW w:w="1487" w:type="dxa"/>
            <w:tcBorders>
              <w:top w:val="single" w:sz="4" w:space="0" w:color="auto"/>
              <w:left w:val="single" w:sz="6" w:space="0" w:color="auto"/>
              <w:bottom w:val="single" w:sz="12" w:space="0" w:color="auto"/>
              <w:right w:val="single" w:sz="6" w:space="0" w:color="auto"/>
            </w:tcBorders>
          </w:tcPr>
          <w:p w14:paraId="7219B9E3" w14:textId="77777777" w:rsidR="009D18FB" w:rsidRPr="003D0F99" w:rsidRDefault="009D18FB">
            <w:pPr>
              <w:keepNext/>
              <w:keepLines/>
              <w:spacing w:before="20" w:after="20"/>
              <w:jc w:val="center"/>
              <w:rPr>
                <w:bCs/>
                <w:i/>
                <w:sz w:val="16"/>
                <w:szCs w:val="16"/>
              </w:rPr>
            </w:pPr>
            <w:r w:rsidRPr="003D0F99">
              <w:rPr>
                <w:bCs/>
                <w:i/>
                <w:sz w:val="16"/>
                <w:szCs w:val="16"/>
              </w:rPr>
              <w:t>Production</w:t>
            </w:r>
          </w:p>
          <w:p w14:paraId="5FFD33D2" w14:textId="77777777" w:rsidR="009D18FB" w:rsidRPr="003D0F99" w:rsidRDefault="009D18FB">
            <w:pPr>
              <w:keepNext/>
              <w:keepLines/>
              <w:spacing w:before="20" w:after="20"/>
              <w:jc w:val="center"/>
              <w:rPr>
                <w:bCs/>
                <w:i/>
                <w:sz w:val="16"/>
                <w:szCs w:val="16"/>
              </w:rPr>
            </w:pPr>
            <w:r w:rsidRPr="003D0F99">
              <w:rPr>
                <w:bCs/>
                <w:i/>
                <w:sz w:val="16"/>
                <w:szCs w:val="16"/>
              </w:rPr>
              <w:t>Batch tests</w:t>
            </w:r>
          </w:p>
        </w:tc>
        <w:tc>
          <w:tcPr>
            <w:tcW w:w="2435" w:type="dxa"/>
            <w:tcBorders>
              <w:top w:val="single" w:sz="4" w:space="0" w:color="auto"/>
              <w:left w:val="single" w:sz="6" w:space="0" w:color="auto"/>
              <w:bottom w:val="single" w:sz="12" w:space="0" w:color="auto"/>
              <w:right w:val="single" w:sz="4" w:space="0" w:color="auto"/>
            </w:tcBorders>
          </w:tcPr>
          <w:p w14:paraId="0FB9F0F5" w14:textId="77777777" w:rsidR="009D18FB" w:rsidRPr="003D0F99" w:rsidRDefault="009D18FB">
            <w:pPr>
              <w:keepNext/>
              <w:keepLines/>
              <w:spacing w:before="20" w:after="20"/>
              <w:jc w:val="center"/>
              <w:rPr>
                <w:bCs/>
                <w:i/>
                <w:sz w:val="16"/>
                <w:szCs w:val="16"/>
              </w:rPr>
            </w:pPr>
            <w:r w:rsidRPr="003D0F99">
              <w:rPr>
                <w:bCs/>
                <w:i/>
                <w:sz w:val="16"/>
                <w:szCs w:val="16"/>
              </w:rPr>
              <w:t xml:space="preserve">Number of containers </w:t>
            </w:r>
            <w:r w:rsidRPr="003D0F99">
              <w:rPr>
                <w:bCs/>
                <w:i/>
                <w:sz w:val="16"/>
                <w:szCs w:val="16"/>
              </w:rPr>
              <w:br/>
              <w:t>to be tested for type approval</w:t>
            </w:r>
          </w:p>
        </w:tc>
        <w:tc>
          <w:tcPr>
            <w:tcW w:w="2282" w:type="dxa"/>
            <w:tcBorders>
              <w:top w:val="single" w:sz="4" w:space="0" w:color="auto"/>
              <w:left w:val="single" w:sz="4" w:space="0" w:color="auto"/>
              <w:bottom w:val="single" w:sz="12" w:space="0" w:color="auto"/>
              <w:right w:val="single" w:sz="4" w:space="0" w:color="auto"/>
            </w:tcBorders>
          </w:tcPr>
          <w:p w14:paraId="6B5DAF88" w14:textId="77777777" w:rsidR="009D18FB" w:rsidRPr="003D0F99" w:rsidRDefault="009D18FB">
            <w:pPr>
              <w:keepNext/>
              <w:keepLines/>
              <w:spacing w:before="20" w:after="20"/>
              <w:jc w:val="center"/>
              <w:rPr>
                <w:bCs/>
                <w:i/>
                <w:sz w:val="16"/>
                <w:szCs w:val="16"/>
              </w:rPr>
            </w:pPr>
            <w:r w:rsidRPr="003D0F99">
              <w:rPr>
                <w:bCs/>
                <w:i/>
                <w:sz w:val="16"/>
                <w:szCs w:val="16"/>
              </w:rPr>
              <w:t>Test description</w:t>
            </w:r>
          </w:p>
        </w:tc>
      </w:tr>
      <w:tr w:rsidR="009D18FB" w:rsidRPr="003D0F99" w14:paraId="7856A4CF" w14:textId="77777777" w:rsidTr="00CC4902">
        <w:tc>
          <w:tcPr>
            <w:tcW w:w="2301" w:type="dxa"/>
            <w:tcBorders>
              <w:top w:val="single" w:sz="12" w:space="0" w:color="auto"/>
              <w:left w:val="single" w:sz="4" w:space="0" w:color="auto"/>
              <w:bottom w:val="single" w:sz="6" w:space="0" w:color="auto"/>
              <w:right w:val="single" w:sz="6" w:space="0" w:color="auto"/>
            </w:tcBorders>
          </w:tcPr>
          <w:p w14:paraId="716EE1CC" w14:textId="77777777" w:rsidR="009D18FB" w:rsidRPr="003D0F99" w:rsidRDefault="009D18FB">
            <w:pPr>
              <w:keepNext/>
              <w:keepLines/>
              <w:spacing w:before="20" w:after="20"/>
              <w:rPr>
                <w:sz w:val="20"/>
              </w:rPr>
            </w:pPr>
            <w:r w:rsidRPr="003D0F99">
              <w:rPr>
                <w:sz w:val="20"/>
              </w:rPr>
              <w:t>Tensile test</w:t>
            </w:r>
          </w:p>
        </w:tc>
        <w:tc>
          <w:tcPr>
            <w:tcW w:w="1487" w:type="dxa"/>
            <w:tcBorders>
              <w:top w:val="single" w:sz="12" w:space="0" w:color="auto"/>
              <w:left w:val="single" w:sz="6" w:space="0" w:color="auto"/>
              <w:bottom w:val="single" w:sz="6" w:space="0" w:color="auto"/>
              <w:right w:val="single" w:sz="6" w:space="0" w:color="auto"/>
            </w:tcBorders>
          </w:tcPr>
          <w:p w14:paraId="45D940DA"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12" w:space="0" w:color="auto"/>
              <w:left w:val="single" w:sz="6" w:space="0" w:color="auto"/>
              <w:bottom w:val="single" w:sz="6" w:space="0" w:color="auto"/>
              <w:right w:val="single" w:sz="4" w:space="0" w:color="auto"/>
            </w:tcBorders>
          </w:tcPr>
          <w:p w14:paraId="3A99BAD8" w14:textId="77777777" w:rsidR="009D18FB" w:rsidRPr="003D0F99" w:rsidRDefault="009D18FB" w:rsidP="00CC634B">
            <w:pPr>
              <w:keepNext/>
              <w:keepLines/>
              <w:spacing w:before="20" w:after="20"/>
              <w:jc w:val="center"/>
              <w:rPr>
                <w:sz w:val="20"/>
              </w:rPr>
            </w:pPr>
            <w:r w:rsidRPr="003D0F99">
              <w:rPr>
                <w:sz w:val="20"/>
              </w:rPr>
              <w:t xml:space="preserve">2 </w:t>
            </w:r>
            <w:r w:rsidRPr="00CC634B">
              <w:rPr>
                <w:sz w:val="20"/>
                <w:vertAlign w:val="superscript"/>
              </w:rPr>
              <w:t>1</w:t>
            </w:r>
          </w:p>
        </w:tc>
        <w:tc>
          <w:tcPr>
            <w:tcW w:w="2282" w:type="dxa"/>
            <w:tcBorders>
              <w:top w:val="single" w:sz="12" w:space="0" w:color="auto"/>
              <w:left w:val="single" w:sz="4" w:space="0" w:color="auto"/>
              <w:bottom w:val="single" w:sz="6" w:space="0" w:color="auto"/>
              <w:right w:val="single" w:sz="4" w:space="0" w:color="auto"/>
            </w:tcBorders>
          </w:tcPr>
          <w:p w14:paraId="36A1CD88" w14:textId="77777777" w:rsidR="009D18FB" w:rsidRPr="003D0F99" w:rsidRDefault="009D18FB">
            <w:pPr>
              <w:keepNext/>
              <w:keepLines/>
              <w:spacing w:before="20" w:after="20"/>
              <w:rPr>
                <w:sz w:val="20"/>
              </w:rPr>
            </w:pPr>
            <w:r w:rsidRPr="003D0F99">
              <w:rPr>
                <w:sz w:val="20"/>
              </w:rPr>
              <w:t>See para. 2.1.2.2.</w:t>
            </w:r>
          </w:p>
        </w:tc>
      </w:tr>
      <w:tr w:rsidR="009D18FB" w:rsidRPr="003D0F99" w14:paraId="3187409A" w14:textId="77777777" w:rsidTr="00CC4902">
        <w:tc>
          <w:tcPr>
            <w:tcW w:w="2301" w:type="dxa"/>
            <w:tcBorders>
              <w:top w:val="single" w:sz="6" w:space="0" w:color="auto"/>
              <w:left w:val="single" w:sz="4" w:space="0" w:color="auto"/>
              <w:bottom w:val="single" w:sz="6" w:space="0" w:color="auto"/>
              <w:right w:val="single" w:sz="6" w:space="0" w:color="auto"/>
            </w:tcBorders>
          </w:tcPr>
          <w:p w14:paraId="2EFD8133" w14:textId="77777777" w:rsidR="009D18FB" w:rsidRPr="003D0F99" w:rsidRDefault="009D18FB">
            <w:pPr>
              <w:keepNext/>
              <w:keepLines/>
              <w:spacing w:before="20" w:after="20"/>
              <w:rPr>
                <w:sz w:val="20"/>
              </w:rPr>
            </w:pPr>
            <w:r w:rsidRPr="003D0F99">
              <w:rPr>
                <w:sz w:val="20"/>
              </w:rPr>
              <w:t>Bend test</w:t>
            </w:r>
          </w:p>
        </w:tc>
        <w:tc>
          <w:tcPr>
            <w:tcW w:w="1487" w:type="dxa"/>
            <w:tcBorders>
              <w:top w:val="single" w:sz="6" w:space="0" w:color="auto"/>
              <w:left w:val="single" w:sz="6" w:space="0" w:color="auto"/>
              <w:bottom w:val="single" w:sz="6" w:space="0" w:color="auto"/>
              <w:right w:val="single" w:sz="6" w:space="0" w:color="auto"/>
            </w:tcBorders>
          </w:tcPr>
          <w:p w14:paraId="4E525FDD"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49346F0F" w14:textId="77777777" w:rsidR="009D18FB" w:rsidRPr="003D0F99" w:rsidRDefault="009D18FB" w:rsidP="00CC634B">
            <w:pPr>
              <w:keepNext/>
              <w:keepLines/>
              <w:spacing w:before="20" w:after="20"/>
              <w:jc w:val="center"/>
              <w:rPr>
                <w:sz w:val="20"/>
              </w:rPr>
            </w:pPr>
            <w:r w:rsidRPr="003D0F99">
              <w:rPr>
                <w:sz w:val="20"/>
              </w:rPr>
              <w:t xml:space="preserve">2 </w:t>
            </w:r>
            <w:r w:rsidR="00CC634B" w:rsidRPr="00CC634B">
              <w:rPr>
                <w:sz w:val="20"/>
                <w:vertAlign w:val="superscript"/>
              </w:rPr>
              <w:t>1</w:t>
            </w:r>
          </w:p>
        </w:tc>
        <w:tc>
          <w:tcPr>
            <w:tcW w:w="2282" w:type="dxa"/>
            <w:tcBorders>
              <w:top w:val="single" w:sz="6" w:space="0" w:color="auto"/>
              <w:left w:val="single" w:sz="4" w:space="0" w:color="auto"/>
              <w:bottom w:val="single" w:sz="6" w:space="0" w:color="auto"/>
              <w:right w:val="single" w:sz="4" w:space="0" w:color="auto"/>
            </w:tcBorders>
          </w:tcPr>
          <w:p w14:paraId="7B95811D" w14:textId="77777777" w:rsidR="009D18FB" w:rsidRPr="003D0F99" w:rsidRDefault="009D18FB">
            <w:pPr>
              <w:keepNext/>
              <w:keepLines/>
              <w:spacing w:before="20" w:after="20"/>
              <w:rPr>
                <w:sz w:val="20"/>
              </w:rPr>
            </w:pPr>
            <w:r w:rsidRPr="003D0F99">
              <w:rPr>
                <w:sz w:val="20"/>
              </w:rPr>
              <w:t>See para. 2.1.2.3.</w:t>
            </w:r>
          </w:p>
        </w:tc>
      </w:tr>
      <w:tr w:rsidR="009D18FB" w:rsidRPr="003D0F99" w14:paraId="0861666A" w14:textId="77777777" w:rsidTr="00CC4902">
        <w:tc>
          <w:tcPr>
            <w:tcW w:w="2301" w:type="dxa"/>
            <w:tcBorders>
              <w:top w:val="single" w:sz="6" w:space="0" w:color="auto"/>
              <w:left w:val="single" w:sz="4" w:space="0" w:color="auto"/>
              <w:bottom w:val="single" w:sz="6" w:space="0" w:color="auto"/>
              <w:right w:val="single" w:sz="6" w:space="0" w:color="auto"/>
            </w:tcBorders>
          </w:tcPr>
          <w:p w14:paraId="2CC63295" w14:textId="77777777" w:rsidR="009D18FB" w:rsidRPr="003D0F99" w:rsidRDefault="009D18FB">
            <w:pPr>
              <w:keepNext/>
              <w:keepLines/>
              <w:spacing w:before="20" w:after="20"/>
              <w:rPr>
                <w:sz w:val="20"/>
              </w:rPr>
            </w:pPr>
            <w:r w:rsidRPr="003D0F99">
              <w:rPr>
                <w:sz w:val="20"/>
              </w:rPr>
              <w:t xml:space="preserve">Burst test </w:t>
            </w:r>
          </w:p>
        </w:tc>
        <w:tc>
          <w:tcPr>
            <w:tcW w:w="1487" w:type="dxa"/>
            <w:tcBorders>
              <w:top w:val="single" w:sz="6" w:space="0" w:color="auto"/>
              <w:left w:val="single" w:sz="6" w:space="0" w:color="auto"/>
              <w:bottom w:val="single" w:sz="6" w:space="0" w:color="auto"/>
              <w:right w:val="single" w:sz="6" w:space="0" w:color="auto"/>
            </w:tcBorders>
          </w:tcPr>
          <w:p w14:paraId="4A8F416A" w14:textId="77777777" w:rsidR="009D18FB" w:rsidRPr="003D0F99" w:rsidRDefault="009D18FB">
            <w:pPr>
              <w:keepNext/>
              <w:keepLines/>
              <w:spacing w:before="20" w:after="20"/>
              <w:rPr>
                <w:sz w:val="20"/>
              </w:rPr>
            </w:pPr>
          </w:p>
        </w:tc>
        <w:tc>
          <w:tcPr>
            <w:tcW w:w="2435" w:type="dxa"/>
            <w:tcBorders>
              <w:top w:val="single" w:sz="6" w:space="0" w:color="auto"/>
              <w:left w:val="single" w:sz="6" w:space="0" w:color="auto"/>
              <w:bottom w:val="single" w:sz="6" w:space="0" w:color="auto"/>
              <w:right w:val="single" w:sz="4" w:space="0" w:color="auto"/>
            </w:tcBorders>
          </w:tcPr>
          <w:p w14:paraId="74CD5DB1" w14:textId="77777777" w:rsidR="009D18FB" w:rsidRPr="003D0F99" w:rsidRDefault="009D18FB">
            <w:pPr>
              <w:keepNext/>
              <w:keepLines/>
              <w:spacing w:before="20" w:after="20"/>
              <w:jc w:val="center"/>
              <w:rPr>
                <w:sz w:val="20"/>
              </w:rPr>
            </w:pPr>
            <w:r w:rsidRPr="003D0F99">
              <w:rPr>
                <w:sz w:val="20"/>
              </w:rPr>
              <w:t>2</w:t>
            </w:r>
          </w:p>
        </w:tc>
        <w:tc>
          <w:tcPr>
            <w:tcW w:w="2282" w:type="dxa"/>
            <w:tcBorders>
              <w:top w:val="single" w:sz="6" w:space="0" w:color="auto"/>
              <w:left w:val="single" w:sz="4" w:space="0" w:color="auto"/>
              <w:bottom w:val="single" w:sz="6" w:space="0" w:color="auto"/>
              <w:right w:val="single" w:sz="4" w:space="0" w:color="auto"/>
            </w:tcBorders>
          </w:tcPr>
          <w:p w14:paraId="05903582" w14:textId="77777777" w:rsidR="009D18FB" w:rsidRPr="003D0F99" w:rsidRDefault="009D18FB">
            <w:pPr>
              <w:keepNext/>
              <w:keepLines/>
              <w:spacing w:before="20" w:after="20"/>
              <w:rPr>
                <w:sz w:val="20"/>
              </w:rPr>
            </w:pPr>
            <w:r w:rsidRPr="003D0F99">
              <w:rPr>
                <w:sz w:val="20"/>
              </w:rPr>
              <w:t>See para. 2.2.</w:t>
            </w:r>
          </w:p>
        </w:tc>
      </w:tr>
      <w:tr w:rsidR="009D18FB" w:rsidRPr="003D0F99" w14:paraId="3C68263F" w14:textId="77777777" w:rsidTr="00CC4902">
        <w:tc>
          <w:tcPr>
            <w:tcW w:w="2301" w:type="dxa"/>
            <w:tcBorders>
              <w:top w:val="single" w:sz="6" w:space="0" w:color="auto"/>
              <w:left w:val="single" w:sz="4" w:space="0" w:color="auto"/>
              <w:bottom w:val="single" w:sz="6" w:space="0" w:color="auto"/>
              <w:right w:val="single" w:sz="6" w:space="0" w:color="auto"/>
            </w:tcBorders>
          </w:tcPr>
          <w:p w14:paraId="1BA2AE1A" w14:textId="77777777" w:rsidR="009D18FB" w:rsidRPr="003D0F99" w:rsidRDefault="009D18FB">
            <w:pPr>
              <w:keepNext/>
              <w:keepLines/>
              <w:spacing w:before="20" w:after="20"/>
              <w:rPr>
                <w:sz w:val="20"/>
              </w:rPr>
            </w:pPr>
            <w:r w:rsidRPr="003D0F99">
              <w:rPr>
                <w:sz w:val="20"/>
              </w:rPr>
              <w:t>Hydraulic test</w:t>
            </w:r>
          </w:p>
        </w:tc>
        <w:tc>
          <w:tcPr>
            <w:tcW w:w="1487" w:type="dxa"/>
            <w:tcBorders>
              <w:top w:val="single" w:sz="6" w:space="0" w:color="auto"/>
              <w:left w:val="single" w:sz="6" w:space="0" w:color="auto"/>
              <w:bottom w:val="single" w:sz="6" w:space="0" w:color="auto"/>
              <w:right w:val="single" w:sz="6" w:space="0" w:color="auto"/>
            </w:tcBorders>
          </w:tcPr>
          <w:p w14:paraId="4AFDDAC2" w14:textId="77777777" w:rsidR="009D18FB" w:rsidRPr="003D0F99" w:rsidRDefault="009D18FB">
            <w:pPr>
              <w:keepNext/>
              <w:keepLines/>
              <w:spacing w:before="20" w:after="20"/>
              <w:rPr>
                <w:sz w:val="20"/>
              </w:rPr>
            </w:pPr>
            <w:r w:rsidRPr="003D0F99">
              <w:rPr>
                <w:sz w:val="20"/>
              </w:rPr>
              <w:t>Each container</w:t>
            </w:r>
          </w:p>
        </w:tc>
        <w:tc>
          <w:tcPr>
            <w:tcW w:w="2435" w:type="dxa"/>
            <w:tcBorders>
              <w:top w:val="single" w:sz="6" w:space="0" w:color="auto"/>
              <w:left w:val="single" w:sz="6" w:space="0" w:color="auto"/>
              <w:bottom w:val="single" w:sz="6" w:space="0" w:color="auto"/>
              <w:right w:val="single" w:sz="4" w:space="0" w:color="auto"/>
            </w:tcBorders>
          </w:tcPr>
          <w:p w14:paraId="07BE30FA"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6" w:space="0" w:color="auto"/>
              <w:right w:val="single" w:sz="4" w:space="0" w:color="auto"/>
            </w:tcBorders>
          </w:tcPr>
          <w:p w14:paraId="26699AE6" w14:textId="77777777" w:rsidR="009D18FB" w:rsidRPr="003D0F99" w:rsidRDefault="009D18FB">
            <w:pPr>
              <w:keepNext/>
              <w:keepLines/>
              <w:spacing w:before="20" w:after="20"/>
              <w:rPr>
                <w:sz w:val="20"/>
              </w:rPr>
            </w:pPr>
            <w:r w:rsidRPr="003D0F99">
              <w:rPr>
                <w:sz w:val="20"/>
              </w:rPr>
              <w:t>See para. 2.3.</w:t>
            </w:r>
          </w:p>
        </w:tc>
      </w:tr>
      <w:tr w:rsidR="009D18FB" w:rsidRPr="003D0F99" w14:paraId="4F155333" w14:textId="77777777" w:rsidTr="00CC4902">
        <w:tc>
          <w:tcPr>
            <w:tcW w:w="2301" w:type="dxa"/>
            <w:tcBorders>
              <w:top w:val="single" w:sz="6" w:space="0" w:color="auto"/>
              <w:left w:val="single" w:sz="4" w:space="0" w:color="auto"/>
              <w:bottom w:val="single" w:sz="6" w:space="0" w:color="auto"/>
              <w:right w:val="single" w:sz="6" w:space="0" w:color="auto"/>
            </w:tcBorders>
          </w:tcPr>
          <w:p w14:paraId="02901DAD" w14:textId="77777777" w:rsidR="009D18FB" w:rsidRPr="003D0F99" w:rsidRDefault="009D18FB">
            <w:pPr>
              <w:keepNext/>
              <w:keepLines/>
              <w:spacing w:before="20" w:after="20"/>
              <w:rPr>
                <w:sz w:val="20"/>
              </w:rPr>
            </w:pPr>
            <w:r w:rsidRPr="003D0F99">
              <w:rPr>
                <w:sz w:val="20"/>
              </w:rPr>
              <w:t>Bonfire test</w:t>
            </w:r>
          </w:p>
        </w:tc>
        <w:tc>
          <w:tcPr>
            <w:tcW w:w="1487" w:type="dxa"/>
            <w:tcBorders>
              <w:top w:val="single" w:sz="6" w:space="0" w:color="auto"/>
              <w:left w:val="single" w:sz="6" w:space="0" w:color="auto"/>
              <w:bottom w:val="single" w:sz="6" w:space="0" w:color="auto"/>
              <w:right w:val="single" w:sz="6" w:space="0" w:color="auto"/>
            </w:tcBorders>
          </w:tcPr>
          <w:p w14:paraId="6DCF20B4" w14:textId="77777777" w:rsidR="009D18FB" w:rsidRPr="003D0F99" w:rsidRDefault="009D18FB">
            <w:pPr>
              <w:keepNext/>
              <w:keepLines/>
              <w:spacing w:before="20" w:after="20"/>
              <w:rPr>
                <w:sz w:val="20"/>
              </w:rPr>
            </w:pPr>
          </w:p>
        </w:tc>
        <w:tc>
          <w:tcPr>
            <w:tcW w:w="2435" w:type="dxa"/>
            <w:tcBorders>
              <w:top w:val="single" w:sz="6" w:space="0" w:color="auto"/>
              <w:left w:val="single" w:sz="6" w:space="0" w:color="auto"/>
              <w:bottom w:val="single" w:sz="6" w:space="0" w:color="auto"/>
              <w:right w:val="single" w:sz="4" w:space="0" w:color="auto"/>
            </w:tcBorders>
          </w:tcPr>
          <w:p w14:paraId="3E2695B3" w14:textId="77777777" w:rsidR="009D18FB" w:rsidRPr="003D0F99" w:rsidRDefault="009D18FB">
            <w:pPr>
              <w:keepNext/>
              <w:keepLines/>
              <w:spacing w:before="20" w:after="20"/>
              <w:jc w:val="center"/>
              <w:rPr>
                <w:sz w:val="20"/>
              </w:rPr>
            </w:pPr>
            <w:r w:rsidRPr="003D0F99">
              <w:rPr>
                <w:sz w:val="20"/>
              </w:rPr>
              <w:t>1</w:t>
            </w:r>
          </w:p>
        </w:tc>
        <w:tc>
          <w:tcPr>
            <w:tcW w:w="2282" w:type="dxa"/>
            <w:tcBorders>
              <w:top w:val="single" w:sz="6" w:space="0" w:color="auto"/>
              <w:left w:val="single" w:sz="4" w:space="0" w:color="auto"/>
              <w:bottom w:val="single" w:sz="6" w:space="0" w:color="auto"/>
              <w:right w:val="single" w:sz="4" w:space="0" w:color="auto"/>
            </w:tcBorders>
          </w:tcPr>
          <w:p w14:paraId="6949CB9E" w14:textId="77777777" w:rsidR="009D18FB" w:rsidRPr="003D0F99" w:rsidRDefault="009D18FB">
            <w:pPr>
              <w:keepNext/>
              <w:keepLines/>
              <w:spacing w:before="20" w:after="20"/>
              <w:rPr>
                <w:sz w:val="20"/>
              </w:rPr>
            </w:pPr>
            <w:r w:rsidRPr="003D0F99">
              <w:rPr>
                <w:sz w:val="20"/>
              </w:rPr>
              <w:t>See para. 2.6.</w:t>
            </w:r>
          </w:p>
        </w:tc>
      </w:tr>
      <w:tr w:rsidR="009D18FB" w:rsidRPr="003D0F99" w14:paraId="5D5BE576" w14:textId="77777777" w:rsidTr="00CC4902">
        <w:tc>
          <w:tcPr>
            <w:tcW w:w="2301" w:type="dxa"/>
            <w:tcBorders>
              <w:top w:val="single" w:sz="6" w:space="0" w:color="auto"/>
              <w:left w:val="single" w:sz="4" w:space="0" w:color="auto"/>
              <w:bottom w:val="single" w:sz="6" w:space="0" w:color="auto"/>
              <w:right w:val="single" w:sz="6" w:space="0" w:color="auto"/>
            </w:tcBorders>
          </w:tcPr>
          <w:p w14:paraId="0025AD76" w14:textId="77777777" w:rsidR="009D18FB" w:rsidRPr="003D0F99" w:rsidRDefault="009D18FB">
            <w:pPr>
              <w:keepNext/>
              <w:keepLines/>
              <w:spacing w:before="20" w:after="20"/>
              <w:rPr>
                <w:sz w:val="20"/>
              </w:rPr>
            </w:pPr>
            <w:r w:rsidRPr="003D0F99">
              <w:rPr>
                <w:sz w:val="20"/>
              </w:rPr>
              <w:t>Radiographic examination</w:t>
            </w:r>
          </w:p>
        </w:tc>
        <w:tc>
          <w:tcPr>
            <w:tcW w:w="1487" w:type="dxa"/>
            <w:tcBorders>
              <w:top w:val="single" w:sz="6" w:space="0" w:color="auto"/>
              <w:left w:val="single" w:sz="6" w:space="0" w:color="auto"/>
              <w:bottom w:val="single" w:sz="6" w:space="0" w:color="auto"/>
              <w:right w:val="single" w:sz="6" w:space="0" w:color="auto"/>
            </w:tcBorders>
          </w:tcPr>
          <w:p w14:paraId="407C4ADA"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7B5075DE"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6" w:space="0" w:color="auto"/>
              <w:right w:val="single" w:sz="4" w:space="0" w:color="auto"/>
            </w:tcBorders>
          </w:tcPr>
          <w:p w14:paraId="58C6CAB8" w14:textId="77777777" w:rsidR="009D18FB" w:rsidRPr="003D0F99" w:rsidRDefault="009D18FB">
            <w:pPr>
              <w:keepNext/>
              <w:keepLines/>
              <w:spacing w:before="20" w:after="20"/>
              <w:rPr>
                <w:sz w:val="20"/>
              </w:rPr>
            </w:pPr>
            <w:r w:rsidRPr="003D0F99">
              <w:rPr>
                <w:sz w:val="20"/>
              </w:rPr>
              <w:t>See para. 2.4.1.</w:t>
            </w:r>
          </w:p>
        </w:tc>
      </w:tr>
      <w:tr w:rsidR="009D18FB" w:rsidRPr="003D0F99" w14:paraId="1A844494" w14:textId="77777777" w:rsidTr="00CC4902">
        <w:tc>
          <w:tcPr>
            <w:tcW w:w="2301" w:type="dxa"/>
            <w:tcBorders>
              <w:top w:val="single" w:sz="6" w:space="0" w:color="auto"/>
              <w:left w:val="single" w:sz="4" w:space="0" w:color="auto"/>
              <w:bottom w:val="single" w:sz="6" w:space="0" w:color="auto"/>
              <w:right w:val="single" w:sz="6" w:space="0" w:color="auto"/>
            </w:tcBorders>
          </w:tcPr>
          <w:p w14:paraId="297EB9EF" w14:textId="77777777" w:rsidR="009D18FB" w:rsidRPr="003D0F99" w:rsidRDefault="009D18FB">
            <w:pPr>
              <w:keepNext/>
              <w:keepLines/>
              <w:spacing w:before="20" w:after="20"/>
              <w:rPr>
                <w:sz w:val="20"/>
              </w:rPr>
            </w:pPr>
            <w:r w:rsidRPr="003D0F99">
              <w:rPr>
                <w:sz w:val="20"/>
              </w:rPr>
              <w:t>Macroscopic examination</w:t>
            </w:r>
          </w:p>
        </w:tc>
        <w:tc>
          <w:tcPr>
            <w:tcW w:w="1487" w:type="dxa"/>
            <w:tcBorders>
              <w:top w:val="single" w:sz="6" w:space="0" w:color="auto"/>
              <w:left w:val="single" w:sz="6" w:space="0" w:color="auto"/>
              <w:bottom w:val="single" w:sz="6" w:space="0" w:color="auto"/>
              <w:right w:val="single" w:sz="6" w:space="0" w:color="auto"/>
            </w:tcBorders>
          </w:tcPr>
          <w:p w14:paraId="7DAFC609"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5B4D3AA8" w14:textId="77777777" w:rsidR="009D18FB" w:rsidRPr="003D0F99" w:rsidRDefault="009D18FB">
            <w:pPr>
              <w:keepNext/>
              <w:keepLines/>
              <w:spacing w:before="20" w:after="20"/>
              <w:jc w:val="center"/>
              <w:rPr>
                <w:sz w:val="20"/>
              </w:rPr>
            </w:pPr>
            <w:r w:rsidRPr="003D0F99">
              <w:rPr>
                <w:sz w:val="20"/>
              </w:rPr>
              <w:t xml:space="preserve">2 </w:t>
            </w:r>
            <w:r w:rsidR="00CC634B" w:rsidRPr="00CC634B">
              <w:rPr>
                <w:sz w:val="20"/>
                <w:vertAlign w:val="superscript"/>
              </w:rPr>
              <w:t>1</w:t>
            </w:r>
          </w:p>
        </w:tc>
        <w:tc>
          <w:tcPr>
            <w:tcW w:w="2282" w:type="dxa"/>
            <w:tcBorders>
              <w:top w:val="single" w:sz="6" w:space="0" w:color="auto"/>
              <w:left w:val="single" w:sz="4" w:space="0" w:color="auto"/>
              <w:bottom w:val="single" w:sz="6" w:space="0" w:color="auto"/>
              <w:right w:val="single" w:sz="4" w:space="0" w:color="auto"/>
            </w:tcBorders>
          </w:tcPr>
          <w:p w14:paraId="3CD034BE" w14:textId="77777777" w:rsidR="009D18FB" w:rsidRPr="003D0F99" w:rsidRDefault="009D18FB">
            <w:pPr>
              <w:keepNext/>
              <w:keepLines/>
              <w:spacing w:before="20" w:after="20"/>
              <w:rPr>
                <w:sz w:val="20"/>
              </w:rPr>
            </w:pPr>
            <w:r w:rsidRPr="003D0F99">
              <w:rPr>
                <w:sz w:val="20"/>
              </w:rPr>
              <w:t>See para. 2.4.2.</w:t>
            </w:r>
          </w:p>
        </w:tc>
      </w:tr>
      <w:tr w:rsidR="009D18FB" w:rsidRPr="003D0F99" w14:paraId="2A5CDF7C" w14:textId="77777777" w:rsidTr="00CC4902">
        <w:tc>
          <w:tcPr>
            <w:tcW w:w="2301" w:type="dxa"/>
            <w:tcBorders>
              <w:top w:val="single" w:sz="6" w:space="0" w:color="auto"/>
              <w:left w:val="single" w:sz="4" w:space="0" w:color="auto"/>
              <w:bottom w:val="single" w:sz="6" w:space="0" w:color="auto"/>
              <w:right w:val="single" w:sz="6" w:space="0" w:color="auto"/>
            </w:tcBorders>
          </w:tcPr>
          <w:p w14:paraId="5F47964A" w14:textId="77777777" w:rsidR="009D18FB" w:rsidRPr="003D0F99" w:rsidRDefault="009D18FB">
            <w:pPr>
              <w:keepNext/>
              <w:keepLines/>
              <w:spacing w:before="20" w:after="20"/>
              <w:rPr>
                <w:sz w:val="20"/>
              </w:rPr>
            </w:pPr>
            <w:r w:rsidRPr="003D0F99">
              <w:rPr>
                <w:sz w:val="20"/>
              </w:rPr>
              <w:t>Inspection of welds</w:t>
            </w:r>
          </w:p>
        </w:tc>
        <w:tc>
          <w:tcPr>
            <w:tcW w:w="1487" w:type="dxa"/>
            <w:tcBorders>
              <w:top w:val="single" w:sz="6" w:space="0" w:color="auto"/>
              <w:left w:val="single" w:sz="6" w:space="0" w:color="auto"/>
              <w:bottom w:val="single" w:sz="6" w:space="0" w:color="auto"/>
              <w:right w:val="single" w:sz="6" w:space="0" w:color="auto"/>
            </w:tcBorders>
          </w:tcPr>
          <w:p w14:paraId="585D7B62"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15534B07"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6" w:space="0" w:color="auto"/>
              <w:right w:val="single" w:sz="4" w:space="0" w:color="auto"/>
            </w:tcBorders>
          </w:tcPr>
          <w:p w14:paraId="3771F8A7" w14:textId="77777777" w:rsidR="009D18FB" w:rsidRPr="003D0F99" w:rsidRDefault="009D18FB">
            <w:pPr>
              <w:keepNext/>
              <w:keepLines/>
              <w:spacing w:before="20" w:after="20"/>
              <w:rPr>
                <w:sz w:val="20"/>
              </w:rPr>
            </w:pPr>
            <w:r w:rsidRPr="003D0F99">
              <w:rPr>
                <w:sz w:val="20"/>
              </w:rPr>
              <w:t>See para. 1.7.2.3.</w:t>
            </w:r>
          </w:p>
        </w:tc>
      </w:tr>
      <w:tr w:rsidR="009D18FB" w:rsidRPr="003D0F99" w14:paraId="50DE329B" w14:textId="77777777" w:rsidTr="00CC4902">
        <w:tc>
          <w:tcPr>
            <w:tcW w:w="2301" w:type="dxa"/>
            <w:tcBorders>
              <w:top w:val="single" w:sz="6" w:space="0" w:color="auto"/>
              <w:left w:val="single" w:sz="4" w:space="0" w:color="auto"/>
              <w:bottom w:val="single" w:sz="12" w:space="0" w:color="auto"/>
              <w:right w:val="single" w:sz="6" w:space="0" w:color="auto"/>
            </w:tcBorders>
          </w:tcPr>
          <w:p w14:paraId="47F65018" w14:textId="77777777" w:rsidR="009D18FB" w:rsidRPr="003D0F99" w:rsidRDefault="009D18FB">
            <w:pPr>
              <w:keepNext/>
              <w:keepLines/>
              <w:spacing w:before="20" w:after="20"/>
              <w:rPr>
                <w:sz w:val="20"/>
              </w:rPr>
            </w:pPr>
            <w:r w:rsidRPr="003D0F99">
              <w:rPr>
                <w:sz w:val="20"/>
              </w:rPr>
              <w:t>Visual inspection of the parts of the container</w:t>
            </w:r>
          </w:p>
        </w:tc>
        <w:tc>
          <w:tcPr>
            <w:tcW w:w="1487" w:type="dxa"/>
            <w:tcBorders>
              <w:top w:val="single" w:sz="6" w:space="0" w:color="auto"/>
              <w:left w:val="single" w:sz="6" w:space="0" w:color="auto"/>
              <w:bottom w:val="single" w:sz="12" w:space="0" w:color="auto"/>
              <w:right w:val="single" w:sz="6" w:space="0" w:color="auto"/>
            </w:tcBorders>
          </w:tcPr>
          <w:p w14:paraId="4F6B7D76"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12" w:space="0" w:color="auto"/>
              <w:right w:val="single" w:sz="4" w:space="0" w:color="auto"/>
            </w:tcBorders>
          </w:tcPr>
          <w:p w14:paraId="69B9026A"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12" w:space="0" w:color="auto"/>
              <w:right w:val="single" w:sz="4" w:space="0" w:color="auto"/>
            </w:tcBorders>
          </w:tcPr>
          <w:p w14:paraId="799E8195" w14:textId="77777777" w:rsidR="009D18FB" w:rsidRPr="003D0F99" w:rsidRDefault="009D18FB">
            <w:pPr>
              <w:keepNext/>
              <w:keepLines/>
              <w:spacing w:before="20" w:after="20"/>
              <w:rPr>
                <w:sz w:val="20"/>
              </w:rPr>
            </w:pPr>
          </w:p>
        </w:tc>
      </w:tr>
    </w:tbl>
    <w:p w14:paraId="77483959" w14:textId="77777777" w:rsidR="009D18FB" w:rsidRDefault="003D0F99" w:rsidP="003D0F99">
      <w:pPr>
        <w:tabs>
          <w:tab w:val="left" w:pos="993"/>
        </w:tabs>
        <w:spacing w:before="40"/>
      </w:pPr>
      <w:r>
        <w:rPr>
          <w:vertAlign w:val="superscript"/>
        </w:rPr>
        <w:tab/>
      </w:r>
      <w:r w:rsidRPr="003D0F99">
        <w:rPr>
          <w:vertAlign w:val="superscript"/>
        </w:rPr>
        <w:t>1</w:t>
      </w:r>
      <w:r w:rsidR="009D18FB">
        <w:tab/>
      </w:r>
      <w:r w:rsidR="009D18FB" w:rsidRPr="003D0F99">
        <w:rPr>
          <w:sz w:val="18"/>
        </w:rPr>
        <w:t>These test pieces can be taken from one container</w:t>
      </w:r>
      <w:r w:rsidR="00CC634B">
        <w:rPr>
          <w:sz w:val="18"/>
        </w:rPr>
        <w:t>.</w:t>
      </w:r>
    </w:p>
    <w:p w14:paraId="28CD11C1" w14:textId="77777777" w:rsidR="009D18FB" w:rsidRDefault="009D18FB" w:rsidP="003D0F99">
      <w:pPr>
        <w:pStyle w:val="Para"/>
        <w:spacing w:before="120"/>
      </w:pPr>
      <w:r w:rsidRPr="003D0F99">
        <w:rPr>
          <w:i/>
        </w:rPr>
        <w:t>Note 1:</w:t>
      </w:r>
      <w:r>
        <w:tab/>
        <w:t xml:space="preserve">6 containers shall be submitted for type approval.  </w:t>
      </w:r>
    </w:p>
    <w:p w14:paraId="5E2EEDDB" w14:textId="77777777" w:rsidR="00265BC5" w:rsidRDefault="009D18FB" w:rsidP="003D0F99">
      <w:pPr>
        <w:pStyle w:val="Para"/>
      </w:pPr>
      <w:r w:rsidRPr="003D0F99">
        <w:rPr>
          <w:i/>
        </w:rPr>
        <w:t>Note 2:</w:t>
      </w:r>
      <w:r>
        <w:tab/>
        <w:t>On one of these prototypes the volume of the container and the wall thickness of each part of the container shall be determined.</w:t>
      </w:r>
    </w:p>
    <w:p w14:paraId="4967D51B" w14:textId="523493F6" w:rsidR="003D0F99" w:rsidRDefault="009D18FB" w:rsidP="003D0F99">
      <w:pPr>
        <w:pStyle w:val="Heading1"/>
      </w:pPr>
      <w:bookmarkStart w:id="162" w:name="_Toc387935220"/>
      <w:bookmarkStart w:id="163" w:name="_Toc397518012"/>
      <w:r>
        <w:t xml:space="preserve">Table </w:t>
      </w:r>
      <w:r>
        <w:fldChar w:fldCharType="begin"/>
      </w:r>
      <w:r>
        <w:instrText xml:space="preserve">IF </w:instrText>
      </w:r>
      <w:r>
        <w:fldChar w:fldCharType="begin"/>
      </w:r>
      <w:r>
        <w:instrText xml:space="preserve">SEQ aaa \c </w:instrText>
      </w:r>
      <w:r>
        <w:fldChar w:fldCharType="separate"/>
      </w:r>
      <w:r w:rsidR="00BE3606">
        <w:rPr>
          <w:noProof/>
        </w:rPr>
        <w:instrText>0</w:instrText>
      </w:r>
      <w:r>
        <w:fldChar w:fldCharType="end"/>
      </w:r>
      <w:r>
        <w:instrText>&gt;= 1 "</w:instrText>
      </w:r>
      <w:r>
        <w:fldChar w:fldCharType="begin"/>
      </w:r>
      <w:r>
        <w:instrText xml:space="preserve">SEQ aaa \c \* ALPHABÉTIQUE </w:instrText>
      </w:r>
      <w:r>
        <w:fldChar w:fldCharType="separate"/>
      </w:r>
      <w:r>
        <w:instrText>A</w:instrText>
      </w:r>
      <w:r>
        <w:fldChar w:fldCharType="end"/>
      </w:r>
      <w:r>
        <w:instrText xml:space="preserve">." </w:instrText>
      </w:r>
      <w:r>
        <w:fldChar w:fldCharType="end"/>
      </w:r>
      <w:r>
        <w:t>2</w:t>
      </w:r>
      <w:bookmarkEnd w:id="162"/>
      <w:bookmarkEnd w:id="163"/>
    </w:p>
    <w:p w14:paraId="2F6751E3" w14:textId="77777777" w:rsidR="009D18FB" w:rsidRPr="003D0F99" w:rsidRDefault="009D18FB" w:rsidP="00CC4902">
      <w:pPr>
        <w:pStyle w:val="Heading1"/>
        <w:spacing w:after="40"/>
        <w:rPr>
          <w:b/>
        </w:rPr>
      </w:pPr>
      <w:bookmarkStart w:id="164" w:name="_Toc387935221"/>
      <w:bookmarkStart w:id="165" w:name="_Toc397518013"/>
      <w:r w:rsidRPr="003D0F99">
        <w:rPr>
          <w:b/>
        </w:rPr>
        <w:t>Overview of tests to be performed on all-composite containers</w:t>
      </w:r>
      <w:bookmarkEnd w:id="164"/>
      <w:bookmarkEnd w:id="165"/>
    </w:p>
    <w:tbl>
      <w:tblPr>
        <w:tblW w:w="8505"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5"/>
        <w:gridCol w:w="1512"/>
        <w:gridCol w:w="2035"/>
        <w:gridCol w:w="2293"/>
      </w:tblGrid>
      <w:tr w:rsidR="009D18FB" w14:paraId="50B665A0" w14:textId="77777777" w:rsidTr="00CC4902">
        <w:trPr>
          <w:tblHeader/>
        </w:trPr>
        <w:tc>
          <w:tcPr>
            <w:tcW w:w="2665" w:type="dxa"/>
            <w:tcBorders>
              <w:top w:val="single" w:sz="4" w:space="0" w:color="auto"/>
              <w:left w:val="single" w:sz="4" w:space="0" w:color="auto"/>
              <w:bottom w:val="single" w:sz="12" w:space="0" w:color="auto"/>
              <w:right w:val="single" w:sz="6" w:space="0" w:color="auto"/>
            </w:tcBorders>
          </w:tcPr>
          <w:p w14:paraId="29BD4C94" w14:textId="77777777" w:rsidR="009D18FB" w:rsidRPr="003D0F99" w:rsidRDefault="009D18FB">
            <w:pPr>
              <w:spacing w:before="20" w:after="20"/>
              <w:jc w:val="center"/>
              <w:rPr>
                <w:bCs/>
                <w:i/>
                <w:sz w:val="16"/>
                <w:szCs w:val="16"/>
              </w:rPr>
            </w:pPr>
            <w:r w:rsidRPr="003D0F99">
              <w:rPr>
                <w:bCs/>
                <w:i/>
                <w:sz w:val="16"/>
                <w:szCs w:val="16"/>
              </w:rPr>
              <w:t>Test to be performed</w:t>
            </w:r>
          </w:p>
        </w:tc>
        <w:tc>
          <w:tcPr>
            <w:tcW w:w="1512" w:type="dxa"/>
            <w:tcBorders>
              <w:top w:val="single" w:sz="4" w:space="0" w:color="auto"/>
              <w:left w:val="single" w:sz="6" w:space="0" w:color="auto"/>
              <w:bottom w:val="single" w:sz="12" w:space="0" w:color="auto"/>
              <w:right w:val="single" w:sz="6" w:space="0" w:color="auto"/>
            </w:tcBorders>
          </w:tcPr>
          <w:p w14:paraId="5E2F9ECF" w14:textId="77777777" w:rsidR="009D18FB" w:rsidRPr="003D0F99" w:rsidRDefault="009D18FB">
            <w:pPr>
              <w:spacing w:before="20" w:after="20"/>
              <w:jc w:val="center"/>
              <w:rPr>
                <w:bCs/>
                <w:i/>
                <w:sz w:val="16"/>
                <w:szCs w:val="16"/>
              </w:rPr>
            </w:pPr>
            <w:r w:rsidRPr="003D0F99">
              <w:rPr>
                <w:bCs/>
                <w:i/>
                <w:sz w:val="16"/>
                <w:szCs w:val="16"/>
              </w:rPr>
              <w:t>Production</w:t>
            </w:r>
          </w:p>
          <w:p w14:paraId="63EC4B41" w14:textId="77777777" w:rsidR="009D18FB" w:rsidRPr="003D0F99" w:rsidRDefault="009D18FB">
            <w:pPr>
              <w:spacing w:before="20" w:after="20"/>
              <w:jc w:val="center"/>
              <w:rPr>
                <w:bCs/>
                <w:i/>
                <w:sz w:val="16"/>
                <w:szCs w:val="16"/>
              </w:rPr>
            </w:pPr>
            <w:r w:rsidRPr="003D0F99">
              <w:rPr>
                <w:bCs/>
                <w:i/>
                <w:sz w:val="16"/>
                <w:szCs w:val="16"/>
              </w:rPr>
              <w:t>Batch tests</w:t>
            </w:r>
          </w:p>
        </w:tc>
        <w:tc>
          <w:tcPr>
            <w:tcW w:w="2035" w:type="dxa"/>
            <w:tcBorders>
              <w:top w:val="single" w:sz="4" w:space="0" w:color="auto"/>
              <w:left w:val="single" w:sz="6" w:space="0" w:color="auto"/>
              <w:bottom w:val="single" w:sz="12" w:space="0" w:color="auto"/>
              <w:right w:val="single" w:sz="4" w:space="0" w:color="auto"/>
            </w:tcBorders>
          </w:tcPr>
          <w:p w14:paraId="7B0FF791" w14:textId="77777777" w:rsidR="009D18FB" w:rsidRPr="003D0F99" w:rsidRDefault="009D18FB">
            <w:pPr>
              <w:spacing w:before="20" w:after="20"/>
              <w:jc w:val="center"/>
              <w:rPr>
                <w:bCs/>
                <w:i/>
                <w:sz w:val="16"/>
                <w:szCs w:val="16"/>
              </w:rPr>
            </w:pPr>
            <w:r w:rsidRPr="003D0F99">
              <w:rPr>
                <w:bCs/>
                <w:i/>
                <w:sz w:val="16"/>
                <w:szCs w:val="16"/>
              </w:rPr>
              <w:t xml:space="preserve">Number of containers </w:t>
            </w:r>
            <w:r w:rsidRPr="003D0F99">
              <w:rPr>
                <w:bCs/>
                <w:i/>
                <w:sz w:val="16"/>
                <w:szCs w:val="16"/>
              </w:rPr>
              <w:br/>
              <w:t>to be tested for type approval</w:t>
            </w:r>
          </w:p>
        </w:tc>
        <w:tc>
          <w:tcPr>
            <w:tcW w:w="2293" w:type="dxa"/>
            <w:tcBorders>
              <w:top w:val="single" w:sz="4" w:space="0" w:color="auto"/>
              <w:left w:val="single" w:sz="4" w:space="0" w:color="auto"/>
              <w:bottom w:val="single" w:sz="12" w:space="0" w:color="auto"/>
              <w:right w:val="single" w:sz="4" w:space="0" w:color="auto"/>
            </w:tcBorders>
          </w:tcPr>
          <w:p w14:paraId="2E9978A7" w14:textId="77777777" w:rsidR="009D18FB" w:rsidRPr="003D0F99" w:rsidRDefault="009D18FB">
            <w:pPr>
              <w:spacing w:before="20" w:after="20"/>
              <w:jc w:val="center"/>
              <w:rPr>
                <w:bCs/>
                <w:i/>
                <w:sz w:val="16"/>
                <w:szCs w:val="16"/>
              </w:rPr>
            </w:pPr>
            <w:r w:rsidRPr="003D0F99">
              <w:rPr>
                <w:bCs/>
                <w:i/>
                <w:sz w:val="16"/>
                <w:szCs w:val="16"/>
              </w:rPr>
              <w:t>Test description</w:t>
            </w:r>
          </w:p>
        </w:tc>
      </w:tr>
      <w:tr w:rsidR="009D18FB" w:rsidRPr="003D0F99" w14:paraId="3EA3081A" w14:textId="77777777" w:rsidTr="00CC4902">
        <w:tc>
          <w:tcPr>
            <w:tcW w:w="2665" w:type="dxa"/>
            <w:tcBorders>
              <w:top w:val="single" w:sz="12" w:space="0" w:color="auto"/>
              <w:left w:val="single" w:sz="4" w:space="0" w:color="auto"/>
              <w:bottom w:val="single" w:sz="6" w:space="0" w:color="auto"/>
              <w:right w:val="single" w:sz="6" w:space="0" w:color="auto"/>
            </w:tcBorders>
          </w:tcPr>
          <w:p w14:paraId="0065857E" w14:textId="77777777" w:rsidR="009D18FB" w:rsidRPr="003D0F99" w:rsidRDefault="009D18FB">
            <w:pPr>
              <w:spacing w:before="20" w:after="20"/>
              <w:rPr>
                <w:sz w:val="20"/>
              </w:rPr>
            </w:pPr>
            <w:r w:rsidRPr="003D0F99">
              <w:rPr>
                <w:sz w:val="20"/>
              </w:rPr>
              <w:t xml:space="preserve">Burst test </w:t>
            </w:r>
          </w:p>
        </w:tc>
        <w:tc>
          <w:tcPr>
            <w:tcW w:w="1512" w:type="dxa"/>
            <w:tcBorders>
              <w:top w:val="single" w:sz="12" w:space="0" w:color="auto"/>
              <w:left w:val="single" w:sz="6" w:space="0" w:color="auto"/>
              <w:bottom w:val="single" w:sz="6" w:space="0" w:color="auto"/>
              <w:right w:val="single" w:sz="6" w:space="0" w:color="auto"/>
            </w:tcBorders>
          </w:tcPr>
          <w:p w14:paraId="51BEE87F" w14:textId="77777777" w:rsidR="009D18FB" w:rsidRPr="003D0F99" w:rsidRDefault="009D18FB">
            <w:pPr>
              <w:pStyle w:val="Document10"/>
              <w:keepNext w:val="0"/>
              <w:keepLines w:val="0"/>
              <w:tabs>
                <w:tab w:val="clear" w:pos="-720"/>
                <w:tab w:val="left" w:pos="720"/>
              </w:tabs>
              <w:suppressAutoHyphens w:val="0"/>
              <w:spacing w:before="20" w:after="20"/>
              <w:jc w:val="center"/>
              <w:rPr>
                <w:rFonts w:ascii="Times New Roman" w:hAnsi="Times New Roman"/>
                <w:snapToGrid w:val="0"/>
                <w:lang w:val="en-US"/>
              </w:rPr>
            </w:pPr>
            <w:r w:rsidRPr="003D0F99">
              <w:rPr>
                <w:rFonts w:ascii="Times New Roman" w:hAnsi="Times New Roman"/>
                <w:snapToGrid w:val="0"/>
                <w:lang w:val="en-US"/>
              </w:rPr>
              <w:t>1 per batch</w:t>
            </w:r>
          </w:p>
        </w:tc>
        <w:tc>
          <w:tcPr>
            <w:tcW w:w="2035" w:type="dxa"/>
            <w:tcBorders>
              <w:top w:val="single" w:sz="12" w:space="0" w:color="auto"/>
              <w:left w:val="single" w:sz="6" w:space="0" w:color="auto"/>
              <w:bottom w:val="single" w:sz="6" w:space="0" w:color="auto"/>
              <w:right w:val="single" w:sz="4" w:space="0" w:color="auto"/>
            </w:tcBorders>
          </w:tcPr>
          <w:p w14:paraId="23EA330C" w14:textId="77777777" w:rsidR="009D18FB" w:rsidRPr="003D0F99" w:rsidRDefault="009D18FB">
            <w:pPr>
              <w:spacing w:before="20" w:after="20"/>
              <w:jc w:val="center"/>
              <w:rPr>
                <w:sz w:val="20"/>
              </w:rPr>
            </w:pPr>
            <w:r w:rsidRPr="003D0F99">
              <w:rPr>
                <w:sz w:val="20"/>
              </w:rPr>
              <w:t>3</w:t>
            </w:r>
          </w:p>
        </w:tc>
        <w:tc>
          <w:tcPr>
            <w:tcW w:w="2293" w:type="dxa"/>
            <w:tcBorders>
              <w:top w:val="single" w:sz="12" w:space="0" w:color="auto"/>
              <w:left w:val="single" w:sz="4" w:space="0" w:color="auto"/>
              <w:bottom w:val="single" w:sz="6" w:space="0" w:color="auto"/>
              <w:right w:val="single" w:sz="4" w:space="0" w:color="auto"/>
            </w:tcBorders>
          </w:tcPr>
          <w:p w14:paraId="6AB50C3A" w14:textId="77777777" w:rsidR="009D18FB" w:rsidRPr="003D0F99" w:rsidRDefault="009D18FB">
            <w:pPr>
              <w:pStyle w:val="Document10"/>
              <w:keepNext w:val="0"/>
              <w:keepLines w:val="0"/>
              <w:tabs>
                <w:tab w:val="clear" w:pos="-720"/>
                <w:tab w:val="left" w:pos="720"/>
              </w:tabs>
              <w:suppressAutoHyphens w:val="0"/>
              <w:spacing w:before="20" w:after="20"/>
              <w:rPr>
                <w:rFonts w:ascii="Times New Roman" w:hAnsi="Times New Roman"/>
                <w:snapToGrid w:val="0"/>
                <w:lang w:val="en-US"/>
              </w:rPr>
            </w:pPr>
            <w:r w:rsidRPr="003D0F99">
              <w:rPr>
                <w:rFonts w:ascii="Times New Roman" w:hAnsi="Times New Roman"/>
                <w:snapToGrid w:val="0"/>
                <w:lang w:val="en-US"/>
              </w:rPr>
              <w:t>See para. 2.2.</w:t>
            </w:r>
          </w:p>
        </w:tc>
      </w:tr>
      <w:tr w:rsidR="009D18FB" w:rsidRPr="003D0F99" w14:paraId="3394D377" w14:textId="77777777" w:rsidTr="00CC4902">
        <w:tc>
          <w:tcPr>
            <w:tcW w:w="2665" w:type="dxa"/>
            <w:tcBorders>
              <w:top w:val="single" w:sz="6" w:space="0" w:color="auto"/>
              <w:left w:val="single" w:sz="4" w:space="0" w:color="auto"/>
              <w:bottom w:val="single" w:sz="6" w:space="0" w:color="auto"/>
              <w:right w:val="single" w:sz="6" w:space="0" w:color="auto"/>
            </w:tcBorders>
          </w:tcPr>
          <w:p w14:paraId="0F7AB107" w14:textId="77777777" w:rsidR="009D18FB" w:rsidRPr="003D0F99" w:rsidRDefault="009D18FB">
            <w:pPr>
              <w:spacing w:before="20" w:after="20"/>
              <w:rPr>
                <w:sz w:val="20"/>
              </w:rPr>
            </w:pPr>
            <w:r w:rsidRPr="003D0F99">
              <w:rPr>
                <w:sz w:val="20"/>
              </w:rPr>
              <w:t>Hydraulic test</w:t>
            </w:r>
          </w:p>
        </w:tc>
        <w:tc>
          <w:tcPr>
            <w:tcW w:w="1512" w:type="dxa"/>
            <w:tcBorders>
              <w:top w:val="single" w:sz="6" w:space="0" w:color="auto"/>
              <w:left w:val="single" w:sz="6" w:space="0" w:color="auto"/>
              <w:bottom w:val="single" w:sz="6" w:space="0" w:color="auto"/>
              <w:right w:val="single" w:sz="6" w:space="0" w:color="auto"/>
            </w:tcBorders>
          </w:tcPr>
          <w:p w14:paraId="70E61C60" w14:textId="77777777" w:rsidR="009D18FB" w:rsidRPr="003D0F99" w:rsidRDefault="009D18FB">
            <w:pPr>
              <w:spacing w:before="20" w:after="20"/>
              <w:jc w:val="center"/>
              <w:rPr>
                <w:sz w:val="20"/>
              </w:rPr>
            </w:pPr>
            <w:r w:rsidRPr="003D0F99">
              <w:rPr>
                <w:sz w:val="20"/>
              </w:rPr>
              <w:t>Each container</w:t>
            </w:r>
          </w:p>
        </w:tc>
        <w:tc>
          <w:tcPr>
            <w:tcW w:w="2035" w:type="dxa"/>
            <w:tcBorders>
              <w:top w:val="single" w:sz="6" w:space="0" w:color="auto"/>
              <w:left w:val="single" w:sz="6" w:space="0" w:color="auto"/>
              <w:bottom w:val="single" w:sz="6" w:space="0" w:color="auto"/>
              <w:right w:val="single" w:sz="4" w:space="0" w:color="auto"/>
            </w:tcBorders>
          </w:tcPr>
          <w:p w14:paraId="46DB8FFA" w14:textId="77777777" w:rsidR="009D18FB" w:rsidRPr="003D0F99" w:rsidRDefault="009D18FB">
            <w:pPr>
              <w:spacing w:before="20" w:after="20"/>
              <w:jc w:val="center"/>
              <w:rPr>
                <w:sz w:val="20"/>
              </w:rPr>
            </w:pPr>
            <w:r w:rsidRPr="003D0F99">
              <w:rPr>
                <w:sz w:val="20"/>
              </w:rPr>
              <w:t>All containers</w:t>
            </w:r>
          </w:p>
        </w:tc>
        <w:tc>
          <w:tcPr>
            <w:tcW w:w="2293" w:type="dxa"/>
            <w:tcBorders>
              <w:top w:val="single" w:sz="6" w:space="0" w:color="auto"/>
              <w:left w:val="single" w:sz="4" w:space="0" w:color="auto"/>
              <w:bottom w:val="single" w:sz="6" w:space="0" w:color="auto"/>
              <w:right w:val="single" w:sz="4" w:space="0" w:color="auto"/>
            </w:tcBorders>
          </w:tcPr>
          <w:p w14:paraId="702F4275" w14:textId="77777777" w:rsidR="009D18FB" w:rsidRPr="003D0F99" w:rsidRDefault="009D18FB">
            <w:pPr>
              <w:spacing w:before="20" w:after="20"/>
              <w:rPr>
                <w:sz w:val="20"/>
              </w:rPr>
            </w:pPr>
            <w:r w:rsidRPr="003D0F99">
              <w:rPr>
                <w:sz w:val="20"/>
              </w:rPr>
              <w:t>See para. 2.3.</w:t>
            </w:r>
          </w:p>
          <w:p w14:paraId="60157E22" w14:textId="77777777" w:rsidR="009D18FB" w:rsidRPr="003D0F99" w:rsidRDefault="009D18FB">
            <w:pPr>
              <w:spacing w:before="20" w:after="20"/>
              <w:rPr>
                <w:sz w:val="20"/>
              </w:rPr>
            </w:pPr>
          </w:p>
        </w:tc>
      </w:tr>
      <w:tr w:rsidR="009D18FB" w:rsidRPr="003D0F99" w14:paraId="574A0234" w14:textId="77777777" w:rsidTr="00CC4902">
        <w:tc>
          <w:tcPr>
            <w:tcW w:w="2665" w:type="dxa"/>
            <w:tcBorders>
              <w:top w:val="single" w:sz="6" w:space="0" w:color="auto"/>
              <w:left w:val="single" w:sz="4" w:space="0" w:color="auto"/>
              <w:bottom w:val="single" w:sz="6" w:space="0" w:color="auto"/>
              <w:right w:val="single" w:sz="6" w:space="0" w:color="auto"/>
            </w:tcBorders>
          </w:tcPr>
          <w:p w14:paraId="6F815265" w14:textId="77777777" w:rsidR="009D18FB" w:rsidRPr="003D0F99" w:rsidRDefault="009D18FB">
            <w:pPr>
              <w:spacing w:before="20" w:after="20"/>
              <w:rPr>
                <w:sz w:val="20"/>
              </w:rPr>
            </w:pPr>
            <w:r w:rsidRPr="003D0F99">
              <w:rPr>
                <w:sz w:val="20"/>
              </w:rPr>
              <w:t>Ambient temperature pressure cycling test</w:t>
            </w:r>
          </w:p>
        </w:tc>
        <w:tc>
          <w:tcPr>
            <w:tcW w:w="1512" w:type="dxa"/>
            <w:tcBorders>
              <w:top w:val="single" w:sz="6" w:space="0" w:color="auto"/>
              <w:left w:val="single" w:sz="6" w:space="0" w:color="auto"/>
              <w:bottom w:val="single" w:sz="6" w:space="0" w:color="auto"/>
              <w:right w:val="single" w:sz="6" w:space="0" w:color="auto"/>
            </w:tcBorders>
          </w:tcPr>
          <w:p w14:paraId="4F42E88C" w14:textId="77777777" w:rsidR="009D18FB" w:rsidRPr="003D0F99" w:rsidRDefault="009D18FB">
            <w:pPr>
              <w:spacing w:before="20" w:after="20"/>
              <w:jc w:val="center"/>
              <w:rPr>
                <w:sz w:val="20"/>
              </w:rPr>
            </w:pPr>
            <w:r w:rsidRPr="003D0F99">
              <w:rPr>
                <w:sz w:val="20"/>
              </w:rPr>
              <w:t>1 per 5 batches</w:t>
            </w:r>
          </w:p>
        </w:tc>
        <w:tc>
          <w:tcPr>
            <w:tcW w:w="2035" w:type="dxa"/>
            <w:tcBorders>
              <w:top w:val="single" w:sz="6" w:space="0" w:color="auto"/>
              <w:left w:val="single" w:sz="6" w:space="0" w:color="auto"/>
              <w:bottom w:val="single" w:sz="6" w:space="0" w:color="auto"/>
              <w:right w:val="single" w:sz="4" w:space="0" w:color="auto"/>
            </w:tcBorders>
          </w:tcPr>
          <w:p w14:paraId="54E02670" w14:textId="77777777" w:rsidR="009D18FB" w:rsidRPr="003D0F99" w:rsidRDefault="009D18FB">
            <w:pPr>
              <w:spacing w:before="20" w:after="20"/>
              <w:jc w:val="center"/>
              <w:rPr>
                <w:sz w:val="20"/>
              </w:rPr>
            </w:pPr>
            <w:r w:rsidRPr="003D0F99">
              <w:rPr>
                <w:sz w:val="20"/>
              </w:rPr>
              <w:t>3</w:t>
            </w:r>
          </w:p>
        </w:tc>
        <w:tc>
          <w:tcPr>
            <w:tcW w:w="2293" w:type="dxa"/>
            <w:tcBorders>
              <w:top w:val="single" w:sz="6" w:space="0" w:color="auto"/>
              <w:left w:val="single" w:sz="4" w:space="0" w:color="auto"/>
              <w:bottom w:val="single" w:sz="6" w:space="0" w:color="auto"/>
              <w:right w:val="single" w:sz="4" w:space="0" w:color="auto"/>
            </w:tcBorders>
          </w:tcPr>
          <w:p w14:paraId="362F7FE3" w14:textId="77777777" w:rsidR="009D18FB" w:rsidRPr="003D0F99" w:rsidRDefault="009D18FB">
            <w:pPr>
              <w:spacing w:before="20" w:after="20"/>
              <w:rPr>
                <w:sz w:val="20"/>
              </w:rPr>
            </w:pPr>
            <w:r w:rsidRPr="003D0F99">
              <w:rPr>
                <w:sz w:val="20"/>
              </w:rPr>
              <w:t xml:space="preserve">See para. 2.3.6.1. </w:t>
            </w:r>
          </w:p>
        </w:tc>
      </w:tr>
      <w:tr w:rsidR="009D18FB" w:rsidRPr="003D0F99" w14:paraId="1BA39518" w14:textId="77777777" w:rsidTr="00CC4902">
        <w:tc>
          <w:tcPr>
            <w:tcW w:w="2665" w:type="dxa"/>
            <w:tcBorders>
              <w:top w:val="single" w:sz="6" w:space="0" w:color="auto"/>
              <w:left w:val="single" w:sz="4" w:space="0" w:color="auto"/>
              <w:bottom w:val="single" w:sz="6" w:space="0" w:color="auto"/>
              <w:right w:val="single" w:sz="6" w:space="0" w:color="auto"/>
            </w:tcBorders>
          </w:tcPr>
          <w:p w14:paraId="4D435D75" w14:textId="77777777" w:rsidR="009D18FB" w:rsidRPr="003D0F99" w:rsidRDefault="009D18FB">
            <w:pPr>
              <w:spacing w:before="20" w:after="20"/>
              <w:rPr>
                <w:sz w:val="20"/>
              </w:rPr>
            </w:pPr>
            <w:r w:rsidRPr="003D0F99">
              <w:rPr>
                <w:sz w:val="20"/>
              </w:rPr>
              <w:t>High temperature pressure cycling test</w:t>
            </w:r>
          </w:p>
        </w:tc>
        <w:tc>
          <w:tcPr>
            <w:tcW w:w="1512" w:type="dxa"/>
            <w:tcBorders>
              <w:top w:val="single" w:sz="6" w:space="0" w:color="auto"/>
              <w:left w:val="single" w:sz="6" w:space="0" w:color="auto"/>
              <w:bottom w:val="single" w:sz="6" w:space="0" w:color="auto"/>
              <w:right w:val="single" w:sz="6" w:space="0" w:color="auto"/>
            </w:tcBorders>
          </w:tcPr>
          <w:p w14:paraId="2C651FCE"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3E81F48F"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1A8FD9CF" w14:textId="77777777" w:rsidR="009D18FB" w:rsidRPr="003D0F99" w:rsidRDefault="009D18FB">
            <w:pPr>
              <w:spacing w:before="20" w:after="20"/>
              <w:rPr>
                <w:sz w:val="20"/>
              </w:rPr>
            </w:pPr>
            <w:r w:rsidRPr="003D0F99">
              <w:rPr>
                <w:sz w:val="20"/>
              </w:rPr>
              <w:t>See para. 2.3.6.2.</w:t>
            </w:r>
          </w:p>
        </w:tc>
      </w:tr>
      <w:tr w:rsidR="009D18FB" w:rsidRPr="003D0F99" w14:paraId="47F320E8" w14:textId="77777777" w:rsidTr="00CC4902">
        <w:tc>
          <w:tcPr>
            <w:tcW w:w="2665" w:type="dxa"/>
            <w:tcBorders>
              <w:top w:val="single" w:sz="6" w:space="0" w:color="auto"/>
              <w:left w:val="single" w:sz="4" w:space="0" w:color="auto"/>
              <w:bottom w:val="single" w:sz="6" w:space="0" w:color="auto"/>
              <w:right w:val="single" w:sz="6" w:space="0" w:color="auto"/>
            </w:tcBorders>
          </w:tcPr>
          <w:p w14:paraId="6D9B8AB7" w14:textId="77777777" w:rsidR="009D18FB" w:rsidRPr="003D0F99" w:rsidRDefault="009D18FB">
            <w:pPr>
              <w:spacing w:before="20" w:after="20"/>
              <w:rPr>
                <w:sz w:val="20"/>
              </w:rPr>
            </w:pPr>
            <w:r w:rsidRPr="003D0F99">
              <w:rPr>
                <w:sz w:val="20"/>
              </w:rPr>
              <w:t>External leak test</w:t>
            </w:r>
          </w:p>
        </w:tc>
        <w:tc>
          <w:tcPr>
            <w:tcW w:w="1512" w:type="dxa"/>
            <w:tcBorders>
              <w:top w:val="single" w:sz="6" w:space="0" w:color="auto"/>
              <w:left w:val="single" w:sz="6" w:space="0" w:color="auto"/>
              <w:bottom w:val="single" w:sz="6" w:space="0" w:color="auto"/>
              <w:right w:val="single" w:sz="6" w:space="0" w:color="auto"/>
            </w:tcBorders>
          </w:tcPr>
          <w:p w14:paraId="032575E3"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4F282C0D"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532EDD78" w14:textId="77777777" w:rsidR="009D18FB" w:rsidRPr="003D0F99" w:rsidRDefault="009D18FB">
            <w:pPr>
              <w:spacing w:before="20" w:after="20"/>
              <w:rPr>
                <w:sz w:val="20"/>
              </w:rPr>
            </w:pPr>
            <w:r w:rsidRPr="003D0F99">
              <w:rPr>
                <w:sz w:val="20"/>
              </w:rPr>
              <w:t>See para. 2.3.6.3.</w:t>
            </w:r>
          </w:p>
        </w:tc>
      </w:tr>
      <w:tr w:rsidR="009D18FB" w:rsidRPr="003D0F99" w14:paraId="376945AE" w14:textId="77777777" w:rsidTr="00CC4902">
        <w:tc>
          <w:tcPr>
            <w:tcW w:w="2665" w:type="dxa"/>
            <w:tcBorders>
              <w:top w:val="single" w:sz="6" w:space="0" w:color="auto"/>
              <w:left w:val="single" w:sz="4" w:space="0" w:color="auto"/>
              <w:bottom w:val="single" w:sz="6" w:space="0" w:color="auto"/>
              <w:right w:val="single" w:sz="6" w:space="0" w:color="auto"/>
            </w:tcBorders>
          </w:tcPr>
          <w:p w14:paraId="554235BA" w14:textId="77777777" w:rsidR="009D18FB" w:rsidRPr="003D0F99" w:rsidRDefault="009D18FB">
            <w:pPr>
              <w:spacing w:before="20" w:after="20"/>
              <w:rPr>
                <w:sz w:val="20"/>
              </w:rPr>
            </w:pPr>
            <w:r w:rsidRPr="003D0F99">
              <w:rPr>
                <w:sz w:val="20"/>
              </w:rPr>
              <w:t>Permeation test</w:t>
            </w:r>
          </w:p>
        </w:tc>
        <w:tc>
          <w:tcPr>
            <w:tcW w:w="1512" w:type="dxa"/>
            <w:tcBorders>
              <w:top w:val="single" w:sz="6" w:space="0" w:color="auto"/>
              <w:left w:val="single" w:sz="6" w:space="0" w:color="auto"/>
              <w:bottom w:val="single" w:sz="6" w:space="0" w:color="auto"/>
              <w:right w:val="single" w:sz="6" w:space="0" w:color="auto"/>
            </w:tcBorders>
          </w:tcPr>
          <w:p w14:paraId="68140B6A"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6406E275"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772A937E" w14:textId="77777777" w:rsidR="009D18FB" w:rsidRPr="003D0F99" w:rsidRDefault="009D18FB">
            <w:pPr>
              <w:spacing w:before="20" w:after="20"/>
              <w:rPr>
                <w:sz w:val="20"/>
              </w:rPr>
            </w:pPr>
            <w:r w:rsidRPr="003D0F99">
              <w:rPr>
                <w:sz w:val="20"/>
              </w:rPr>
              <w:t>See para. 2.3.6.4.</w:t>
            </w:r>
          </w:p>
        </w:tc>
      </w:tr>
      <w:tr w:rsidR="009D18FB" w:rsidRPr="003D0F99" w14:paraId="246853CF" w14:textId="77777777" w:rsidTr="00CC4902">
        <w:tc>
          <w:tcPr>
            <w:tcW w:w="2665" w:type="dxa"/>
            <w:tcBorders>
              <w:top w:val="single" w:sz="6" w:space="0" w:color="auto"/>
              <w:left w:val="single" w:sz="4" w:space="0" w:color="auto"/>
              <w:bottom w:val="single" w:sz="6" w:space="0" w:color="auto"/>
              <w:right w:val="single" w:sz="6" w:space="0" w:color="auto"/>
            </w:tcBorders>
          </w:tcPr>
          <w:p w14:paraId="5CA2F642" w14:textId="77777777" w:rsidR="009D18FB" w:rsidRPr="003D0F99" w:rsidRDefault="009D18FB">
            <w:pPr>
              <w:spacing w:before="20" w:after="20"/>
              <w:rPr>
                <w:sz w:val="20"/>
              </w:rPr>
            </w:pPr>
            <w:r w:rsidRPr="003D0F99">
              <w:rPr>
                <w:sz w:val="20"/>
              </w:rPr>
              <w:t>LPG cycling test</w:t>
            </w:r>
          </w:p>
        </w:tc>
        <w:tc>
          <w:tcPr>
            <w:tcW w:w="1512" w:type="dxa"/>
            <w:tcBorders>
              <w:top w:val="single" w:sz="6" w:space="0" w:color="auto"/>
              <w:left w:val="single" w:sz="6" w:space="0" w:color="auto"/>
              <w:bottom w:val="single" w:sz="6" w:space="0" w:color="auto"/>
              <w:right w:val="single" w:sz="6" w:space="0" w:color="auto"/>
            </w:tcBorders>
          </w:tcPr>
          <w:p w14:paraId="72CE17D7"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67759973"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258CC4D8" w14:textId="77777777" w:rsidR="009D18FB" w:rsidRPr="003D0F99" w:rsidRDefault="009D18FB">
            <w:pPr>
              <w:spacing w:before="20" w:after="20"/>
              <w:rPr>
                <w:sz w:val="20"/>
              </w:rPr>
            </w:pPr>
            <w:r w:rsidRPr="003D0F99">
              <w:rPr>
                <w:sz w:val="20"/>
              </w:rPr>
              <w:t>See para. 2.3.6.5.</w:t>
            </w:r>
          </w:p>
        </w:tc>
      </w:tr>
      <w:tr w:rsidR="009D18FB" w:rsidRPr="003D0F99" w14:paraId="73A4DEBC" w14:textId="77777777" w:rsidTr="00CC4902">
        <w:tc>
          <w:tcPr>
            <w:tcW w:w="2665" w:type="dxa"/>
            <w:tcBorders>
              <w:top w:val="single" w:sz="6" w:space="0" w:color="auto"/>
              <w:left w:val="single" w:sz="4" w:space="0" w:color="auto"/>
              <w:bottom w:val="single" w:sz="6" w:space="0" w:color="auto"/>
              <w:right w:val="single" w:sz="6" w:space="0" w:color="auto"/>
            </w:tcBorders>
          </w:tcPr>
          <w:p w14:paraId="5163EEA9" w14:textId="77777777" w:rsidR="009D18FB" w:rsidRPr="003D0F99" w:rsidRDefault="009D18FB">
            <w:pPr>
              <w:spacing w:before="20" w:after="20"/>
              <w:rPr>
                <w:sz w:val="20"/>
              </w:rPr>
            </w:pPr>
            <w:r w:rsidRPr="003D0F99">
              <w:rPr>
                <w:sz w:val="20"/>
              </w:rPr>
              <w:t>High temperature creep test</w:t>
            </w:r>
          </w:p>
        </w:tc>
        <w:tc>
          <w:tcPr>
            <w:tcW w:w="1512" w:type="dxa"/>
            <w:tcBorders>
              <w:top w:val="single" w:sz="6" w:space="0" w:color="auto"/>
              <w:left w:val="single" w:sz="6" w:space="0" w:color="auto"/>
              <w:bottom w:val="single" w:sz="6" w:space="0" w:color="auto"/>
              <w:right w:val="single" w:sz="6" w:space="0" w:color="auto"/>
            </w:tcBorders>
          </w:tcPr>
          <w:p w14:paraId="01C7A7A9"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63779ED6"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7F156A88" w14:textId="77777777" w:rsidR="009D18FB" w:rsidRPr="003D0F99" w:rsidRDefault="009D18FB">
            <w:pPr>
              <w:spacing w:before="20" w:after="20"/>
              <w:rPr>
                <w:sz w:val="20"/>
              </w:rPr>
            </w:pPr>
            <w:r w:rsidRPr="003D0F99">
              <w:rPr>
                <w:sz w:val="20"/>
              </w:rPr>
              <w:t xml:space="preserve">See para. 2.3.6.6. </w:t>
            </w:r>
          </w:p>
        </w:tc>
      </w:tr>
      <w:tr w:rsidR="009D18FB" w:rsidRPr="003D0F99" w14:paraId="02C83E74" w14:textId="77777777" w:rsidTr="00CC4902">
        <w:tc>
          <w:tcPr>
            <w:tcW w:w="2665" w:type="dxa"/>
            <w:tcBorders>
              <w:top w:val="single" w:sz="6" w:space="0" w:color="auto"/>
              <w:left w:val="single" w:sz="4" w:space="0" w:color="auto"/>
              <w:bottom w:val="single" w:sz="6" w:space="0" w:color="auto"/>
              <w:right w:val="single" w:sz="6" w:space="0" w:color="auto"/>
            </w:tcBorders>
          </w:tcPr>
          <w:p w14:paraId="1701D1E7" w14:textId="77777777" w:rsidR="009D18FB" w:rsidRPr="003D0F99" w:rsidRDefault="009D18FB">
            <w:pPr>
              <w:spacing w:before="20" w:after="20"/>
              <w:rPr>
                <w:sz w:val="20"/>
              </w:rPr>
            </w:pPr>
            <w:r w:rsidRPr="003D0F99">
              <w:rPr>
                <w:sz w:val="20"/>
              </w:rPr>
              <w:t>Bonfire test</w:t>
            </w:r>
          </w:p>
        </w:tc>
        <w:tc>
          <w:tcPr>
            <w:tcW w:w="1512" w:type="dxa"/>
            <w:tcBorders>
              <w:top w:val="single" w:sz="6" w:space="0" w:color="auto"/>
              <w:left w:val="single" w:sz="6" w:space="0" w:color="auto"/>
              <w:bottom w:val="single" w:sz="6" w:space="0" w:color="auto"/>
              <w:right w:val="single" w:sz="6" w:space="0" w:color="auto"/>
            </w:tcBorders>
          </w:tcPr>
          <w:p w14:paraId="3BDE4B48"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59FAE41E"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090E405F" w14:textId="77777777" w:rsidR="009D18FB" w:rsidRPr="003D0F99" w:rsidRDefault="009D18FB">
            <w:pPr>
              <w:spacing w:before="20" w:after="20"/>
              <w:rPr>
                <w:sz w:val="20"/>
              </w:rPr>
            </w:pPr>
            <w:r w:rsidRPr="003D0F99">
              <w:rPr>
                <w:sz w:val="20"/>
              </w:rPr>
              <w:t>See para. 2.6.</w:t>
            </w:r>
          </w:p>
        </w:tc>
      </w:tr>
      <w:tr w:rsidR="009D18FB" w:rsidRPr="003D0F99" w14:paraId="226D9B9B" w14:textId="77777777" w:rsidTr="00CC4902">
        <w:tc>
          <w:tcPr>
            <w:tcW w:w="2665" w:type="dxa"/>
            <w:tcBorders>
              <w:top w:val="single" w:sz="6" w:space="0" w:color="auto"/>
              <w:left w:val="single" w:sz="4" w:space="0" w:color="auto"/>
              <w:bottom w:val="single" w:sz="6" w:space="0" w:color="auto"/>
              <w:right w:val="single" w:sz="6" w:space="0" w:color="auto"/>
            </w:tcBorders>
          </w:tcPr>
          <w:p w14:paraId="5710959F" w14:textId="77777777" w:rsidR="009D18FB" w:rsidRPr="003D0F99" w:rsidRDefault="009D18FB">
            <w:pPr>
              <w:spacing w:before="20" w:after="20"/>
              <w:rPr>
                <w:sz w:val="20"/>
              </w:rPr>
            </w:pPr>
            <w:r w:rsidRPr="003D0F99">
              <w:rPr>
                <w:sz w:val="20"/>
              </w:rPr>
              <w:t>Impact test</w:t>
            </w:r>
          </w:p>
        </w:tc>
        <w:tc>
          <w:tcPr>
            <w:tcW w:w="1512" w:type="dxa"/>
            <w:tcBorders>
              <w:top w:val="single" w:sz="6" w:space="0" w:color="auto"/>
              <w:left w:val="single" w:sz="6" w:space="0" w:color="auto"/>
              <w:bottom w:val="single" w:sz="6" w:space="0" w:color="auto"/>
              <w:right w:val="single" w:sz="6" w:space="0" w:color="auto"/>
            </w:tcBorders>
          </w:tcPr>
          <w:p w14:paraId="3248D86B"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2FA361AE"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29E71DC3" w14:textId="77777777" w:rsidR="009D18FB" w:rsidRPr="003D0F99" w:rsidRDefault="009D18FB">
            <w:pPr>
              <w:spacing w:before="20" w:after="20"/>
              <w:rPr>
                <w:sz w:val="20"/>
              </w:rPr>
            </w:pPr>
            <w:r w:rsidRPr="003D0F99">
              <w:rPr>
                <w:sz w:val="20"/>
              </w:rPr>
              <w:t>See para. 2.7.</w:t>
            </w:r>
          </w:p>
        </w:tc>
      </w:tr>
      <w:tr w:rsidR="009D18FB" w:rsidRPr="003D0F99" w14:paraId="71069A2E" w14:textId="77777777" w:rsidTr="00CC4902">
        <w:tc>
          <w:tcPr>
            <w:tcW w:w="2665" w:type="dxa"/>
            <w:tcBorders>
              <w:top w:val="single" w:sz="6" w:space="0" w:color="auto"/>
              <w:left w:val="single" w:sz="4" w:space="0" w:color="auto"/>
              <w:bottom w:val="single" w:sz="6" w:space="0" w:color="auto"/>
              <w:right w:val="single" w:sz="6" w:space="0" w:color="auto"/>
            </w:tcBorders>
          </w:tcPr>
          <w:p w14:paraId="61F75403" w14:textId="77777777" w:rsidR="009D18FB" w:rsidRPr="003D0F99" w:rsidRDefault="009D18FB">
            <w:pPr>
              <w:spacing w:before="20" w:after="20"/>
              <w:rPr>
                <w:sz w:val="20"/>
              </w:rPr>
            </w:pPr>
            <w:r w:rsidRPr="003D0F99">
              <w:rPr>
                <w:sz w:val="20"/>
              </w:rPr>
              <w:t>Drop test</w:t>
            </w:r>
          </w:p>
        </w:tc>
        <w:tc>
          <w:tcPr>
            <w:tcW w:w="1512" w:type="dxa"/>
            <w:tcBorders>
              <w:top w:val="single" w:sz="6" w:space="0" w:color="auto"/>
              <w:left w:val="single" w:sz="6" w:space="0" w:color="auto"/>
              <w:bottom w:val="single" w:sz="6" w:space="0" w:color="auto"/>
              <w:right w:val="single" w:sz="6" w:space="0" w:color="auto"/>
            </w:tcBorders>
          </w:tcPr>
          <w:p w14:paraId="685ED499"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190EE5CC"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6B929262" w14:textId="77777777" w:rsidR="009D18FB" w:rsidRPr="003D0F99" w:rsidRDefault="009D18FB">
            <w:pPr>
              <w:spacing w:before="20" w:after="20"/>
              <w:rPr>
                <w:sz w:val="20"/>
              </w:rPr>
            </w:pPr>
            <w:r w:rsidRPr="003D0F99">
              <w:rPr>
                <w:sz w:val="20"/>
              </w:rPr>
              <w:t>See para. 2.8.</w:t>
            </w:r>
          </w:p>
        </w:tc>
      </w:tr>
      <w:tr w:rsidR="009D18FB" w:rsidRPr="003D0F99" w14:paraId="3A681DC5" w14:textId="77777777" w:rsidTr="00CC4902">
        <w:tc>
          <w:tcPr>
            <w:tcW w:w="2665" w:type="dxa"/>
            <w:tcBorders>
              <w:top w:val="single" w:sz="6" w:space="0" w:color="auto"/>
              <w:left w:val="single" w:sz="4" w:space="0" w:color="auto"/>
              <w:bottom w:val="single" w:sz="6" w:space="0" w:color="auto"/>
              <w:right w:val="single" w:sz="6" w:space="0" w:color="auto"/>
            </w:tcBorders>
          </w:tcPr>
          <w:p w14:paraId="2555DC29" w14:textId="77777777" w:rsidR="009D18FB" w:rsidRPr="003D0F99" w:rsidRDefault="009D18FB">
            <w:pPr>
              <w:spacing w:before="20" w:after="20"/>
              <w:rPr>
                <w:sz w:val="20"/>
              </w:rPr>
            </w:pPr>
            <w:r w:rsidRPr="003D0F99">
              <w:rPr>
                <w:sz w:val="20"/>
              </w:rPr>
              <w:t>Boss torque test</w:t>
            </w:r>
          </w:p>
        </w:tc>
        <w:tc>
          <w:tcPr>
            <w:tcW w:w="1512" w:type="dxa"/>
            <w:tcBorders>
              <w:top w:val="single" w:sz="6" w:space="0" w:color="auto"/>
              <w:left w:val="single" w:sz="6" w:space="0" w:color="auto"/>
              <w:bottom w:val="single" w:sz="6" w:space="0" w:color="auto"/>
              <w:right w:val="single" w:sz="6" w:space="0" w:color="auto"/>
            </w:tcBorders>
          </w:tcPr>
          <w:p w14:paraId="69EBD7B3"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17BEE0D2"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10C39642" w14:textId="77777777" w:rsidR="009D18FB" w:rsidRPr="003D0F99" w:rsidRDefault="009D18FB">
            <w:pPr>
              <w:spacing w:before="20" w:after="20"/>
              <w:rPr>
                <w:sz w:val="20"/>
              </w:rPr>
            </w:pPr>
            <w:r w:rsidRPr="003D0F99">
              <w:rPr>
                <w:sz w:val="20"/>
              </w:rPr>
              <w:t>See para. 2.9.</w:t>
            </w:r>
          </w:p>
        </w:tc>
      </w:tr>
      <w:tr w:rsidR="009D18FB" w:rsidRPr="003D0F99" w14:paraId="4CA80402" w14:textId="77777777" w:rsidTr="00CC4902">
        <w:tc>
          <w:tcPr>
            <w:tcW w:w="2665" w:type="dxa"/>
            <w:tcBorders>
              <w:top w:val="single" w:sz="6" w:space="0" w:color="auto"/>
              <w:left w:val="single" w:sz="4" w:space="0" w:color="auto"/>
              <w:bottom w:val="single" w:sz="6" w:space="0" w:color="auto"/>
              <w:right w:val="single" w:sz="6" w:space="0" w:color="auto"/>
            </w:tcBorders>
          </w:tcPr>
          <w:p w14:paraId="474AE675" w14:textId="77777777" w:rsidR="009D18FB" w:rsidRPr="003D0F99" w:rsidRDefault="009D18FB">
            <w:pPr>
              <w:spacing w:before="20" w:after="20"/>
              <w:rPr>
                <w:sz w:val="20"/>
              </w:rPr>
            </w:pPr>
            <w:r w:rsidRPr="003D0F99">
              <w:rPr>
                <w:sz w:val="20"/>
              </w:rPr>
              <w:t>Acid environment test</w:t>
            </w:r>
          </w:p>
        </w:tc>
        <w:tc>
          <w:tcPr>
            <w:tcW w:w="1512" w:type="dxa"/>
            <w:tcBorders>
              <w:top w:val="single" w:sz="6" w:space="0" w:color="auto"/>
              <w:left w:val="single" w:sz="6" w:space="0" w:color="auto"/>
              <w:bottom w:val="single" w:sz="6" w:space="0" w:color="auto"/>
              <w:right w:val="single" w:sz="6" w:space="0" w:color="auto"/>
            </w:tcBorders>
          </w:tcPr>
          <w:p w14:paraId="1F77F2D1"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57AB0D5F"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582CE05C" w14:textId="77777777" w:rsidR="009D18FB" w:rsidRPr="003D0F99" w:rsidRDefault="009D18FB">
            <w:pPr>
              <w:spacing w:before="20" w:after="20"/>
              <w:rPr>
                <w:sz w:val="20"/>
              </w:rPr>
            </w:pPr>
            <w:r w:rsidRPr="003D0F99">
              <w:rPr>
                <w:sz w:val="20"/>
              </w:rPr>
              <w:t>See para. 2.10.</w:t>
            </w:r>
          </w:p>
        </w:tc>
      </w:tr>
      <w:tr w:rsidR="009D18FB" w:rsidRPr="003D0F99" w14:paraId="45D4CB19" w14:textId="77777777" w:rsidTr="00CC4902">
        <w:tc>
          <w:tcPr>
            <w:tcW w:w="2665" w:type="dxa"/>
            <w:tcBorders>
              <w:top w:val="single" w:sz="6" w:space="0" w:color="auto"/>
              <w:left w:val="single" w:sz="4" w:space="0" w:color="auto"/>
              <w:bottom w:val="single" w:sz="12" w:space="0" w:color="auto"/>
              <w:right w:val="single" w:sz="6" w:space="0" w:color="auto"/>
            </w:tcBorders>
          </w:tcPr>
          <w:p w14:paraId="64AEB1B7" w14:textId="77777777" w:rsidR="009D18FB" w:rsidRPr="003D0F99" w:rsidRDefault="009D18FB">
            <w:pPr>
              <w:spacing w:before="20" w:after="20"/>
              <w:rPr>
                <w:sz w:val="20"/>
              </w:rPr>
            </w:pPr>
            <w:r w:rsidRPr="003D0F99">
              <w:rPr>
                <w:sz w:val="20"/>
              </w:rPr>
              <w:t>Ultra-violet radiation test</w:t>
            </w:r>
          </w:p>
        </w:tc>
        <w:tc>
          <w:tcPr>
            <w:tcW w:w="1512" w:type="dxa"/>
            <w:tcBorders>
              <w:top w:val="single" w:sz="6" w:space="0" w:color="auto"/>
              <w:left w:val="single" w:sz="6" w:space="0" w:color="auto"/>
              <w:bottom w:val="single" w:sz="12" w:space="0" w:color="auto"/>
              <w:right w:val="single" w:sz="6" w:space="0" w:color="auto"/>
            </w:tcBorders>
          </w:tcPr>
          <w:p w14:paraId="1CE4B663"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12" w:space="0" w:color="auto"/>
              <w:right w:val="single" w:sz="4" w:space="0" w:color="auto"/>
            </w:tcBorders>
          </w:tcPr>
          <w:p w14:paraId="0D35C5F1"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12" w:space="0" w:color="auto"/>
              <w:right w:val="single" w:sz="4" w:space="0" w:color="auto"/>
            </w:tcBorders>
          </w:tcPr>
          <w:p w14:paraId="62F75716" w14:textId="77777777" w:rsidR="009D18FB" w:rsidRPr="003D0F99" w:rsidRDefault="009D18FB">
            <w:pPr>
              <w:spacing w:before="20" w:after="20"/>
              <w:rPr>
                <w:sz w:val="20"/>
              </w:rPr>
            </w:pPr>
            <w:r w:rsidRPr="003D0F99">
              <w:rPr>
                <w:sz w:val="20"/>
              </w:rPr>
              <w:t>See para. 2.11.</w:t>
            </w:r>
          </w:p>
        </w:tc>
      </w:tr>
    </w:tbl>
    <w:p w14:paraId="0F804B56" w14:textId="77777777" w:rsidR="009D18FB" w:rsidRPr="00920DBF" w:rsidRDefault="009D18FB" w:rsidP="009D18FB">
      <w:pPr>
        <w:pStyle w:val="Document10"/>
        <w:keepNext w:val="0"/>
        <w:keepLines w:val="0"/>
        <w:tabs>
          <w:tab w:val="clear" w:pos="-720"/>
          <w:tab w:val="left" w:pos="720"/>
        </w:tabs>
        <w:suppressAutoHyphens w:val="0"/>
      </w:pPr>
    </w:p>
    <w:p w14:paraId="47D6E022" w14:textId="77777777" w:rsidR="00265BC5" w:rsidRDefault="00C30D55" w:rsidP="003D0F99">
      <w:pPr>
        <w:pStyle w:val="Para"/>
        <w:rPr>
          <w:lang w:val="en-GB"/>
        </w:rPr>
      </w:pPr>
      <w:r>
        <w:rPr>
          <w:lang w:val="en-GB"/>
        </w:rPr>
        <w:br w:type="page"/>
      </w:r>
      <w:r w:rsidR="009D18FB">
        <w:rPr>
          <w:lang w:val="en-GB"/>
        </w:rPr>
        <w:t>2.1.</w:t>
      </w:r>
      <w:r w:rsidR="009D18FB">
        <w:rPr>
          <w:lang w:val="en-GB"/>
        </w:rPr>
        <w:tab/>
        <w:t>Mechanical tests</w:t>
      </w:r>
    </w:p>
    <w:p w14:paraId="1961538B" w14:textId="77777777" w:rsidR="00265BC5" w:rsidRDefault="009D18FB" w:rsidP="003D0F99">
      <w:pPr>
        <w:pStyle w:val="Para"/>
        <w:rPr>
          <w:lang w:val="en-GB"/>
        </w:rPr>
      </w:pPr>
      <w:r>
        <w:rPr>
          <w:lang w:val="en-GB"/>
        </w:rPr>
        <w:t>2.1.1.</w:t>
      </w:r>
      <w:r>
        <w:rPr>
          <w:lang w:val="en-GB"/>
        </w:rPr>
        <w:tab/>
        <w:t>General requirements</w:t>
      </w:r>
    </w:p>
    <w:p w14:paraId="45CEB125" w14:textId="77777777" w:rsidR="00265BC5" w:rsidRDefault="009D18FB" w:rsidP="003D0F99">
      <w:pPr>
        <w:pStyle w:val="Para"/>
      </w:pPr>
      <w:r>
        <w:t>2.1.1.1.</w:t>
      </w:r>
      <w:r>
        <w:tab/>
        <w:t>Frequency of the mechanical tests</w:t>
      </w:r>
    </w:p>
    <w:p w14:paraId="256EB461" w14:textId="77777777" w:rsidR="00265BC5" w:rsidRDefault="009D18FB" w:rsidP="003D0F99">
      <w:pPr>
        <w:pStyle w:val="Para"/>
      </w:pPr>
      <w:r>
        <w:t>2.1.1.1.1.</w:t>
      </w:r>
      <w:r>
        <w:tab/>
        <w:t>The frequency of the tests for metal containers shall be: 1 container from each batch during production and for type testing, see Table 1.</w:t>
      </w:r>
    </w:p>
    <w:p w14:paraId="230AC236" w14:textId="77777777" w:rsidR="00265BC5" w:rsidRDefault="009D18FB" w:rsidP="003D0F99">
      <w:pPr>
        <w:pStyle w:val="Para"/>
      </w:pPr>
      <w:r>
        <w:tab/>
        <w:t xml:space="preserve">Test pieces which are not flat shall be flattened by a cold process. </w:t>
      </w:r>
    </w:p>
    <w:p w14:paraId="6EC94457" w14:textId="77777777" w:rsidR="009D18FB" w:rsidRDefault="009D18FB" w:rsidP="003D0F99">
      <w:pPr>
        <w:pStyle w:val="Para"/>
      </w:pPr>
      <w:r>
        <w:tab/>
        <w:t>In test pieces containing a weld, the weld shall be machined to trim the surplus.</w:t>
      </w:r>
    </w:p>
    <w:p w14:paraId="3A4FBCAF" w14:textId="77777777" w:rsidR="00265BC5" w:rsidRDefault="009D18FB" w:rsidP="003D0F99">
      <w:pPr>
        <w:pStyle w:val="Para"/>
      </w:pPr>
      <w:r>
        <w:tab/>
        <w:t>Metal containers shall be subjected to the tests as described in Table 1.</w:t>
      </w:r>
    </w:p>
    <w:p w14:paraId="200661D0" w14:textId="77777777" w:rsidR="00265BC5" w:rsidRDefault="009D18FB" w:rsidP="003D0F99">
      <w:pPr>
        <w:pStyle w:val="Para"/>
      </w:pPr>
      <w:r>
        <w:tab/>
        <w:t>Test pieces from</w:t>
      </w:r>
      <w:r w:rsidRPr="00920DBF">
        <w:t xml:space="preserve"> </w:t>
      </w:r>
      <w:r>
        <w:t>containers with one circumferential weld only (two sections) shall be taken from the places shown in Appendix 2, Figure 1.</w:t>
      </w:r>
    </w:p>
    <w:p w14:paraId="2FE3330B" w14:textId="77777777" w:rsidR="00265BC5" w:rsidRDefault="009D18FB" w:rsidP="003D0F99">
      <w:pPr>
        <w:pStyle w:val="Para"/>
      </w:pPr>
      <w:r>
        <w:tab/>
        <w:t>Test pieces from</w:t>
      </w:r>
      <w:r w:rsidRPr="00920DBF">
        <w:t xml:space="preserve"> </w:t>
      </w:r>
      <w:r>
        <w:t>containers with longitudinal and circumferential welds (three or more sections) shall be taken from the places shown in Appendix 2, Figure 2.</w:t>
      </w:r>
    </w:p>
    <w:p w14:paraId="3A29F59A" w14:textId="77777777" w:rsidR="00265BC5" w:rsidRDefault="003D0F99" w:rsidP="003D0F99">
      <w:pPr>
        <w:pStyle w:val="Para"/>
      </w:pPr>
      <w:r>
        <w:t>2.1.1.1.2.</w:t>
      </w:r>
      <w:r>
        <w:tab/>
      </w:r>
      <w:r w:rsidR="009D18FB">
        <w:t>The frequency of the tests for all-composite containers shall be:</w:t>
      </w:r>
    </w:p>
    <w:p w14:paraId="76BFEF28" w14:textId="77777777" w:rsidR="009D18FB" w:rsidRDefault="003D0F99" w:rsidP="003D0F99">
      <w:pPr>
        <w:pStyle w:val="a"/>
      </w:pPr>
      <w:r>
        <w:t>(a)</w:t>
      </w:r>
      <w:r>
        <w:tab/>
      </w:r>
      <w:r w:rsidR="009D18FB">
        <w:t>During production:  1 container from each batch</w:t>
      </w:r>
      <w:r w:rsidR="00EB18C8">
        <w:t>;</w:t>
      </w:r>
    </w:p>
    <w:p w14:paraId="3C46C60C" w14:textId="77777777" w:rsidR="00265BC5" w:rsidRDefault="003D0F99" w:rsidP="003D0F99">
      <w:pPr>
        <w:pStyle w:val="a"/>
      </w:pPr>
      <w:r>
        <w:t>(b)</w:t>
      </w:r>
      <w:r>
        <w:tab/>
      </w:r>
      <w:r w:rsidR="009D18FB">
        <w:t>For type testing, see Table 2</w:t>
      </w:r>
      <w:r w:rsidR="00EB18C8">
        <w:t>.</w:t>
      </w:r>
    </w:p>
    <w:p w14:paraId="02287F39" w14:textId="77777777" w:rsidR="00265BC5" w:rsidRDefault="009D18FB" w:rsidP="003D0F99">
      <w:pPr>
        <w:pStyle w:val="Para"/>
        <w:rPr>
          <w:lang w:val="en-GB"/>
        </w:rPr>
      </w:pPr>
      <w:r>
        <w:rPr>
          <w:lang w:val="en-GB"/>
        </w:rPr>
        <w:t>2.1.1.2.</w:t>
      </w:r>
      <w:r>
        <w:rPr>
          <w:lang w:val="en-GB"/>
        </w:rPr>
        <w:tab/>
        <w:t>All the mechanical tests for checking the properties of the parent metal and welds of the stress-resistant shells of the container are carried out on test pieces taken from finished containers.</w:t>
      </w:r>
    </w:p>
    <w:p w14:paraId="66A55E69" w14:textId="77777777" w:rsidR="00265BC5" w:rsidRDefault="009D18FB" w:rsidP="003D0F99">
      <w:pPr>
        <w:pStyle w:val="Para"/>
        <w:rPr>
          <w:lang w:val="en-GB"/>
        </w:rPr>
      </w:pPr>
      <w:r>
        <w:rPr>
          <w:lang w:val="en-GB"/>
        </w:rPr>
        <w:t>2.1.2.</w:t>
      </w:r>
      <w:r>
        <w:rPr>
          <w:lang w:val="en-GB"/>
        </w:rPr>
        <w:tab/>
        <w:t>Types of tests and evaluation of test results</w:t>
      </w:r>
    </w:p>
    <w:p w14:paraId="7123BE88" w14:textId="77777777" w:rsidR="00265BC5" w:rsidRDefault="009D18FB" w:rsidP="003D0F99">
      <w:pPr>
        <w:pStyle w:val="Para"/>
        <w:rPr>
          <w:lang w:val="en-GB"/>
        </w:rPr>
      </w:pPr>
      <w:r>
        <w:rPr>
          <w:lang w:val="en-GB"/>
        </w:rPr>
        <w:t>2.1.2.1.</w:t>
      </w:r>
      <w:r>
        <w:rPr>
          <w:lang w:val="en-GB"/>
        </w:rPr>
        <w:tab/>
        <w:t>Each sample container is subjected to the following tests:</w:t>
      </w:r>
    </w:p>
    <w:p w14:paraId="035156D4" w14:textId="77777777" w:rsidR="00265BC5" w:rsidRDefault="009D18FB" w:rsidP="003D0F99">
      <w:pPr>
        <w:pStyle w:val="Para"/>
        <w:rPr>
          <w:lang w:val="en-GB"/>
        </w:rPr>
      </w:pPr>
      <w:r>
        <w:rPr>
          <w:lang w:val="en-GB"/>
        </w:rPr>
        <w:t>2.1.2.1.1.</w:t>
      </w:r>
      <w:r>
        <w:rPr>
          <w:lang w:val="en-GB"/>
        </w:rPr>
        <w:tab/>
        <w:t xml:space="preserve">Containers with longitudinal and circumferential welds (three sections) on test-pieces taken from the places shown in Figure 1 of Appendix 2 </w:t>
      </w:r>
      <w:r w:rsidR="00CC634B">
        <w:rPr>
          <w:lang w:val="en-GB"/>
        </w:rPr>
        <w:t xml:space="preserve">to </w:t>
      </w:r>
      <w:r>
        <w:rPr>
          <w:lang w:val="en-GB"/>
        </w:rPr>
        <w:t>this annex:</w:t>
      </w:r>
    </w:p>
    <w:p w14:paraId="627CBA63" w14:textId="77777777" w:rsidR="00265BC5" w:rsidRDefault="009D18FB" w:rsidP="003D0F99">
      <w:pPr>
        <w:pStyle w:val="a"/>
        <w:rPr>
          <w:lang w:val="en-GB"/>
        </w:rPr>
      </w:pPr>
      <w:r>
        <w:rPr>
          <w:lang w:val="en-GB"/>
        </w:rPr>
        <w:t>(a)</w:t>
      </w:r>
      <w:r>
        <w:rPr>
          <w:lang w:val="en-GB"/>
        </w:rPr>
        <w:tab/>
        <w:t>One tensile test on parent material; the test piece to be taken in the longitudinal direction (if this is not possible, it may be taken in a circumferential direction);</w:t>
      </w:r>
    </w:p>
    <w:p w14:paraId="66074AB8" w14:textId="77777777" w:rsidR="00265BC5" w:rsidRDefault="009D18FB" w:rsidP="003D0F99">
      <w:pPr>
        <w:pStyle w:val="a"/>
        <w:rPr>
          <w:lang w:val="en-GB"/>
        </w:rPr>
      </w:pPr>
      <w:r>
        <w:rPr>
          <w:lang w:val="en-GB"/>
        </w:rPr>
        <w:t>(b)</w:t>
      </w:r>
      <w:r>
        <w:rPr>
          <w:lang w:val="en-GB"/>
        </w:rPr>
        <w:tab/>
        <w:t>One tensile test on parent material of the bottom;</w:t>
      </w:r>
    </w:p>
    <w:p w14:paraId="40CA751F" w14:textId="77777777" w:rsidR="00265BC5" w:rsidRDefault="009D18FB" w:rsidP="003D0F99">
      <w:pPr>
        <w:pStyle w:val="a"/>
        <w:rPr>
          <w:lang w:val="en-GB"/>
        </w:rPr>
      </w:pPr>
      <w:r>
        <w:rPr>
          <w:lang w:val="en-GB"/>
        </w:rPr>
        <w:t>(c)</w:t>
      </w:r>
      <w:r>
        <w:rPr>
          <w:lang w:val="en-GB"/>
        </w:rPr>
        <w:tab/>
        <w:t>One tensile test perpendicular to the longitudinal weld;</w:t>
      </w:r>
    </w:p>
    <w:p w14:paraId="31FBFEE7" w14:textId="77777777" w:rsidR="00265BC5" w:rsidRDefault="009D18FB" w:rsidP="003D0F99">
      <w:pPr>
        <w:pStyle w:val="a"/>
        <w:rPr>
          <w:lang w:val="en-GB"/>
        </w:rPr>
      </w:pPr>
      <w:r>
        <w:rPr>
          <w:lang w:val="en-GB"/>
        </w:rPr>
        <w:t>(d)</w:t>
      </w:r>
      <w:r>
        <w:rPr>
          <w:lang w:val="en-GB"/>
        </w:rPr>
        <w:tab/>
        <w:t>One tensile test perpendicular to the circumferential weld;</w:t>
      </w:r>
    </w:p>
    <w:p w14:paraId="2B6EB930" w14:textId="77777777" w:rsidR="00265BC5" w:rsidRDefault="009D18FB" w:rsidP="003D0F99">
      <w:pPr>
        <w:pStyle w:val="a"/>
        <w:rPr>
          <w:lang w:val="en-GB"/>
        </w:rPr>
      </w:pPr>
      <w:r>
        <w:rPr>
          <w:lang w:val="en-GB"/>
        </w:rPr>
        <w:t>(e)</w:t>
      </w:r>
      <w:r>
        <w:rPr>
          <w:lang w:val="en-GB"/>
        </w:rPr>
        <w:tab/>
        <w:t>One bend test on the longitudinal weld, the inner surface in tension;</w:t>
      </w:r>
    </w:p>
    <w:p w14:paraId="51C33509" w14:textId="77777777" w:rsidR="00265BC5" w:rsidRDefault="009D18FB" w:rsidP="003D0F99">
      <w:pPr>
        <w:pStyle w:val="a"/>
        <w:rPr>
          <w:lang w:val="en-GB"/>
        </w:rPr>
      </w:pPr>
      <w:r>
        <w:rPr>
          <w:lang w:val="en-GB"/>
        </w:rPr>
        <w:t>(f)</w:t>
      </w:r>
      <w:r>
        <w:rPr>
          <w:lang w:val="en-GB"/>
        </w:rPr>
        <w:tab/>
        <w:t>One bend test on the longitudinal weld, the outer surface in tension;</w:t>
      </w:r>
    </w:p>
    <w:p w14:paraId="48D688DD" w14:textId="77777777" w:rsidR="00265BC5" w:rsidRDefault="009D18FB" w:rsidP="003D0F99">
      <w:pPr>
        <w:pStyle w:val="a"/>
        <w:rPr>
          <w:lang w:val="en-GB"/>
        </w:rPr>
      </w:pPr>
      <w:r>
        <w:rPr>
          <w:lang w:val="en-GB"/>
        </w:rPr>
        <w:t>(g)</w:t>
      </w:r>
      <w:r>
        <w:rPr>
          <w:lang w:val="en-GB"/>
        </w:rPr>
        <w:tab/>
        <w:t>One bend test on the circumferential weld, the inner surface in tension;</w:t>
      </w:r>
    </w:p>
    <w:p w14:paraId="694D6405" w14:textId="77777777" w:rsidR="00265BC5" w:rsidRDefault="009D18FB" w:rsidP="003D0F99">
      <w:pPr>
        <w:pStyle w:val="a"/>
        <w:rPr>
          <w:lang w:val="en-GB"/>
        </w:rPr>
      </w:pPr>
      <w:r>
        <w:rPr>
          <w:lang w:val="en-GB"/>
        </w:rPr>
        <w:t>(h)</w:t>
      </w:r>
      <w:r>
        <w:rPr>
          <w:lang w:val="en-GB"/>
        </w:rPr>
        <w:tab/>
        <w:t>One bend test on the circumferential weld, the outer surface in tension; and</w:t>
      </w:r>
    </w:p>
    <w:p w14:paraId="5902F692" w14:textId="77777777" w:rsidR="00265BC5" w:rsidRDefault="009D18FB" w:rsidP="003D0F99">
      <w:pPr>
        <w:pStyle w:val="a"/>
        <w:rPr>
          <w:lang w:val="en-GB"/>
        </w:rPr>
      </w:pPr>
      <w:r>
        <w:rPr>
          <w:lang w:val="en-GB"/>
        </w:rPr>
        <w:t>(i)</w:t>
      </w:r>
      <w:r>
        <w:rPr>
          <w:lang w:val="en-GB"/>
        </w:rPr>
        <w:tab/>
        <w:t>One macroscopic test of a welded section;</w:t>
      </w:r>
    </w:p>
    <w:p w14:paraId="61BA2850" w14:textId="77777777" w:rsidR="00265BC5" w:rsidRDefault="009D18FB" w:rsidP="00EB18C8">
      <w:pPr>
        <w:pStyle w:val="a"/>
        <w:ind w:left="2268" w:firstLine="0"/>
        <w:rPr>
          <w:lang w:val="en-GB"/>
        </w:rPr>
      </w:pPr>
      <w:r>
        <w:rPr>
          <w:lang w:val="en-GB"/>
        </w:rPr>
        <w:t>(ml, m</w:t>
      </w:r>
      <w:r w:rsidRPr="00C82B3D">
        <w:rPr>
          <w:lang w:val="en-GB"/>
        </w:rPr>
        <w:t>2</w:t>
      </w:r>
      <w:r>
        <w:rPr>
          <w:lang w:val="en-GB"/>
        </w:rPr>
        <w:t>) A minimum of two macroscopic tests of valve boss/plate sections in case of the sidewall mounted valves referred to in paragraph 2.4.2. below.</w:t>
      </w:r>
    </w:p>
    <w:p w14:paraId="3DA966C5" w14:textId="77777777" w:rsidR="00265BC5" w:rsidRDefault="009D18FB" w:rsidP="005A7F64">
      <w:pPr>
        <w:pStyle w:val="Para"/>
        <w:rPr>
          <w:lang w:val="en-GB"/>
        </w:rPr>
      </w:pPr>
      <w:r>
        <w:rPr>
          <w:lang w:val="en-GB"/>
        </w:rPr>
        <w:t>2.1.2.1.2.</w:t>
      </w:r>
      <w:r>
        <w:rPr>
          <w:lang w:val="en-GB"/>
        </w:rPr>
        <w:tab/>
        <w:t>Containers with circumferential welds only (two sections) on test-pieces taken from the places shown in Figures 2a and 2b of Appendix 2 to this annex:</w:t>
      </w:r>
    </w:p>
    <w:p w14:paraId="26D86803" w14:textId="77777777" w:rsidR="00265BC5" w:rsidRDefault="009D18FB" w:rsidP="005A7F64">
      <w:pPr>
        <w:pStyle w:val="Para"/>
        <w:ind w:firstLine="0"/>
        <w:rPr>
          <w:lang w:val="en-GB"/>
        </w:rPr>
      </w:pPr>
      <w:r>
        <w:rPr>
          <w:lang w:val="en-GB"/>
        </w:rPr>
        <w:t>The tests as specified in paragraph 2.1.2.1.1. above with the exception of (c), (e) and (f) which are not applicable. The test-piece for the tensile test on parent material shall be taken from (a) or (b) as mentioned in paragraph 2.1.2.1.1. above.</w:t>
      </w:r>
    </w:p>
    <w:p w14:paraId="571B09C3" w14:textId="77777777" w:rsidR="00265BC5" w:rsidRDefault="009D18FB" w:rsidP="005A7F64">
      <w:pPr>
        <w:pStyle w:val="Para"/>
        <w:rPr>
          <w:lang w:val="en-GB"/>
        </w:rPr>
      </w:pPr>
      <w:r>
        <w:rPr>
          <w:lang w:val="en-GB"/>
        </w:rPr>
        <w:t>2.1.2.1.3.</w:t>
      </w:r>
      <w:r>
        <w:rPr>
          <w:lang w:val="en-GB"/>
        </w:rPr>
        <w:tab/>
        <w:t xml:space="preserve">Test-pieces which are not sufficiently flat </w:t>
      </w:r>
      <w:r w:rsidR="006914B3">
        <w:rPr>
          <w:lang w:val="en-GB"/>
        </w:rPr>
        <w:t>shall</w:t>
      </w:r>
      <w:r>
        <w:rPr>
          <w:lang w:val="en-GB"/>
        </w:rPr>
        <w:t xml:space="preserve"> be flattened by cold pressing.</w:t>
      </w:r>
    </w:p>
    <w:p w14:paraId="43527367" w14:textId="77777777" w:rsidR="00265BC5" w:rsidRDefault="009D18FB" w:rsidP="005A7F64">
      <w:pPr>
        <w:pStyle w:val="Para"/>
        <w:rPr>
          <w:lang w:val="en-GB"/>
        </w:rPr>
      </w:pPr>
      <w:r>
        <w:rPr>
          <w:lang w:val="en-GB"/>
        </w:rPr>
        <w:t>2.1.2.1.4.</w:t>
      </w:r>
      <w:r>
        <w:rPr>
          <w:lang w:val="en-GB"/>
        </w:rPr>
        <w:tab/>
        <w:t>In all test pieces containing a weld, the weld is machined to trim the surplus.</w:t>
      </w:r>
    </w:p>
    <w:p w14:paraId="4D221008" w14:textId="77777777" w:rsidR="00265BC5" w:rsidRDefault="009D18FB" w:rsidP="005A7F64">
      <w:pPr>
        <w:pStyle w:val="Para"/>
        <w:rPr>
          <w:lang w:val="en-GB"/>
        </w:rPr>
      </w:pPr>
      <w:r>
        <w:rPr>
          <w:lang w:val="en-GB"/>
        </w:rPr>
        <w:t>2.1.2.2.</w:t>
      </w:r>
      <w:r>
        <w:rPr>
          <w:lang w:val="en-GB"/>
        </w:rPr>
        <w:tab/>
        <w:t>Tensile test</w:t>
      </w:r>
    </w:p>
    <w:p w14:paraId="2ECDE60A" w14:textId="77777777" w:rsidR="00265BC5" w:rsidRDefault="009D18FB" w:rsidP="005A7F64">
      <w:pPr>
        <w:pStyle w:val="Para"/>
        <w:rPr>
          <w:lang w:val="en-GB"/>
        </w:rPr>
      </w:pPr>
      <w:r>
        <w:rPr>
          <w:lang w:val="en-GB"/>
        </w:rPr>
        <w:t>2.1.2.2.1.</w:t>
      </w:r>
      <w:r>
        <w:rPr>
          <w:lang w:val="en-GB"/>
        </w:rPr>
        <w:tab/>
        <w:t>Tensile test on parent metal</w:t>
      </w:r>
    </w:p>
    <w:p w14:paraId="2BFECD06" w14:textId="77777777" w:rsidR="00265BC5" w:rsidRPr="008B5595" w:rsidRDefault="009D18FB" w:rsidP="005A7F64">
      <w:pPr>
        <w:pStyle w:val="Para"/>
        <w:rPr>
          <w:lang w:val="en-GB"/>
        </w:rPr>
      </w:pPr>
      <w:r>
        <w:t>2.1.2.2.1.1.</w:t>
      </w:r>
      <w:r>
        <w:tab/>
        <w:t xml:space="preserve">The tensile test shall be carried out in accordance with Euronorms </w:t>
      </w:r>
      <w:r w:rsidRPr="008B5595">
        <w:rPr>
          <w:lang w:val="en-GB"/>
        </w:rPr>
        <w:t>EN 876, EN 895 and EN 10002-1.</w:t>
      </w:r>
    </w:p>
    <w:p w14:paraId="690C2C47" w14:textId="77777777" w:rsidR="00265BC5" w:rsidRDefault="009D18FB" w:rsidP="005A7F64">
      <w:pPr>
        <w:pStyle w:val="Para"/>
      </w:pPr>
      <w:r>
        <w:t>2.1.2.2.1.2.</w:t>
      </w:r>
      <w:r>
        <w:tab/>
        <w:t xml:space="preserve">The values determined for yield stress, tensile strength and elongation after break </w:t>
      </w:r>
      <w:r w:rsidR="006914B3">
        <w:t>shall</w:t>
      </w:r>
      <w:r>
        <w:t xml:space="preserve"> comply with the characteristics of the metal as required in paragraph 1.3. of this annex.</w:t>
      </w:r>
    </w:p>
    <w:p w14:paraId="130B9C7A" w14:textId="77777777" w:rsidR="00265BC5" w:rsidRDefault="009D18FB" w:rsidP="005A7F64">
      <w:pPr>
        <w:pStyle w:val="Para"/>
        <w:rPr>
          <w:lang w:val="en-GB"/>
        </w:rPr>
      </w:pPr>
      <w:r>
        <w:rPr>
          <w:lang w:val="en-GB"/>
        </w:rPr>
        <w:t>2.1.2.2.2.</w:t>
      </w:r>
      <w:r>
        <w:rPr>
          <w:lang w:val="en-GB"/>
        </w:rPr>
        <w:tab/>
        <w:t>Tensile test on welds</w:t>
      </w:r>
    </w:p>
    <w:p w14:paraId="3F7EB163" w14:textId="77777777" w:rsidR="00265BC5" w:rsidRDefault="009D18FB" w:rsidP="005A7F64">
      <w:pPr>
        <w:pStyle w:val="Para"/>
        <w:rPr>
          <w:lang w:val="en-GB"/>
        </w:rPr>
      </w:pPr>
      <w:r>
        <w:rPr>
          <w:lang w:val="en-GB"/>
        </w:rPr>
        <w:t>2.1.2.2.2.1.</w:t>
      </w:r>
      <w:r>
        <w:rPr>
          <w:lang w:val="en-GB"/>
        </w:rPr>
        <w:tab/>
        <w:t xml:space="preserve">This tensile test perpendicular to the weld </w:t>
      </w:r>
      <w:r w:rsidR="006914B3">
        <w:rPr>
          <w:lang w:val="en-GB"/>
        </w:rPr>
        <w:t>shall</w:t>
      </w:r>
      <w:r>
        <w:rPr>
          <w:lang w:val="en-GB"/>
        </w:rPr>
        <w:t xml:space="preserve"> be carried out on a test-piece having a reduced cross-section 25 mm in width for a length extending up to 15 mm beyond the edges of the weld, as shown in Figure 2 of Appendix 3 to this annex.</w:t>
      </w:r>
    </w:p>
    <w:p w14:paraId="7A67FE39" w14:textId="77777777" w:rsidR="00265BC5" w:rsidRDefault="009D18FB" w:rsidP="005A7F64">
      <w:pPr>
        <w:pStyle w:val="Para"/>
        <w:ind w:firstLine="0"/>
        <w:rPr>
          <w:lang w:val="en-GB"/>
        </w:rPr>
      </w:pPr>
      <w:r>
        <w:rPr>
          <w:lang w:val="en-GB"/>
        </w:rPr>
        <w:t xml:space="preserve">Beyond this central part the width of the test-piece </w:t>
      </w:r>
      <w:r w:rsidR="006914B3">
        <w:rPr>
          <w:lang w:val="en-GB"/>
        </w:rPr>
        <w:t>shall</w:t>
      </w:r>
      <w:r>
        <w:rPr>
          <w:lang w:val="en-GB"/>
        </w:rPr>
        <w:t xml:space="preserve"> increase progressively.</w:t>
      </w:r>
    </w:p>
    <w:p w14:paraId="0290DA0E" w14:textId="77777777" w:rsidR="00265BC5" w:rsidRDefault="009D18FB" w:rsidP="005A7F64">
      <w:pPr>
        <w:pStyle w:val="Para"/>
        <w:rPr>
          <w:lang w:val="en-GB"/>
        </w:rPr>
      </w:pPr>
      <w:r>
        <w:rPr>
          <w:lang w:val="en-GB"/>
        </w:rPr>
        <w:t>2.1.2.2.2.2.</w:t>
      </w:r>
      <w:r>
        <w:rPr>
          <w:lang w:val="en-GB"/>
        </w:rPr>
        <w:tab/>
        <w:t xml:space="preserve">The tensile strength value obtained </w:t>
      </w:r>
      <w:r w:rsidR="006914B3">
        <w:rPr>
          <w:lang w:val="en-GB"/>
        </w:rPr>
        <w:t>shall</w:t>
      </w:r>
      <w:r>
        <w:rPr>
          <w:lang w:val="en-GB"/>
        </w:rPr>
        <w:t xml:space="preserve"> meet the minimum levels required by EN 10120.</w:t>
      </w:r>
    </w:p>
    <w:p w14:paraId="0A09FC9E" w14:textId="77777777" w:rsidR="00265BC5" w:rsidRDefault="009D18FB" w:rsidP="005A7F64">
      <w:pPr>
        <w:pStyle w:val="Para"/>
        <w:rPr>
          <w:lang w:val="en-GB"/>
        </w:rPr>
      </w:pPr>
      <w:r>
        <w:rPr>
          <w:lang w:val="en-GB"/>
        </w:rPr>
        <w:t>2.1.2.3.</w:t>
      </w:r>
      <w:r>
        <w:rPr>
          <w:lang w:val="en-GB"/>
        </w:rPr>
        <w:tab/>
      </w:r>
      <w:smartTag w:uri="urn:schemas-microsoft-com:office:smarttags" w:element="place">
        <w:smartTag w:uri="urn:schemas-microsoft-com:office:smarttags" w:element="City">
          <w:r>
            <w:rPr>
              <w:lang w:val="en-GB"/>
            </w:rPr>
            <w:t>Bend</w:t>
          </w:r>
        </w:smartTag>
      </w:smartTag>
      <w:r>
        <w:rPr>
          <w:lang w:val="en-GB"/>
        </w:rPr>
        <w:t xml:space="preserve"> test</w:t>
      </w:r>
    </w:p>
    <w:p w14:paraId="3C2CEF5A" w14:textId="77777777" w:rsidR="0059382C" w:rsidRDefault="0059382C" w:rsidP="005A7F64">
      <w:pPr>
        <w:pStyle w:val="Para"/>
      </w:pPr>
      <w:r w:rsidRPr="00264CEA">
        <w:rPr>
          <w:bCs/>
        </w:rPr>
        <w:t>2.1.2.3.1.</w:t>
      </w:r>
      <w:r w:rsidRPr="00264CEA">
        <w:rPr>
          <w:bCs/>
        </w:rPr>
        <w:tab/>
        <w:t xml:space="preserve">The </w:t>
      </w:r>
      <w:r w:rsidRPr="00264CEA">
        <w:t>bend</w:t>
      </w:r>
      <w:r w:rsidRPr="00264CEA">
        <w:rPr>
          <w:bCs/>
        </w:rPr>
        <w:t xml:space="preserve"> test </w:t>
      </w:r>
      <w:r w:rsidRPr="00264CEA">
        <w:t>shall be carried out in accordance with standards ISO 7438:2005 and ISO 7799:1985 and ISO 5173:2009 + Amd 1:2011 for welded parts. The bend tests shall be carried out on the inner surface in tension and the outer surface in tension.</w:t>
      </w:r>
    </w:p>
    <w:p w14:paraId="22E711C6" w14:textId="77777777" w:rsidR="00265BC5" w:rsidRDefault="009D18FB" w:rsidP="005A7F64">
      <w:pPr>
        <w:pStyle w:val="Para"/>
        <w:rPr>
          <w:lang w:val="en-GB"/>
        </w:rPr>
      </w:pPr>
      <w:r>
        <w:rPr>
          <w:lang w:val="en-GB"/>
        </w:rPr>
        <w:t>2.1.2.3.2.</w:t>
      </w:r>
      <w:r>
        <w:rPr>
          <w:lang w:val="en-GB"/>
        </w:rPr>
        <w:tab/>
        <w:t xml:space="preserve">Cracks </w:t>
      </w:r>
      <w:r w:rsidR="006914B3">
        <w:rPr>
          <w:lang w:val="en-GB"/>
        </w:rPr>
        <w:t>shall</w:t>
      </w:r>
      <w:r>
        <w:rPr>
          <w:lang w:val="en-GB"/>
        </w:rPr>
        <w:t xml:space="preserve"> not appear in the test-piece when it is bent round a mandrel as long as the inside edges are separated by a distance not greater than the diameter of the mandrel +3a (see Figure 1 </w:t>
      </w:r>
      <w:r w:rsidR="00CC634B">
        <w:rPr>
          <w:lang w:val="en-GB"/>
        </w:rPr>
        <w:t xml:space="preserve">of </w:t>
      </w:r>
      <w:r>
        <w:rPr>
          <w:lang w:val="en-GB"/>
        </w:rPr>
        <w:t xml:space="preserve">Appendix 3 </w:t>
      </w:r>
      <w:r w:rsidR="00CC634B">
        <w:rPr>
          <w:lang w:val="en-GB"/>
        </w:rPr>
        <w:t xml:space="preserve">to </w:t>
      </w:r>
      <w:r>
        <w:rPr>
          <w:lang w:val="en-GB"/>
        </w:rPr>
        <w:t>this annex).</w:t>
      </w:r>
    </w:p>
    <w:p w14:paraId="15A1AB6E" w14:textId="77777777" w:rsidR="00265BC5" w:rsidRDefault="009D18FB" w:rsidP="00EB18C8">
      <w:pPr>
        <w:pStyle w:val="Para"/>
        <w:keepNext/>
        <w:keepLines/>
        <w:rPr>
          <w:lang w:val="en-GB"/>
        </w:rPr>
      </w:pPr>
      <w:r>
        <w:rPr>
          <w:lang w:val="en-GB"/>
        </w:rPr>
        <w:t>2.1.2.3.3</w:t>
      </w:r>
      <w:r>
        <w:rPr>
          <w:lang w:val="en-GB"/>
        </w:rPr>
        <w:tab/>
        <w:t xml:space="preserve">The ratio (n) between the diameter of the mandrel and the thickness of the test piece </w:t>
      </w:r>
      <w:r w:rsidR="006914B3">
        <w:rPr>
          <w:lang w:val="en-GB"/>
        </w:rPr>
        <w:t>shall</w:t>
      </w:r>
      <w:r>
        <w:rPr>
          <w:lang w:val="en-GB"/>
        </w:rPr>
        <w:t xml:space="preserve"> not exceed the values given in the following table:</w:t>
      </w:r>
    </w:p>
    <w:tbl>
      <w:tblPr>
        <w:tblW w:w="6237" w:type="dxa"/>
        <w:tblInd w:w="22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3593"/>
        <w:gridCol w:w="2644"/>
      </w:tblGrid>
      <w:tr w:rsidR="009D18FB" w14:paraId="01D4F23E" w14:textId="77777777" w:rsidTr="004F1BBE">
        <w:trPr>
          <w:cantSplit/>
        </w:trPr>
        <w:tc>
          <w:tcPr>
            <w:tcW w:w="3844" w:type="dxa"/>
            <w:tcBorders>
              <w:bottom w:val="single" w:sz="12" w:space="0" w:color="auto"/>
            </w:tcBorders>
          </w:tcPr>
          <w:p w14:paraId="763A4DE9" w14:textId="77777777" w:rsidR="009D18FB" w:rsidRPr="005A7F64" w:rsidRDefault="009D18FB">
            <w:pPr>
              <w:keepNext/>
              <w:keepLines/>
              <w:tabs>
                <w:tab w:val="left" w:pos="-720"/>
                <w:tab w:val="left" w:pos="1782"/>
                <w:tab w:val="left" w:pos="2495"/>
              </w:tabs>
              <w:spacing w:before="120"/>
              <w:jc w:val="center"/>
              <w:rPr>
                <w:bCs/>
                <w:i/>
                <w:sz w:val="16"/>
                <w:szCs w:val="16"/>
                <w:lang w:val="en-GB"/>
              </w:rPr>
            </w:pPr>
            <w:r w:rsidRPr="005A7F64">
              <w:rPr>
                <w:bCs/>
                <w:i/>
                <w:sz w:val="16"/>
                <w:szCs w:val="16"/>
                <w:lang w:val="en-GB"/>
              </w:rPr>
              <w:t>Actual tensile strength</w:t>
            </w:r>
          </w:p>
          <w:p w14:paraId="35CBD144" w14:textId="77777777" w:rsidR="009D18FB" w:rsidRPr="005A7F64" w:rsidRDefault="009D18FB">
            <w:pPr>
              <w:keepNext/>
              <w:keepLines/>
              <w:tabs>
                <w:tab w:val="left" w:pos="-720"/>
                <w:tab w:val="left" w:pos="1782"/>
                <w:tab w:val="left" w:pos="2495"/>
              </w:tabs>
              <w:jc w:val="center"/>
              <w:rPr>
                <w:bCs/>
                <w:i/>
                <w:sz w:val="16"/>
                <w:szCs w:val="16"/>
                <w:lang w:val="en-GB"/>
              </w:rPr>
            </w:pPr>
            <w:r w:rsidRPr="005A7F64">
              <w:rPr>
                <w:bCs/>
                <w:i/>
                <w:sz w:val="16"/>
                <w:szCs w:val="16"/>
                <w:lang w:val="en-GB"/>
              </w:rPr>
              <w:t>R</w:t>
            </w:r>
            <w:r w:rsidRPr="005A7F64">
              <w:rPr>
                <w:bCs/>
                <w:i/>
                <w:sz w:val="16"/>
                <w:szCs w:val="16"/>
                <w:vertAlign w:val="subscript"/>
                <w:lang w:val="en-GB"/>
              </w:rPr>
              <w:t>t</w:t>
            </w:r>
            <w:r w:rsidRPr="005A7F64">
              <w:rPr>
                <w:bCs/>
                <w:i/>
                <w:sz w:val="16"/>
                <w:szCs w:val="16"/>
                <w:lang w:val="en-GB"/>
              </w:rPr>
              <w:t xml:space="preserve"> in (N/mm</w:t>
            </w:r>
            <w:r w:rsidRPr="005A7F64">
              <w:rPr>
                <w:bCs/>
                <w:i/>
                <w:sz w:val="16"/>
                <w:szCs w:val="16"/>
                <w:vertAlign w:val="superscript"/>
                <w:lang w:val="en-GB"/>
              </w:rPr>
              <w:t>2</w:t>
            </w:r>
            <w:r w:rsidRPr="005A7F64">
              <w:rPr>
                <w:bCs/>
                <w:i/>
                <w:sz w:val="16"/>
                <w:szCs w:val="16"/>
                <w:lang w:val="en-GB"/>
              </w:rPr>
              <w:t>)</w:t>
            </w:r>
          </w:p>
        </w:tc>
        <w:tc>
          <w:tcPr>
            <w:tcW w:w="2824" w:type="dxa"/>
            <w:tcBorders>
              <w:bottom w:val="single" w:sz="12" w:space="0" w:color="auto"/>
            </w:tcBorders>
          </w:tcPr>
          <w:p w14:paraId="6727EDA6" w14:textId="77777777" w:rsidR="009D18FB" w:rsidRPr="005A7F64" w:rsidRDefault="009D18FB">
            <w:pPr>
              <w:keepNext/>
              <w:keepLines/>
              <w:tabs>
                <w:tab w:val="left" w:pos="-720"/>
                <w:tab w:val="left" w:pos="1782"/>
                <w:tab w:val="left" w:pos="2495"/>
              </w:tabs>
              <w:spacing w:before="120"/>
              <w:jc w:val="center"/>
              <w:rPr>
                <w:bCs/>
                <w:i/>
                <w:sz w:val="16"/>
                <w:szCs w:val="16"/>
                <w:lang w:val="en-GB"/>
              </w:rPr>
            </w:pPr>
            <w:r w:rsidRPr="005A7F64">
              <w:rPr>
                <w:bCs/>
                <w:i/>
                <w:sz w:val="16"/>
                <w:szCs w:val="16"/>
                <w:lang w:val="en-GB"/>
              </w:rPr>
              <w:t>Value (n)</w:t>
            </w:r>
          </w:p>
        </w:tc>
      </w:tr>
      <w:tr w:rsidR="009D18FB" w14:paraId="54F7E3F5" w14:textId="77777777" w:rsidTr="004F1BBE">
        <w:trPr>
          <w:cantSplit/>
        </w:trPr>
        <w:tc>
          <w:tcPr>
            <w:tcW w:w="3844" w:type="dxa"/>
            <w:tcBorders>
              <w:top w:val="single" w:sz="12" w:space="0" w:color="auto"/>
              <w:bottom w:val="single" w:sz="12" w:space="0" w:color="auto"/>
            </w:tcBorders>
          </w:tcPr>
          <w:p w14:paraId="615DEE71" w14:textId="77777777" w:rsidR="009D18FB" w:rsidRPr="005A7F64" w:rsidRDefault="004F1BBE">
            <w:pPr>
              <w:keepNext/>
              <w:keepLines/>
              <w:tabs>
                <w:tab w:val="left" w:pos="-720"/>
                <w:tab w:val="left" w:pos="1782"/>
                <w:tab w:val="left" w:pos="2495"/>
              </w:tabs>
              <w:spacing w:before="120"/>
              <w:jc w:val="both"/>
              <w:rPr>
                <w:bCs/>
                <w:sz w:val="20"/>
                <w:lang w:val="en-GB"/>
              </w:rPr>
            </w:pPr>
            <w:r>
              <w:rPr>
                <w:bCs/>
                <w:sz w:val="20"/>
                <w:lang w:val="en-GB"/>
              </w:rPr>
              <w:t>U</w:t>
            </w:r>
            <w:r w:rsidRPr="005A7F64">
              <w:rPr>
                <w:bCs/>
                <w:sz w:val="20"/>
                <w:lang w:val="en-GB"/>
              </w:rPr>
              <w:t xml:space="preserve">p </w:t>
            </w:r>
            <w:r w:rsidR="009D18FB" w:rsidRPr="005A7F64">
              <w:rPr>
                <w:bCs/>
                <w:sz w:val="20"/>
                <w:lang w:val="en-GB"/>
              </w:rPr>
              <w:t>to 440 inclusive</w:t>
            </w:r>
          </w:p>
          <w:p w14:paraId="6B914E8D" w14:textId="77777777" w:rsidR="009D18FB" w:rsidRPr="005A7F64" w:rsidRDefault="004F1BBE">
            <w:pPr>
              <w:keepNext/>
              <w:keepLines/>
              <w:tabs>
                <w:tab w:val="left" w:pos="-720"/>
                <w:tab w:val="left" w:pos="1782"/>
                <w:tab w:val="left" w:pos="2495"/>
              </w:tabs>
              <w:jc w:val="both"/>
              <w:rPr>
                <w:bCs/>
                <w:sz w:val="20"/>
                <w:lang w:val="en-GB"/>
              </w:rPr>
            </w:pPr>
            <w:r>
              <w:rPr>
                <w:bCs/>
                <w:sz w:val="20"/>
                <w:lang w:val="en-GB"/>
              </w:rPr>
              <w:t>A</w:t>
            </w:r>
            <w:r w:rsidRPr="005A7F64">
              <w:rPr>
                <w:bCs/>
                <w:sz w:val="20"/>
                <w:lang w:val="en-GB"/>
              </w:rPr>
              <w:t xml:space="preserve">bove </w:t>
            </w:r>
            <w:r w:rsidR="009D18FB" w:rsidRPr="005A7F64">
              <w:rPr>
                <w:bCs/>
                <w:sz w:val="20"/>
                <w:lang w:val="en-GB"/>
              </w:rPr>
              <w:t>440 to 520 inclusive</w:t>
            </w:r>
          </w:p>
          <w:p w14:paraId="407F5E79" w14:textId="77777777" w:rsidR="009D18FB" w:rsidRPr="005A7F64" w:rsidRDefault="004F1BBE">
            <w:pPr>
              <w:keepNext/>
              <w:keepLines/>
              <w:tabs>
                <w:tab w:val="left" w:pos="-720"/>
                <w:tab w:val="left" w:pos="1782"/>
                <w:tab w:val="left" w:pos="2495"/>
              </w:tabs>
              <w:jc w:val="both"/>
              <w:rPr>
                <w:bCs/>
                <w:sz w:val="20"/>
                <w:lang w:val="en-GB"/>
              </w:rPr>
            </w:pPr>
            <w:r>
              <w:rPr>
                <w:bCs/>
                <w:sz w:val="20"/>
                <w:lang w:val="en-GB"/>
              </w:rPr>
              <w:t>A</w:t>
            </w:r>
            <w:r w:rsidRPr="005A7F64">
              <w:rPr>
                <w:bCs/>
                <w:sz w:val="20"/>
                <w:lang w:val="en-GB"/>
              </w:rPr>
              <w:t xml:space="preserve">bove </w:t>
            </w:r>
            <w:r w:rsidR="009D18FB" w:rsidRPr="005A7F64">
              <w:rPr>
                <w:bCs/>
                <w:sz w:val="20"/>
                <w:lang w:val="en-GB"/>
              </w:rPr>
              <w:t>520</w:t>
            </w:r>
          </w:p>
        </w:tc>
        <w:tc>
          <w:tcPr>
            <w:tcW w:w="2824" w:type="dxa"/>
            <w:tcBorders>
              <w:top w:val="single" w:sz="12" w:space="0" w:color="auto"/>
              <w:bottom w:val="single" w:sz="12" w:space="0" w:color="auto"/>
            </w:tcBorders>
          </w:tcPr>
          <w:p w14:paraId="71582D7B" w14:textId="77777777" w:rsidR="009D18FB" w:rsidRPr="005A7F64" w:rsidRDefault="009D18FB">
            <w:pPr>
              <w:keepNext/>
              <w:keepLines/>
              <w:tabs>
                <w:tab w:val="left" w:pos="-720"/>
                <w:tab w:val="left" w:pos="1782"/>
                <w:tab w:val="left" w:pos="2495"/>
              </w:tabs>
              <w:spacing w:before="120"/>
              <w:jc w:val="center"/>
              <w:rPr>
                <w:bCs/>
                <w:sz w:val="20"/>
                <w:lang w:val="en-GB"/>
              </w:rPr>
            </w:pPr>
            <w:r w:rsidRPr="005A7F64">
              <w:rPr>
                <w:bCs/>
                <w:sz w:val="20"/>
                <w:lang w:val="en-GB"/>
              </w:rPr>
              <w:t>2</w:t>
            </w:r>
          </w:p>
          <w:p w14:paraId="5ED5CC9B" w14:textId="77777777" w:rsidR="009D18FB" w:rsidRPr="005A7F64" w:rsidRDefault="009D18FB">
            <w:pPr>
              <w:keepNext/>
              <w:keepLines/>
              <w:tabs>
                <w:tab w:val="left" w:pos="-720"/>
                <w:tab w:val="left" w:pos="1782"/>
                <w:tab w:val="left" w:pos="2495"/>
              </w:tabs>
              <w:jc w:val="center"/>
              <w:rPr>
                <w:bCs/>
                <w:sz w:val="20"/>
                <w:lang w:val="en-GB"/>
              </w:rPr>
            </w:pPr>
            <w:r w:rsidRPr="005A7F64">
              <w:rPr>
                <w:bCs/>
                <w:sz w:val="20"/>
                <w:lang w:val="en-GB"/>
              </w:rPr>
              <w:t>3</w:t>
            </w:r>
          </w:p>
          <w:p w14:paraId="4B173923" w14:textId="77777777" w:rsidR="009D18FB" w:rsidRPr="005A7F64" w:rsidRDefault="009D18FB">
            <w:pPr>
              <w:keepNext/>
              <w:keepLines/>
              <w:tabs>
                <w:tab w:val="left" w:pos="-720"/>
                <w:tab w:val="left" w:pos="1782"/>
                <w:tab w:val="left" w:pos="2495"/>
              </w:tabs>
              <w:jc w:val="center"/>
              <w:rPr>
                <w:bCs/>
                <w:sz w:val="20"/>
                <w:lang w:val="en-GB"/>
              </w:rPr>
            </w:pPr>
            <w:r w:rsidRPr="005A7F64">
              <w:rPr>
                <w:bCs/>
                <w:sz w:val="20"/>
                <w:lang w:val="en-GB"/>
              </w:rPr>
              <w:t>4</w:t>
            </w:r>
          </w:p>
        </w:tc>
      </w:tr>
    </w:tbl>
    <w:p w14:paraId="44F10B97" w14:textId="77777777" w:rsidR="009D18FB" w:rsidRDefault="009D18FB" w:rsidP="009D18FB">
      <w:pPr>
        <w:widowControl w:val="0"/>
        <w:tabs>
          <w:tab w:val="left" w:pos="-720"/>
          <w:tab w:val="left" w:pos="1782"/>
          <w:tab w:val="left" w:pos="2495"/>
        </w:tabs>
        <w:jc w:val="both"/>
        <w:rPr>
          <w:bCs/>
          <w:lang w:val="en-GB"/>
        </w:rPr>
      </w:pPr>
    </w:p>
    <w:p w14:paraId="6E5674AC" w14:textId="77777777" w:rsidR="00265BC5" w:rsidRDefault="009D18FB" w:rsidP="00CC4902">
      <w:pPr>
        <w:pStyle w:val="Para"/>
        <w:keepNext/>
        <w:keepLines/>
        <w:rPr>
          <w:lang w:val="en-GB"/>
        </w:rPr>
      </w:pPr>
      <w:r>
        <w:rPr>
          <w:lang w:val="en-GB"/>
        </w:rPr>
        <w:t>2.1.2.4.</w:t>
      </w:r>
      <w:r>
        <w:rPr>
          <w:lang w:val="en-GB"/>
        </w:rPr>
        <w:tab/>
        <w:t>Retesting for the tensile and bend tests</w:t>
      </w:r>
    </w:p>
    <w:p w14:paraId="05C6DC01" w14:textId="77777777" w:rsidR="00265BC5" w:rsidRDefault="009D18FB" w:rsidP="00CC4902">
      <w:pPr>
        <w:pStyle w:val="Para"/>
        <w:keepNext/>
        <w:keepLines/>
        <w:rPr>
          <w:lang w:val="en-GB"/>
        </w:rPr>
      </w:pPr>
      <w:r>
        <w:rPr>
          <w:lang w:val="en-GB"/>
        </w:rPr>
        <w:t>2.1.2.4.1.</w:t>
      </w:r>
      <w:r>
        <w:rPr>
          <w:lang w:val="en-GB"/>
        </w:rPr>
        <w:tab/>
        <w:t>Retesting is permitted for the tensile and bend test. A second test shall consist of two test pieces taken from the same container.</w:t>
      </w:r>
    </w:p>
    <w:p w14:paraId="38F2CD08" w14:textId="77777777" w:rsidR="00265BC5" w:rsidRDefault="009D18FB" w:rsidP="005A7F64">
      <w:pPr>
        <w:pStyle w:val="Para"/>
        <w:ind w:firstLine="0"/>
        <w:rPr>
          <w:lang w:val="en-GB"/>
        </w:rPr>
      </w:pPr>
      <w:r>
        <w:rPr>
          <w:lang w:val="en-GB"/>
        </w:rPr>
        <w:t>If the results of these tests are satisfactory, the first test shall be ignored.</w:t>
      </w:r>
    </w:p>
    <w:p w14:paraId="55B08E5C" w14:textId="77777777" w:rsidR="00265BC5" w:rsidRDefault="009D18FB" w:rsidP="005A7F64">
      <w:pPr>
        <w:pStyle w:val="Para"/>
        <w:ind w:firstLine="0"/>
        <w:rPr>
          <w:lang w:val="en-GB"/>
        </w:rPr>
      </w:pPr>
      <w:r>
        <w:rPr>
          <w:lang w:val="en-GB"/>
        </w:rPr>
        <w:t>In the event where one or both of the retests fail to meet the requirements, the batch shall be rejected.</w:t>
      </w:r>
    </w:p>
    <w:p w14:paraId="7152532F" w14:textId="77777777" w:rsidR="00265BC5" w:rsidRDefault="009D18FB" w:rsidP="005A7F64">
      <w:pPr>
        <w:pStyle w:val="Para"/>
        <w:rPr>
          <w:lang w:val="en-GB"/>
        </w:rPr>
      </w:pPr>
      <w:r>
        <w:rPr>
          <w:lang w:val="en-GB"/>
        </w:rPr>
        <w:t>2.2.</w:t>
      </w:r>
      <w:r>
        <w:rPr>
          <w:lang w:val="en-GB"/>
        </w:rPr>
        <w:tab/>
        <w:t>Burst test under hydraulic pressure</w:t>
      </w:r>
    </w:p>
    <w:p w14:paraId="7E4E2443" w14:textId="77777777" w:rsidR="00265BC5" w:rsidRDefault="009D18FB" w:rsidP="005A7F64">
      <w:pPr>
        <w:pStyle w:val="Para"/>
        <w:rPr>
          <w:lang w:val="en-GB"/>
        </w:rPr>
      </w:pPr>
      <w:r>
        <w:rPr>
          <w:lang w:val="en-GB"/>
        </w:rPr>
        <w:t>2.2.1.</w:t>
      </w:r>
      <w:r>
        <w:rPr>
          <w:lang w:val="en-GB"/>
        </w:rPr>
        <w:tab/>
        <w:t>Test conditions</w:t>
      </w:r>
    </w:p>
    <w:p w14:paraId="16D217A7" w14:textId="77777777" w:rsidR="00265BC5" w:rsidRDefault="009D18FB" w:rsidP="005A7F64">
      <w:pPr>
        <w:pStyle w:val="Para"/>
        <w:ind w:firstLine="0"/>
        <w:rPr>
          <w:lang w:val="en-GB"/>
        </w:rPr>
      </w:pPr>
      <w:r>
        <w:rPr>
          <w:lang w:val="en-GB"/>
        </w:rPr>
        <w:t xml:space="preserve">Containers subjected to this test </w:t>
      </w:r>
      <w:r w:rsidR="006914B3">
        <w:rPr>
          <w:lang w:val="en-GB"/>
        </w:rPr>
        <w:t>shall</w:t>
      </w:r>
      <w:r>
        <w:rPr>
          <w:lang w:val="en-GB"/>
        </w:rPr>
        <w:t xml:space="preserve"> bear the inscriptions which it is proposed to affix on the section of the container subjected to pressure,</w:t>
      </w:r>
    </w:p>
    <w:p w14:paraId="14E21825" w14:textId="77777777" w:rsidR="00265BC5" w:rsidRDefault="009D18FB" w:rsidP="005A7F64">
      <w:pPr>
        <w:pStyle w:val="Para"/>
        <w:rPr>
          <w:lang w:val="en-GB"/>
        </w:rPr>
      </w:pPr>
      <w:r>
        <w:rPr>
          <w:lang w:val="en-GB"/>
        </w:rPr>
        <w:t>2.2.1.1.</w:t>
      </w:r>
      <w:r>
        <w:rPr>
          <w:lang w:val="en-GB"/>
        </w:rPr>
        <w:tab/>
        <w:t xml:space="preserve">The burst test under hydraulic pressure </w:t>
      </w:r>
      <w:r w:rsidR="006914B3">
        <w:rPr>
          <w:lang w:val="en-GB"/>
        </w:rPr>
        <w:t>shall</w:t>
      </w:r>
      <w:r>
        <w:rPr>
          <w:lang w:val="en-GB"/>
        </w:rPr>
        <w:t xml:space="preserve"> be carried out with equipment which enables the pressure to be increased at an even rate, until the container bursts and the change in pressure over time to be recorded. The maximum flow rate during the test should not exceed 3 per cent of the capacity of the container per minute.</w:t>
      </w:r>
    </w:p>
    <w:p w14:paraId="40C4F8F1" w14:textId="77777777" w:rsidR="00265BC5" w:rsidRDefault="009D18FB" w:rsidP="005A7F64">
      <w:pPr>
        <w:pStyle w:val="Para"/>
        <w:rPr>
          <w:lang w:val="en-GB"/>
        </w:rPr>
      </w:pPr>
      <w:r>
        <w:rPr>
          <w:lang w:val="en-GB"/>
        </w:rPr>
        <w:t>2.2.2.</w:t>
      </w:r>
      <w:r>
        <w:rPr>
          <w:lang w:val="en-GB"/>
        </w:rPr>
        <w:tab/>
        <w:t>Test interpretation</w:t>
      </w:r>
    </w:p>
    <w:p w14:paraId="5F8F038D" w14:textId="77777777" w:rsidR="00265BC5" w:rsidRDefault="009D18FB" w:rsidP="005A7F64">
      <w:pPr>
        <w:pStyle w:val="Para"/>
        <w:rPr>
          <w:lang w:val="en-GB"/>
        </w:rPr>
      </w:pPr>
      <w:r>
        <w:rPr>
          <w:lang w:val="en-GB"/>
        </w:rPr>
        <w:t>2.2.2.1.</w:t>
      </w:r>
      <w:r>
        <w:rPr>
          <w:lang w:val="en-GB"/>
        </w:rPr>
        <w:tab/>
        <w:t>T</w:t>
      </w:r>
      <w:r>
        <w:t>he criteria adopted for the interpretation of the burst test are as follows:</w:t>
      </w:r>
    </w:p>
    <w:p w14:paraId="0C881570" w14:textId="77777777" w:rsidR="00265BC5" w:rsidRDefault="009D18FB" w:rsidP="005A7F64">
      <w:pPr>
        <w:pStyle w:val="Para"/>
        <w:rPr>
          <w:lang w:val="en-GB"/>
        </w:rPr>
      </w:pPr>
      <w:r>
        <w:rPr>
          <w:lang w:val="en-GB"/>
        </w:rPr>
        <w:t>2.2.2.1.1.</w:t>
      </w:r>
      <w:r>
        <w:rPr>
          <w:lang w:val="en-GB"/>
        </w:rPr>
        <w:tab/>
        <w:t>Volumetric</w:t>
      </w:r>
      <w:r>
        <w:t xml:space="preserve"> expansion of the metal container; it equals: volume of water used between the time when the pressure starts to rise and the time of bursting;</w:t>
      </w:r>
    </w:p>
    <w:p w14:paraId="5BAB1BAA" w14:textId="77777777" w:rsidR="00265BC5" w:rsidRDefault="009D18FB" w:rsidP="005A7F64">
      <w:pPr>
        <w:pStyle w:val="Para"/>
        <w:rPr>
          <w:lang w:val="en-GB"/>
        </w:rPr>
      </w:pPr>
      <w:r>
        <w:rPr>
          <w:lang w:val="en-GB"/>
        </w:rPr>
        <w:t>2.2.2.1.2.</w:t>
      </w:r>
      <w:r>
        <w:rPr>
          <w:lang w:val="en-GB"/>
        </w:rPr>
        <w:tab/>
        <w:t>Examination of the tear and the shape of its edges;</w:t>
      </w:r>
    </w:p>
    <w:p w14:paraId="4E512884" w14:textId="77777777" w:rsidR="00265BC5" w:rsidRDefault="009D18FB" w:rsidP="005A7F64">
      <w:pPr>
        <w:pStyle w:val="Para"/>
        <w:rPr>
          <w:lang w:val="en-GB"/>
        </w:rPr>
      </w:pPr>
      <w:r>
        <w:rPr>
          <w:lang w:val="en-GB"/>
        </w:rPr>
        <w:t>2.2.2.1.3.</w:t>
      </w:r>
      <w:r>
        <w:rPr>
          <w:lang w:val="en-GB"/>
        </w:rPr>
        <w:tab/>
        <w:t>Bursting pressure.</w:t>
      </w:r>
    </w:p>
    <w:p w14:paraId="1A8C2F0A" w14:textId="77777777" w:rsidR="00265BC5" w:rsidRDefault="009D18FB" w:rsidP="005A7F64">
      <w:pPr>
        <w:pStyle w:val="Para"/>
        <w:rPr>
          <w:lang w:val="en-GB"/>
        </w:rPr>
      </w:pPr>
      <w:r>
        <w:rPr>
          <w:lang w:val="en-GB"/>
        </w:rPr>
        <w:t>2.2.3.</w:t>
      </w:r>
      <w:r>
        <w:rPr>
          <w:lang w:val="en-GB"/>
        </w:rPr>
        <w:tab/>
        <w:t>Test acceptance conditions</w:t>
      </w:r>
    </w:p>
    <w:p w14:paraId="0EF5595E" w14:textId="77777777" w:rsidR="00265BC5" w:rsidRDefault="009D18FB" w:rsidP="005A7F64">
      <w:pPr>
        <w:pStyle w:val="Para"/>
        <w:rPr>
          <w:lang w:val="en-GB"/>
        </w:rPr>
      </w:pPr>
      <w:r>
        <w:rPr>
          <w:lang w:val="en-GB"/>
        </w:rPr>
        <w:t>2.2.3.1.</w:t>
      </w:r>
      <w:r>
        <w:rPr>
          <w:lang w:val="en-GB"/>
        </w:rPr>
        <w:tab/>
        <w:t>The measured bursting pressure (P</w:t>
      </w:r>
      <w:r>
        <w:rPr>
          <w:vertAlign w:val="subscript"/>
          <w:lang w:val="en-GB"/>
        </w:rPr>
        <w:t>r</w:t>
      </w:r>
      <w:r>
        <w:rPr>
          <w:lang w:val="en-GB"/>
        </w:rPr>
        <w:t xml:space="preserve">) </w:t>
      </w:r>
      <w:r w:rsidR="006914B3">
        <w:rPr>
          <w:lang w:val="en-GB"/>
        </w:rPr>
        <w:t>shall</w:t>
      </w:r>
      <w:r>
        <w:rPr>
          <w:lang w:val="en-GB"/>
        </w:rPr>
        <w:t xml:space="preserve"> not under any circumstances be less than 2.25 </w:t>
      </w:r>
      <w:r>
        <w:rPr>
          <w:lang w:val="en-GB"/>
        </w:rPr>
        <w:sym w:font="Symbol" w:char="F0D7"/>
      </w:r>
      <w:r>
        <w:rPr>
          <w:lang w:val="en-GB"/>
        </w:rPr>
        <w:t xml:space="preserve"> 3,000 = 6,750 kPa.</w:t>
      </w:r>
    </w:p>
    <w:p w14:paraId="7572309B" w14:textId="77777777" w:rsidR="00265BC5" w:rsidRDefault="009D18FB" w:rsidP="005A7F64">
      <w:pPr>
        <w:pStyle w:val="Para"/>
        <w:rPr>
          <w:lang w:val="en-GB"/>
        </w:rPr>
      </w:pPr>
      <w:r>
        <w:rPr>
          <w:lang w:val="en-GB"/>
        </w:rPr>
        <w:t>2.2.3.2.</w:t>
      </w:r>
      <w:r>
        <w:rPr>
          <w:lang w:val="en-GB"/>
        </w:rPr>
        <w:tab/>
        <w:t xml:space="preserve">The specific change in the volume of the metal container at the time of bursting </w:t>
      </w:r>
      <w:r w:rsidR="006914B3">
        <w:rPr>
          <w:lang w:val="en-GB"/>
        </w:rPr>
        <w:t>shall</w:t>
      </w:r>
      <w:r>
        <w:rPr>
          <w:lang w:val="en-GB"/>
        </w:rPr>
        <w:t xml:space="preserve"> not be less than:</w:t>
      </w:r>
    </w:p>
    <w:p w14:paraId="38BF92C2" w14:textId="77777777" w:rsidR="00265BC5" w:rsidRDefault="009D18FB" w:rsidP="005A7F64">
      <w:pPr>
        <w:pStyle w:val="Para"/>
        <w:ind w:firstLine="0"/>
        <w:rPr>
          <w:lang w:val="en-GB"/>
        </w:rPr>
      </w:pPr>
      <w:r>
        <w:rPr>
          <w:lang w:val="en-GB"/>
        </w:rPr>
        <w:t>20 per cent if the length of the metal container is greater than the diameter;</w:t>
      </w:r>
    </w:p>
    <w:p w14:paraId="286DFE69" w14:textId="77777777" w:rsidR="00265BC5" w:rsidRDefault="009D18FB" w:rsidP="005A7F64">
      <w:pPr>
        <w:pStyle w:val="Para"/>
        <w:ind w:firstLine="0"/>
        <w:rPr>
          <w:lang w:val="en-GB"/>
        </w:rPr>
      </w:pPr>
      <w:r>
        <w:rPr>
          <w:lang w:val="en-GB"/>
        </w:rPr>
        <w:t>17 per cent if the length of the metal container is equal to or less than the diameter.</w:t>
      </w:r>
    </w:p>
    <w:p w14:paraId="1EC5C522" w14:textId="77777777" w:rsidR="00265BC5" w:rsidRDefault="009D18FB" w:rsidP="005A7F64">
      <w:pPr>
        <w:pStyle w:val="Para"/>
        <w:ind w:firstLine="0"/>
        <w:rPr>
          <w:lang w:val="en-GB"/>
        </w:rPr>
      </w:pPr>
      <w:r>
        <w:rPr>
          <w:lang w:val="en-GB"/>
        </w:rPr>
        <w:t>8 per cent in the case of a special metal container as shown in Appendix 5</w:t>
      </w:r>
      <w:r w:rsidR="004F1BBE">
        <w:rPr>
          <w:lang w:val="en-GB"/>
        </w:rPr>
        <w:t xml:space="preserve"> to this annex</w:t>
      </w:r>
      <w:r>
        <w:rPr>
          <w:lang w:val="en-GB"/>
        </w:rPr>
        <w:t>, page 1, Figures A, B and C.</w:t>
      </w:r>
    </w:p>
    <w:p w14:paraId="24286BAA" w14:textId="77777777" w:rsidR="00265BC5" w:rsidRDefault="009D18FB" w:rsidP="007C063F">
      <w:pPr>
        <w:pStyle w:val="Para"/>
        <w:keepNext/>
        <w:keepLines/>
        <w:rPr>
          <w:lang w:val="en-GB"/>
        </w:rPr>
      </w:pPr>
      <w:r>
        <w:rPr>
          <w:lang w:val="en-GB"/>
        </w:rPr>
        <w:t>2.2.3.3.</w:t>
      </w:r>
      <w:r>
        <w:rPr>
          <w:lang w:val="en-GB"/>
        </w:rPr>
        <w:tab/>
        <w:t xml:space="preserve">The burst test </w:t>
      </w:r>
      <w:r w:rsidR="006914B3">
        <w:rPr>
          <w:lang w:val="en-GB"/>
        </w:rPr>
        <w:t>shall</w:t>
      </w:r>
      <w:r>
        <w:rPr>
          <w:lang w:val="en-GB"/>
        </w:rPr>
        <w:t xml:space="preserve"> not cause any fragmentation of the container.</w:t>
      </w:r>
    </w:p>
    <w:p w14:paraId="3DB72915" w14:textId="77777777" w:rsidR="00265BC5" w:rsidRDefault="009D18FB" w:rsidP="007C063F">
      <w:pPr>
        <w:pStyle w:val="Para"/>
        <w:keepNext/>
        <w:keepLines/>
        <w:rPr>
          <w:lang w:val="en-GB"/>
        </w:rPr>
      </w:pPr>
      <w:r>
        <w:rPr>
          <w:lang w:val="en-GB"/>
        </w:rPr>
        <w:t>2.2.3.3.1.</w:t>
      </w:r>
      <w:r>
        <w:rPr>
          <w:lang w:val="en-GB"/>
        </w:rPr>
        <w:tab/>
        <w:t xml:space="preserve">The main fracture </w:t>
      </w:r>
      <w:r w:rsidR="006914B3">
        <w:rPr>
          <w:lang w:val="en-GB"/>
        </w:rPr>
        <w:t>shall</w:t>
      </w:r>
      <w:r>
        <w:rPr>
          <w:lang w:val="en-GB"/>
        </w:rPr>
        <w:t xml:space="preserve"> not show any brittleness, i.e. the edges of the fracture </w:t>
      </w:r>
      <w:r w:rsidR="006914B3">
        <w:rPr>
          <w:lang w:val="en-GB"/>
        </w:rPr>
        <w:t>shall</w:t>
      </w:r>
      <w:r>
        <w:rPr>
          <w:lang w:val="en-GB"/>
        </w:rPr>
        <w:t xml:space="preserve"> not be radial but </w:t>
      </w:r>
      <w:r w:rsidR="006914B3">
        <w:rPr>
          <w:lang w:val="en-GB"/>
        </w:rPr>
        <w:t>shall</w:t>
      </w:r>
      <w:r>
        <w:rPr>
          <w:lang w:val="en-GB"/>
        </w:rPr>
        <w:t xml:space="preserve"> be at an angle to a diametrical plane and display a reduction of area throughout their thickness.</w:t>
      </w:r>
    </w:p>
    <w:p w14:paraId="36AFD9AE" w14:textId="77777777" w:rsidR="00265BC5" w:rsidRDefault="009D18FB" w:rsidP="005A7F64">
      <w:pPr>
        <w:pStyle w:val="Para"/>
      </w:pPr>
      <w:r>
        <w:rPr>
          <w:lang w:val="en-GB"/>
        </w:rPr>
        <w:t>2.2.3.3.2.</w:t>
      </w:r>
      <w:r>
        <w:rPr>
          <w:lang w:val="en-GB"/>
        </w:rPr>
        <w:tab/>
        <w:t xml:space="preserve">For metal containers </w:t>
      </w:r>
      <w:r>
        <w:t xml:space="preserve">the fracture </w:t>
      </w:r>
      <w:r w:rsidR="006914B3">
        <w:t>shall</w:t>
      </w:r>
      <w:r>
        <w:t xml:space="preserve"> not reveal an inherent defect in the metal. The weld </w:t>
      </w:r>
      <w:r w:rsidR="006914B3">
        <w:t>shall</w:t>
      </w:r>
      <w:r>
        <w:t xml:space="preserve"> be at least as strong as the original metal but preferably stronger.</w:t>
      </w:r>
    </w:p>
    <w:p w14:paraId="133EB3E4" w14:textId="77777777" w:rsidR="00265BC5" w:rsidRDefault="009D18FB" w:rsidP="005A7F64">
      <w:pPr>
        <w:pStyle w:val="Para"/>
        <w:rPr>
          <w:lang w:val="en-GB"/>
        </w:rPr>
      </w:pPr>
      <w:r>
        <w:rPr>
          <w:lang w:val="en-GB"/>
        </w:rPr>
        <w:tab/>
        <w:t xml:space="preserve">For all-composite </w:t>
      </w:r>
      <w:r>
        <w:t>containers, the fracture shall not reveal any defects in the structure.</w:t>
      </w:r>
    </w:p>
    <w:p w14:paraId="6787F6D6" w14:textId="77777777" w:rsidR="00265BC5" w:rsidRDefault="009D18FB" w:rsidP="00CC4902">
      <w:pPr>
        <w:pStyle w:val="Para"/>
        <w:keepNext/>
        <w:keepLines/>
        <w:rPr>
          <w:lang w:val="en-GB"/>
        </w:rPr>
      </w:pPr>
      <w:r>
        <w:rPr>
          <w:lang w:val="en-GB"/>
        </w:rPr>
        <w:t>2.2.3.4.</w:t>
      </w:r>
      <w:r>
        <w:rPr>
          <w:lang w:val="en-GB"/>
        </w:rPr>
        <w:tab/>
        <w:t>Retesting for the burst test</w:t>
      </w:r>
    </w:p>
    <w:p w14:paraId="661554BE" w14:textId="77777777" w:rsidR="00265BC5" w:rsidRDefault="009D18FB" w:rsidP="005A7F64">
      <w:pPr>
        <w:pStyle w:val="Para"/>
        <w:rPr>
          <w:lang w:val="en-GB"/>
        </w:rPr>
      </w:pPr>
      <w:r>
        <w:rPr>
          <w:lang w:val="en-GB"/>
        </w:rPr>
        <w:tab/>
        <w:t>Retesting is permitted for the burst test. A second burst test shall be performed on two containers which have been produced successively to the first container within the same batch.</w:t>
      </w:r>
    </w:p>
    <w:p w14:paraId="5B60F788" w14:textId="77777777" w:rsidR="00265BC5" w:rsidRDefault="009D18FB" w:rsidP="005A7F64">
      <w:pPr>
        <w:pStyle w:val="Para"/>
        <w:ind w:firstLine="0"/>
        <w:rPr>
          <w:lang w:val="en-GB"/>
        </w:rPr>
      </w:pPr>
      <w:r>
        <w:rPr>
          <w:lang w:val="en-GB"/>
        </w:rPr>
        <w:t>If the results of these tests are satisfactory, the first test shall be ignored.</w:t>
      </w:r>
    </w:p>
    <w:p w14:paraId="3204F592" w14:textId="77777777" w:rsidR="009D18FB" w:rsidRDefault="009D18FB" w:rsidP="00107B93">
      <w:pPr>
        <w:pStyle w:val="Para"/>
        <w:ind w:firstLine="0"/>
        <w:rPr>
          <w:lang w:val="en-GB"/>
        </w:rPr>
      </w:pPr>
      <w:r>
        <w:rPr>
          <w:lang w:val="en-GB"/>
        </w:rPr>
        <w:t>In the event where one or both of the retests fail to meet the requirements, the batch shall be rejected.</w:t>
      </w:r>
    </w:p>
    <w:p w14:paraId="034DC1BA" w14:textId="77777777" w:rsidR="00265BC5" w:rsidRDefault="009D18FB" w:rsidP="005A7F64">
      <w:pPr>
        <w:pStyle w:val="Para"/>
        <w:rPr>
          <w:lang w:val="en-GB"/>
        </w:rPr>
      </w:pPr>
      <w:r>
        <w:rPr>
          <w:lang w:val="en-GB"/>
        </w:rPr>
        <w:t>2.3.</w:t>
      </w:r>
      <w:r>
        <w:rPr>
          <w:lang w:val="en-GB"/>
        </w:rPr>
        <w:tab/>
        <w:t>Hydraulic test</w:t>
      </w:r>
    </w:p>
    <w:p w14:paraId="590DAE52" w14:textId="77777777" w:rsidR="00265BC5" w:rsidRDefault="009D18FB" w:rsidP="005A7F64">
      <w:pPr>
        <w:pStyle w:val="Para"/>
        <w:rPr>
          <w:lang w:val="en-GB"/>
        </w:rPr>
      </w:pPr>
      <w:r>
        <w:rPr>
          <w:lang w:val="en-GB"/>
        </w:rPr>
        <w:t>2.3.1.</w:t>
      </w:r>
      <w:r>
        <w:rPr>
          <w:lang w:val="en-GB"/>
        </w:rPr>
        <w:tab/>
        <w:t>The containers representative of the type of container submitted for approval (without accessories but with the outlets closed off) shall withstand an inner hydraulic pressure of 3,000 kPa without leakages or becoming permanently distorted, according to the following requirements:</w:t>
      </w:r>
    </w:p>
    <w:p w14:paraId="7CE57101" w14:textId="77777777" w:rsidR="00265BC5" w:rsidRDefault="009D18FB" w:rsidP="005A7F64">
      <w:pPr>
        <w:pStyle w:val="Para"/>
        <w:rPr>
          <w:lang w:val="en-GB"/>
        </w:rPr>
      </w:pPr>
      <w:r>
        <w:rPr>
          <w:lang w:val="en-GB"/>
        </w:rPr>
        <w:t>2.3.2.</w:t>
      </w:r>
      <w:r>
        <w:rPr>
          <w:lang w:val="en-GB"/>
        </w:rPr>
        <w:tab/>
        <w:t xml:space="preserve">The water pressure in the container </w:t>
      </w:r>
      <w:r w:rsidR="006914B3">
        <w:rPr>
          <w:lang w:val="en-GB"/>
        </w:rPr>
        <w:t>shall</w:t>
      </w:r>
      <w:r>
        <w:rPr>
          <w:lang w:val="en-GB"/>
        </w:rPr>
        <w:t xml:space="preserve"> increase at an even rate until the test pressure of 3,000 kPa is reached.</w:t>
      </w:r>
    </w:p>
    <w:p w14:paraId="092D35D1" w14:textId="77777777" w:rsidR="00265BC5" w:rsidRDefault="009D18FB" w:rsidP="005A7F64">
      <w:pPr>
        <w:pStyle w:val="Para"/>
        <w:rPr>
          <w:lang w:val="en-GB"/>
        </w:rPr>
      </w:pPr>
      <w:r>
        <w:rPr>
          <w:lang w:val="en-GB"/>
        </w:rPr>
        <w:t>2.3.3.</w:t>
      </w:r>
      <w:r>
        <w:rPr>
          <w:lang w:val="en-GB"/>
        </w:rPr>
        <w:tab/>
        <w:t xml:space="preserve">The container </w:t>
      </w:r>
      <w:r w:rsidR="006914B3">
        <w:rPr>
          <w:lang w:val="en-GB"/>
        </w:rPr>
        <w:t>shall</w:t>
      </w:r>
      <w:r>
        <w:rPr>
          <w:lang w:val="en-GB"/>
        </w:rPr>
        <w:t xml:space="preserve"> remain under the test pressure long enough to make it possible to establish that the pressure is not falling off and that the container can be guaranteed </w:t>
      </w:r>
      <w:r w:rsidR="00CC4902">
        <w:rPr>
          <w:lang w:val="en-GB"/>
        </w:rPr>
        <w:t>leak proof</w:t>
      </w:r>
      <w:r>
        <w:rPr>
          <w:lang w:val="en-GB"/>
        </w:rPr>
        <w:t>.</w:t>
      </w:r>
    </w:p>
    <w:p w14:paraId="26764F8B" w14:textId="77777777" w:rsidR="00265BC5" w:rsidRDefault="009D18FB" w:rsidP="005A7F64">
      <w:pPr>
        <w:pStyle w:val="Para"/>
        <w:rPr>
          <w:lang w:val="en-GB"/>
        </w:rPr>
      </w:pPr>
      <w:r>
        <w:rPr>
          <w:lang w:val="en-GB"/>
        </w:rPr>
        <w:t>2.3.4.</w:t>
      </w:r>
      <w:r>
        <w:rPr>
          <w:lang w:val="en-GB"/>
        </w:rPr>
        <w:tab/>
        <w:t xml:space="preserve">After the test the container </w:t>
      </w:r>
      <w:r w:rsidR="006914B3">
        <w:rPr>
          <w:lang w:val="en-GB"/>
        </w:rPr>
        <w:t>shall</w:t>
      </w:r>
      <w:r>
        <w:rPr>
          <w:lang w:val="en-GB"/>
        </w:rPr>
        <w:t xml:space="preserve"> show no signs of permanent deformation.</w:t>
      </w:r>
    </w:p>
    <w:p w14:paraId="23D65F50" w14:textId="77777777" w:rsidR="00265BC5" w:rsidRDefault="009D18FB" w:rsidP="005A7F64">
      <w:pPr>
        <w:pStyle w:val="Para"/>
        <w:rPr>
          <w:lang w:val="en-GB"/>
        </w:rPr>
      </w:pPr>
      <w:r>
        <w:rPr>
          <w:lang w:val="en-GB"/>
        </w:rPr>
        <w:t>2.3.5.</w:t>
      </w:r>
      <w:r>
        <w:rPr>
          <w:lang w:val="en-GB"/>
        </w:rPr>
        <w:tab/>
        <w:t xml:space="preserve">Any container tested which does not pass the test </w:t>
      </w:r>
      <w:r w:rsidR="006914B3">
        <w:rPr>
          <w:lang w:val="en-GB"/>
        </w:rPr>
        <w:t>shall</w:t>
      </w:r>
      <w:r>
        <w:rPr>
          <w:lang w:val="en-GB"/>
        </w:rPr>
        <w:t xml:space="preserve"> be rejected.</w:t>
      </w:r>
    </w:p>
    <w:p w14:paraId="72135567" w14:textId="77777777" w:rsidR="00265BC5" w:rsidRDefault="009D18FB" w:rsidP="005A7F64">
      <w:pPr>
        <w:pStyle w:val="Para"/>
      </w:pPr>
      <w:r>
        <w:t>2.3.6.</w:t>
      </w:r>
      <w:r>
        <w:tab/>
        <w:t>Additional hydraulic tests to be performed on all-composite containers</w:t>
      </w:r>
    </w:p>
    <w:p w14:paraId="6AC04C59" w14:textId="77777777" w:rsidR="00265BC5" w:rsidRDefault="009D18FB" w:rsidP="005A7F64">
      <w:pPr>
        <w:pStyle w:val="Para"/>
      </w:pPr>
      <w:r>
        <w:t>2.3.6.1.</w:t>
      </w:r>
      <w:r>
        <w:tab/>
        <w:t>Ambient temperature pressure cycling test</w:t>
      </w:r>
    </w:p>
    <w:p w14:paraId="6E3DDCF4" w14:textId="77777777" w:rsidR="00265BC5" w:rsidRDefault="009D18FB" w:rsidP="005A7F64">
      <w:pPr>
        <w:pStyle w:val="Para"/>
      </w:pPr>
      <w:r>
        <w:t>2.3.6.1.1.</w:t>
      </w:r>
      <w:r>
        <w:tab/>
        <w:t>Test procedure</w:t>
      </w:r>
    </w:p>
    <w:p w14:paraId="565268B0" w14:textId="77777777" w:rsidR="00265BC5" w:rsidRDefault="009D18FB" w:rsidP="005A7F64">
      <w:pPr>
        <w:pStyle w:val="Para"/>
        <w:ind w:firstLine="0"/>
      </w:pPr>
      <w:r>
        <w:t xml:space="preserve">The finished container shall be pressure cycled to a maximum of </w:t>
      </w:r>
      <w:r w:rsidR="001B0848">
        <w:br/>
      </w:r>
      <w:r>
        <w:t>20,</w:t>
      </w:r>
      <w:r w:rsidR="001B0848">
        <w:t>000 </w:t>
      </w:r>
      <w:r>
        <w:t>cycles, according to the following procedure:</w:t>
      </w:r>
    </w:p>
    <w:p w14:paraId="3286FF15" w14:textId="77777777" w:rsidR="009D18FB" w:rsidRDefault="009D18FB" w:rsidP="005A7F64">
      <w:pPr>
        <w:pStyle w:val="a"/>
      </w:pPr>
      <w:r>
        <w:t>(a)</w:t>
      </w:r>
      <w:r>
        <w:tab/>
      </w:r>
      <w:r w:rsidR="00C30D55">
        <w:t>Fill</w:t>
      </w:r>
      <w:r>
        <w:t xml:space="preserve"> the container to be tested with a non-corrosive fluid such as oil, inhibited water or glycol;</w:t>
      </w:r>
    </w:p>
    <w:p w14:paraId="7FF4859E" w14:textId="77777777" w:rsidR="009D18FB" w:rsidRDefault="009D18FB" w:rsidP="005A7F64">
      <w:pPr>
        <w:pStyle w:val="a"/>
      </w:pPr>
      <w:r>
        <w:t>(b)</w:t>
      </w:r>
      <w:r>
        <w:tab/>
      </w:r>
      <w:r w:rsidR="00C30D55">
        <w:t>Cycle</w:t>
      </w:r>
      <w:r>
        <w:t xml:space="preserve"> the pressure in the container between not more than 300 kPa and not less than 3,000 kPa at a rate not to exceed 10 cycles per minutes.</w:t>
      </w:r>
    </w:p>
    <w:p w14:paraId="62B6F90E" w14:textId="77777777" w:rsidR="009D18FB" w:rsidRDefault="009D18FB" w:rsidP="005A7F64">
      <w:pPr>
        <w:pStyle w:val="a"/>
        <w:ind w:firstLine="0"/>
      </w:pPr>
      <w:r>
        <w:t>This cycle shall be performed at least 10,000 times and continued until 20,000 times unless a leak before break appears;</w:t>
      </w:r>
    </w:p>
    <w:p w14:paraId="207D7544" w14:textId="77777777" w:rsidR="00265BC5" w:rsidRDefault="009D18FB" w:rsidP="005A7F64">
      <w:pPr>
        <w:pStyle w:val="a"/>
      </w:pPr>
      <w:r>
        <w:t>(c)</w:t>
      </w:r>
      <w:r>
        <w:tab/>
      </w:r>
      <w:r w:rsidR="00C30D55">
        <w:t>The</w:t>
      </w:r>
      <w:r>
        <w:t xml:space="preserve"> number of cycles to failure shall be reported, along with the location and description of the failure initiation.</w:t>
      </w:r>
    </w:p>
    <w:p w14:paraId="080869C1" w14:textId="77777777" w:rsidR="00265BC5" w:rsidRPr="00920DBF" w:rsidRDefault="009D18FB" w:rsidP="007C063F">
      <w:pPr>
        <w:pStyle w:val="Para"/>
        <w:keepNext/>
        <w:keepLines/>
      </w:pPr>
      <w:r>
        <w:t>2.3.6.1.2.</w:t>
      </w:r>
      <w:r>
        <w:tab/>
        <w:t>Test interpretation</w:t>
      </w:r>
    </w:p>
    <w:p w14:paraId="45CDBF7E" w14:textId="77777777" w:rsidR="009D18FB" w:rsidRDefault="009D18FB" w:rsidP="005A7F64">
      <w:pPr>
        <w:pStyle w:val="Para"/>
        <w:ind w:firstLine="0"/>
      </w:pPr>
      <w:r>
        <w:t>Before reaching 10,000 cycles, the container shall not fail or leak.</w:t>
      </w:r>
    </w:p>
    <w:p w14:paraId="01382F53" w14:textId="77777777" w:rsidR="00265BC5" w:rsidRDefault="009D18FB" w:rsidP="005A7F64">
      <w:pPr>
        <w:pStyle w:val="Para"/>
        <w:ind w:firstLine="0"/>
      </w:pPr>
      <w:r>
        <w:t>After completing 10,000 cycles, the container may leak before break.</w:t>
      </w:r>
    </w:p>
    <w:p w14:paraId="637C41DE" w14:textId="77777777" w:rsidR="00265BC5" w:rsidRPr="00920DBF" w:rsidRDefault="009D18FB" w:rsidP="005A7F64">
      <w:pPr>
        <w:pStyle w:val="Para"/>
      </w:pPr>
      <w:r>
        <w:t>2.3.6.1.3.</w:t>
      </w:r>
      <w:r>
        <w:tab/>
        <w:t>Retesting</w:t>
      </w:r>
    </w:p>
    <w:p w14:paraId="30F7BCC3" w14:textId="77777777" w:rsidR="00265BC5" w:rsidRDefault="009D18FB" w:rsidP="005A7F64">
      <w:pPr>
        <w:pStyle w:val="Para"/>
        <w:ind w:firstLine="0"/>
      </w:pPr>
      <w:r>
        <w:t xml:space="preserve">Retesting is permitted for the ambient temperature pressure cycling test. </w:t>
      </w:r>
    </w:p>
    <w:p w14:paraId="2B116559" w14:textId="77777777" w:rsidR="00265BC5" w:rsidRDefault="009D18FB" w:rsidP="005A7F64">
      <w:pPr>
        <w:pStyle w:val="Para"/>
        <w:ind w:firstLine="0"/>
      </w:pPr>
      <w:r>
        <w:t>A second test shall be performed on two containers which have been produced successively to the first container within the same batch.</w:t>
      </w:r>
    </w:p>
    <w:p w14:paraId="5569DF5F" w14:textId="77777777" w:rsidR="00265BC5" w:rsidRDefault="009D18FB" w:rsidP="005A7F64">
      <w:pPr>
        <w:pStyle w:val="Para"/>
        <w:ind w:firstLine="0"/>
      </w:pPr>
      <w:r>
        <w:t>If the results of these tests are satisfactory, the first test shall be ignored.</w:t>
      </w:r>
    </w:p>
    <w:p w14:paraId="59AB29C2" w14:textId="77777777" w:rsidR="00265BC5" w:rsidRDefault="009D18FB" w:rsidP="005A7F64">
      <w:pPr>
        <w:pStyle w:val="Para"/>
        <w:ind w:firstLine="0"/>
      </w:pPr>
      <w:r>
        <w:t>In the event where one or both of the retests fail to meet the requirements, the batch shall be rejected.</w:t>
      </w:r>
    </w:p>
    <w:p w14:paraId="166DE70C" w14:textId="77777777" w:rsidR="00265BC5" w:rsidRDefault="009D18FB" w:rsidP="00F9550A">
      <w:pPr>
        <w:pStyle w:val="Para"/>
        <w:keepNext/>
        <w:keepLines/>
      </w:pPr>
      <w:r>
        <w:t>2.3.6.2.</w:t>
      </w:r>
      <w:r>
        <w:tab/>
        <w:t>High temperature pressure cycling test</w:t>
      </w:r>
    </w:p>
    <w:p w14:paraId="11457C99" w14:textId="77777777" w:rsidR="00265BC5" w:rsidRDefault="009D18FB" w:rsidP="00F9550A">
      <w:pPr>
        <w:pStyle w:val="Para"/>
        <w:keepNext/>
        <w:keepLines/>
      </w:pPr>
      <w:r>
        <w:t>2.3.6.2.1.</w:t>
      </w:r>
      <w:r>
        <w:tab/>
        <w:t xml:space="preserve">Test procedure </w:t>
      </w:r>
    </w:p>
    <w:p w14:paraId="31C9A6C4" w14:textId="77777777" w:rsidR="00265BC5" w:rsidRDefault="009D18FB" w:rsidP="00F9550A">
      <w:pPr>
        <w:pStyle w:val="Para"/>
        <w:keepNext/>
        <w:keepLines/>
        <w:ind w:firstLine="0"/>
      </w:pPr>
      <w:r>
        <w:t>Finished containers shall be cycle tested, without showing evidence of rupture, leakage, or fibre unravelling, as follows:</w:t>
      </w:r>
    </w:p>
    <w:p w14:paraId="200F74FD" w14:textId="77777777" w:rsidR="00265BC5" w:rsidRDefault="009D18FB" w:rsidP="005A7F64">
      <w:pPr>
        <w:pStyle w:val="a"/>
      </w:pPr>
      <w:r>
        <w:t>(a)</w:t>
      </w:r>
      <w:r>
        <w:tab/>
        <w:t>Fill the container to be tested with a non-corrosive fluid such as oil, inhibited water or glycol;</w:t>
      </w:r>
    </w:p>
    <w:p w14:paraId="0C07C1D7" w14:textId="77777777" w:rsidR="00265BC5" w:rsidRDefault="009D18FB" w:rsidP="005A7F64">
      <w:pPr>
        <w:pStyle w:val="a"/>
      </w:pPr>
      <w:r>
        <w:t>(b)</w:t>
      </w:r>
      <w:r>
        <w:tab/>
        <w:t>Condition for 48 hours at 0 kPa, 65 °C, and 95 per cent or greater relative humidity</w:t>
      </w:r>
      <w:r w:rsidR="001B0848">
        <w:t>;</w:t>
      </w:r>
    </w:p>
    <w:p w14:paraId="20A403DD" w14:textId="77777777" w:rsidR="00265BC5" w:rsidRDefault="009D18FB" w:rsidP="005A7F64">
      <w:pPr>
        <w:pStyle w:val="a"/>
      </w:pPr>
      <w:r>
        <w:t>(c)</w:t>
      </w:r>
      <w:r>
        <w:tab/>
        <w:t xml:space="preserve">Hydrostatically pressurize for 3,600 cycles not exceeding 10 cycles per minute, between not more than 300 kPa and not less than </w:t>
      </w:r>
      <w:r w:rsidR="001B0848">
        <w:br/>
      </w:r>
      <w:r>
        <w:t>3,000 kPa at 65 °C and 95 per cent humidity</w:t>
      </w:r>
      <w:r w:rsidR="001B0848">
        <w:t>.</w:t>
      </w:r>
    </w:p>
    <w:p w14:paraId="4F34F5F3" w14:textId="77777777" w:rsidR="00265BC5" w:rsidRDefault="009D18FB" w:rsidP="005A7F64">
      <w:pPr>
        <w:pStyle w:val="Para"/>
        <w:ind w:firstLine="0"/>
      </w:pPr>
      <w:r>
        <w:t>Following the pressure cycling at high temperature, containers shall be submitted to the external leak test and then hydrostatically pressurized to failure in accordance with the burst test procedure.</w:t>
      </w:r>
    </w:p>
    <w:p w14:paraId="3DCC3BC0" w14:textId="77777777" w:rsidR="00265BC5" w:rsidRDefault="009D18FB" w:rsidP="005A7F64">
      <w:pPr>
        <w:pStyle w:val="Para"/>
      </w:pPr>
      <w:r>
        <w:t>2.3.6.2.2.</w:t>
      </w:r>
      <w:r>
        <w:tab/>
        <w:t>Test interpretation</w:t>
      </w:r>
    </w:p>
    <w:p w14:paraId="5F1D11BC" w14:textId="77777777" w:rsidR="00265BC5" w:rsidRDefault="009D18FB" w:rsidP="005A7F64">
      <w:pPr>
        <w:pStyle w:val="Para"/>
      </w:pPr>
      <w:r>
        <w:tab/>
        <w:t>The container shall comply with the external leak test requirements as defined in paragraph 2.3.6.3.</w:t>
      </w:r>
      <w:r w:rsidR="004F1BBE">
        <w:t xml:space="preserve"> below.</w:t>
      </w:r>
    </w:p>
    <w:p w14:paraId="793E4318" w14:textId="77777777" w:rsidR="00265BC5" w:rsidRDefault="009D18FB" w:rsidP="005A7F64">
      <w:pPr>
        <w:pStyle w:val="Para"/>
      </w:pPr>
      <w:r>
        <w:tab/>
        <w:t>The container shall achieve a minimum burst pressure of 85 per cent of the burst pressure.</w:t>
      </w:r>
    </w:p>
    <w:p w14:paraId="64A0DBD7" w14:textId="77777777" w:rsidR="00265BC5" w:rsidRDefault="009D18FB" w:rsidP="005A7F64">
      <w:pPr>
        <w:pStyle w:val="Para"/>
      </w:pPr>
      <w:r>
        <w:t>2.3.6.2.3.</w:t>
      </w:r>
      <w:r>
        <w:tab/>
      </w:r>
      <w:r>
        <w:rPr>
          <w:bCs/>
        </w:rPr>
        <w:t>Retesting</w:t>
      </w:r>
      <w:r>
        <w:t xml:space="preserve"> </w:t>
      </w:r>
    </w:p>
    <w:p w14:paraId="0A1EA525" w14:textId="77777777" w:rsidR="00265BC5" w:rsidRDefault="009D18FB" w:rsidP="005A7F64">
      <w:pPr>
        <w:pStyle w:val="Para"/>
        <w:ind w:firstLine="0"/>
      </w:pPr>
      <w:r>
        <w:t>Retesting is permitted for the high temperature pressure cycling test.</w:t>
      </w:r>
    </w:p>
    <w:p w14:paraId="54B22E58" w14:textId="77777777" w:rsidR="00265BC5" w:rsidRDefault="009D18FB" w:rsidP="005A7F64">
      <w:pPr>
        <w:pStyle w:val="Para"/>
        <w:ind w:firstLine="0"/>
      </w:pPr>
      <w:r>
        <w:t>A second test shall be performed on two containers which have been produced successively to the first container within the same batch.</w:t>
      </w:r>
    </w:p>
    <w:p w14:paraId="52A8BEC2" w14:textId="77777777" w:rsidR="00265BC5" w:rsidRDefault="009D18FB" w:rsidP="005A7F64">
      <w:pPr>
        <w:pStyle w:val="Para"/>
        <w:ind w:firstLine="0"/>
      </w:pPr>
      <w:r>
        <w:t>If the results of these tests are satisfactory, the first test shall be ignored.</w:t>
      </w:r>
    </w:p>
    <w:p w14:paraId="2EAAFBAF" w14:textId="77777777" w:rsidR="00265BC5" w:rsidRDefault="009D18FB" w:rsidP="005A7F64">
      <w:pPr>
        <w:pStyle w:val="Para"/>
        <w:ind w:firstLine="0"/>
      </w:pPr>
      <w:r>
        <w:t>In the event where one or both of the retests fail to meet the requirements, the batch shall be rejected.</w:t>
      </w:r>
    </w:p>
    <w:p w14:paraId="70862EEE" w14:textId="77777777" w:rsidR="00265BC5" w:rsidRPr="00920DBF" w:rsidRDefault="009D18FB" w:rsidP="005A7F64">
      <w:pPr>
        <w:pStyle w:val="Para"/>
      </w:pPr>
      <w:r>
        <w:t>2.3.6.3.</w:t>
      </w:r>
      <w:r>
        <w:tab/>
      </w:r>
      <w:r>
        <w:rPr>
          <w:bCs/>
        </w:rPr>
        <w:t>External leak test</w:t>
      </w:r>
    </w:p>
    <w:p w14:paraId="66C34FCD" w14:textId="77777777" w:rsidR="00265BC5" w:rsidRPr="00920DBF" w:rsidRDefault="009D18FB" w:rsidP="005A7F64">
      <w:pPr>
        <w:pStyle w:val="Para"/>
      </w:pPr>
      <w:r>
        <w:t>2.3.6.3.1.</w:t>
      </w:r>
      <w:r>
        <w:tab/>
      </w:r>
      <w:r>
        <w:rPr>
          <w:bCs/>
        </w:rPr>
        <w:t>Test procedure</w:t>
      </w:r>
    </w:p>
    <w:p w14:paraId="6DD968AD" w14:textId="77777777" w:rsidR="00265BC5" w:rsidRDefault="009D18FB" w:rsidP="005A7F64">
      <w:pPr>
        <w:pStyle w:val="Para"/>
        <w:ind w:firstLine="0"/>
      </w:pPr>
      <w:r>
        <w:t>While under 3,000 kPa pressure, the container shall be submerged in soapy water to detect leakage (bubble test).</w:t>
      </w:r>
    </w:p>
    <w:p w14:paraId="4891A2B1" w14:textId="77777777" w:rsidR="00265BC5" w:rsidRDefault="009D18FB" w:rsidP="005A7F64">
      <w:pPr>
        <w:pStyle w:val="Para"/>
      </w:pPr>
      <w:r>
        <w:t>2.3.6.3.2.</w:t>
      </w:r>
      <w:r>
        <w:tab/>
      </w:r>
      <w:r>
        <w:rPr>
          <w:bCs/>
        </w:rPr>
        <w:t>Test interpretation</w:t>
      </w:r>
    </w:p>
    <w:p w14:paraId="161B453B" w14:textId="77777777" w:rsidR="00265BC5" w:rsidRDefault="009D18FB" w:rsidP="005A7F64">
      <w:pPr>
        <w:pStyle w:val="Para"/>
        <w:ind w:firstLine="0"/>
      </w:pPr>
      <w:r>
        <w:t>The container shall not show any leakage.</w:t>
      </w:r>
    </w:p>
    <w:p w14:paraId="2F3BB59C" w14:textId="77777777" w:rsidR="00265BC5" w:rsidRDefault="009D18FB" w:rsidP="005A7F64">
      <w:pPr>
        <w:pStyle w:val="Para"/>
      </w:pPr>
      <w:r>
        <w:t>2.3.6.3.3.</w:t>
      </w:r>
      <w:r>
        <w:tab/>
      </w:r>
      <w:r>
        <w:rPr>
          <w:bCs/>
        </w:rPr>
        <w:t>Retesting</w:t>
      </w:r>
    </w:p>
    <w:p w14:paraId="20B2FEF6" w14:textId="77777777" w:rsidR="00265BC5" w:rsidRDefault="009D18FB" w:rsidP="005A7F64">
      <w:pPr>
        <w:pStyle w:val="Para"/>
        <w:ind w:firstLine="0"/>
      </w:pPr>
      <w:r>
        <w:t>Retesting is permitted for the external leak test.</w:t>
      </w:r>
    </w:p>
    <w:p w14:paraId="0DEBDC51" w14:textId="77777777" w:rsidR="00265BC5" w:rsidRDefault="009D18FB" w:rsidP="005A7F64">
      <w:pPr>
        <w:pStyle w:val="Para"/>
        <w:ind w:firstLine="0"/>
      </w:pPr>
      <w:r>
        <w:t>A second test shall be performed on two containers which have been produced successively to the first container within the same batch.</w:t>
      </w:r>
    </w:p>
    <w:p w14:paraId="2C6FC4B4" w14:textId="77777777" w:rsidR="00265BC5" w:rsidRDefault="009D18FB" w:rsidP="00CC4902">
      <w:pPr>
        <w:pStyle w:val="Para"/>
        <w:keepNext/>
        <w:keepLines/>
        <w:ind w:firstLine="0"/>
      </w:pPr>
      <w:r>
        <w:t>If the results of these tests are satisfactory, the first test shall be ignored. In the event where one or both of the retests fail to meet the requirements, the batch shall be rejected.</w:t>
      </w:r>
    </w:p>
    <w:p w14:paraId="56D9E67C" w14:textId="77777777" w:rsidR="00265BC5" w:rsidRDefault="009D18FB" w:rsidP="00F9550A">
      <w:pPr>
        <w:pStyle w:val="Para"/>
        <w:keepNext/>
        <w:keepLines/>
      </w:pPr>
      <w:r>
        <w:t>2.3.6.4.</w:t>
      </w:r>
      <w:r>
        <w:tab/>
      </w:r>
      <w:r>
        <w:rPr>
          <w:bCs/>
        </w:rPr>
        <w:t>Permeation test</w:t>
      </w:r>
    </w:p>
    <w:p w14:paraId="006C0CA0" w14:textId="77777777" w:rsidR="00265BC5" w:rsidRDefault="009D18FB" w:rsidP="00F9550A">
      <w:pPr>
        <w:pStyle w:val="Para"/>
        <w:keepNext/>
        <w:keepLines/>
      </w:pPr>
      <w:r>
        <w:t>2.3.6.4.1.</w:t>
      </w:r>
      <w:r>
        <w:tab/>
        <w:t>Test procedure</w:t>
      </w:r>
    </w:p>
    <w:p w14:paraId="4C2D06FA" w14:textId="77777777" w:rsidR="00265BC5" w:rsidRDefault="009D18FB" w:rsidP="005A7F64">
      <w:pPr>
        <w:pStyle w:val="Para"/>
        <w:ind w:firstLine="0"/>
      </w:pPr>
      <w:r>
        <w:t>All the tests shall be performed at 40 °C on a container fuelled with commercial propane at 80 per cent of its water capacity.</w:t>
      </w:r>
    </w:p>
    <w:p w14:paraId="76718F24" w14:textId="77777777" w:rsidR="00265BC5" w:rsidRDefault="009D18FB" w:rsidP="005A7F64">
      <w:pPr>
        <w:pStyle w:val="Para"/>
        <w:ind w:firstLine="0"/>
      </w:pPr>
      <w:r>
        <w:t>The test shall be held during at least 8 weeks until the steady state permeation of the structure is observed during at least 500 hours.</w:t>
      </w:r>
    </w:p>
    <w:p w14:paraId="7D8D5A13" w14:textId="77777777" w:rsidR="00265BC5" w:rsidRDefault="009D18FB" w:rsidP="005A7F64">
      <w:pPr>
        <w:pStyle w:val="Para"/>
      </w:pPr>
      <w:r>
        <w:tab/>
        <w:t>Then, the rate of the container weight loss shall be measured.</w:t>
      </w:r>
    </w:p>
    <w:p w14:paraId="32C590CD" w14:textId="77777777" w:rsidR="00265BC5" w:rsidRDefault="009D18FB" w:rsidP="005A7F64">
      <w:pPr>
        <w:pStyle w:val="Para"/>
      </w:pPr>
      <w:r>
        <w:tab/>
        <w:t>The graph of mass change per number of days shall be recorded.</w:t>
      </w:r>
    </w:p>
    <w:p w14:paraId="6050D2BA" w14:textId="77777777" w:rsidR="00265BC5" w:rsidRDefault="009D18FB" w:rsidP="005A7F64">
      <w:pPr>
        <w:pStyle w:val="Para"/>
      </w:pPr>
      <w:r>
        <w:t>2.3.6.4.2.</w:t>
      </w:r>
      <w:r>
        <w:tab/>
      </w:r>
      <w:r>
        <w:rPr>
          <w:bCs/>
        </w:rPr>
        <w:t>Test interpretation</w:t>
      </w:r>
    </w:p>
    <w:p w14:paraId="17B103A3" w14:textId="77777777" w:rsidR="00265BC5" w:rsidRDefault="009D18FB" w:rsidP="005A7F64">
      <w:pPr>
        <w:pStyle w:val="Para"/>
        <w:ind w:firstLine="0"/>
      </w:pPr>
      <w:r>
        <w:t>The rate of mass loss shall be less than 0.15 g/hour.</w:t>
      </w:r>
    </w:p>
    <w:p w14:paraId="7CE5446D" w14:textId="77777777" w:rsidR="00265BC5" w:rsidRDefault="009D18FB" w:rsidP="005A7F64">
      <w:pPr>
        <w:pStyle w:val="Para"/>
      </w:pPr>
      <w:r>
        <w:t>2.3.6.4.3.</w:t>
      </w:r>
      <w:r>
        <w:tab/>
      </w:r>
      <w:r>
        <w:rPr>
          <w:bCs/>
        </w:rPr>
        <w:t>Retesting</w:t>
      </w:r>
    </w:p>
    <w:p w14:paraId="027EFCFE" w14:textId="77777777" w:rsidR="00265BC5" w:rsidRDefault="009D18FB" w:rsidP="005A7F64">
      <w:pPr>
        <w:pStyle w:val="Para"/>
      </w:pPr>
      <w:r w:rsidRPr="00920DBF">
        <w:tab/>
      </w:r>
      <w:r>
        <w:t>Retesting is permitted for the permeation test.</w:t>
      </w:r>
    </w:p>
    <w:p w14:paraId="5CBC4542" w14:textId="77777777" w:rsidR="00265BC5" w:rsidRDefault="009D18FB" w:rsidP="005A7F64">
      <w:pPr>
        <w:pStyle w:val="Para"/>
        <w:ind w:firstLine="0"/>
      </w:pPr>
      <w:r>
        <w:t>A second test shall be performed on two containers which have been produced successively to the first container within the same batch.</w:t>
      </w:r>
    </w:p>
    <w:p w14:paraId="3DB9DC88" w14:textId="77777777" w:rsidR="00265BC5" w:rsidRDefault="009D18FB" w:rsidP="005A7F64">
      <w:pPr>
        <w:pStyle w:val="Para"/>
        <w:ind w:firstLine="0"/>
      </w:pPr>
      <w:r>
        <w:t>If the results of these tests are satisfactory, the first test shall be ignored. In the event where one or both of the retests fail to meet the requirements, the batch shall be rejected.</w:t>
      </w:r>
    </w:p>
    <w:p w14:paraId="1E4E18F0" w14:textId="77777777" w:rsidR="00265BC5" w:rsidRPr="00920DBF" w:rsidRDefault="009D18FB" w:rsidP="005A7F64">
      <w:pPr>
        <w:pStyle w:val="Para"/>
      </w:pPr>
      <w:r>
        <w:t>2.3.6.5.</w:t>
      </w:r>
      <w:r>
        <w:tab/>
      </w:r>
      <w:r>
        <w:rPr>
          <w:bCs/>
        </w:rPr>
        <w:t>LPG cycling test</w:t>
      </w:r>
    </w:p>
    <w:p w14:paraId="351F6643" w14:textId="77777777" w:rsidR="00265BC5" w:rsidRDefault="009D18FB" w:rsidP="005A7F64">
      <w:pPr>
        <w:pStyle w:val="Para"/>
      </w:pPr>
      <w:r>
        <w:t>2.3.6.5.1.</w:t>
      </w:r>
      <w:r>
        <w:tab/>
      </w:r>
      <w:r>
        <w:rPr>
          <w:bCs/>
        </w:rPr>
        <w:t>Test procedure</w:t>
      </w:r>
    </w:p>
    <w:p w14:paraId="10A2DF3A" w14:textId="77777777" w:rsidR="00265BC5" w:rsidRDefault="009D18FB" w:rsidP="005A7F64">
      <w:pPr>
        <w:pStyle w:val="Para"/>
        <w:ind w:firstLine="0"/>
      </w:pPr>
      <w:r>
        <w:t>A container having successfully passed the permeation test shall be submitted to an ambient temperature pressure cycling test according to the requirements of paragraph 2.3.6.1. of this annex.</w:t>
      </w:r>
    </w:p>
    <w:p w14:paraId="535A611A" w14:textId="77777777" w:rsidR="00265BC5" w:rsidRDefault="009D18FB" w:rsidP="005A7F64">
      <w:pPr>
        <w:pStyle w:val="Para"/>
        <w:ind w:firstLine="0"/>
      </w:pPr>
      <w:r>
        <w:t>The container shall be sectioned and the liner / end boss interface shall be inspected.</w:t>
      </w:r>
    </w:p>
    <w:p w14:paraId="4D4C02A7" w14:textId="77777777" w:rsidR="00265BC5" w:rsidRDefault="009D18FB" w:rsidP="005A7F64">
      <w:pPr>
        <w:pStyle w:val="Para"/>
        <w:rPr>
          <w:bCs/>
        </w:rPr>
      </w:pPr>
      <w:r>
        <w:t>2.3.6.5.2.</w:t>
      </w:r>
      <w:r>
        <w:tab/>
      </w:r>
      <w:r>
        <w:rPr>
          <w:bCs/>
        </w:rPr>
        <w:t>Test interpretation</w:t>
      </w:r>
    </w:p>
    <w:p w14:paraId="780EA332" w14:textId="77777777" w:rsidR="00265BC5" w:rsidRDefault="009D18FB" w:rsidP="005A7F64">
      <w:pPr>
        <w:pStyle w:val="Para"/>
        <w:ind w:firstLine="0"/>
      </w:pPr>
      <w:r>
        <w:t>The container shall comply with the ambient temperature pressure cycling test requirements.</w:t>
      </w:r>
    </w:p>
    <w:p w14:paraId="6497AFE5" w14:textId="77777777" w:rsidR="00265BC5" w:rsidRDefault="009D18FB" w:rsidP="005A7F64">
      <w:pPr>
        <w:pStyle w:val="Para"/>
        <w:ind w:firstLine="0"/>
      </w:pPr>
      <w:r>
        <w:t>Inspection of the liner / end boss interface of the container shall not reveal any evidence of deterioration, such as fatigue cracking or electrostatic discharge.</w:t>
      </w:r>
    </w:p>
    <w:p w14:paraId="2A43D26A" w14:textId="77777777" w:rsidR="00265BC5" w:rsidRDefault="009D18FB" w:rsidP="007C063F">
      <w:pPr>
        <w:pStyle w:val="Para"/>
        <w:keepNext/>
        <w:keepLines/>
      </w:pPr>
      <w:r>
        <w:t>2.3.6.5.3.</w:t>
      </w:r>
      <w:r>
        <w:tab/>
      </w:r>
      <w:r>
        <w:rPr>
          <w:bCs/>
        </w:rPr>
        <w:t>Retesting</w:t>
      </w:r>
    </w:p>
    <w:p w14:paraId="06EBE768" w14:textId="77777777" w:rsidR="00265BC5" w:rsidRDefault="009D18FB" w:rsidP="005A7F64">
      <w:pPr>
        <w:pStyle w:val="Para"/>
      </w:pPr>
      <w:r>
        <w:tab/>
        <w:t>Retesting is permitted for the LPG cycling test.</w:t>
      </w:r>
    </w:p>
    <w:p w14:paraId="23192B6B" w14:textId="77777777" w:rsidR="00265BC5" w:rsidRDefault="009D18FB" w:rsidP="005A7F64">
      <w:pPr>
        <w:pStyle w:val="Para"/>
        <w:ind w:firstLine="0"/>
      </w:pPr>
      <w:r>
        <w:t>A second test shall be performed on two containers which have been produced successively to the first container within the same batch.</w:t>
      </w:r>
    </w:p>
    <w:p w14:paraId="17A368E9" w14:textId="77777777" w:rsidR="00265BC5" w:rsidRDefault="009D18FB" w:rsidP="005A7F64">
      <w:pPr>
        <w:pStyle w:val="Para"/>
        <w:ind w:firstLine="0"/>
      </w:pPr>
      <w:r>
        <w:t>If the results of these tests are satisfactory, the first test shall be ignored.</w:t>
      </w:r>
    </w:p>
    <w:p w14:paraId="72FC7F98" w14:textId="77777777" w:rsidR="00265BC5" w:rsidRDefault="009D18FB" w:rsidP="005A7F64">
      <w:pPr>
        <w:pStyle w:val="Para"/>
        <w:ind w:firstLine="0"/>
      </w:pPr>
      <w:r>
        <w:t>In the event where one or both of the retests fail to meet the requirements, the batch shall be rejected.</w:t>
      </w:r>
    </w:p>
    <w:p w14:paraId="5BB7D8F6" w14:textId="77777777" w:rsidR="00265BC5" w:rsidRDefault="009D18FB" w:rsidP="00F9550A">
      <w:pPr>
        <w:pStyle w:val="Para"/>
        <w:keepNext/>
        <w:keepLines/>
      </w:pPr>
      <w:r>
        <w:t>2.3.6.6.</w:t>
      </w:r>
      <w:r>
        <w:tab/>
      </w:r>
      <w:r>
        <w:rPr>
          <w:bCs/>
        </w:rPr>
        <w:t>High temperature creep test</w:t>
      </w:r>
    </w:p>
    <w:p w14:paraId="370B4131" w14:textId="77777777" w:rsidR="00265BC5" w:rsidRDefault="009D18FB" w:rsidP="00F9550A">
      <w:pPr>
        <w:pStyle w:val="Para"/>
        <w:keepNext/>
        <w:keepLines/>
      </w:pPr>
      <w:r>
        <w:t>2.3.6.6.1.</w:t>
      </w:r>
      <w:r>
        <w:tab/>
      </w:r>
      <w:r>
        <w:rPr>
          <w:bCs/>
        </w:rPr>
        <w:t>General</w:t>
      </w:r>
    </w:p>
    <w:p w14:paraId="45D0B6E3" w14:textId="77777777" w:rsidR="00265BC5" w:rsidRDefault="009D18FB" w:rsidP="00571296">
      <w:pPr>
        <w:pStyle w:val="Para"/>
        <w:keepNext/>
        <w:keepLines/>
        <w:ind w:firstLine="0"/>
      </w:pPr>
      <w:r>
        <w:t>This test shall only be performed on all-composite containers with a resin matrix having a glass transition temperature (T</w:t>
      </w:r>
      <w:r>
        <w:rPr>
          <w:vertAlign w:val="subscript"/>
        </w:rPr>
        <w:t>G</w:t>
      </w:r>
      <w:r>
        <w:t>) below the design temperature +50 °C.</w:t>
      </w:r>
    </w:p>
    <w:p w14:paraId="7305043E" w14:textId="77777777" w:rsidR="00265BC5" w:rsidRDefault="009D18FB" w:rsidP="005A7F64">
      <w:pPr>
        <w:pStyle w:val="Para"/>
      </w:pPr>
      <w:r>
        <w:t>2.3.6.6.2.</w:t>
      </w:r>
      <w:r>
        <w:tab/>
      </w:r>
      <w:r>
        <w:rPr>
          <w:bCs/>
        </w:rPr>
        <w:t>Test procedure</w:t>
      </w:r>
    </w:p>
    <w:p w14:paraId="2280C04D" w14:textId="77777777" w:rsidR="00265BC5" w:rsidRDefault="009D18FB" w:rsidP="005A7F64">
      <w:pPr>
        <w:pStyle w:val="Para"/>
        <w:ind w:firstLine="0"/>
      </w:pPr>
      <w:r>
        <w:t>One finished container shall be tested as follows:</w:t>
      </w:r>
    </w:p>
    <w:p w14:paraId="405E1487" w14:textId="77777777" w:rsidR="00265BC5" w:rsidRDefault="009D18FB" w:rsidP="005A7F64">
      <w:pPr>
        <w:pStyle w:val="a"/>
      </w:pPr>
      <w:r>
        <w:t>(a)</w:t>
      </w:r>
      <w:r>
        <w:tab/>
        <w:t xml:space="preserve">The container shall be pressurized to 3,000 kPa and held at a temperature defined according </w:t>
      </w:r>
      <w:r w:rsidR="001B0848">
        <w:t xml:space="preserve">to Table 3 </w:t>
      </w:r>
      <w:r>
        <w:t>on the basis of the test period duration:</w:t>
      </w:r>
    </w:p>
    <w:p w14:paraId="74464E9D" w14:textId="77777777" w:rsidR="000F76F5" w:rsidRPr="000F76F5" w:rsidRDefault="009D18FB" w:rsidP="005A7F64">
      <w:pPr>
        <w:pStyle w:val="Heading1"/>
      </w:pPr>
      <w:bookmarkStart w:id="166" w:name="_Toc387935222"/>
      <w:bookmarkStart w:id="167" w:name="_Toc397518014"/>
      <w:r w:rsidRPr="000F76F5">
        <w:t>Table 3</w:t>
      </w:r>
      <w:bookmarkEnd w:id="166"/>
      <w:bookmarkEnd w:id="167"/>
    </w:p>
    <w:p w14:paraId="4842D97E" w14:textId="77777777" w:rsidR="009D18FB" w:rsidRPr="000F76F5" w:rsidRDefault="009D18FB" w:rsidP="005A7F64">
      <w:pPr>
        <w:pStyle w:val="Heading1"/>
        <w:rPr>
          <w:b/>
        </w:rPr>
      </w:pPr>
      <w:bookmarkStart w:id="168" w:name="_Toc387935223"/>
      <w:bookmarkStart w:id="169" w:name="_Toc397518015"/>
      <w:r w:rsidRPr="000F76F5">
        <w:rPr>
          <w:b/>
        </w:rPr>
        <w:t>Test temperature relating to the High temperature creep test duration</w:t>
      </w:r>
      <w:bookmarkEnd w:id="168"/>
      <w:bookmarkEnd w:id="169"/>
    </w:p>
    <w:p w14:paraId="479E8560" w14:textId="77777777" w:rsidR="009D18FB" w:rsidRPr="00920DBF" w:rsidRDefault="009D18FB" w:rsidP="009D18FB">
      <w:pPr>
        <w:pStyle w:val="Document10"/>
        <w:widowControl/>
        <w:tabs>
          <w:tab w:val="clear" w:pos="-720"/>
          <w:tab w:val="left" w:pos="720"/>
        </w:tabs>
        <w:suppressAutoHyphens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2268"/>
      </w:tblGrid>
      <w:tr w:rsidR="009D18FB" w14:paraId="3BF0B841" w14:textId="77777777" w:rsidTr="004F1BBE">
        <w:trPr>
          <w:trHeight w:val="284"/>
          <w:jc w:val="center"/>
        </w:trPr>
        <w:tc>
          <w:tcPr>
            <w:tcW w:w="1134" w:type="dxa"/>
            <w:tcBorders>
              <w:top w:val="single" w:sz="4" w:space="0" w:color="auto"/>
              <w:left w:val="single" w:sz="4" w:space="0" w:color="auto"/>
              <w:bottom w:val="single" w:sz="12" w:space="0" w:color="auto"/>
              <w:right w:val="single" w:sz="4" w:space="0" w:color="auto"/>
            </w:tcBorders>
          </w:tcPr>
          <w:p w14:paraId="276F7C1C" w14:textId="77777777" w:rsidR="009D18FB" w:rsidRPr="000F76F5" w:rsidRDefault="009D18FB">
            <w:pPr>
              <w:keepNext/>
              <w:keepLines/>
              <w:jc w:val="center"/>
              <w:rPr>
                <w:i/>
                <w:sz w:val="16"/>
              </w:rPr>
            </w:pPr>
            <w:r w:rsidRPr="000F76F5">
              <w:rPr>
                <w:i/>
                <w:sz w:val="16"/>
              </w:rPr>
              <w:t>T (°C)</w:t>
            </w:r>
          </w:p>
        </w:tc>
        <w:tc>
          <w:tcPr>
            <w:tcW w:w="2268" w:type="dxa"/>
            <w:tcBorders>
              <w:top w:val="single" w:sz="4" w:space="0" w:color="auto"/>
              <w:left w:val="single" w:sz="4" w:space="0" w:color="auto"/>
              <w:bottom w:val="single" w:sz="12" w:space="0" w:color="auto"/>
              <w:right w:val="single" w:sz="4" w:space="0" w:color="auto"/>
            </w:tcBorders>
          </w:tcPr>
          <w:p w14:paraId="7AF8F58A" w14:textId="77777777" w:rsidR="009D18FB" w:rsidRPr="000F76F5" w:rsidRDefault="009D18FB">
            <w:pPr>
              <w:keepNext/>
              <w:keepLines/>
              <w:jc w:val="center"/>
              <w:rPr>
                <w:i/>
                <w:sz w:val="16"/>
              </w:rPr>
            </w:pPr>
            <w:r w:rsidRPr="000F76F5">
              <w:rPr>
                <w:i/>
                <w:sz w:val="16"/>
              </w:rPr>
              <w:t>Exposure time (h)</w:t>
            </w:r>
          </w:p>
        </w:tc>
      </w:tr>
      <w:tr w:rsidR="009D18FB" w14:paraId="7BC3F430" w14:textId="77777777" w:rsidTr="004F1BBE">
        <w:trPr>
          <w:trHeight w:val="284"/>
          <w:jc w:val="center"/>
        </w:trPr>
        <w:tc>
          <w:tcPr>
            <w:tcW w:w="1134" w:type="dxa"/>
            <w:tcBorders>
              <w:top w:val="single" w:sz="12" w:space="0" w:color="auto"/>
              <w:left w:val="single" w:sz="4" w:space="0" w:color="auto"/>
              <w:bottom w:val="single" w:sz="4" w:space="0" w:color="auto"/>
              <w:right w:val="single" w:sz="4" w:space="0" w:color="auto"/>
            </w:tcBorders>
          </w:tcPr>
          <w:p w14:paraId="1CD958AD" w14:textId="77777777" w:rsidR="009D18FB" w:rsidRPr="000F76F5" w:rsidRDefault="009D18FB">
            <w:pPr>
              <w:keepNext/>
              <w:keepLines/>
              <w:jc w:val="center"/>
              <w:rPr>
                <w:sz w:val="18"/>
                <w:szCs w:val="18"/>
              </w:rPr>
            </w:pPr>
            <w:r w:rsidRPr="000F76F5">
              <w:rPr>
                <w:sz w:val="18"/>
                <w:szCs w:val="18"/>
              </w:rPr>
              <w:t>100</w:t>
            </w:r>
          </w:p>
        </w:tc>
        <w:tc>
          <w:tcPr>
            <w:tcW w:w="2268" w:type="dxa"/>
            <w:tcBorders>
              <w:top w:val="single" w:sz="12" w:space="0" w:color="auto"/>
              <w:left w:val="single" w:sz="4" w:space="0" w:color="auto"/>
              <w:bottom w:val="single" w:sz="4" w:space="0" w:color="auto"/>
              <w:right w:val="single" w:sz="4" w:space="0" w:color="auto"/>
            </w:tcBorders>
          </w:tcPr>
          <w:p w14:paraId="592BAE20" w14:textId="77777777" w:rsidR="009D18FB" w:rsidRPr="000F76F5" w:rsidRDefault="009D18FB">
            <w:pPr>
              <w:keepNext/>
              <w:keepLines/>
              <w:jc w:val="center"/>
              <w:rPr>
                <w:sz w:val="18"/>
                <w:szCs w:val="18"/>
              </w:rPr>
            </w:pPr>
            <w:r w:rsidRPr="000F76F5">
              <w:rPr>
                <w:sz w:val="18"/>
                <w:szCs w:val="18"/>
              </w:rPr>
              <w:t>200</w:t>
            </w:r>
          </w:p>
        </w:tc>
      </w:tr>
      <w:tr w:rsidR="009D18FB" w14:paraId="7BE9DFD5"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277BCB3A" w14:textId="77777777" w:rsidR="009D18FB" w:rsidRPr="000F76F5" w:rsidRDefault="009D18FB">
            <w:pPr>
              <w:keepNext/>
              <w:keepLines/>
              <w:jc w:val="center"/>
              <w:rPr>
                <w:sz w:val="18"/>
                <w:szCs w:val="18"/>
              </w:rPr>
            </w:pPr>
            <w:r w:rsidRPr="000F76F5">
              <w:rPr>
                <w:sz w:val="18"/>
                <w:szCs w:val="18"/>
              </w:rPr>
              <w:t>95</w:t>
            </w:r>
          </w:p>
        </w:tc>
        <w:tc>
          <w:tcPr>
            <w:tcW w:w="2268" w:type="dxa"/>
            <w:tcBorders>
              <w:top w:val="single" w:sz="4" w:space="0" w:color="auto"/>
              <w:left w:val="single" w:sz="4" w:space="0" w:color="auto"/>
              <w:bottom w:val="single" w:sz="4" w:space="0" w:color="auto"/>
              <w:right w:val="single" w:sz="4" w:space="0" w:color="auto"/>
            </w:tcBorders>
          </w:tcPr>
          <w:p w14:paraId="5330383A" w14:textId="77777777" w:rsidR="009D18FB" w:rsidRPr="000F76F5" w:rsidRDefault="009D18FB">
            <w:pPr>
              <w:keepNext/>
              <w:keepLines/>
              <w:jc w:val="center"/>
              <w:rPr>
                <w:sz w:val="18"/>
                <w:szCs w:val="18"/>
              </w:rPr>
            </w:pPr>
            <w:r w:rsidRPr="000F76F5">
              <w:rPr>
                <w:sz w:val="18"/>
                <w:szCs w:val="18"/>
              </w:rPr>
              <w:t>350</w:t>
            </w:r>
          </w:p>
        </w:tc>
      </w:tr>
      <w:tr w:rsidR="009D18FB" w14:paraId="65D9B9B5"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563CFB9E" w14:textId="77777777" w:rsidR="009D18FB" w:rsidRPr="000F76F5" w:rsidRDefault="009D18FB">
            <w:pPr>
              <w:keepNext/>
              <w:keepLines/>
              <w:jc w:val="center"/>
              <w:rPr>
                <w:sz w:val="18"/>
                <w:szCs w:val="18"/>
              </w:rPr>
            </w:pPr>
            <w:r w:rsidRPr="000F76F5">
              <w:rPr>
                <w:sz w:val="18"/>
                <w:szCs w:val="18"/>
              </w:rPr>
              <w:t>90</w:t>
            </w:r>
          </w:p>
        </w:tc>
        <w:tc>
          <w:tcPr>
            <w:tcW w:w="2268" w:type="dxa"/>
            <w:tcBorders>
              <w:top w:val="single" w:sz="4" w:space="0" w:color="auto"/>
              <w:left w:val="single" w:sz="4" w:space="0" w:color="auto"/>
              <w:bottom w:val="single" w:sz="4" w:space="0" w:color="auto"/>
              <w:right w:val="single" w:sz="4" w:space="0" w:color="auto"/>
            </w:tcBorders>
          </w:tcPr>
          <w:p w14:paraId="7C8DC55F" w14:textId="77777777" w:rsidR="009D18FB" w:rsidRPr="000F76F5" w:rsidRDefault="009D18FB">
            <w:pPr>
              <w:keepNext/>
              <w:keepLines/>
              <w:jc w:val="center"/>
              <w:rPr>
                <w:sz w:val="18"/>
                <w:szCs w:val="18"/>
              </w:rPr>
            </w:pPr>
            <w:r w:rsidRPr="000F76F5">
              <w:rPr>
                <w:sz w:val="18"/>
                <w:szCs w:val="18"/>
              </w:rPr>
              <w:t>600</w:t>
            </w:r>
          </w:p>
        </w:tc>
      </w:tr>
      <w:tr w:rsidR="009D18FB" w14:paraId="2D629230"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6CB639AE" w14:textId="77777777" w:rsidR="009D18FB" w:rsidRPr="000F76F5" w:rsidRDefault="009D18FB">
            <w:pPr>
              <w:keepNext/>
              <w:keepLines/>
              <w:jc w:val="center"/>
              <w:rPr>
                <w:sz w:val="18"/>
                <w:szCs w:val="18"/>
              </w:rPr>
            </w:pPr>
            <w:r w:rsidRPr="000F76F5">
              <w:rPr>
                <w:sz w:val="18"/>
                <w:szCs w:val="18"/>
              </w:rPr>
              <w:t>85</w:t>
            </w:r>
          </w:p>
        </w:tc>
        <w:tc>
          <w:tcPr>
            <w:tcW w:w="2268" w:type="dxa"/>
            <w:tcBorders>
              <w:top w:val="single" w:sz="4" w:space="0" w:color="auto"/>
              <w:left w:val="single" w:sz="4" w:space="0" w:color="auto"/>
              <w:bottom w:val="single" w:sz="4" w:space="0" w:color="auto"/>
              <w:right w:val="single" w:sz="4" w:space="0" w:color="auto"/>
            </w:tcBorders>
          </w:tcPr>
          <w:p w14:paraId="25CFBBC1" w14:textId="77777777" w:rsidR="009D18FB" w:rsidRPr="000F76F5" w:rsidRDefault="009D18FB">
            <w:pPr>
              <w:keepNext/>
              <w:keepLines/>
              <w:jc w:val="center"/>
              <w:rPr>
                <w:sz w:val="18"/>
                <w:szCs w:val="18"/>
              </w:rPr>
            </w:pPr>
            <w:r w:rsidRPr="000F76F5">
              <w:rPr>
                <w:sz w:val="18"/>
                <w:szCs w:val="18"/>
              </w:rPr>
              <w:t>1000</w:t>
            </w:r>
          </w:p>
        </w:tc>
      </w:tr>
      <w:tr w:rsidR="009D18FB" w14:paraId="71440648"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398F0252" w14:textId="77777777" w:rsidR="009D18FB" w:rsidRPr="000F76F5" w:rsidRDefault="009D18FB">
            <w:pPr>
              <w:keepNext/>
              <w:keepLines/>
              <w:jc w:val="center"/>
              <w:rPr>
                <w:sz w:val="18"/>
                <w:szCs w:val="18"/>
              </w:rPr>
            </w:pPr>
            <w:r w:rsidRPr="000F76F5">
              <w:rPr>
                <w:sz w:val="18"/>
                <w:szCs w:val="18"/>
              </w:rPr>
              <w:t>80</w:t>
            </w:r>
          </w:p>
        </w:tc>
        <w:tc>
          <w:tcPr>
            <w:tcW w:w="2268" w:type="dxa"/>
            <w:tcBorders>
              <w:top w:val="single" w:sz="4" w:space="0" w:color="auto"/>
              <w:left w:val="single" w:sz="4" w:space="0" w:color="auto"/>
              <w:bottom w:val="single" w:sz="4" w:space="0" w:color="auto"/>
              <w:right w:val="single" w:sz="4" w:space="0" w:color="auto"/>
            </w:tcBorders>
          </w:tcPr>
          <w:p w14:paraId="3E58D72F" w14:textId="77777777" w:rsidR="009D18FB" w:rsidRPr="000F76F5" w:rsidRDefault="009D18FB">
            <w:pPr>
              <w:keepNext/>
              <w:keepLines/>
              <w:jc w:val="center"/>
              <w:rPr>
                <w:sz w:val="18"/>
                <w:szCs w:val="18"/>
              </w:rPr>
            </w:pPr>
            <w:r w:rsidRPr="000F76F5">
              <w:rPr>
                <w:sz w:val="18"/>
                <w:szCs w:val="18"/>
              </w:rPr>
              <w:t>1800</w:t>
            </w:r>
          </w:p>
        </w:tc>
      </w:tr>
      <w:tr w:rsidR="009D18FB" w14:paraId="2AA78C47"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59B1DAB0" w14:textId="77777777" w:rsidR="009D18FB" w:rsidRPr="000F76F5" w:rsidRDefault="009D18FB">
            <w:pPr>
              <w:keepNext/>
              <w:keepLines/>
              <w:jc w:val="center"/>
              <w:rPr>
                <w:sz w:val="18"/>
                <w:szCs w:val="18"/>
              </w:rPr>
            </w:pPr>
            <w:r w:rsidRPr="000F76F5">
              <w:rPr>
                <w:sz w:val="18"/>
                <w:szCs w:val="18"/>
              </w:rPr>
              <w:t>75</w:t>
            </w:r>
          </w:p>
        </w:tc>
        <w:tc>
          <w:tcPr>
            <w:tcW w:w="2268" w:type="dxa"/>
            <w:tcBorders>
              <w:top w:val="single" w:sz="4" w:space="0" w:color="auto"/>
              <w:left w:val="single" w:sz="4" w:space="0" w:color="auto"/>
              <w:bottom w:val="single" w:sz="4" w:space="0" w:color="auto"/>
              <w:right w:val="single" w:sz="4" w:space="0" w:color="auto"/>
            </w:tcBorders>
          </w:tcPr>
          <w:p w14:paraId="171F6662" w14:textId="77777777" w:rsidR="009D18FB" w:rsidRPr="000F76F5" w:rsidRDefault="009D18FB">
            <w:pPr>
              <w:keepNext/>
              <w:keepLines/>
              <w:jc w:val="center"/>
              <w:rPr>
                <w:sz w:val="18"/>
                <w:szCs w:val="18"/>
              </w:rPr>
            </w:pPr>
            <w:r w:rsidRPr="000F76F5">
              <w:rPr>
                <w:sz w:val="18"/>
                <w:szCs w:val="18"/>
              </w:rPr>
              <w:t>3200</w:t>
            </w:r>
          </w:p>
        </w:tc>
      </w:tr>
      <w:tr w:rsidR="009D18FB" w14:paraId="4C7BCA98"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78BD4EFD" w14:textId="77777777" w:rsidR="009D18FB" w:rsidRPr="000F76F5" w:rsidRDefault="009D18FB">
            <w:pPr>
              <w:keepNext/>
              <w:keepLines/>
              <w:jc w:val="center"/>
              <w:rPr>
                <w:sz w:val="18"/>
                <w:szCs w:val="18"/>
              </w:rPr>
            </w:pPr>
            <w:r w:rsidRPr="000F76F5">
              <w:rPr>
                <w:sz w:val="18"/>
                <w:szCs w:val="18"/>
              </w:rPr>
              <w:t>70</w:t>
            </w:r>
          </w:p>
        </w:tc>
        <w:tc>
          <w:tcPr>
            <w:tcW w:w="2268" w:type="dxa"/>
            <w:tcBorders>
              <w:top w:val="single" w:sz="4" w:space="0" w:color="auto"/>
              <w:left w:val="single" w:sz="4" w:space="0" w:color="auto"/>
              <w:bottom w:val="single" w:sz="4" w:space="0" w:color="auto"/>
              <w:right w:val="single" w:sz="4" w:space="0" w:color="auto"/>
            </w:tcBorders>
          </w:tcPr>
          <w:p w14:paraId="118C3FE4" w14:textId="77777777" w:rsidR="009D18FB" w:rsidRPr="000F76F5" w:rsidRDefault="009D18FB">
            <w:pPr>
              <w:keepNext/>
              <w:keepLines/>
              <w:jc w:val="center"/>
              <w:rPr>
                <w:sz w:val="18"/>
                <w:szCs w:val="18"/>
              </w:rPr>
            </w:pPr>
            <w:r w:rsidRPr="000F76F5">
              <w:rPr>
                <w:sz w:val="18"/>
                <w:szCs w:val="18"/>
              </w:rPr>
              <w:t>5900</w:t>
            </w:r>
          </w:p>
        </w:tc>
      </w:tr>
      <w:tr w:rsidR="009D18FB" w14:paraId="17DDCB45"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44180EF9" w14:textId="77777777" w:rsidR="009D18FB" w:rsidRPr="000F76F5" w:rsidRDefault="009D18FB">
            <w:pPr>
              <w:keepNext/>
              <w:keepLines/>
              <w:jc w:val="center"/>
              <w:rPr>
                <w:sz w:val="18"/>
                <w:szCs w:val="18"/>
              </w:rPr>
            </w:pPr>
            <w:r w:rsidRPr="000F76F5">
              <w:rPr>
                <w:sz w:val="18"/>
                <w:szCs w:val="18"/>
              </w:rPr>
              <w:t>65</w:t>
            </w:r>
          </w:p>
        </w:tc>
        <w:tc>
          <w:tcPr>
            <w:tcW w:w="2268" w:type="dxa"/>
            <w:tcBorders>
              <w:top w:val="single" w:sz="4" w:space="0" w:color="auto"/>
              <w:left w:val="single" w:sz="4" w:space="0" w:color="auto"/>
              <w:bottom w:val="single" w:sz="4" w:space="0" w:color="auto"/>
              <w:right w:val="single" w:sz="4" w:space="0" w:color="auto"/>
            </w:tcBorders>
          </w:tcPr>
          <w:p w14:paraId="6A03338E" w14:textId="77777777" w:rsidR="009D18FB" w:rsidRPr="000F76F5" w:rsidRDefault="009D18FB">
            <w:pPr>
              <w:keepNext/>
              <w:keepLines/>
              <w:jc w:val="center"/>
              <w:rPr>
                <w:sz w:val="18"/>
                <w:szCs w:val="18"/>
              </w:rPr>
            </w:pPr>
            <w:r w:rsidRPr="000F76F5">
              <w:rPr>
                <w:sz w:val="18"/>
                <w:szCs w:val="18"/>
              </w:rPr>
              <w:t>11000</w:t>
            </w:r>
          </w:p>
        </w:tc>
      </w:tr>
      <w:tr w:rsidR="009D18FB" w14:paraId="648B5C03" w14:textId="77777777" w:rsidTr="004F1BBE">
        <w:trPr>
          <w:trHeight w:val="284"/>
          <w:jc w:val="center"/>
        </w:trPr>
        <w:tc>
          <w:tcPr>
            <w:tcW w:w="1134" w:type="dxa"/>
            <w:tcBorders>
              <w:top w:val="single" w:sz="4" w:space="0" w:color="auto"/>
              <w:left w:val="single" w:sz="4" w:space="0" w:color="auto"/>
              <w:bottom w:val="single" w:sz="12" w:space="0" w:color="auto"/>
              <w:right w:val="single" w:sz="4" w:space="0" w:color="auto"/>
            </w:tcBorders>
          </w:tcPr>
          <w:p w14:paraId="32CBD322" w14:textId="77777777" w:rsidR="009D18FB" w:rsidRPr="000F76F5" w:rsidRDefault="009D18FB">
            <w:pPr>
              <w:keepNext/>
              <w:keepLines/>
              <w:jc w:val="center"/>
              <w:rPr>
                <w:sz w:val="18"/>
                <w:szCs w:val="18"/>
              </w:rPr>
            </w:pPr>
            <w:r w:rsidRPr="000F76F5">
              <w:rPr>
                <w:sz w:val="18"/>
                <w:szCs w:val="18"/>
              </w:rPr>
              <w:t>60</w:t>
            </w:r>
          </w:p>
        </w:tc>
        <w:tc>
          <w:tcPr>
            <w:tcW w:w="2268" w:type="dxa"/>
            <w:tcBorders>
              <w:top w:val="single" w:sz="4" w:space="0" w:color="auto"/>
              <w:left w:val="single" w:sz="4" w:space="0" w:color="auto"/>
              <w:bottom w:val="single" w:sz="12" w:space="0" w:color="auto"/>
              <w:right w:val="single" w:sz="4" w:space="0" w:color="auto"/>
            </w:tcBorders>
          </w:tcPr>
          <w:p w14:paraId="506F9A9D" w14:textId="77777777" w:rsidR="009D18FB" w:rsidRPr="000F76F5" w:rsidRDefault="009D18FB">
            <w:pPr>
              <w:keepNext/>
              <w:keepLines/>
              <w:jc w:val="center"/>
              <w:rPr>
                <w:sz w:val="18"/>
                <w:szCs w:val="18"/>
              </w:rPr>
            </w:pPr>
            <w:r w:rsidRPr="000F76F5">
              <w:rPr>
                <w:sz w:val="18"/>
                <w:szCs w:val="18"/>
              </w:rPr>
              <w:t>21000</w:t>
            </w:r>
          </w:p>
        </w:tc>
      </w:tr>
    </w:tbl>
    <w:p w14:paraId="5155DD45" w14:textId="77777777" w:rsidR="009D18FB" w:rsidRDefault="009D18FB" w:rsidP="009D18FB"/>
    <w:p w14:paraId="66167568" w14:textId="77777777" w:rsidR="00265BC5" w:rsidRDefault="009D18FB" w:rsidP="000F76F5">
      <w:pPr>
        <w:pStyle w:val="a"/>
      </w:pPr>
      <w:r>
        <w:t>(b)</w:t>
      </w:r>
      <w:r>
        <w:tab/>
        <w:t xml:space="preserve">The container shall be submitted to an external leak test. </w:t>
      </w:r>
    </w:p>
    <w:p w14:paraId="06A312B7" w14:textId="77777777" w:rsidR="00265BC5" w:rsidRDefault="009D18FB" w:rsidP="00584C7A">
      <w:pPr>
        <w:pStyle w:val="Para"/>
      </w:pPr>
      <w:r>
        <w:t>2.3.6.6.3.</w:t>
      </w:r>
      <w:r>
        <w:tab/>
      </w:r>
      <w:r>
        <w:tab/>
        <w:t>Test interpretation</w:t>
      </w:r>
    </w:p>
    <w:p w14:paraId="3911BA97" w14:textId="77777777" w:rsidR="00265BC5" w:rsidRDefault="009D18FB" w:rsidP="00584C7A">
      <w:pPr>
        <w:pStyle w:val="Para"/>
        <w:ind w:firstLine="0"/>
      </w:pPr>
      <w:r>
        <w:t>The maximum allowed volume increase is 5 per cent. The container shall meet the requirements of the external leak test as defined in paragraph 2.4.3. of this annex and the burst test as defined in paragraph 2.2. of this annex.</w:t>
      </w:r>
    </w:p>
    <w:p w14:paraId="783010F6" w14:textId="77777777" w:rsidR="00265BC5" w:rsidRDefault="009D18FB" w:rsidP="00584C7A">
      <w:pPr>
        <w:pStyle w:val="Para"/>
      </w:pPr>
      <w:r>
        <w:t>2.3.6.6.4.</w:t>
      </w:r>
      <w:r>
        <w:tab/>
        <w:t>Retesting</w:t>
      </w:r>
    </w:p>
    <w:p w14:paraId="6707B2F6" w14:textId="77777777" w:rsidR="009D18FB" w:rsidRDefault="009D18FB" w:rsidP="00584C7A">
      <w:pPr>
        <w:pStyle w:val="Para"/>
        <w:ind w:firstLine="0"/>
      </w:pPr>
      <w:r>
        <w:t>Retesting is permitted for the high temperature creep test.</w:t>
      </w:r>
    </w:p>
    <w:p w14:paraId="2D69827A" w14:textId="77777777" w:rsidR="00265BC5" w:rsidRDefault="009D18FB" w:rsidP="00584C7A">
      <w:pPr>
        <w:pStyle w:val="Para"/>
        <w:ind w:firstLine="0"/>
      </w:pPr>
      <w:r>
        <w:t>A second test shall be performed on two containers which have been produced successively to the first container within the same batch.</w:t>
      </w:r>
    </w:p>
    <w:p w14:paraId="43BF4681" w14:textId="77777777" w:rsidR="00265BC5" w:rsidRDefault="009D18FB" w:rsidP="00584C7A">
      <w:pPr>
        <w:pStyle w:val="Para"/>
        <w:ind w:firstLine="0"/>
      </w:pPr>
      <w:r>
        <w:t xml:space="preserve">If the results of these tests are satisfactory, the first test shall be ignored.  </w:t>
      </w:r>
    </w:p>
    <w:p w14:paraId="1C00A7F2" w14:textId="77777777" w:rsidR="00265BC5" w:rsidRDefault="009D18FB" w:rsidP="00584C7A">
      <w:pPr>
        <w:pStyle w:val="Para"/>
        <w:ind w:firstLine="0"/>
      </w:pPr>
      <w:r>
        <w:t>In the event where one or both of the retests fail to meet the requirements, the batch shall be rejected.</w:t>
      </w:r>
    </w:p>
    <w:p w14:paraId="6037A3A9" w14:textId="77777777" w:rsidR="00265BC5" w:rsidRPr="008B5595" w:rsidRDefault="009D18FB" w:rsidP="00584C7A">
      <w:pPr>
        <w:pStyle w:val="Para"/>
        <w:rPr>
          <w:lang w:val="fr-FR"/>
        </w:rPr>
      </w:pPr>
      <w:r w:rsidRPr="008B5595">
        <w:rPr>
          <w:lang w:val="fr-FR"/>
        </w:rPr>
        <w:t>2.4.</w:t>
      </w:r>
      <w:r w:rsidRPr="008B5595">
        <w:rPr>
          <w:lang w:val="fr-FR"/>
        </w:rPr>
        <w:tab/>
        <w:t>Non-destructive examination</w:t>
      </w:r>
    </w:p>
    <w:p w14:paraId="518E85CD" w14:textId="77777777" w:rsidR="00265BC5" w:rsidRPr="008B5595" w:rsidRDefault="009D18FB" w:rsidP="00584C7A">
      <w:pPr>
        <w:pStyle w:val="Para"/>
        <w:rPr>
          <w:lang w:val="fr-FR"/>
        </w:rPr>
      </w:pPr>
      <w:r w:rsidRPr="008B5595">
        <w:rPr>
          <w:lang w:val="fr-FR"/>
        </w:rPr>
        <w:t>2.4.1.</w:t>
      </w:r>
      <w:r w:rsidRPr="008B5595">
        <w:rPr>
          <w:lang w:val="fr-FR"/>
        </w:rPr>
        <w:tab/>
        <w:t>Radiographic examination</w:t>
      </w:r>
    </w:p>
    <w:p w14:paraId="63AFE987" w14:textId="77777777" w:rsidR="00265BC5" w:rsidRDefault="009D18FB" w:rsidP="00584C7A">
      <w:pPr>
        <w:pStyle w:val="Para"/>
        <w:rPr>
          <w:lang w:val="en-GB"/>
        </w:rPr>
      </w:pPr>
      <w:r w:rsidRPr="008B5595">
        <w:rPr>
          <w:lang w:val="fr-FR"/>
        </w:rPr>
        <w:t>2.4.1.1.</w:t>
      </w:r>
      <w:r w:rsidRPr="008B5595">
        <w:rPr>
          <w:lang w:val="fr-FR"/>
        </w:rPr>
        <w:tab/>
      </w:r>
      <w:r>
        <w:rPr>
          <w:lang w:val="en-GB"/>
        </w:rPr>
        <w:t xml:space="preserve">Welds </w:t>
      </w:r>
      <w:r w:rsidR="006914B3">
        <w:rPr>
          <w:lang w:val="en-GB"/>
        </w:rPr>
        <w:t>shall</w:t>
      </w:r>
      <w:r>
        <w:rPr>
          <w:lang w:val="en-GB"/>
        </w:rPr>
        <w:t xml:space="preserve"> be radiographed in compliance with ISO specification R 1106, using classification B.</w:t>
      </w:r>
    </w:p>
    <w:p w14:paraId="6E9EDAFF" w14:textId="77777777" w:rsidR="00265BC5" w:rsidRDefault="009D18FB" w:rsidP="00CC4902">
      <w:pPr>
        <w:pStyle w:val="Para"/>
        <w:keepNext/>
        <w:keepLines/>
        <w:rPr>
          <w:lang w:val="en-GB"/>
        </w:rPr>
      </w:pPr>
      <w:r>
        <w:rPr>
          <w:lang w:val="en-GB"/>
        </w:rPr>
        <w:t>2.4.1.2.</w:t>
      </w:r>
      <w:r>
        <w:rPr>
          <w:lang w:val="en-GB"/>
        </w:rPr>
        <w:tab/>
        <w:t>When a wire-type indicator is used, the smallest diameter of the wire visible may not exceed the value of 0.10 mm.</w:t>
      </w:r>
    </w:p>
    <w:p w14:paraId="5F446B9C" w14:textId="77777777" w:rsidR="00265BC5" w:rsidRDefault="009D18FB" w:rsidP="00F9550A">
      <w:pPr>
        <w:pStyle w:val="Para"/>
        <w:keepNext/>
        <w:keepLines/>
        <w:rPr>
          <w:lang w:val="en-GB"/>
        </w:rPr>
      </w:pPr>
      <w:r>
        <w:rPr>
          <w:lang w:val="en-GB"/>
        </w:rPr>
        <w:tab/>
        <w:t>When a stepped and holed type indicator is used, the diameter of the smallest hole visible may not exceed 0.25 mm.</w:t>
      </w:r>
    </w:p>
    <w:p w14:paraId="5EE12CFE" w14:textId="77777777" w:rsidR="00265BC5" w:rsidRDefault="009D18FB" w:rsidP="00584C7A">
      <w:pPr>
        <w:pStyle w:val="Para"/>
        <w:rPr>
          <w:lang w:val="en-GB"/>
        </w:rPr>
      </w:pPr>
      <w:r>
        <w:rPr>
          <w:lang w:val="en-GB"/>
        </w:rPr>
        <w:t>2.4.1.3.</w:t>
      </w:r>
      <w:r>
        <w:rPr>
          <w:lang w:val="en-GB"/>
        </w:rPr>
        <w:tab/>
        <w:t xml:space="preserve">Assessment of the weld radiographs </w:t>
      </w:r>
      <w:r w:rsidR="006914B3">
        <w:rPr>
          <w:lang w:val="en-GB"/>
        </w:rPr>
        <w:t>shall</w:t>
      </w:r>
      <w:r>
        <w:rPr>
          <w:lang w:val="en-GB"/>
        </w:rPr>
        <w:t xml:space="preserve"> be based on the original films in compliance with the practice recommended in standard ISO 2504, paragraph 6.</w:t>
      </w:r>
    </w:p>
    <w:p w14:paraId="7F87E6A2" w14:textId="77777777" w:rsidR="00265BC5" w:rsidRDefault="009D18FB" w:rsidP="00584C7A">
      <w:pPr>
        <w:pStyle w:val="Para"/>
        <w:rPr>
          <w:lang w:val="en-GB"/>
        </w:rPr>
      </w:pPr>
      <w:r>
        <w:rPr>
          <w:lang w:val="en-GB"/>
        </w:rPr>
        <w:t>2.4.1.4.</w:t>
      </w:r>
      <w:r>
        <w:rPr>
          <w:lang w:val="en-GB"/>
        </w:rPr>
        <w:tab/>
        <w:t>The following defects are not acceptable:</w:t>
      </w:r>
    </w:p>
    <w:p w14:paraId="1BA7D74E" w14:textId="77777777" w:rsidR="00265BC5" w:rsidRDefault="009D18FB" w:rsidP="00584C7A">
      <w:pPr>
        <w:pStyle w:val="Para"/>
        <w:rPr>
          <w:lang w:val="en-GB"/>
        </w:rPr>
      </w:pPr>
      <w:r>
        <w:rPr>
          <w:lang w:val="en-GB"/>
        </w:rPr>
        <w:tab/>
        <w:t>Cracks, inadequate welds or inadequate penetration of the weld.</w:t>
      </w:r>
    </w:p>
    <w:p w14:paraId="10FB87F5" w14:textId="77777777" w:rsidR="00265BC5" w:rsidRDefault="009D18FB" w:rsidP="00584C7A">
      <w:pPr>
        <w:pStyle w:val="Para"/>
        <w:rPr>
          <w:lang w:val="en-GB"/>
        </w:rPr>
      </w:pPr>
      <w:r>
        <w:rPr>
          <w:lang w:val="en-GB"/>
        </w:rPr>
        <w:t>2.4.1.4.1.</w:t>
      </w:r>
      <w:r>
        <w:rPr>
          <w:lang w:val="en-GB"/>
        </w:rPr>
        <w:tab/>
        <w:t xml:space="preserve">For the container wall thickness </w:t>
      </w:r>
      <w:r>
        <w:rPr>
          <w:lang w:val="en-GB"/>
        </w:rPr>
        <w:sym w:font="Symbol" w:char="F0B3"/>
      </w:r>
      <w:r>
        <w:rPr>
          <w:lang w:val="en-GB"/>
        </w:rPr>
        <w:t xml:space="preserve"> 4 mm, the inclusions listed below are regarded as acceptable:</w:t>
      </w:r>
    </w:p>
    <w:p w14:paraId="1C9B7376" w14:textId="77777777" w:rsidR="00265BC5" w:rsidRDefault="009D18FB" w:rsidP="00584C7A">
      <w:pPr>
        <w:pStyle w:val="Para"/>
        <w:rPr>
          <w:lang w:val="en-GB"/>
        </w:rPr>
      </w:pPr>
      <w:r>
        <w:rPr>
          <w:lang w:val="en-GB"/>
        </w:rPr>
        <w:tab/>
        <w:t>Any gas inclusion measuring not more than a/4 mm;</w:t>
      </w:r>
    </w:p>
    <w:p w14:paraId="12A924DA" w14:textId="77777777" w:rsidR="00265BC5" w:rsidRPr="00584C7A" w:rsidRDefault="009D18FB" w:rsidP="00584C7A">
      <w:pPr>
        <w:pStyle w:val="Para"/>
      </w:pPr>
      <w:r w:rsidRPr="00584C7A">
        <w:tab/>
        <w:t>Any gas inclusion measuring more than a/4 mm but not more than a/3 mm, which is more than 25 mm away from other gas inclusion measuring more than a/4 mm and measuring not more than a/3 mm;</w:t>
      </w:r>
    </w:p>
    <w:p w14:paraId="7DF76E66" w14:textId="77777777" w:rsidR="00265BC5" w:rsidRPr="00584C7A" w:rsidRDefault="009D18FB" w:rsidP="00584C7A">
      <w:pPr>
        <w:pStyle w:val="Para"/>
      </w:pPr>
      <w:r w:rsidRPr="00584C7A">
        <w:tab/>
        <w:t>Any elongated inclusion or any group of rounded inclusions in a row where the length represented (over a weld length of 12a) is not greater than 6 mm;</w:t>
      </w:r>
    </w:p>
    <w:p w14:paraId="18532988" w14:textId="77777777" w:rsidR="00265BC5" w:rsidRPr="00584C7A" w:rsidRDefault="009D18FB" w:rsidP="00584C7A">
      <w:pPr>
        <w:pStyle w:val="Para"/>
        <w:ind w:firstLine="0"/>
      </w:pPr>
      <w:r w:rsidRPr="00584C7A">
        <w:t>Gas inclusions over any 100 mm weld length, where the total area of all the figures is not greater than 2a mm</w:t>
      </w:r>
      <w:r w:rsidRPr="001B0848">
        <w:rPr>
          <w:vertAlign w:val="superscript"/>
        </w:rPr>
        <w:t>2</w:t>
      </w:r>
      <w:r w:rsidRPr="00584C7A">
        <w:t>.</w:t>
      </w:r>
    </w:p>
    <w:p w14:paraId="496CFE3A" w14:textId="77777777" w:rsidR="00265BC5" w:rsidRPr="00584C7A" w:rsidRDefault="009D18FB" w:rsidP="00584C7A">
      <w:pPr>
        <w:pStyle w:val="Para"/>
      </w:pPr>
      <w:r w:rsidRPr="00584C7A">
        <w:t>2.4.1.4.2.</w:t>
      </w:r>
      <w:r w:rsidRPr="00584C7A">
        <w:tab/>
        <w:t>For the container wall thickness &lt; 4 mm, the inclusions listed below are regarded as acceptable:</w:t>
      </w:r>
    </w:p>
    <w:p w14:paraId="7561DD45" w14:textId="77777777" w:rsidR="00265BC5" w:rsidRPr="00584C7A" w:rsidRDefault="009D18FB" w:rsidP="00584C7A">
      <w:pPr>
        <w:pStyle w:val="Para"/>
        <w:ind w:firstLine="0"/>
      </w:pPr>
      <w:r w:rsidRPr="00584C7A">
        <w:t>Any gas inclusion measuring not more than a/2 mm;</w:t>
      </w:r>
    </w:p>
    <w:p w14:paraId="467296FA" w14:textId="77777777" w:rsidR="00265BC5" w:rsidRPr="00584C7A" w:rsidRDefault="009D18FB" w:rsidP="00584C7A">
      <w:pPr>
        <w:pStyle w:val="Para"/>
        <w:ind w:firstLine="0"/>
      </w:pPr>
      <w:r w:rsidRPr="00584C7A">
        <w:t>Any gas inclusion measuring more than a/2 mm but not more than a/1.5 mm, which is more than 25 mm away from other gas inclusion measuring more than a/2 mm and measuring not more than a/1.5 mm;</w:t>
      </w:r>
    </w:p>
    <w:p w14:paraId="3516D8DA" w14:textId="77777777" w:rsidR="00265BC5" w:rsidRPr="00584C7A" w:rsidRDefault="009D18FB" w:rsidP="00584C7A">
      <w:pPr>
        <w:pStyle w:val="Para"/>
        <w:ind w:firstLine="0"/>
      </w:pPr>
      <w:r w:rsidRPr="00584C7A">
        <w:t>Any elongated inclusion or any group of rounded inclusions in a row where the length represented (over a weld length of 12a) is not greater than 6 mm;</w:t>
      </w:r>
    </w:p>
    <w:p w14:paraId="4889E97A" w14:textId="77777777" w:rsidR="00265BC5" w:rsidRPr="00584C7A" w:rsidRDefault="009D18FB" w:rsidP="00584C7A">
      <w:pPr>
        <w:pStyle w:val="Para"/>
        <w:ind w:firstLine="0"/>
      </w:pPr>
      <w:r w:rsidRPr="00584C7A">
        <w:t>Gas inclusions over any 100 mm weld length, where the total area of all the figures is not greater than 2a mm</w:t>
      </w:r>
      <w:r w:rsidRPr="001B0848">
        <w:rPr>
          <w:vertAlign w:val="superscript"/>
        </w:rPr>
        <w:t>2</w:t>
      </w:r>
      <w:r w:rsidRPr="00584C7A">
        <w:t>.</w:t>
      </w:r>
    </w:p>
    <w:p w14:paraId="6DCED5B1" w14:textId="77777777" w:rsidR="00265BC5" w:rsidRPr="00584C7A" w:rsidRDefault="009D18FB" w:rsidP="00584C7A">
      <w:pPr>
        <w:pStyle w:val="Para"/>
      </w:pPr>
      <w:r w:rsidRPr="00584C7A">
        <w:t>2.4.2.</w:t>
      </w:r>
      <w:r w:rsidRPr="00584C7A">
        <w:tab/>
        <w:t>Macroscopic examination</w:t>
      </w:r>
    </w:p>
    <w:p w14:paraId="32E8E87A" w14:textId="77777777" w:rsidR="00265BC5" w:rsidRPr="00584C7A" w:rsidRDefault="009D18FB" w:rsidP="00584C7A">
      <w:pPr>
        <w:pStyle w:val="Para"/>
        <w:ind w:firstLine="0"/>
      </w:pPr>
      <w:r w:rsidRPr="00584C7A">
        <w:t xml:space="preserve">The macroscopic examination of a full transverse section of the weld </w:t>
      </w:r>
      <w:r w:rsidR="006914B3">
        <w:t>shall</w:t>
      </w:r>
      <w:r w:rsidRPr="00584C7A">
        <w:t xml:space="preserve"> show a complete fusion on the surface treated with any acid from the macro-preparation and </w:t>
      </w:r>
      <w:r w:rsidR="006914B3">
        <w:t>shall</w:t>
      </w:r>
      <w:r w:rsidRPr="00584C7A">
        <w:t xml:space="preserve"> not show any assembly fault or a significant inclusion or other defects.</w:t>
      </w:r>
    </w:p>
    <w:p w14:paraId="2C2B6FDB" w14:textId="77777777" w:rsidR="00265BC5" w:rsidRPr="00584C7A" w:rsidRDefault="009D18FB" w:rsidP="00584C7A">
      <w:pPr>
        <w:pStyle w:val="Para"/>
        <w:ind w:firstLine="0"/>
      </w:pPr>
      <w:r w:rsidRPr="00584C7A">
        <w:t>In case of doubt, a microscopic examination should be made of the suspect area.</w:t>
      </w:r>
    </w:p>
    <w:p w14:paraId="196EEEBE" w14:textId="77777777" w:rsidR="00265BC5" w:rsidRPr="00584C7A" w:rsidRDefault="009D18FB" w:rsidP="007C063F">
      <w:pPr>
        <w:pStyle w:val="Para"/>
        <w:keepNext/>
        <w:keepLines/>
      </w:pPr>
      <w:r w:rsidRPr="00584C7A">
        <w:t>2.5.</w:t>
      </w:r>
      <w:r w:rsidRPr="00584C7A">
        <w:tab/>
        <w:t>Examination on the outside of the weld for metal containers</w:t>
      </w:r>
    </w:p>
    <w:p w14:paraId="4FC99BC1" w14:textId="77777777" w:rsidR="00265BC5" w:rsidRPr="00584C7A" w:rsidRDefault="009D18FB" w:rsidP="007C063F">
      <w:pPr>
        <w:pStyle w:val="Para"/>
        <w:keepNext/>
        <w:keepLines/>
      </w:pPr>
      <w:r w:rsidRPr="00584C7A">
        <w:t>2.5.1.</w:t>
      </w:r>
      <w:r w:rsidRPr="00584C7A">
        <w:tab/>
        <w:t>This examination is carried out when the weld has been completed.</w:t>
      </w:r>
    </w:p>
    <w:p w14:paraId="046925D1" w14:textId="77777777" w:rsidR="00265BC5" w:rsidRPr="00584C7A" w:rsidRDefault="009D18FB" w:rsidP="00584C7A">
      <w:pPr>
        <w:pStyle w:val="Para"/>
        <w:ind w:firstLine="0"/>
      </w:pPr>
      <w:r w:rsidRPr="00584C7A">
        <w:t xml:space="preserve">The welded surface examined </w:t>
      </w:r>
      <w:r w:rsidR="006914B3">
        <w:t>shall</w:t>
      </w:r>
      <w:r w:rsidRPr="00584C7A">
        <w:t xml:space="preserve"> be well illuminated, and </w:t>
      </w:r>
      <w:r w:rsidR="006914B3">
        <w:t>shall</w:t>
      </w:r>
      <w:r w:rsidRPr="00584C7A">
        <w:t xml:space="preserve"> be free from grease, dust, scale residue or protective coating of any kind.</w:t>
      </w:r>
    </w:p>
    <w:p w14:paraId="50DC6937" w14:textId="77777777" w:rsidR="00265BC5" w:rsidRPr="00584C7A" w:rsidRDefault="009D18FB" w:rsidP="00CC4902">
      <w:pPr>
        <w:pStyle w:val="Para"/>
        <w:keepNext/>
        <w:keepLines/>
      </w:pPr>
      <w:r w:rsidRPr="00584C7A">
        <w:t>2.5.2.</w:t>
      </w:r>
      <w:r w:rsidRPr="00584C7A">
        <w:tab/>
        <w:t xml:space="preserve">The fusion of the welded metal with the parent metal </w:t>
      </w:r>
      <w:r w:rsidR="006914B3">
        <w:t>shall</w:t>
      </w:r>
      <w:r w:rsidRPr="00584C7A">
        <w:t xml:space="preserve"> be smooth and free from etching. There </w:t>
      </w:r>
      <w:r w:rsidR="006914B3">
        <w:t>shall</w:t>
      </w:r>
      <w:r w:rsidRPr="00584C7A">
        <w:t xml:space="preserve"> be no cracks, notching or porous patches in the welded surface and the surface adjacent to the wall. The welded surface </w:t>
      </w:r>
      <w:r w:rsidR="006914B3">
        <w:t>shall</w:t>
      </w:r>
      <w:r w:rsidRPr="00584C7A">
        <w:t xml:space="preserve"> be regular and even. Where a butt weld has been used, the excess thickness </w:t>
      </w:r>
      <w:r w:rsidR="006914B3">
        <w:t>shall</w:t>
      </w:r>
      <w:r w:rsidRPr="00584C7A">
        <w:t xml:space="preserve"> not exceed 1/4 of the width of the weld.</w:t>
      </w:r>
    </w:p>
    <w:p w14:paraId="32BD35DA" w14:textId="77777777" w:rsidR="00265BC5" w:rsidRPr="00584C7A" w:rsidRDefault="009D18FB" w:rsidP="00C30D55">
      <w:pPr>
        <w:pStyle w:val="Para"/>
      </w:pPr>
      <w:r w:rsidRPr="00584C7A">
        <w:t>2.6.</w:t>
      </w:r>
      <w:r w:rsidRPr="00584C7A">
        <w:tab/>
        <w:t>Bonfire test</w:t>
      </w:r>
    </w:p>
    <w:p w14:paraId="1FC7C1FE" w14:textId="77777777" w:rsidR="00265BC5" w:rsidRPr="00584C7A" w:rsidRDefault="009D18FB" w:rsidP="00C30D55">
      <w:pPr>
        <w:pStyle w:val="Para"/>
      </w:pPr>
      <w:r w:rsidRPr="00584C7A">
        <w:t>2.6.1.</w:t>
      </w:r>
      <w:r w:rsidRPr="00584C7A">
        <w:tab/>
        <w:t>General</w:t>
      </w:r>
    </w:p>
    <w:p w14:paraId="4D69DFED" w14:textId="77777777" w:rsidR="00265BC5" w:rsidRPr="00584C7A" w:rsidRDefault="009D18FB" w:rsidP="00107B93">
      <w:pPr>
        <w:pStyle w:val="blocpara"/>
      </w:pPr>
      <w:r w:rsidRPr="00584C7A">
        <w:t>The bonfire test is designed to demonstrate that a container complete with the fire protection system, specified in the design, will prevent the burst of the container when tested under the specified fire conditions. The manufacturer shall describe the behaviour of the complete fire protection system including the designed drop to atmospheric pressure. The requirements of this test shall be deemed to be fulfilled for any container having the following characteristics in common with the parent container:</w:t>
      </w:r>
    </w:p>
    <w:p w14:paraId="71C058D7" w14:textId="77777777" w:rsidR="009D18FB" w:rsidRDefault="009D18FB" w:rsidP="00584C7A">
      <w:pPr>
        <w:pStyle w:val="a"/>
      </w:pPr>
      <w:r>
        <w:t>(a)</w:t>
      </w:r>
      <w:r>
        <w:tab/>
      </w:r>
      <w:r w:rsidR="003365CE">
        <w:t>Same</w:t>
      </w:r>
      <w:r>
        <w:t xml:space="preserve"> type approval owner,</w:t>
      </w:r>
    </w:p>
    <w:p w14:paraId="7B1D36D3" w14:textId="77777777" w:rsidR="009D18FB" w:rsidRDefault="009D18FB" w:rsidP="00584C7A">
      <w:pPr>
        <w:pStyle w:val="a"/>
      </w:pPr>
      <w:r>
        <w:t>(b)</w:t>
      </w:r>
      <w:r>
        <w:tab/>
      </w:r>
      <w:r w:rsidR="003365CE">
        <w:t>Same</w:t>
      </w:r>
      <w:r>
        <w:t xml:space="preserve"> shape (cylindrical, special shape),</w:t>
      </w:r>
    </w:p>
    <w:p w14:paraId="2ACD2D45" w14:textId="77777777" w:rsidR="009D18FB" w:rsidRDefault="009D18FB" w:rsidP="00584C7A">
      <w:pPr>
        <w:pStyle w:val="a"/>
        <w:rPr>
          <w:bCs/>
        </w:rPr>
      </w:pPr>
      <w:r>
        <w:t>(c)</w:t>
      </w:r>
      <w:r>
        <w:tab/>
      </w:r>
      <w:r w:rsidR="003365CE">
        <w:t>Same</w:t>
      </w:r>
      <w:r>
        <w:t xml:space="preserve"> material,</w:t>
      </w:r>
    </w:p>
    <w:p w14:paraId="1C4E8A35" w14:textId="77777777" w:rsidR="009D18FB" w:rsidRDefault="009D18FB" w:rsidP="00584C7A">
      <w:pPr>
        <w:pStyle w:val="a"/>
      </w:pPr>
      <w:r>
        <w:t>(d)</w:t>
      </w:r>
      <w:r>
        <w:tab/>
      </w:r>
      <w:r w:rsidR="003365CE">
        <w:t>Same</w:t>
      </w:r>
      <w:r>
        <w:t xml:space="preserve"> or greater wall thickness,</w:t>
      </w:r>
    </w:p>
    <w:p w14:paraId="0C18DA70" w14:textId="77777777" w:rsidR="009D18FB" w:rsidRDefault="009D18FB" w:rsidP="00584C7A">
      <w:pPr>
        <w:pStyle w:val="a"/>
      </w:pPr>
      <w:r>
        <w:t>(e)</w:t>
      </w:r>
      <w:r>
        <w:tab/>
      </w:r>
      <w:r w:rsidR="003365CE">
        <w:t>Same</w:t>
      </w:r>
      <w:r>
        <w:t xml:space="preserve"> or smaller diameter (cylindrical container),</w:t>
      </w:r>
    </w:p>
    <w:p w14:paraId="3080C398" w14:textId="77777777" w:rsidR="009D18FB" w:rsidRDefault="009D18FB" w:rsidP="00584C7A">
      <w:pPr>
        <w:pStyle w:val="a"/>
      </w:pPr>
      <w:r>
        <w:t>(f)</w:t>
      </w:r>
      <w:r>
        <w:tab/>
      </w:r>
      <w:r w:rsidR="003365CE">
        <w:t>Same</w:t>
      </w:r>
      <w:r>
        <w:t xml:space="preserve"> height or smaller height (special container shape),</w:t>
      </w:r>
    </w:p>
    <w:p w14:paraId="56DC6DF1" w14:textId="77777777" w:rsidR="009D18FB" w:rsidRDefault="009D18FB" w:rsidP="00584C7A">
      <w:pPr>
        <w:pStyle w:val="a"/>
      </w:pPr>
      <w:r>
        <w:t>(g)</w:t>
      </w:r>
      <w:r>
        <w:tab/>
      </w:r>
      <w:r w:rsidR="003365CE">
        <w:t>Same</w:t>
      </w:r>
      <w:r>
        <w:t xml:space="preserve"> or smaller external surface,</w:t>
      </w:r>
    </w:p>
    <w:p w14:paraId="61729A94" w14:textId="77777777" w:rsidR="00265BC5" w:rsidRDefault="009D18FB" w:rsidP="00584C7A">
      <w:pPr>
        <w:pStyle w:val="a"/>
      </w:pPr>
      <w:r>
        <w:t>(h)</w:t>
      </w:r>
      <w:r>
        <w:tab/>
      </w:r>
      <w:r w:rsidR="003365CE">
        <w:t>Same</w:t>
      </w:r>
      <w:r>
        <w:t xml:space="preserve"> configuration of accessories fitted to the container</w:t>
      </w:r>
      <w:r w:rsidR="00571296">
        <w:t>.</w:t>
      </w:r>
      <w:r w:rsidR="00A236E1">
        <w:rPr>
          <w:rStyle w:val="FootnoteReference"/>
        </w:rPr>
        <w:footnoteReference w:id="15"/>
      </w:r>
      <w:r>
        <w:t> </w:t>
      </w:r>
    </w:p>
    <w:p w14:paraId="04A10C6A" w14:textId="77777777" w:rsidR="00265BC5" w:rsidRDefault="009D18FB" w:rsidP="00584C7A">
      <w:pPr>
        <w:pStyle w:val="Para"/>
      </w:pPr>
      <w:r>
        <w:t>2.6.2.</w:t>
      </w:r>
      <w:r>
        <w:tab/>
        <w:t>Container set-up</w:t>
      </w:r>
    </w:p>
    <w:p w14:paraId="31660085" w14:textId="77777777" w:rsidR="009D18FB" w:rsidRDefault="009D18FB" w:rsidP="00584C7A">
      <w:pPr>
        <w:pStyle w:val="a"/>
      </w:pPr>
      <w:r>
        <w:t>(a)</w:t>
      </w:r>
      <w:r>
        <w:tab/>
        <w:t>The container shall be placed in the designed position by the manufacturer with the container bottom approximately 100 mm above the fire source.</w:t>
      </w:r>
    </w:p>
    <w:p w14:paraId="312EC921" w14:textId="77777777" w:rsidR="009D18FB" w:rsidRDefault="009D18FB" w:rsidP="00584C7A">
      <w:pPr>
        <w:pStyle w:val="a"/>
      </w:pPr>
      <w:r>
        <w:t>(b)</w:t>
      </w:r>
      <w:r>
        <w:tab/>
        <w:t>Shielding shall be used to prevent direct flame impingement on the fusible plug (PRD) if present. The shielding shall not be in direct contact with the fusible plug (PRD).</w:t>
      </w:r>
    </w:p>
    <w:p w14:paraId="6AE6D685" w14:textId="77777777" w:rsidR="009D18FB" w:rsidRDefault="009D18FB" w:rsidP="00584C7A">
      <w:pPr>
        <w:pStyle w:val="a"/>
      </w:pPr>
      <w:r>
        <w:t>(c)</w:t>
      </w:r>
      <w:r>
        <w:tab/>
        <w:t>Any failure during the test of a valve, fitting or tubing that is not part of the intended protection system for the design shall invalidate the result.</w:t>
      </w:r>
    </w:p>
    <w:p w14:paraId="34C09CDC" w14:textId="77777777" w:rsidR="009D18FB" w:rsidRDefault="009D18FB" w:rsidP="00584C7A">
      <w:pPr>
        <w:pStyle w:val="a"/>
      </w:pPr>
      <w:r>
        <w:t>(d)</w:t>
      </w:r>
      <w:r>
        <w:tab/>
        <w:t>Containers with a length of less than 1.65 m</w:t>
      </w:r>
      <w:r w:rsidR="001B0848">
        <w:t xml:space="preserve">. </w:t>
      </w:r>
      <w:r>
        <w:t xml:space="preserve">The </w:t>
      </w:r>
      <w:r w:rsidR="00A236E1">
        <w:t>center</w:t>
      </w:r>
      <w:r>
        <w:t xml:space="preserve"> of the container shall be positioned over the </w:t>
      </w:r>
      <w:r w:rsidR="00A236E1">
        <w:t>center</w:t>
      </w:r>
      <w:r>
        <w:t xml:space="preserve"> of the fire source.</w:t>
      </w:r>
    </w:p>
    <w:p w14:paraId="5C4E772A" w14:textId="77777777" w:rsidR="00265BC5" w:rsidRDefault="00584C7A" w:rsidP="00CC4902">
      <w:pPr>
        <w:pStyle w:val="a"/>
        <w:keepNext/>
        <w:keepLines/>
        <w:rPr>
          <w:bCs/>
          <w:lang w:val="en-GB"/>
        </w:rPr>
      </w:pPr>
      <w:r>
        <w:t>(e)</w:t>
      </w:r>
      <w:r w:rsidR="009D18FB">
        <w:tab/>
        <w:t>Containers with a length equal to or larger than 1.65 m</w:t>
      </w:r>
      <w:r w:rsidR="001B0848">
        <w:t xml:space="preserve">. </w:t>
      </w:r>
      <w:r w:rsidR="009D18FB">
        <w:t xml:space="preserve">If the container is fitted with a pressure relief device at one side, the fire source shall commence at the opposite side of the container. If the container is fitted with pressure relief devices at both sides, or at more than one location along the length of the container, the </w:t>
      </w:r>
      <w:r w:rsidR="00A236E1">
        <w:t>center</w:t>
      </w:r>
      <w:r w:rsidR="009D18FB">
        <w:t xml:space="preserve"> of the fire source shall be </w:t>
      </w:r>
      <w:r w:rsidR="00A236E1">
        <w:t>centered</w:t>
      </w:r>
      <w:r w:rsidR="009D18FB">
        <w:t xml:space="preserve"> midway between the pressure relief devices that are separated by the greatest horizontal distance.</w:t>
      </w:r>
    </w:p>
    <w:p w14:paraId="493E7EE4" w14:textId="77777777" w:rsidR="00265BC5" w:rsidRDefault="009D18FB" w:rsidP="00F9550A">
      <w:pPr>
        <w:pStyle w:val="Para"/>
        <w:keepNext/>
        <w:keepLines/>
        <w:rPr>
          <w:lang w:val="en-GB"/>
        </w:rPr>
      </w:pPr>
      <w:r>
        <w:rPr>
          <w:lang w:val="en-GB"/>
        </w:rPr>
        <w:t>2.6.3.</w:t>
      </w:r>
      <w:r>
        <w:rPr>
          <w:lang w:val="en-GB"/>
        </w:rPr>
        <w:tab/>
        <w:t>Fire source</w:t>
      </w:r>
    </w:p>
    <w:p w14:paraId="7D96DB99" w14:textId="77777777" w:rsidR="009D18FB" w:rsidRDefault="009D18FB" w:rsidP="00A236E1">
      <w:pPr>
        <w:pStyle w:val="Para"/>
        <w:ind w:firstLine="0"/>
        <w:rPr>
          <w:lang w:val="en-GB"/>
        </w:rPr>
      </w:pPr>
      <w:r>
        <w:rPr>
          <w:lang w:val="en-GB"/>
        </w:rPr>
        <w:t>A uniform fire source of 1.65 m length shall provide direct flame impingement on the container surface across its entire diameter.</w:t>
      </w:r>
    </w:p>
    <w:p w14:paraId="1F737691" w14:textId="77777777" w:rsidR="00265BC5" w:rsidRDefault="009D18FB" w:rsidP="00A236E1">
      <w:pPr>
        <w:pStyle w:val="Para"/>
        <w:ind w:firstLine="0"/>
        <w:rPr>
          <w:lang w:val="en-GB"/>
        </w:rPr>
      </w:pPr>
      <w:r>
        <w:rPr>
          <w:lang w:val="en-GB"/>
        </w:rPr>
        <w:t>Any fuel may be used for the fire source provided that it supplies uniform heat sufficient to maintain the specified test temperatures until the container is vented. The arrangement of the fire shall be recorded in sufficient detail to ensure that the rate of heat input to the container is reproducible. Any failure or inconsistency of the fire source during a test shall invalidate the result.</w:t>
      </w:r>
    </w:p>
    <w:p w14:paraId="2B98676D" w14:textId="77777777" w:rsidR="00265BC5" w:rsidRDefault="009D18FB" w:rsidP="00A236E1">
      <w:pPr>
        <w:pStyle w:val="Para"/>
      </w:pPr>
      <w:r>
        <w:t>2.6.4.</w:t>
      </w:r>
      <w:r>
        <w:tab/>
        <w:t>Temperature and pressure measurements</w:t>
      </w:r>
    </w:p>
    <w:p w14:paraId="10C496C5" w14:textId="77777777" w:rsidR="00265BC5" w:rsidRDefault="009D18FB" w:rsidP="00A236E1">
      <w:pPr>
        <w:pStyle w:val="Para"/>
      </w:pPr>
      <w:r>
        <w:tab/>
        <w:t>During the bonfire test the following items shall be measured:</w:t>
      </w:r>
    </w:p>
    <w:p w14:paraId="60D8B2B2" w14:textId="77777777" w:rsidR="009D18FB" w:rsidRDefault="009D18FB" w:rsidP="00A236E1">
      <w:pPr>
        <w:pStyle w:val="a"/>
      </w:pPr>
      <w:r>
        <w:t>(a)</w:t>
      </w:r>
      <w:r>
        <w:tab/>
        <w:t>The fire temperature just below the container, along the bottom of the container, at minimum two locations, not more than 0.75 m apart;</w:t>
      </w:r>
    </w:p>
    <w:p w14:paraId="744C3A2A" w14:textId="77777777" w:rsidR="009D18FB" w:rsidRDefault="009D18FB" w:rsidP="00A236E1">
      <w:pPr>
        <w:pStyle w:val="a"/>
      </w:pPr>
      <w:r>
        <w:t>(b)</w:t>
      </w:r>
      <w:r>
        <w:tab/>
        <w:t>The wall temperature in the bottom of the container;</w:t>
      </w:r>
    </w:p>
    <w:p w14:paraId="2B6065DB" w14:textId="77777777" w:rsidR="009D18FB" w:rsidRDefault="009D18FB" w:rsidP="00A236E1">
      <w:pPr>
        <w:pStyle w:val="a"/>
      </w:pPr>
      <w:r>
        <w:t>(c)</w:t>
      </w:r>
      <w:r>
        <w:tab/>
        <w:t>The wall temperature within 25 mm from the pressure relief device;</w:t>
      </w:r>
    </w:p>
    <w:p w14:paraId="2C303B22" w14:textId="77777777" w:rsidR="009D18FB" w:rsidRDefault="009D18FB" w:rsidP="00A236E1">
      <w:pPr>
        <w:pStyle w:val="a"/>
      </w:pPr>
      <w:r>
        <w:t>(d)</w:t>
      </w:r>
      <w:r>
        <w:tab/>
        <w:t>The wall temperature on the top of the container, in the centre of the fire source;</w:t>
      </w:r>
    </w:p>
    <w:p w14:paraId="51594025" w14:textId="77777777" w:rsidR="00265BC5" w:rsidRDefault="009D18FB" w:rsidP="00A236E1">
      <w:pPr>
        <w:pStyle w:val="a"/>
      </w:pPr>
      <w:r>
        <w:t>(e)</w:t>
      </w:r>
      <w:r>
        <w:tab/>
        <w:t>The pressure inside the container.</w:t>
      </w:r>
    </w:p>
    <w:p w14:paraId="67FEBF81" w14:textId="77777777" w:rsidR="00265BC5" w:rsidRDefault="009D18FB" w:rsidP="00A236E1">
      <w:pPr>
        <w:pStyle w:val="Para"/>
      </w:pPr>
      <w:r>
        <w:tab/>
        <w:t>Metallic shielding shall be used to prevent direct flame impingement on the thermocouples. Alternatively, thermocouples may be inserted into blocks of metal, measuring less than 25 mm</w:t>
      </w:r>
      <w:r>
        <w:rPr>
          <w:vertAlign w:val="superscript"/>
        </w:rPr>
        <w:t>2</w:t>
      </w:r>
      <w:r>
        <w:t>. During the test the thermocouple temperatures and the container pressure shall be recorded at intervals of 2 seconds or less.</w:t>
      </w:r>
    </w:p>
    <w:p w14:paraId="33059F91" w14:textId="77777777" w:rsidR="00265BC5" w:rsidRDefault="009D18FB" w:rsidP="00A236E1">
      <w:pPr>
        <w:pStyle w:val="Para"/>
      </w:pPr>
      <w:r>
        <w:t>2.6.5.</w:t>
      </w:r>
      <w:r>
        <w:tab/>
        <w:t>General test requirements</w:t>
      </w:r>
    </w:p>
    <w:p w14:paraId="79C74022" w14:textId="77777777" w:rsidR="009D18FB" w:rsidRDefault="009D18FB" w:rsidP="00A236E1">
      <w:pPr>
        <w:pStyle w:val="a"/>
      </w:pPr>
      <w:r>
        <w:t>(a)</w:t>
      </w:r>
      <w:r>
        <w:tab/>
        <w:t>Container shall be filled with 80 per cent in volume of LPG (commercial fuel) and tested in the horizontal position at working pressure;</w:t>
      </w:r>
    </w:p>
    <w:p w14:paraId="6BF45CF9" w14:textId="77777777" w:rsidR="009D18FB" w:rsidRDefault="009D18FB" w:rsidP="00A236E1">
      <w:pPr>
        <w:pStyle w:val="a"/>
      </w:pPr>
      <w:r>
        <w:t>(b)</w:t>
      </w:r>
      <w:r>
        <w:tab/>
        <w:t>Immediately following the ignition, the fire shall produce flame impingement on the surface of the container, along 1.65 m length of the fire source across the container;</w:t>
      </w:r>
    </w:p>
    <w:p w14:paraId="189FA9C8" w14:textId="77777777" w:rsidR="009D18FB" w:rsidRDefault="009D18FB" w:rsidP="00A236E1">
      <w:pPr>
        <w:pStyle w:val="a"/>
      </w:pPr>
      <w:r>
        <w:t>(c)</w:t>
      </w:r>
      <w:r>
        <w:tab/>
        <w:t>Within 5 minutes of ignition at least one thermocouple shall indicate the temperature of fire just below the container of at least 590 °C.  This temperature shall be maintained for the remaining duration of the test, namely until when no overpressure is present in the container;</w:t>
      </w:r>
    </w:p>
    <w:p w14:paraId="404111BB" w14:textId="77777777" w:rsidR="00265BC5" w:rsidRDefault="009D18FB" w:rsidP="00A236E1">
      <w:pPr>
        <w:pStyle w:val="a"/>
        <w:rPr>
          <w:bCs/>
        </w:rPr>
      </w:pPr>
      <w:r>
        <w:rPr>
          <w:bCs/>
        </w:rPr>
        <w:t>(d)</w:t>
      </w:r>
      <w:r>
        <w:rPr>
          <w:bCs/>
        </w:rPr>
        <w:tab/>
        <w:t>The severity of the test conditions shall not be mitigated by ambient conditions (e.g. rain, moderate/high wind etc.).</w:t>
      </w:r>
    </w:p>
    <w:p w14:paraId="1B5215FE" w14:textId="77777777" w:rsidR="00265BC5" w:rsidRDefault="009D18FB" w:rsidP="00CC2B65">
      <w:pPr>
        <w:pStyle w:val="Para"/>
        <w:keepNext/>
        <w:keepLines/>
      </w:pPr>
      <w:r>
        <w:t>2.6.6.</w:t>
      </w:r>
      <w:r>
        <w:tab/>
        <w:t>Test results</w:t>
      </w:r>
    </w:p>
    <w:p w14:paraId="372269B2" w14:textId="77777777" w:rsidR="009D18FB" w:rsidRDefault="009D18FB" w:rsidP="00A236E1">
      <w:pPr>
        <w:pStyle w:val="a"/>
      </w:pPr>
      <w:r>
        <w:t>(a)</w:t>
      </w:r>
      <w:r>
        <w:tab/>
        <w:t>A burst of the container shall invalidate the test result.</w:t>
      </w:r>
    </w:p>
    <w:p w14:paraId="3E3DA2E3" w14:textId="77777777" w:rsidR="009D18FB" w:rsidRDefault="009D18FB" w:rsidP="00A236E1">
      <w:pPr>
        <w:pStyle w:val="a"/>
      </w:pPr>
      <w:r>
        <w:t>(b)</w:t>
      </w:r>
      <w:r>
        <w:tab/>
        <w:t>A pressure of more than 3,700 kPa, i.e. 136 per cent of the set pressure of the PRV (2,700 kPa), during the test shall invalidate the test result.</w:t>
      </w:r>
    </w:p>
    <w:p w14:paraId="5D9EB468" w14:textId="77777777" w:rsidR="009D18FB" w:rsidRDefault="009D18FB" w:rsidP="00A236E1">
      <w:pPr>
        <w:pStyle w:val="a"/>
      </w:pPr>
      <w:r>
        <w:tab/>
      </w:r>
      <w:r>
        <w:tab/>
        <w:t>A pressure between 3,000 and 3,700 kPa shall only invalidate the test result in case visible plastic deformation is observed.</w:t>
      </w:r>
    </w:p>
    <w:p w14:paraId="2C7BE0BC" w14:textId="77777777" w:rsidR="009D18FB" w:rsidRDefault="009D18FB" w:rsidP="00E23225">
      <w:pPr>
        <w:pStyle w:val="a"/>
        <w:keepNext/>
        <w:keepLines/>
      </w:pPr>
      <w:r>
        <w:t>(c)</w:t>
      </w:r>
      <w:r>
        <w:tab/>
        <w:t>In case the behaviour of the protection system does not comply with the specification of the manufacturer and it leads to a mitigating test condition the result shall be invalidated.</w:t>
      </w:r>
    </w:p>
    <w:p w14:paraId="276955CE" w14:textId="77777777" w:rsidR="009D18FB" w:rsidRDefault="009D18FB" w:rsidP="00A236E1">
      <w:pPr>
        <w:pStyle w:val="a"/>
      </w:pPr>
      <w:r>
        <w:t>(d)</w:t>
      </w:r>
      <w:r>
        <w:tab/>
        <w:t xml:space="preserve">For a composite container a release of LPG via the surface is accepted in case of a controlled release. A release of gaseous LPG within 2 minutes after the start of the test or a release capacity of more than </w:t>
      </w:r>
      <w:r w:rsidR="003365CE">
        <w:t>30 </w:t>
      </w:r>
      <w:r>
        <w:t>litres per minute shall invalidate the test result.</w:t>
      </w:r>
    </w:p>
    <w:p w14:paraId="0F0D7A95" w14:textId="77777777" w:rsidR="009D18FB" w:rsidRDefault="009D18FB" w:rsidP="00A236E1">
      <w:pPr>
        <w:pStyle w:val="a"/>
      </w:pPr>
      <w:r>
        <w:t>(e)</w:t>
      </w:r>
      <w:r>
        <w:tab/>
        <w:t>The results shall be presented in a test summary and shall include the following data for each container as a minimum:</w:t>
      </w:r>
    </w:p>
    <w:p w14:paraId="13246931" w14:textId="77777777" w:rsidR="009D18FB" w:rsidRDefault="001B0848" w:rsidP="00A236E1">
      <w:pPr>
        <w:pStyle w:val="i"/>
      </w:pPr>
      <w:r>
        <w:t>(i)</w:t>
      </w:r>
      <w:r w:rsidR="009D18FB">
        <w:tab/>
        <w:t>Description of the container configuration.</w:t>
      </w:r>
    </w:p>
    <w:p w14:paraId="76E44614" w14:textId="77777777" w:rsidR="009D18FB" w:rsidRDefault="001B0848" w:rsidP="00A236E1">
      <w:pPr>
        <w:pStyle w:val="i"/>
      </w:pPr>
      <w:r>
        <w:t>(ii)</w:t>
      </w:r>
      <w:r w:rsidR="009D18FB">
        <w:tab/>
        <w:t>Photo of the container set-up and PRD.</w:t>
      </w:r>
    </w:p>
    <w:p w14:paraId="2E615FD5" w14:textId="77777777" w:rsidR="009D18FB" w:rsidRDefault="001B0848" w:rsidP="00A236E1">
      <w:pPr>
        <w:pStyle w:val="i"/>
      </w:pPr>
      <w:r>
        <w:t>(iii)</w:t>
      </w:r>
      <w:r w:rsidR="009D18FB">
        <w:tab/>
        <w:t>Applied method including time interval between measurements.</w:t>
      </w:r>
    </w:p>
    <w:p w14:paraId="68A63DE0" w14:textId="77777777" w:rsidR="009D18FB" w:rsidRDefault="001B0848" w:rsidP="00A236E1">
      <w:pPr>
        <w:pStyle w:val="i"/>
      </w:pPr>
      <w:r>
        <w:t>(iv)</w:t>
      </w:r>
      <w:r w:rsidR="009D18FB">
        <w:tab/>
        <w:t>The elapsed time from ignition of the fire to the start of venting of LPG and actual pressure</w:t>
      </w:r>
      <w:r w:rsidR="009D18FB" w:rsidRPr="000F76F5">
        <w:t>.</w:t>
      </w:r>
    </w:p>
    <w:p w14:paraId="4CA0AFDD" w14:textId="77777777" w:rsidR="009D18FB" w:rsidRDefault="001B0848" w:rsidP="00A236E1">
      <w:pPr>
        <w:pStyle w:val="i"/>
      </w:pPr>
      <w:r>
        <w:t>(v)</w:t>
      </w:r>
      <w:r w:rsidR="009D18FB">
        <w:tab/>
        <w:t>Time to reach atmospheric pressure.</w:t>
      </w:r>
    </w:p>
    <w:p w14:paraId="4B8783EE" w14:textId="77777777" w:rsidR="00265BC5" w:rsidRDefault="001B0848" w:rsidP="00A236E1">
      <w:pPr>
        <w:pStyle w:val="i"/>
        <w:rPr>
          <w:bCs/>
        </w:rPr>
      </w:pPr>
      <w:r>
        <w:t>(vi)</w:t>
      </w:r>
      <w:r w:rsidR="009D18FB">
        <w:tab/>
        <w:t>Pressure and temperature diagrams.</w:t>
      </w:r>
    </w:p>
    <w:p w14:paraId="28DD28B7" w14:textId="77777777" w:rsidR="00265BC5" w:rsidRDefault="009D18FB" w:rsidP="00A236E1">
      <w:pPr>
        <w:pStyle w:val="Para"/>
      </w:pPr>
      <w:r>
        <w:t xml:space="preserve">2.7. </w:t>
      </w:r>
      <w:r>
        <w:tab/>
        <w:t>Impact test</w:t>
      </w:r>
    </w:p>
    <w:p w14:paraId="476FB37F" w14:textId="77777777" w:rsidR="00265BC5" w:rsidRPr="00920DBF" w:rsidRDefault="009D18FB" w:rsidP="00A236E1">
      <w:pPr>
        <w:pStyle w:val="Para"/>
      </w:pPr>
      <w:r>
        <w:t xml:space="preserve">2.7.1. </w:t>
      </w:r>
      <w:r>
        <w:tab/>
      </w:r>
      <w:r>
        <w:rPr>
          <w:bCs/>
        </w:rPr>
        <w:t>General</w:t>
      </w:r>
    </w:p>
    <w:p w14:paraId="2345DFC3" w14:textId="77777777" w:rsidR="00265BC5" w:rsidRDefault="009D18FB" w:rsidP="00A236E1">
      <w:pPr>
        <w:pStyle w:val="Para"/>
        <w:ind w:firstLine="0"/>
      </w:pPr>
      <w:r>
        <w:t xml:space="preserve">At the choice of the manufacturer, all the impact tests may be carried out on one container or each may be carried out on a different container. </w:t>
      </w:r>
    </w:p>
    <w:p w14:paraId="4AA60066" w14:textId="77777777" w:rsidR="00265BC5" w:rsidRPr="00920DBF" w:rsidRDefault="009D18FB" w:rsidP="00A236E1">
      <w:pPr>
        <w:pStyle w:val="Para"/>
      </w:pPr>
      <w:r>
        <w:t xml:space="preserve">2.7.2. </w:t>
      </w:r>
      <w:r>
        <w:tab/>
      </w:r>
      <w:r>
        <w:rPr>
          <w:bCs/>
        </w:rPr>
        <w:t>Test procedure</w:t>
      </w:r>
    </w:p>
    <w:p w14:paraId="5D6A2A9C" w14:textId="77777777" w:rsidR="00265BC5" w:rsidRDefault="009D18FB" w:rsidP="00A236E1">
      <w:pPr>
        <w:pStyle w:val="Para"/>
        <w:ind w:firstLine="0"/>
      </w:pPr>
      <w:r>
        <w:t>For this test, the fluid medium shall be water/glycol mixture or another liquid having a low freezing point which does not change the properties of the container material.</w:t>
      </w:r>
    </w:p>
    <w:p w14:paraId="4CF18F8B" w14:textId="77777777" w:rsidR="00265BC5" w:rsidRDefault="009D18FB" w:rsidP="00A236E1">
      <w:pPr>
        <w:pStyle w:val="Para"/>
        <w:ind w:firstLine="0"/>
      </w:pPr>
      <w:r>
        <w:t xml:space="preserve">A container filled with the fluid medium to the weight that equals the filling with 80 per cent of LPG with a reference mass of 0.568 kg/l, is projected, parallel to the length axle (x-axis in Figure 1) of the vehicle in which it is intended to be fitted at a velocity, V of 50 km/h, against a solid wedge, fixed horizontally, perpendicular to the movement of the container. </w:t>
      </w:r>
    </w:p>
    <w:p w14:paraId="6A1C9E69" w14:textId="77777777" w:rsidR="00265BC5" w:rsidRDefault="009D18FB" w:rsidP="00A236E1">
      <w:pPr>
        <w:pStyle w:val="Para"/>
        <w:ind w:firstLine="0"/>
      </w:pPr>
      <w:r>
        <w:t>The wedge shall be installed so that the centre of gravity (c.g.) of the container hits the centre of the wedge.</w:t>
      </w:r>
    </w:p>
    <w:p w14:paraId="66F616F5" w14:textId="77777777" w:rsidR="00265BC5" w:rsidRDefault="009D18FB" w:rsidP="00A236E1">
      <w:pPr>
        <w:pStyle w:val="Para"/>
        <w:ind w:firstLine="0"/>
      </w:pPr>
      <w:r>
        <w:t xml:space="preserve">The wedge shall have an angle α of 90 degrees and the point of impact shall be rounded with a maximum radius of 2.5 mm. </w:t>
      </w:r>
    </w:p>
    <w:p w14:paraId="09DB95AA" w14:textId="77777777" w:rsidR="00265BC5" w:rsidRDefault="009D18FB" w:rsidP="00CC2B65">
      <w:pPr>
        <w:pStyle w:val="Para"/>
        <w:keepNext/>
        <w:keepLines/>
        <w:ind w:firstLine="0"/>
      </w:pPr>
      <w:r>
        <w:t>The length of the wedge L, shall be at least equal to the width of the container in respect to its movement during the test. The height H of the wedge shall be at least 600 millimetres</w:t>
      </w:r>
      <w:r w:rsidR="00571296">
        <w:t>.</w:t>
      </w:r>
    </w:p>
    <w:p w14:paraId="48095A5F" w14:textId="77777777" w:rsidR="00A236E1" w:rsidRDefault="009D18FB" w:rsidP="00A236E1">
      <w:pPr>
        <w:pStyle w:val="Heading1"/>
      </w:pPr>
      <w:bookmarkStart w:id="170" w:name="_Toc387935224"/>
      <w:bookmarkStart w:id="171" w:name="_Toc397518016"/>
      <w:r w:rsidRPr="00A236E1">
        <w:t>Figure 1</w:t>
      </w:r>
      <w:bookmarkEnd w:id="170"/>
      <w:bookmarkEnd w:id="171"/>
    </w:p>
    <w:p w14:paraId="29DCD085" w14:textId="273660CC" w:rsidR="00265BC5" w:rsidRPr="00A236E1" w:rsidRDefault="00D053F5" w:rsidP="00FF578F">
      <w:pPr>
        <w:pStyle w:val="Heading1"/>
        <w:keepNext/>
        <w:rPr>
          <w:b/>
        </w:rPr>
      </w:pPr>
      <w:bookmarkStart w:id="172" w:name="_Toc387935225"/>
      <w:bookmarkStart w:id="173" w:name="_Toc397518017"/>
      <w:r>
        <w:rPr>
          <w:noProof/>
          <w:lang w:val="en-GB" w:eastAsia="en-GB"/>
        </w:rPr>
        <mc:AlternateContent>
          <mc:Choice Requires="wpg">
            <w:drawing>
              <wp:anchor distT="0" distB="0" distL="114300" distR="114300" simplePos="0" relativeHeight="20" behindDoc="0" locked="0" layoutInCell="1" allowOverlap="1" wp14:anchorId="09B02246" wp14:editId="5CA7AA1F">
                <wp:simplePos x="0" y="0"/>
                <wp:positionH relativeFrom="column">
                  <wp:posOffset>605790</wp:posOffset>
                </wp:positionH>
                <wp:positionV relativeFrom="paragraph">
                  <wp:posOffset>86995</wp:posOffset>
                </wp:positionV>
                <wp:extent cx="5232400" cy="1790700"/>
                <wp:effectExtent l="59055" t="0" r="4445" b="61595"/>
                <wp:wrapNone/>
                <wp:docPr id="4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1790700"/>
                          <a:chOff x="2088" y="3388"/>
                          <a:chExt cx="8240" cy="2820"/>
                        </a:xfrm>
                      </wpg:grpSpPr>
                      <wps:wsp>
                        <wps:cNvPr id="47" name="Right Triangle 64"/>
                        <wps:cNvSpPr>
                          <a:spLocks noChangeArrowheads="1"/>
                        </wps:cNvSpPr>
                        <wps:spPr bwMode="auto">
                          <a:xfrm rot="8094291" flipV="1">
                            <a:off x="6363" y="4418"/>
                            <a:ext cx="1140" cy="11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 name="Group 55"/>
                        <wpg:cNvGrpSpPr>
                          <a:grpSpLocks/>
                        </wpg:cNvGrpSpPr>
                        <wpg:grpSpPr bwMode="auto">
                          <a:xfrm>
                            <a:off x="9042" y="3573"/>
                            <a:ext cx="1026" cy="1074"/>
                            <a:chOff x="9348" y="9120"/>
                            <a:chExt cx="1026" cy="1074"/>
                          </a:xfrm>
                        </wpg:grpSpPr>
                        <wps:wsp>
                          <wps:cNvPr id="52" name="Text Box 38"/>
                          <wps:cNvSpPr txBox="1">
                            <a:spLocks noChangeArrowheads="1"/>
                          </wps:cNvSpPr>
                          <wps:spPr bwMode="auto">
                            <a:xfrm>
                              <a:off x="9975" y="9747"/>
                              <a:ext cx="39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FD07F" w14:textId="77777777" w:rsidR="00780643" w:rsidRDefault="00780643" w:rsidP="009D18FB">
                                <w:r>
                                  <w:t>z</w:t>
                                </w:r>
                              </w:p>
                            </w:txbxContent>
                          </wps:txbx>
                          <wps:bodyPr rot="0" vert="horz" wrap="square" lIns="91440" tIns="45720" rIns="91440" bIns="45720" anchor="t" anchorCtr="0" upright="1">
                            <a:noAutofit/>
                          </wps:bodyPr>
                        </wps:wsp>
                        <wps:wsp>
                          <wps:cNvPr id="55" name="Text Box 105"/>
                          <wps:cNvSpPr txBox="1">
                            <a:spLocks noChangeArrowheads="1"/>
                          </wps:cNvSpPr>
                          <wps:spPr bwMode="auto">
                            <a:xfrm>
                              <a:off x="9348" y="9120"/>
                              <a:ext cx="39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3AC9F" w14:textId="77777777" w:rsidR="00780643" w:rsidRDefault="00780643" w:rsidP="009D18FB">
                                <w:r>
                                  <w:t>x</w:t>
                                </w:r>
                              </w:p>
                            </w:txbxContent>
                          </wps:txbx>
                          <wps:bodyPr rot="0" vert="horz" wrap="square" lIns="91440" tIns="45720" rIns="91440" bIns="45720" anchor="t" anchorCtr="0" upright="1">
                            <a:noAutofit/>
                          </wps:bodyPr>
                        </wps:wsp>
                        <wps:wsp>
                          <wps:cNvPr id="56" name="Line 40"/>
                          <wps:cNvCnPr>
                            <a:cxnSpLocks noChangeShapeType="1"/>
                          </wps:cNvCnPr>
                          <wps:spPr bwMode="auto">
                            <a:xfrm>
                              <a:off x="10146" y="9348"/>
                              <a:ext cx="0" cy="4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1"/>
                          <wps:cNvCnPr>
                            <a:cxnSpLocks noChangeShapeType="1"/>
                          </wps:cNvCnPr>
                          <wps:spPr bwMode="auto">
                            <a:xfrm rot="5400000">
                              <a:off x="9917" y="9118"/>
                              <a:ext cx="0" cy="4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0" name="Oval 53"/>
                        <wps:cNvSpPr>
                          <a:spLocks noChangeArrowheads="1"/>
                        </wps:cNvSpPr>
                        <wps:spPr bwMode="auto">
                          <a:xfrm>
                            <a:off x="8444" y="4744"/>
                            <a:ext cx="1311" cy="510"/>
                          </a:xfrm>
                          <a:prstGeom prst="ellipse">
                            <a:avLst/>
                          </a:prstGeom>
                          <a:solidFill>
                            <a:srgbClr val="C0C0C0">
                              <a:alpha val="50195"/>
                            </a:srgbClr>
                          </a:solidFill>
                          <a:ln w="9525">
                            <a:solidFill>
                              <a:srgbClr val="000000"/>
                            </a:solidFill>
                            <a:round/>
                            <a:headEnd/>
                            <a:tailEnd/>
                          </a:ln>
                        </wps:spPr>
                        <wps:bodyPr rot="0" vert="horz" wrap="square" lIns="91440" tIns="45720" rIns="91440" bIns="45720" anchor="t" anchorCtr="0" upright="1">
                          <a:noAutofit/>
                        </wps:bodyPr>
                      </wps:wsp>
                      <wpg:grpSp>
                        <wpg:cNvPr id="61" name="Group 45"/>
                        <wpg:cNvGrpSpPr>
                          <a:grpSpLocks/>
                        </wpg:cNvGrpSpPr>
                        <wpg:grpSpPr bwMode="auto">
                          <a:xfrm>
                            <a:off x="6363" y="4125"/>
                            <a:ext cx="456" cy="1620"/>
                            <a:chOff x="1995" y="9564"/>
                            <a:chExt cx="456" cy="1620"/>
                          </a:xfrm>
                        </wpg:grpSpPr>
                        <wps:wsp>
                          <wps:cNvPr id="62" name="Text Box 54"/>
                          <wps:cNvSpPr txBox="1">
                            <a:spLocks noChangeArrowheads="1"/>
                          </wps:cNvSpPr>
                          <wps:spPr bwMode="auto">
                            <a:xfrm>
                              <a:off x="1995" y="10109"/>
                              <a:ext cx="456"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1C5A2" w14:textId="77777777" w:rsidR="00780643" w:rsidRDefault="00780643" w:rsidP="009D18FB">
                                <w:r>
                                  <w:t>H</w:t>
                                </w:r>
                              </w:p>
                            </w:txbxContent>
                          </wps:txbx>
                          <wps:bodyPr rot="0" vert="horz" wrap="square" lIns="91440" tIns="45720" rIns="91440" bIns="45720" anchor="t" anchorCtr="0" upright="1">
                            <a:noAutofit/>
                          </wps:bodyPr>
                        </wps:wsp>
                        <wps:wsp>
                          <wps:cNvPr id="64" name="Line 55"/>
                          <wps:cNvCnPr>
                            <a:cxnSpLocks noChangeShapeType="1"/>
                          </wps:cNvCnPr>
                          <wps:spPr bwMode="auto">
                            <a:xfrm>
                              <a:off x="2394" y="956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65" name="Line Callout 2 (No Border) 43"/>
                        <wps:cNvSpPr>
                          <a:spLocks/>
                        </wps:cNvSpPr>
                        <wps:spPr bwMode="auto">
                          <a:xfrm>
                            <a:off x="9576" y="5594"/>
                            <a:ext cx="752" cy="416"/>
                          </a:xfrm>
                          <a:prstGeom prst="callout2">
                            <a:avLst>
                              <a:gd name="adj1" fmla="val 43269"/>
                              <a:gd name="adj2" fmla="val -15958"/>
                              <a:gd name="adj3" fmla="val 43269"/>
                              <a:gd name="adj4" fmla="val -38431"/>
                              <a:gd name="adj5" fmla="val -117787"/>
                              <a:gd name="adj6" fmla="val -61171"/>
                            </a:avLst>
                          </a:prstGeom>
                          <a:solidFill>
                            <a:srgbClr val="FFFFFF"/>
                          </a:solidFill>
                          <a:ln w="9525">
                            <a:solidFill>
                              <a:srgbClr val="000000"/>
                            </a:solidFill>
                            <a:miter lim="800000"/>
                            <a:headEnd/>
                            <a:tailEnd/>
                          </a:ln>
                        </wps:spPr>
                        <wps:txbx>
                          <w:txbxContent>
                            <w:p w14:paraId="499C11C7" w14:textId="77777777" w:rsidR="00780643" w:rsidRDefault="00780643" w:rsidP="009D18FB">
                              <w:r>
                                <w:t>c.g.</w:t>
                              </w:r>
                            </w:p>
                          </w:txbxContent>
                        </wps:txbx>
                        <wps:bodyPr rot="0" vert="horz" wrap="square" lIns="91440" tIns="45720" rIns="91440" bIns="45720" anchor="t" anchorCtr="0" upright="1">
                          <a:noAutofit/>
                        </wps:bodyPr>
                      </wps:wsp>
                      <wps:wsp>
                        <wps:cNvPr id="66" name="Line Callout 2 (No Border) 40"/>
                        <wps:cNvSpPr>
                          <a:spLocks/>
                        </wps:cNvSpPr>
                        <wps:spPr bwMode="auto">
                          <a:xfrm>
                            <a:off x="8187" y="4122"/>
                            <a:ext cx="1227" cy="479"/>
                          </a:xfrm>
                          <a:prstGeom prst="callout2">
                            <a:avLst>
                              <a:gd name="adj1" fmla="val 37579"/>
                              <a:gd name="adj2" fmla="val -9778"/>
                              <a:gd name="adj3" fmla="val 37579"/>
                              <a:gd name="adj4" fmla="val -23880"/>
                              <a:gd name="adj5" fmla="val 166806"/>
                              <a:gd name="adj6" fmla="val -38144"/>
                            </a:avLst>
                          </a:prstGeom>
                          <a:solidFill>
                            <a:srgbClr val="FFFFFF"/>
                          </a:solidFill>
                          <a:ln w="6350">
                            <a:solidFill>
                              <a:srgbClr val="000000"/>
                            </a:solidFill>
                            <a:miter lim="800000"/>
                            <a:headEnd/>
                            <a:tailEnd type="arrow" w="med" len="med"/>
                          </a:ln>
                        </wps:spPr>
                        <wps:txbx>
                          <w:txbxContent>
                            <w:p w14:paraId="0005F7FD" w14:textId="77777777" w:rsidR="00780643" w:rsidRDefault="00780643" w:rsidP="009D18FB">
                              <w:pPr>
                                <w:rPr>
                                  <w:sz w:val="16"/>
                                </w:rPr>
                              </w:pPr>
                              <w:r>
                                <w:rPr>
                                  <w:sz w:val="16"/>
                                </w:rPr>
                                <w:t>r=2.5 mm</w:t>
                              </w:r>
                            </w:p>
                          </w:txbxContent>
                        </wps:txbx>
                        <wps:bodyPr rot="0" vert="horz" wrap="square" lIns="91440" tIns="45720" rIns="91440" bIns="45720" anchor="t" anchorCtr="0" upright="1">
                          <a:noAutofit/>
                        </wps:bodyPr>
                      </wps:wsp>
                      <wpg:grpSp>
                        <wpg:cNvPr id="67" name="Group 175"/>
                        <wpg:cNvGrpSpPr>
                          <a:grpSpLocks/>
                        </wpg:cNvGrpSpPr>
                        <wpg:grpSpPr bwMode="auto">
                          <a:xfrm>
                            <a:off x="2088" y="3388"/>
                            <a:ext cx="4275" cy="2820"/>
                            <a:chOff x="2088" y="3388"/>
                            <a:chExt cx="4275" cy="2820"/>
                          </a:xfrm>
                        </wpg:grpSpPr>
                        <wps:wsp>
                          <wps:cNvPr id="68" name="Straight Connector 71"/>
                          <wps:cNvCnPr>
                            <a:cxnSpLocks noChangeShapeType="1"/>
                          </wps:cNvCnPr>
                          <wps:spPr bwMode="auto">
                            <a:xfrm>
                              <a:off x="2088" y="4122"/>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69" name="Group 68"/>
                          <wpg:cNvGrpSpPr>
                            <a:grpSpLocks/>
                          </wpg:cNvGrpSpPr>
                          <wpg:grpSpPr bwMode="auto">
                            <a:xfrm>
                              <a:off x="2265" y="4222"/>
                              <a:ext cx="2895" cy="1620"/>
                              <a:chOff x="2715" y="9570"/>
                              <a:chExt cx="2895" cy="1620"/>
                            </a:xfrm>
                          </wpg:grpSpPr>
                          <wps:wsp>
                            <wps:cNvPr id="70" name="Rectangle 35"/>
                            <wps:cNvSpPr>
                              <a:spLocks noChangeArrowheads="1"/>
                            </wps:cNvSpPr>
                            <wps:spPr bwMode="auto">
                              <a:xfrm>
                                <a:off x="2715" y="9570"/>
                                <a:ext cx="2895" cy="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36"/>
                            <wps:cNvSpPr>
                              <a:spLocks noChangeArrowheads="1"/>
                            </wps:cNvSpPr>
                            <wps:spPr bwMode="auto">
                              <a:xfrm>
                                <a:off x="2715" y="10380"/>
                                <a:ext cx="2895" cy="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3" name="Rounded Rectangle 67"/>
                          <wps:cNvSpPr>
                            <a:spLocks noChangeArrowheads="1"/>
                          </wps:cNvSpPr>
                          <wps:spPr bwMode="auto">
                            <a:xfrm>
                              <a:off x="2826" y="4642"/>
                              <a:ext cx="1995" cy="615"/>
                            </a:xfrm>
                            <a:prstGeom prst="roundRect">
                              <a:avLst>
                                <a:gd name="adj" fmla="val 16667"/>
                              </a:avLst>
                            </a:prstGeom>
                            <a:solidFill>
                              <a:srgbClr val="C0C0C0">
                                <a:alpha val="50195"/>
                              </a:srgbClr>
                            </a:solidFill>
                            <a:ln w="9525">
                              <a:solidFill>
                                <a:srgbClr val="000000"/>
                              </a:solidFill>
                              <a:round/>
                              <a:headEnd/>
                              <a:tailEnd/>
                            </a:ln>
                          </wps:spPr>
                          <wps:bodyPr rot="0" vert="horz" wrap="square" lIns="91440" tIns="45720" rIns="91440" bIns="45720" anchor="t" anchorCtr="0" upright="1">
                            <a:noAutofit/>
                          </wps:bodyPr>
                        </wps:wsp>
                        <wps:wsp>
                          <wps:cNvPr id="74" name="Oval 66"/>
                          <wps:cNvSpPr>
                            <a:spLocks noChangeArrowheads="1"/>
                          </wps:cNvSpPr>
                          <wps:spPr bwMode="auto">
                            <a:xfrm>
                              <a:off x="3741" y="4897"/>
                              <a:ext cx="171" cy="18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Line Callout 2 (No Border) 65"/>
                          <wps:cNvSpPr>
                            <a:spLocks/>
                          </wps:cNvSpPr>
                          <wps:spPr bwMode="auto">
                            <a:xfrm>
                              <a:off x="4167" y="5533"/>
                              <a:ext cx="518" cy="473"/>
                            </a:xfrm>
                            <a:prstGeom prst="callout2">
                              <a:avLst>
                                <a:gd name="adj1" fmla="val 43269"/>
                                <a:gd name="adj2" fmla="val -15958"/>
                                <a:gd name="adj3" fmla="val 43269"/>
                                <a:gd name="adj4" fmla="val -28856"/>
                                <a:gd name="adj5" fmla="val -98102"/>
                                <a:gd name="adj6" fmla="val -62940"/>
                              </a:avLst>
                            </a:prstGeom>
                            <a:solidFill>
                              <a:srgbClr val="FFFFFF"/>
                            </a:solidFill>
                            <a:ln w="9525">
                              <a:solidFill>
                                <a:srgbClr val="000000"/>
                              </a:solidFill>
                              <a:miter lim="800000"/>
                              <a:headEnd/>
                              <a:tailEnd/>
                            </a:ln>
                          </wps:spPr>
                          <wps:txbx>
                            <w:txbxContent>
                              <w:p w14:paraId="333B9222" w14:textId="77777777" w:rsidR="00780643" w:rsidRDefault="00780643" w:rsidP="00A236E1">
                                <w:pPr>
                                  <w:ind w:left="-142"/>
                                </w:pPr>
                                <w:r>
                                  <w:t>c.g.</w:t>
                                </w:r>
                              </w:p>
                            </w:txbxContent>
                          </wps:txbx>
                          <wps:bodyPr rot="0" vert="horz" wrap="square" lIns="91440" tIns="45720" rIns="91440" bIns="45720" anchor="t" anchorCtr="0" upright="1">
                            <a:noAutofit/>
                          </wps:bodyPr>
                        </wps:wsp>
                        <wpg:grpSp>
                          <wpg:cNvPr id="76" name="Group 48"/>
                          <wpg:cNvGrpSpPr>
                            <a:grpSpLocks/>
                          </wpg:cNvGrpSpPr>
                          <wpg:grpSpPr bwMode="auto">
                            <a:xfrm>
                              <a:off x="5394" y="3388"/>
                              <a:ext cx="969" cy="1134"/>
                              <a:chOff x="5928" y="8983"/>
                              <a:chExt cx="969" cy="1134"/>
                            </a:xfrm>
                          </wpg:grpSpPr>
                          <wps:wsp>
                            <wps:cNvPr id="77" name="Text Box 46"/>
                            <wps:cNvSpPr txBox="1">
                              <a:spLocks noChangeArrowheads="1"/>
                            </wps:cNvSpPr>
                            <wps:spPr bwMode="auto">
                              <a:xfrm>
                                <a:off x="6498" y="8983"/>
                                <a:ext cx="39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CA4" w14:textId="77777777" w:rsidR="00780643" w:rsidRDefault="00780643" w:rsidP="009D18FB">
                                  <w:r>
                                    <w:t>y</w:t>
                                  </w:r>
                                </w:p>
                              </w:txbxContent>
                            </wps:txbx>
                            <wps:bodyPr rot="0" vert="horz" wrap="square" lIns="91440" tIns="45720" rIns="91440" bIns="45720" anchor="t" anchorCtr="0" upright="1">
                              <a:noAutofit/>
                            </wps:bodyPr>
                          </wps:wsp>
                          <wps:wsp>
                            <wps:cNvPr id="78" name="Text Box 47"/>
                            <wps:cNvSpPr txBox="1">
                              <a:spLocks noChangeArrowheads="1"/>
                            </wps:cNvSpPr>
                            <wps:spPr bwMode="auto">
                              <a:xfrm>
                                <a:off x="5928" y="9670"/>
                                <a:ext cx="39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DD2C5" w14:textId="77777777" w:rsidR="00780643" w:rsidRDefault="00780643" w:rsidP="009D18FB">
                                  <w:r>
                                    <w:t>zz</w:t>
                                  </w:r>
                                </w:p>
                              </w:txbxContent>
                            </wps:txbx>
                            <wps:bodyPr rot="0" vert="horz" wrap="square" lIns="91440" tIns="45720" rIns="91440" bIns="45720" anchor="t" anchorCtr="0" upright="1">
                              <a:noAutofit/>
                            </wps:bodyPr>
                          </wps:wsp>
                          <wps:wsp>
                            <wps:cNvPr id="79" name="Line 48"/>
                            <wps:cNvCnPr>
                              <a:cxnSpLocks noChangeShapeType="1"/>
                            </wps:cNvCnPr>
                            <wps:spPr bwMode="auto">
                              <a:xfrm>
                                <a:off x="6099" y="9211"/>
                                <a:ext cx="0" cy="4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49"/>
                            <wps:cNvCnPr>
                              <a:cxnSpLocks noChangeShapeType="1"/>
                            </wps:cNvCnPr>
                            <wps:spPr bwMode="auto">
                              <a:xfrm rot="16200000" flipH="1">
                                <a:off x="6329" y="8981"/>
                                <a:ext cx="0" cy="4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 name="Straight Connector 38"/>
                          <wps:cNvCnPr>
                            <a:cxnSpLocks noChangeShapeType="1"/>
                          </wps:cNvCnPr>
                          <wps:spPr bwMode="auto">
                            <a:xfrm rot="5400000">
                              <a:off x="3705" y="4760"/>
                              <a:ext cx="0" cy="28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9B02246" id="Group 176" o:spid="_x0000_s1083" style="position:absolute;left:0;text-align:left;margin-left:47.7pt;margin-top:6.85pt;width:412pt;height:141pt;z-index:20;mso-position-horizontal-relative:text;mso-position-vertical-relative:text" coordorigin="2088,3388" coordsize="824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">
                <v:shapetype id="_x0000_t6" coordsize="21600,21600" o:spt="6" path="m,l,21600r21600,xe">
                  <v:stroke joinstyle="miter"/>
                  <v:path gradientshapeok="t" o:connecttype="custom" o:connectlocs="0,0;0,10800;0,21600;10800,21600;21600,21600;10800,10800" textboxrect="1800,12600,12600,19800"/>
                </v:shapetype>
                <v:shape id="Right Triangle 64" o:spid="_x0000_s1084" type="#_x0000_t6" style="position:absolute;left:6363;top:4418;width:1140;height:1140;rotation:-884112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"/>
                <v:group id="Group 55" o:spid="_x0000_s1085" style="position:absolute;left:9042;top:3573;width:1026;height:1074" coordorigin="9348,9120" coordsize="102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38" o:spid="_x0000_s1086" type="#_x0000_t202" style="position:absolute;left:9975;top:9747;width:3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5D5FD07F" w14:textId="77777777" w:rsidR="00780643" w:rsidRDefault="00780643" w:rsidP="009D18FB">
                          <w:r>
                            <w:t>z</w:t>
                          </w:r>
                        </w:p>
                      </w:txbxContent>
                    </v:textbox>
                  </v:shape>
                  <v:shape id="Text Box 105" o:spid="_x0000_s1087" type="#_x0000_t202" style="position:absolute;left:9348;top:9120;width:3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7183AC9F" w14:textId="77777777" w:rsidR="00780643" w:rsidRDefault="00780643" w:rsidP="009D18FB">
                          <w:r>
                            <w:t>x</w:t>
                          </w:r>
                        </w:p>
                      </w:txbxContent>
                    </v:textbox>
                  </v:shape>
                  <v:line id="Line 40" o:spid="_x0000_s1088" style="position:absolute;visibility:visible;mso-wrap-style:square" from="10146,9348" to="10146,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41" o:spid="_x0000_s1089" style="position:absolute;rotation:90;visibility:visible;mso-wrap-style:square" from="9917,9118" to="9917,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">
                    <v:stroke endarrow="block"/>
                  </v:line>
                </v:group>
                <v:oval id="Oval 53" o:spid="_x0000_s1090" style="position:absolute;left:8444;top:4744;width:131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" fillcolor="silver">
                  <v:fill opacity="32896f"/>
                </v:oval>
                <v:group id="Group 45" o:spid="_x0000_s1091" style="position:absolute;left:6363;top:4125;width:456;height:1620" coordorigin="1995,9564" coordsize="45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54" o:spid="_x0000_s1092" type="#_x0000_t202" style="position:absolute;left:1995;top:10109;width:456;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981C5A2" w14:textId="77777777" w:rsidR="00780643" w:rsidRDefault="00780643" w:rsidP="009D18FB">
                          <w:r>
                            <w:t>H</w:t>
                          </w:r>
                        </w:p>
                      </w:txbxContent>
                    </v:textbox>
                  </v:shape>
                  <v:line id="Line 55" o:spid="_x0000_s1093" style="position:absolute;visibility:visible;mso-wrap-style:square" from="2394,9564" to="2394,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">
                    <v:stroke startarrow="block" endarrow="block"/>
                  </v:line>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43" o:spid="_x0000_s1094" type="#_x0000_t42" style="position:absolute;left:9576;top:5594;width:75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" adj="-13213,-25442,-8301,9346,-3447,9346">
                  <v:textbox>
                    <w:txbxContent>
                      <w:p w14:paraId="499C11C7" w14:textId="77777777" w:rsidR="00780643" w:rsidRDefault="00780643" w:rsidP="009D18FB">
                        <w:r>
                          <w:t>c.g.</w:t>
                        </w:r>
                      </w:p>
                    </w:txbxContent>
                  </v:textbox>
                </v:shape>
                <v:shape id="Line Callout 2 (No Border) 40" o:spid="_x0000_s1095" type="#_x0000_t42" style="position:absolute;left:8187;top:4122;width:122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" adj="-8239,36030,-5158,8117,-2112,8117" strokeweight=".5pt">
                  <v:stroke startarrow="open"/>
                  <v:textbox>
                    <w:txbxContent>
                      <w:p w14:paraId="0005F7FD" w14:textId="77777777" w:rsidR="00780643" w:rsidRDefault="00780643" w:rsidP="009D18FB">
                        <w:pPr>
                          <w:rPr>
                            <w:sz w:val="16"/>
                          </w:rPr>
                        </w:pPr>
                        <w:r>
                          <w:rPr>
                            <w:sz w:val="16"/>
                          </w:rPr>
                          <w:t>r=2.5 mm</w:t>
                        </w:r>
                      </w:p>
                    </w:txbxContent>
                  </v:textbox>
                  <o:callout v:ext="edit" minusy="t"/>
                </v:shape>
                <v:group id="Group 175" o:spid="_x0000_s1096" style="position:absolute;left:2088;top:3388;width:4275;height:2820" coordorigin="2088,3388" coordsize="427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71" o:spid="_x0000_s1097" style="position:absolute;visibility:visible;mso-wrap-style:square" from="2088,4122" to="2088,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">
                    <v:stroke startarrow="block" endarrow="block"/>
                  </v:line>
                  <v:group id="Group 68" o:spid="_x0000_s1098" style="position:absolute;left:2265;top:4222;width:2895;height:1620" coordorigin="2715,9570" coordsize="289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35" o:spid="_x0000_s1099" style="position:absolute;left:2715;top:9570;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rect id="Rectangle 36" o:spid="_x0000_s1100" style="position:absolute;left:2715;top:10380;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group>
                  <v:roundrect id="Rounded Rectangle 67" o:spid="_x0000_s1101" style="position:absolute;left:2826;top:4642;width:1995;height: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" fillcolor="silver">
                    <v:fill opacity="32896f"/>
                  </v:roundrect>
                  <v:oval id="Oval 66" o:spid="_x0000_s1102" style="position:absolute;left:3741;top:4897;width:17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G2wgAAANsAAAAPAAAAZHJzL2Rvd25yZXYueG1sRI9Ba8JA&#10;FITvBf/D8gQvRTdKqx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BwcBG2wgAAANsAAAAPAAAA&#10;AAAAAAAAAAAAAAcCAABkcnMvZG93bnJldi54bWxQSwUGAAAAAAMAAwC3AAAA9gIAAAAA&#10;" fillcolor="black"/>
                  <v:shape id="Line Callout 2 (No Border) 65" o:spid="_x0000_s1103" type="#_x0000_t42" style="position:absolute;left:4167;top:5533;width:51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" adj="-13595,-21190,-6233,9346,-3447,9346">
                    <v:textbox>
                      <w:txbxContent>
                        <w:p w14:paraId="333B9222" w14:textId="77777777" w:rsidR="00780643" w:rsidRDefault="00780643" w:rsidP="00A236E1">
                          <w:pPr>
                            <w:ind w:left="-142"/>
                          </w:pPr>
                          <w:r>
                            <w:t>c.g.</w:t>
                          </w:r>
                        </w:p>
                      </w:txbxContent>
                    </v:textbox>
                  </v:shape>
                  <v:group id="Group 48" o:spid="_x0000_s1104" style="position:absolute;left:5394;top:3388;width:969;height:1134" coordorigin="5928,8983" coordsize="96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6" o:spid="_x0000_s1105" type="#_x0000_t202" style="position:absolute;left:6498;top:8983;width:3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3B635CA4" w14:textId="77777777" w:rsidR="00780643" w:rsidRDefault="00780643" w:rsidP="009D18FB">
                            <w:r>
                              <w:t>y</w:t>
                            </w:r>
                          </w:p>
                        </w:txbxContent>
                      </v:textbox>
                    </v:shape>
                    <v:shape id="Text Box 47" o:spid="_x0000_s1106" type="#_x0000_t202" style="position:absolute;left:5928;top:9670;width:3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26EDD2C5" w14:textId="77777777" w:rsidR="00780643" w:rsidRDefault="00780643" w:rsidP="009D18FB">
                            <w:r>
                              <w:t>zz</w:t>
                            </w:r>
                          </w:p>
                        </w:txbxContent>
                      </v:textbox>
                    </v:shape>
                    <v:line id="Line 48" o:spid="_x0000_s1107" style="position:absolute;visibility:visible;mso-wrap-style:square" from="6099,9211" to="6099,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49" o:spid="_x0000_s1108" style="position:absolute;rotation:90;flip:x;visibility:visible;mso-wrap-style:square" from="6329,8981" to="6329,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">
                      <v:stroke endarrow="block"/>
                    </v:line>
                  </v:group>
                  <v:line id="Straight Connector 38" o:spid="_x0000_s1109" style="position:absolute;rotation:90;visibility:visible;mso-wrap-style:square" from="3705,4760" to="37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">
                    <v:stroke startarrow="block" endarrow="block"/>
                  </v:line>
                </v:group>
              </v:group>
            </w:pict>
          </mc:Fallback>
        </mc:AlternateContent>
      </w:r>
      <w:r w:rsidR="00A236E1" w:rsidRPr="00A236E1">
        <w:rPr>
          <w:b/>
        </w:rPr>
        <w:t>D</w:t>
      </w:r>
      <w:r w:rsidR="009D18FB" w:rsidRPr="00A236E1">
        <w:rPr>
          <w:b/>
        </w:rPr>
        <w:t>escripti</w:t>
      </w:r>
      <w:r w:rsidR="00A236E1">
        <w:rPr>
          <w:b/>
        </w:rPr>
        <w:t>on of the impact test procedure</w:t>
      </w:r>
      <w:bookmarkEnd w:id="172"/>
      <w:bookmarkEnd w:id="173"/>
    </w:p>
    <w:p w14:paraId="17384846" w14:textId="782FAB26" w:rsidR="00265BC5" w:rsidRDefault="00D053F5" w:rsidP="009D18FB">
      <w:pPr>
        <w:jc w:val="both"/>
      </w:pPr>
      <w:r>
        <w:rPr>
          <w:noProof/>
        </w:rPr>
        <mc:AlternateContent>
          <mc:Choice Requires="wps">
            <w:drawing>
              <wp:anchor distT="0" distB="0" distL="114300" distR="114300" simplePos="0" relativeHeight="11" behindDoc="0" locked="0" layoutInCell="0" allowOverlap="1" wp14:anchorId="451FA009" wp14:editId="4ADC1573">
                <wp:simplePos x="0" y="0"/>
                <wp:positionH relativeFrom="column">
                  <wp:posOffset>352425</wp:posOffset>
                </wp:positionH>
                <wp:positionV relativeFrom="paragraph">
                  <wp:posOffset>966470</wp:posOffset>
                </wp:positionV>
                <wp:extent cx="289560" cy="33147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67976" w14:textId="77777777" w:rsidR="00780643" w:rsidRDefault="00780643" w:rsidP="009D18FB">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A009" id="Text Box 72" o:spid="_x0000_s1110" type="#_x0000_t202" style="position:absolute;left:0;text-align:left;margin-left:27.75pt;margin-top:76.1pt;width:22.8pt;height:26.1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" o:allowincell="f" stroked="f">
                <v:textbox>
                  <w:txbxContent>
                    <w:p w14:paraId="12767976" w14:textId="77777777" w:rsidR="00780643" w:rsidRDefault="00780643" w:rsidP="009D18FB">
                      <w:r>
                        <w:t>H</w:t>
                      </w:r>
                    </w:p>
                  </w:txbxContent>
                </v:textbox>
              </v:shape>
            </w:pict>
          </mc:Fallback>
        </mc:AlternateContent>
      </w:r>
      <w:r>
        <w:rPr>
          <w:noProof/>
        </w:rPr>
        <mc:AlternateContent>
          <mc:Choice Requires="wps">
            <w:drawing>
              <wp:anchor distT="0" distB="0" distL="114300" distR="114300" simplePos="0" relativeHeight="12" behindDoc="0" locked="0" layoutInCell="1" allowOverlap="1" wp14:anchorId="694B537B" wp14:editId="0BCB409F">
                <wp:simplePos x="0" y="0"/>
                <wp:positionH relativeFrom="column">
                  <wp:posOffset>3713480</wp:posOffset>
                </wp:positionH>
                <wp:positionV relativeFrom="paragraph">
                  <wp:posOffset>1055370</wp:posOffset>
                </wp:positionV>
                <wp:extent cx="318135" cy="28067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8067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BC412" w14:textId="77777777" w:rsidR="00780643" w:rsidRDefault="00780643" w:rsidP="009D18FB">
                            <w:pPr>
                              <w:jc w:val="center"/>
                              <w:rPr>
                                <w:b/>
                              </w:rPr>
                            </w:pPr>
                            <w:r>
                              <w:rPr>
                                <w:b/>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B537B" id="Text Box 63" o:spid="_x0000_s1111" type="#_x0000_t202" style="position:absolute;left:0;text-align:left;margin-left:292.4pt;margin-top:83.1pt;width:25.05pt;height:22.1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" stroked="f">
                <v:fill opacity="32896f"/>
                <v:textbox>
                  <w:txbxContent>
                    <w:p w14:paraId="372BC412" w14:textId="77777777" w:rsidR="00780643" w:rsidRDefault="00780643" w:rsidP="009D18FB">
                      <w:pPr>
                        <w:jc w:val="center"/>
                        <w:rPr>
                          <w:b/>
                        </w:rPr>
                      </w:pPr>
                      <w:r>
                        <w:rPr>
                          <w:b/>
                        </w:rPr>
                        <w:t>α</w:t>
                      </w:r>
                    </w:p>
                  </w:txbxContent>
                </v:textbox>
              </v:shape>
            </w:pict>
          </mc:Fallback>
        </mc:AlternateContent>
      </w:r>
      <w:r>
        <w:rPr>
          <w:noProof/>
        </w:rPr>
        <mc:AlternateContent>
          <mc:Choice Requires="wpg">
            <w:drawing>
              <wp:anchor distT="0" distB="0" distL="114300" distR="114300" simplePos="0" relativeHeight="13" behindDoc="0" locked="0" layoutInCell="0" allowOverlap="1" wp14:anchorId="09CE8A33" wp14:editId="1407CDDE">
                <wp:simplePos x="0" y="0"/>
                <wp:positionH relativeFrom="column">
                  <wp:posOffset>4478655</wp:posOffset>
                </wp:positionH>
                <wp:positionV relativeFrom="paragraph">
                  <wp:posOffset>926465</wp:posOffset>
                </wp:positionV>
                <wp:extent cx="253365" cy="255270"/>
                <wp:effectExtent l="0" t="0" r="0" b="1905"/>
                <wp:wrapNone/>
                <wp:docPr id="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255270"/>
                          <a:chOff x="8436" y="11625"/>
                          <a:chExt cx="399" cy="402"/>
                        </a:xfrm>
                      </wpg:grpSpPr>
                      <wps:wsp>
                        <wps:cNvPr id="38" name="Text Box 32"/>
                        <wps:cNvSpPr txBox="1">
                          <a:spLocks noChangeArrowheads="1"/>
                        </wps:cNvSpPr>
                        <wps:spPr bwMode="auto">
                          <a:xfrm>
                            <a:off x="8436" y="11625"/>
                            <a:ext cx="399"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D36D9" w14:textId="77777777" w:rsidR="00780643" w:rsidRDefault="00780643" w:rsidP="009D18FB">
                              <w:pPr>
                                <w:jc w:val="center"/>
                              </w:pPr>
                              <w:r>
                                <w:t>v</w:t>
                              </w:r>
                            </w:p>
                          </w:txbxContent>
                        </wps:txbx>
                        <wps:bodyPr rot="0" vert="horz" wrap="square" lIns="91440" tIns="45720" rIns="91440" bIns="45720" anchor="t" anchorCtr="0" upright="1">
                          <a:noAutofit/>
                        </wps:bodyPr>
                      </wps:wsp>
                      <wps:wsp>
                        <wps:cNvPr id="40" name="Line 33"/>
                        <wps:cNvCnPr>
                          <a:cxnSpLocks noChangeShapeType="1"/>
                        </wps:cNvCnPr>
                        <wps:spPr bwMode="auto">
                          <a:xfrm>
                            <a:off x="8607" y="1174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E8A33" id="Group 60" o:spid="_x0000_s1112" style="position:absolute;left:0;text-align:left;margin-left:352.65pt;margin-top:72.95pt;width:19.95pt;height:20.1pt;z-index:13;mso-position-horizontal-relative:text;mso-position-vertical-relative:text" coordorigin="8436,11625" coordsize="39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" o:allowincell="f">
                <v:shape id="Text Box 32" o:spid="_x0000_s1113" type="#_x0000_t202" style="position:absolute;left:8436;top:11625;width:399;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92D36D9" w14:textId="77777777" w:rsidR="00780643" w:rsidRDefault="00780643" w:rsidP="009D18FB">
                        <w:pPr>
                          <w:jc w:val="center"/>
                        </w:pPr>
                        <w:r>
                          <w:t>v</w:t>
                        </w:r>
                      </w:p>
                    </w:txbxContent>
                  </v:textbox>
                </v:shape>
                <v:line id="Line 33" o:spid="_x0000_s1114" style="position:absolute;visibility:visible;mso-wrap-style:square" from="8607,11742" to="8664,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group>
            </w:pict>
          </mc:Fallback>
        </mc:AlternateContent>
      </w:r>
      <w:r>
        <w:rPr>
          <w:noProof/>
        </w:rPr>
        <mc:AlternateContent>
          <mc:Choice Requires="wps">
            <w:drawing>
              <wp:anchor distT="4294967295" distB="4294967295" distL="114300" distR="114300" simplePos="0" relativeHeight="14" behindDoc="0" locked="0" layoutInCell="1" allowOverlap="1" wp14:anchorId="53988B50" wp14:editId="48EB5AC1">
                <wp:simplePos x="0" y="0"/>
                <wp:positionH relativeFrom="column">
                  <wp:posOffset>3465195</wp:posOffset>
                </wp:positionH>
                <wp:positionV relativeFrom="paragraph">
                  <wp:posOffset>1122679</wp:posOffset>
                </wp:positionV>
                <wp:extent cx="2207895"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89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351C9" id="Straight Connector 54" o:spid="_x0000_s1026" style="position:absolute;z-index: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85pt,88.4pt" to="446.7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">
                <v:stroke dashstyle="longDashDot"/>
              </v:line>
            </w:pict>
          </mc:Fallback>
        </mc:AlternateContent>
      </w:r>
      <w:r>
        <w:rPr>
          <w:noProof/>
        </w:rPr>
        <mc:AlternateContent>
          <mc:Choice Requires="wps">
            <w:drawing>
              <wp:anchor distT="4294967295" distB="4294967295" distL="114300" distR="114300" simplePos="0" relativeHeight="15" behindDoc="0" locked="0" layoutInCell="1" allowOverlap="1" wp14:anchorId="1E254C2A" wp14:editId="0877C659">
                <wp:simplePos x="0" y="0"/>
                <wp:positionH relativeFrom="column">
                  <wp:posOffset>4411345</wp:posOffset>
                </wp:positionH>
                <wp:positionV relativeFrom="paragraph">
                  <wp:posOffset>1117599</wp:posOffset>
                </wp:positionV>
                <wp:extent cx="651510" cy="0"/>
                <wp:effectExtent l="38100" t="95250" r="0" b="952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1510" cy="0"/>
                        </a:xfrm>
                        <a:prstGeom prst="line">
                          <a:avLst/>
                        </a:prstGeom>
                        <a:noFill/>
                        <a:ln w="15875">
                          <a:solidFill>
                            <a:srgbClr val="000000"/>
                          </a:solidFill>
                          <a:round/>
                          <a:headEnd type="oval" w="med" len="med"/>
                          <a:tailEnd type="stealth"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5BB8F" id="Straight Connector 44" o:spid="_x0000_s1026" style="position:absolute;flip:x;z-index: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35pt,88pt" to="39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" strokeweight="1.25pt">
                <v:stroke startarrow="oval" endarrow="classic" endarrowwidth="wide"/>
              </v:line>
            </w:pict>
          </mc:Fallback>
        </mc:AlternateContent>
      </w:r>
      <w:r>
        <w:rPr>
          <w:noProof/>
        </w:rPr>
        <mc:AlternateContent>
          <mc:Choice Requires="wps">
            <w:drawing>
              <wp:anchor distT="0" distB="0" distL="114300" distR="114300" simplePos="0" relativeHeight="17" behindDoc="0" locked="0" layoutInCell="1" allowOverlap="1" wp14:anchorId="17E7A168" wp14:editId="75DF0D60">
                <wp:simplePos x="0" y="0"/>
                <wp:positionH relativeFrom="column">
                  <wp:posOffset>3971925</wp:posOffset>
                </wp:positionH>
                <wp:positionV relativeFrom="paragraph">
                  <wp:posOffset>953135</wp:posOffset>
                </wp:positionV>
                <wp:extent cx="72390" cy="161290"/>
                <wp:effectExtent l="5715" t="7620" r="0" b="2540"/>
                <wp:wrapNone/>
                <wp:docPr id="3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 cy="161290"/>
                        </a:xfrm>
                        <a:custGeom>
                          <a:avLst/>
                          <a:gdLst>
                            <a:gd name="T0" fmla="*/ 15845 w 21600"/>
                            <a:gd name="T1" fmla="*/ 0 h 21600"/>
                            <a:gd name="T2" fmla="*/ 72390 w 21600"/>
                            <a:gd name="T3" fmla="*/ 161290 h 21600"/>
                            <a:gd name="T4" fmla="*/ 0 w 21600"/>
                            <a:gd name="T5" fmla="*/ 1612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4728" y="-1"/>
                              </a:moveTo>
                              <a:cubicBezTo>
                                <a:pt x="14590" y="2212"/>
                                <a:pt x="21600" y="10968"/>
                                <a:pt x="21600" y="21076"/>
                              </a:cubicBezTo>
                            </a:path>
                            <a:path w="21600" h="21600" stroke="0" extrusionOk="0">
                              <a:moveTo>
                                <a:pt x="4728" y="-1"/>
                              </a:moveTo>
                              <a:cubicBezTo>
                                <a:pt x="14590" y="2212"/>
                                <a:pt x="21600" y="10968"/>
                                <a:pt x="21600" y="21076"/>
                              </a:cubicBezTo>
                              <a:lnTo>
                                <a:pt x="0" y="21076"/>
                              </a:lnTo>
                              <a:lnTo>
                                <a:pt x="472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1829" id="Freeform 42" o:spid="_x0000_s1026" style="position:absolute;margin-left:312.75pt;margin-top:75.05pt;width:5.7pt;height:12.7pt;flip:x;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" path="m4728,-1nfc14590,2212,21600,10968,21600,21076em4728,-1nsc14590,2212,21600,10968,21600,21076l,21076,4728,-1xe" filled="f">
                <v:path arrowok="t" o:extrusionok="f" o:connecttype="custom" o:connectlocs="53103,0;242607,1204373;0,1204373" o:connectangles="0,0,0"/>
              </v:shape>
            </w:pict>
          </mc:Fallback>
        </mc:AlternateContent>
      </w:r>
      <w:r>
        <w:rPr>
          <w:noProof/>
        </w:rPr>
        <mc:AlternateContent>
          <mc:Choice Requires="wps">
            <w:drawing>
              <wp:anchor distT="0" distB="0" distL="114300" distR="114300" simplePos="0" relativeHeight="18" behindDoc="0" locked="0" layoutInCell="1" allowOverlap="1" wp14:anchorId="2C27C476" wp14:editId="39FB0827">
                <wp:simplePos x="0" y="0"/>
                <wp:positionH relativeFrom="column">
                  <wp:posOffset>3971925</wp:posOffset>
                </wp:positionH>
                <wp:positionV relativeFrom="paragraph">
                  <wp:posOffset>1134745</wp:posOffset>
                </wp:positionV>
                <wp:extent cx="80010" cy="161290"/>
                <wp:effectExtent l="5715" t="8255" r="0" b="11430"/>
                <wp:wrapNone/>
                <wp:docPr id="2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0010" cy="161290"/>
                        </a:xfrm>
                        <a:custGeom>
                          <a:avLst/>
                          <a:gdLst>
                            <a:gd name="T0" fmla="*/ 17513 w 21600"/>
                            <a:gd name="T1" fmla="*/ 0 h 21600"/>
                            <a:gd name="T2" fmla="*/ 80010 w 21600"/>
                            <a:gd name="T3" fmla="*/ 161290 h 21600"/>
                            <a:gd name="T4" fmla="*/ 0 w 21600"/>
                            <a:gd name="T5" fmla="*/ 1612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4728" y="-1"/>
                              </a:moveTo>
                              <a:cubicBezTo>
                                <a:pt x="14590" y="2212"/>
                                <a:pt x="21600" y="10968"/>
                                <a:pt x="21600" y="21076"/>
                              </a:cubicBezTo>
                            </a:path>
                            <a:path w="21600" h="21600" stroke="0" extrusionOk="0">
                              <a:moveTo>
                                <a:pt x="4728" y="-1"/>
                              </a:moveTo>
                              <a:cubicBezTo>
                                <a:pt x="14590" y="2212"/>
                                <a:pt x="21600" y="10968"/>
                                <a:pt x="21600" y="21076"/>
                              </a:cubicBezTo>
                              <a:lnTo>
                                <a:pt x="0" y="21076"/>
                              </a:lnTo>
                              <a:lnTo>
                                <a:pt x="472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53E8" id="Freeform 41" o:spid="_x0000_s1026" style="position:absolute;margin-left:312.75pt;margin-top:89.35pt;width:6.3pt;height:12.7pt;flip:x y;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" path="m4728,-1nfc14590,2212,21600,10968,21600,21076em4728,-1nsc14590,2212,21600,10968,21600,21076l,21076,4728,-1xe" filled="f">
                <v:path arrowok="t" o:extrusionok="f" o:connecttype="custom" o:connectlocs="64871,0;296370,1204373;0,1204373" o:connectangles="0,0,0"/>
              </v:shape>
            </w:pict>
          </mc:Fallback>
        </mc:AlternateContent>
      </w:r>
    </w:p>
    <w:p w14:paraId="6539639E" w14:textId="77777777" w:rsidR="00265BC5" w:rsidRDefault="00265BC5" w:rsidP="009D18FB">
      <w:pPr>
        <w:jc w:val="both"/>
      </w:pPr>
    </w:p>
    <w:p w14:paraId="65AF9B75" w14:textId="77777777" w:rsidR="00265BC5" w:rsidRDefault="00265BC5" w:rsidP="009D18FB">
      <w:pPr>
        <w:jc w:val="both"/>
      </w:pPr>
    </w:p>
    <w:p w14:paraId="1CEBC966" w14:textId="77777777" w:rsidR="00265BC5" w:rsidRDefault="00265BC5" w:rsidP="009D18FB">
      <w:pPr>
        <w:jc w:val="both"/>
      </w:pPr>
    </w:p>
    <w:p w14:paraId="1C9A0521" w14:textId="77777777" w:rsidR="00265BC5" w:rsidRDefault="00265BC5" w:rsidP="009D18FB">
      <w:pPr>
        <w:jc w:val="both"/>
      </w:pPr>
    </w:p>
    <w:p w14:paraId="5BC389DE" w14:textId="77777777" w:rsidR="00265BC5" w:rsidRDefault="00265BC5" w:rsidP="009D18FB">
      <w:pPr>
        <w:jc w:val="both"/>
      </w:pPr>
    </w:p>
    <w:p w14:paraId="778D0367" w14:textId="77777777" w:rsidR="009D18FB" w:rsidRDefault="009D18FB" w:rsidP="009D18FB"/>
    <w:p w14:paraId="77C88CFC" w14:textId="77777777" w:rsidR="00A236E1" w:rsidRDefault="00A236E1" w:rsidP="009D18FB">
      <w:pPr>
        <w:pStyle w:val="Document10"/>
        <w:keepNext w:val="0"/>
        <w:keepLines w:val="0"/>
        <w:tabs>
          <w:tab w:val="clear" w:pos="-720"/>
          <w:tab w:val="left" w:pos="1985"/>
        </w:tabs>
        <w:suppressAutoHyphens w:val="0"/>
        <w:ind w:left="1701"/>
        <w:jc w:val="both"/>
      </w:pPr>
    </w:p>
    <w:p w14:paraId="63D5A870" w14:textId="71246CCF" w:rsidR="00A236E1" w:rsidRDefault="00D053F5" w:rsidP="009D18FB">
      <w:pPr>
        <w:pStyle w:val="Document10"/>
        <w:keepNext w:val="0"/>
        <w:keepLines w:val="0"/>
        <w:tabs>
          <w:tab w:val="clear" w:pos="-720"/>
          <w:tab w:val="left" w:pos="1985"/>
        </w:tabs>
        <w:suppressAutoHyphens w:val="0"/>
        <w:ind w:left="1701"/>
        <w:jc w:val="both"/>
      </w:pPr>
      <w:r>
        <w:rPr>
          <w:noProof/>
        </w:rPr>
        <mc:AlternateContent>
          <mc:Choice Requires="wps">
            <w:drawing>
              <wp:anchor distT="0" distB="0" distL="114300" distR="114300" simplePos="0" relativeHeight="19" behindDoc="0" locked="0" layoutInCell="0" allowOverlap="1" wp14:anchorId="0CA8A6C1" wp14:editId="181823DC">
                <wp:simplePos x="0" y="0"/>
                <wp:positionH relativeFrom="column">
                  <wp:posOffset>1428750</wp:posOffset>
                </wp:positionH>
                <wp:positionV relativeFrom="paragraph">
                  <wp:posOffset>119380</wp:posOffset>
                </wp:positionV>
                <wp:extent cx="289560" cy="251460"/>
                <wp:effectExtent l="0" t="0" r="0"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D19B3" w14:textId="77777777" w:rsidR="00780643" w:rsidRDefault="00780643" w:rsidP="009D18FB">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8A6C1" id="Text Box 39" o:spid="_x0000_s1115" type="#_x0000_t202" style="position:absolute;left:0;text-align:left;margin-left:112.5pt;margin-top:9.4pt;width:22.8pt;height:19.8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" o:allowincell="f" stroked="f">
                <v:textbox>
                  <w:txbxContent>
                    <w:p w14:paraId="214D19B3" w14:textId="77777777" w:rsidR="00780643" w:rsidRDefault="00780643" w:rsidP="009D18FB">
                      <w:r>
                        <w:t>L</w:t>
                      </w:r>
                    </w:p>
                  </w:txbxContent>
                </v:textbox>
              </v:shape>
            </w:pict>
          </mc:Fallback>
        </mc:AlternateContent>
      </w:r>
    </w:p>
    <w:p w14:paraId="16ABCB7F" w14:textId="77777777" w:rsidR="00A236E1" w:rsidRDefault="00A236E1" w:rsidP="009D18FB">
      <w:pPr>
        <w:pStyle w:val="Document10"/>
        <w:keepNext w:val="0"/>
        <w:keepLines w:val="0"/>
        <w:tabs>
          <w:tab w:val="clear" w:pos="-720"/>
          <w:tab w:val="left" w:pos="1985"/>
        </w:tabs>
        <w:suppressAutoHyphens w:val="0"/>
        <w:ind w:left="1701"/>
        <w:jc w:val="both"/>
      </w:pPr>
    </w:p>
    <w:p w14:paraId="57AA95CF" w14:textId="77777777" w:rsidR="00A236E1" w:rsidRDefault="00A236E1" w:rsidP="009D18FB">
      <w:pPr>
        <w:pStyle w:val="Document10"/>
        <w:keepNext w:val="0"/>
        <w:keepLines w:val="0"/>
        <w:tabs>
          <w:tab w:val="clear" w:pos="-720"/>
          <w:tab w:val="left" w:pos="1985"/>
        </w:tabs>
        <w:suppressAutoHyphens w:val="0"/>
        <w:ind w:left="1701"/>
        <w:jc w:val="both"/>
      </w:pPr>
    </w:p>
    <w:p w14:paraId="46421BC3" w14:textId="77777777" w:rsidR="00265BC5" w:rsidRPr="00920DBF" w:rsidRDefault="009D18FB" w:rsidP="00FF578F">
      <w:pPr>
        <w:pStyle w:val="Para"/>
      </w:pPr>
      <w:r w:rsidRPr="00FF578F">
        <w:rPr>
          <w:i/>
        </w:rPr>
        <w:t xml:space="preserve">Note: </w:t>
      </w:r>
      <w:r w:rsidRPr="00920DBF">
        <w:t>c.g. = center of gravity</w:t>
      </w:r>
    </w:p>
    <w:p w14:paraId="712FE174" w14:textId="77777777" w:rsidR="00265BC5" w:rsidRDefault="009D18FB" w:rsidP="00FF578F">
      <w:pPr>
        <w:pStyle w:val="Para"/>
        <w:ind w:firstLine="0"/>
      </w:pPr>
      <w:r>
        <w:t>In the case where a container can be installed in more than one position in the vehicle, each position shall be tested.</w:t>
      </w:r>
    </w:p>
    <w:p w14:paraId="54E90245" w14:textId="77777777" w:rsidR="00265BC5" w:rsidRDefault="009D18FB" w:rsidP="00FF578F">
      <w:pPr>
        <w:pStyle w:val="Para"/>
        <w:ind w:firstLine="0"/>
      </w:pPr>
      <w:r>
        <w:t>After this test, the container shall be submitted to an external leak test as defined in paragraph 2.3.6.3. of this annex.</w:t>
      </w:r>
    </w:p>
    <w:p w14:paraId="0A08F6E6" w14:textId="77777777" w:rsidR="00265BC5" w:rsidRDefault="009D18FB" w:rsidP="00FF578F">
      <w:pPr>
        <w:pStyle w:val="Para"/>
        <w:rPr>
          <w:bCs/>
        </w:rPr>
      </w:pPr>
      <w:r>
        <w:t>2.7.3.</w:t>
      </w:r>
      <w:r>
        <w:tab/>
      </w:r>
      <w:r>
        <w:rPr>
          <w:bCs/>
        </w:rPr>
        <w:t>Test interpretation</w:t>
      </w:r>
    </w:p>
    <w:p w14:paraId="14F48344" w14:textId="77777777" w:rsidR="00265BC5" w:rsidRDefault="009D18FB" w:rsidP="00FF578F">
      <w:pPr>
        <w:pStyle w:val="Para"/>
      </w:pPr>
      <w:r>
        <w:tab/>
        <w:t>The container shall comply with the external leak test requirements as defined in paragraph 2.3.6.3. of this annex.</w:t>
      </w:r>
    </w:p>
    <w:p w14:paraId="035C738A" w14:textId="77777777" w:rsidR="00265BC5" w:rsidRDefault="009D18FB" w:rsidP="00FF578F">
      <w:pPr>
        <w:pStyle w:val="Para"/>
        <w:rPr>
          <w:bCs/>
        </w:rPr>
      </w:pPr>
      <w:r>
        <w:t>2.7.4.</w:t>
      </w:r>
      <w:r>
        <w:tab/>
      </w:r>
      <w:r>
        <w:rPr>
          <w:bCs/>
        </w:rPr>
        <w:t>Retesting</w:t>
      </w:r>
    </w:p>
    <w:p w14:paraId="0CC93294" w14:textId="77777777" w:rsidR="00265BC5" w:rsidRDefault="009D18FB" w:rsidP="00FF578F">
      <w:pPr>
        <w:pStyle w:val="Para"/>
        <w:rPr>
          <w:snapToGrid w:val="0"/>
        </w:rPr>
      </w:pPr>
      <w:r>
        <w:rPr>
          <w:snapToGrid w:val="0"/>
        </w:rPr>
        <w:tab/>
        <w:t xml:space="preserve">Retesting is permitted for the impact test. </w:t>
      </w:r>
    </w:p>
    <w:p w14:paraId="1DA60925" w14:textId="77777777" w:rsidR="00265BC5" w:rsidRDefault="009D18FB" w:rsidP="00FF578F">
      <w:pPr>
        <w:pStyle w:val="Para"/>
        <w:ind w:firstLine="0"/>
      </w:pPr>
      <w:r>
        <w:t>A second test shall be performed on two containers which have been produced successively to the first container within the same batch.</w:t>
      </w:r>
    </w:p>
    <w:p w14:paraId="05B99ED2" w14:textId="77777777" w:rsidR="009D18FB" w:rsidRDefault="009D18FB" w:rsidP="00FF578F">
      <w:pPr>
        <w:pStyle w:val="Para"/>
        <w:ind w:firstLine="0"/>
      </w:pPr>
      <w:r>
        <w:t>If the results of these tests are satisfactory, the first test shall be ignored.</w:t>
      </w:r>
    </w:p>
    <w:p w14:paraId="3D0E919E" w14:textId="77777777" w:rsidR="00265BC5" w:rsidRDefault="009D18FB" w:rsidP="00FF578F">
      <w:pPr>
        <w:pStyle w:val="Para"/>
        <w:ind w:firstLine="0"/>
      </w:pPr>
      <w:r>
        <w:t>In the event where one or both of the retests fail to meet the requirements, the batch shall be rejected.</w:t>
      </w:r>
    </w:p>
    <w:p w14:paraId="72F51E21" w14:textId="77777777" w:rsidR="00265BC5" w:rsidRDefault="009D18FB" w:rsidP="00FF578F">
      <w:pPr>
        <w:pStyle w:val="Para"/>
      </w:pPr>
      <w:r>
        <w:t xml:space="preserve">2.8. </w:t>
      </w:r>
      <w:r>
        <w:tab/>
        <w:t xml:space="preserve">Drop </w:t>
      </w:r>
      <w:r w:rsidR="004E7BB8">
        <w:t>test</w:t>
      </w:r>
    </w:p>
    <w:p w14:paraId="4091DFFC" w14:textId="77777777" w:rsidR="00265BC5" w:rsidRDefault="009D18FB" w:rsidP="00FF578F">
      <w:pPr>
        <w:pStyle w:val="Para"/>
      </w:pPr>
      <w:r>
        <w:t>2.8.1.</w:t>
      </w:r>
      <w:r>
        <w:tab/>
      </w:r>
      <w:r>
        <w:rPr>
          <w:bCs/>
        </w:rPr>
        <w:t>Test procedure</w:t>
      </w:r>
    </w:p>
    <w:p w14:paraId="374A9419" w14:textId="77777777" w:rsidR="009D18FB" w:rsidRDefault="009D18FB" w:rsidP="00FF578F">
      <w:pPr>
        <w:pStyle w:val="Para"/>
        <w:ind w:firstLine="0"/>
      </w:pPr>
      <w:r>
        <w:t>One finished container shall be drop tested at ambient temperature without internal pressurization or attached valves. The surface onto which the containers are dropped shall be a smooth, horizontal concrete pad or flooring.</w:t>
      </w:r>
    </w:p>
    <w:p w14:paraId="43205CD9" w14:textId="77777777" w:rsidR="00265BC5" w:rsidRDefault="009D18FB" w:rsidP="00FF578F">
      <w:pPr>
        <w:pStyle w:val="Para"/>
        <w:ind w:firstLine="0"/>
      </w:pPr>
      <w:r>
        <w:t>The drop height (Hd) shall be 2 m (measured to the lowest point of the container).</w:t>
      </w:r>
    </w:p>
    <w:p w14:paraId="4B96BB89" w14:textId="77777777" w:rsidR="00265BC5" w:rsidRDefault="009D18FB" w:rsidP="00FF578F">
      <w:pPr>
        <w:pStyle w:val="Para"/>
        <w:ind w:firstLine="0"/>
      </w:pPr>
      <w:r>
        <w:t>The same empty container shall be dropped:</w:t>
      </w:r>
    </w:p>
    <w:p w14:paraId="70A55447" w14:textId="77777777" w:rsidR="009D18FB" w:rsidRDefault="001B0848" w:rsidP="00FF578F">
      <w:pPr>
        <w:pStyle w:val="a"/>
        <w:rPr>
          <w:snapToGrid w:val="0"/>
        </w:rPr>
      </w:pPr>
      <w:r>
        <w:rPr>
          <w:snapToGrid w:val="0"/>
        </w:rPr>
        <w:t>(a)</w:t>
      </w:r>
      <w:r w:rsidR="00FF578F">
        <w:rPr>
          <w:snapToGrid w:val="0"/>
        </w:rPr>
        <w:tab/>
      </w:r>
      <w:r w:rsidR="003365CE">
        <w:rPr>
          <w:snapToGrid w:val="0"/>
        </w:rPr>
        <w:t>In</w:t>
      </w:r>
      <w:r w:rsidR="009D18FB">
        <w:rPr>
          <w:snapToGrid w:val="0"/>
        </w:rPr>
        <w:t xml:space="preserve"> a horizontal position</w:t>
      </w:r>
      <w:r w:rsidR="000369D9">
        <w:rPr>
          <w:snapToGrid w:val="0"/>
        </w:rPr>
        <w:t>;</w:t>
      </w:r>
    </w:p>
    <w:p w14:paraId="119F1C03" w14:textId="77777777" w:rsidR="009D18FB" w:rsidRDefault="001B0848" w:rsidP="00FF578F">
      <w:pPr>
        <w:pStyle w:val="a"/>
      </w:pPr>
      <w:r>
        <w:t>(b)</w:t>
      </w:r>
      <w:r w:rsidR="00FF578F">
        <w:tab/>
      </w:r>
      <w:r w:rsidR="003365CE">
        <w:t>Vertically</w:t>
      </w:r>
      <w:r w:rsidR="009D18FB">
        <w:t xml:space="preserve"> on each end</w:t>
      </w:r>
      <w:r w:rsidR="000369D9">
        <w:t xml:space="preserve">; </w:t>
      </w:r>
    </w:p>
    <w:p w14:paraId="20024814" w14:textId="77777777" w:rsidR="00265BC5" w:rsidRDefault="001B0848" w:rsidP="00FF578F">
      <w:pPr>
        <w:pStyle w:val="a"/>
      </w:pPr>
      <w:r>
        <w:t>(c)</w:t>
      </w:r>
      <w:r w:rsidR="00FF578F">
        <w:tab/>
      </w:r>
      <w:r w:rsidR="003365CE">
        <w:t>At</w:t>
      </w:r>
      <w:r w:rsidR="009D18FB">
        <w:t xml:space="preserve"> an angle of 45°.</w:t>
      </w:r>
    </w:p>
    <w:p w14:paraId="1293E875" w14:textId="77777777" w:rsidR="00265BC5" w:rsidRDefault="009D18FB" w:rsidP="00FF578F">
      <w:pPr>
        <w:pStyle w:val="Para"/>
      </w:pPr>
      <w:r>
        <w:tab/>
        <w:t>Following the drop test, the containers shall be submitted to an ambient temperature pressure cycling test according the requirements of paragraph 2.3.6.1. of this annex.</w:t>
      </w:r>
    </w:p>
    <w:p w14:paraId="4F498507" w14:textId="77777777" w:rsidR="00265BC5" w:rsidRDefault="009D18FB" w:rsidP="00FF578F">
      <w:pPr>
        <w:pStyle w:val="Para"/>
      </w:pPr>
      <w:r>
        <w:t>2.8.2.</w:t>
      </w:r>
      <w:r>
        <w:tab/>
      </w:r>
      <w:r>
        <w:rPr>
          <w:bCs/>
        </w:rPr>
        <w:t>Test interpretation</w:t>
      </w:r>
    </w:p>
    <w:p w14:paraId="5281440B" w14:textId="77777777" w:rsidR="00265BC5" w:rsidRDefault="009D18FB" w:rsidP="00FF578F">
      <w:pPr>
        <w:pStyle w:val="Para"/>
        <w:ind w:firstLine="0"/>
      </w:pPr>
      <w:r>
        <w:t>The containers shall comply with the requirements of the ambient temperature pressure cycling test according the requirements of paragraph</w:t>
      </w:r>
      <w:r w:rsidR="00C30D55">
        <w:t> </w:t>
      </w:r>
      <w:r>
        <w:t>2.3.6.1. of this annex.</w:t>
      </w:r>
    </w:p>
    <w:p w14:paraId="441C466B" w14:textId="77777777" w:rsidR="00265BC5" w:rsidRDefault="009D18FB" w:rsidP="00FF578F">
      <w:pPr>
        <w:pStyle w:val="Para"/>
      </w:pPr>
      <w:r>
        <w:t>2.8.3.</w:t>
      </w:r>
      <w:r>
        <w:tab/>
      </w:r>
      <w:r>
        <w:rPr>
          <w:bCs/>
        </w:rPr>
        <w:t>Retesting</w:t>
      </w:r>
    </w:p>
    <w:p w14:paraId="0BC64A58" w14:textId="77777777" w:rsidR="009D18FB" w:rsidRDefault="009D18FB" w:rsidP="00FF578F">
      <w:pPr>
        <w:pStyle w:val="Para"/>
        <w:ind w:firstLine="0"/>
      </w:pPr>
      <w:r>
        <w:t>Retesting is permitted for the drop test.</w:t>
      </w:r>
    </w:p>
    <w:p w14:paraId="511ED2C8" w14:textId="77777777" w:rsidR="00265BC5" w:rsidRDefault="009D18FB" w:rsidP="00FF578F">
      <w:pPr>
        <w:pStyle w:val="Para"/>
        <w:ind w:firstLine="0"/>
      </w:pPr>
      <w:r>
        <w:t>A second test shall be performed on two containers which have been produced successively to the first container within the same batch.</w:t>
      </w:r>
    </w:p>
    <w:p w14:paraId="26892111" w14:textId="77777777" w:rsidR="00265BC5" w:rsidRDefault="009D18FB" w:rsidP="00FF578F">
      <w:pPr>
        <w:pStyle w:val="Para"/>
        <w:ind w:firstLine="0"/>
      </w:pPr>
      <w:r>
        <w:t>If the results of these tests are satisfactory, the first test shall be ignored.</w:t>
      </w:r>
    </w:p>
    <w:p w14:paraId="75C65DEB" w14:textId="77777777" w:rsidR="00265BC5" w:rsidRDefault="009D18FB" w:rsidP="00FF578F">
      <w:pPr>
        <w:pStyle w:val="Para"/>
        <w:ind w:firstLine="0"/>
      </w:pPr>
      <w:r>
        <w:t>In the event where one or both of the retests fail to meet the requirements, the batch shall be rejected.</w:t>
      </w:r>
    </w:p>
    <w:p w14:paraId="560DEAEB" w14:textId="77777777" w:rsidR="00265BC5" w:rsidRDefault="009D18FB" w:rsidP="00FF578F">
      <w:pPr>
        <w:pStyle w:val="Para"/>
      </w:pPr>
      <w:r>
        <w:t>2.9.</w:t>
      </w:r>
      <w:r>
        <w:tab/>
        <w:t>Boss torque test</w:t>
      </w:r>
    </w:p>
    <w:p w14:paraId="6EFA1E99" w14:textId="77777777" w:rsidR="00265BC5" w:rsidRDefault="009D18FB" w:rsidP="00FF578F">
      <w:pPr>
        <w:pStyle w:val="Para"/>
      </w:pPr>
      <w:r>
        <w:t>2.9.1.</w:t>
      </w:r>
      <w:r>
        <w:tab/>
      </w:r>
      <w:r>
        <w:rPr>
          <w:bCs/>
        </w:rPr>
        <w:t>Test procedure</w:t>
      </w:r>
    </w:p>
    <w:p w14:paraId="0C74BCA3" w14:textId="77777777" w:rsidR="00265BC5" w:rsidRDefault="009D18FB" w:rsidP="00FF578F">
      <w:pPr>
        <w:pStyle w:val="Para"/>
        <w:ind w:firstLine="0"/>
      </w:pPr>
      <w:r>
        <w:t>The body of the container shall be restrained against rotation and a torque of 2 times the valve or PRD installation torque specified by the manufacturer shall be applied to each end boss of the container, first in the direction to tighten a threaded connection, then in the untightening direction, and finally again in the tightening direction.</w:t>
      </w:r>
    </w:p>
    <w:p w14:paraId="75755FCD" w14:textId="77777777" w:rsidR="00265BC5" w:rsidRDefault="009D18FB" w:rsidP="00FF578F">
      <w:pPr>
        <w:pStyle w:val="Para"/>
        <w:ind w:firstLine="0"/>
      </w:pPr>
      <w:r>
        <w:t>The container shall then be subjected to an external leak test in accordance with the requirements shown in paragraph 2.3.6.3 of this annex.</w:t>
      </w:r>
    </w:p>
    <w:p w14:paraId="32E92A38" w14:textId="77777777" w:rsidR="00265BC5" w:rsidRDefault="009D18FB" w:rsidP="00FF578F">
      <w:pPr>
        <w:pStyle w:val="Para"/>
        <w:rPr>
          <w:bCs/>
        </w:rPr>
      </w:pPr>
      <w:r>
        <w:t>2.9.2.</w:t>
      </w:r>
      <w:r>
        <w:tab/>
      </w:r>
      <w:r>
        <w:rPr>
          <w:bCs/>
        </w:rPr>
        <w:t>Test interpretation</w:t>
      </w:r>
    </w:p>
    <w:p w14:paraId="36056BCE" w14:textId="77777777" w:rsidR="00265BC5" w:rsidRDefault="009D18FB" w:rsidP="00FF578F">
      <w:pPr>
        <w:pStyle w:val="Para"/>
        <w:ind w:firstLine="0"/>
      </w:pPr>
      <w:r>
        <w:t>The container shall comply with the requirements of the external leak test as shown in paragraph 2.3.6.3. of this annex.</w:t>
      </w:r>
    </w:p>
    <w:p w14:paraId="09057FED" w14:textId="77777777" w:rsidR="00265BC5" w:rsidRDefault="009D18FB" w:rsidP="00FF578F">
      <w:pPr>
        <w:pStyle w:val="Para"/>
        <w:rPr>
          <w:bCs/>
        </w:rPr>
      </w:pPr>
      <w:r>
        <w:t>2.9.3.</w:t>
      </w:r>
      <w:r>
        <w:tab/>
      </w:r>
      <w:r>
        <w:rPr>
          <w:bCs/>
        </w:rPr>
        <w:t>Retesting</w:t>
      </w:r>
    </w:p>
    <w:p w14:paraId="33096284" w14:textId="77777777" w:rsidR="009D18FB" w:rsidRDefault="009D18FB" w:rsidP="00FF578F">
      <w:pPr>
        <w:pStyle w:val="Para"/>
        <w:ind w:firstLine="0"/>
      </w:pPr>
      <w:r>
        <w:t xml:space="preserve">Retesting is permitted for the boss torque test.  </w:t>
      </w:r>
    </w:p>
    <w:p w14:paraId="0A153D5F" w14:textId="77777777" w:rsidR="00265BC5" w:rsidRDefault="009D18FB" w:rsidP="00FF578F">
      <w:pPr>
        <w:pStyle w:val="Para"/>
        <w:ind w:firstLine="0"/>
      </w:pPr>
      <w:r>
        <w:t>A second test shall be performed on two containers which have been produced successively to the first container within the same batch.</w:t>
      </w:r>
    </w:p>
    <w:p w14:paraId="6BE009B3" w14:textId="77777777" w:rsidR="00265BC5" w:rsidRDefault="009D18FB" w:rsidP="00FF578F">
      <w:pPr>
        <w:pStyle w:val="Para"/>
        <w:ind w:firstLine="0"/>
      </w:pPr>
      <w:r>
        <w:t>If the results of these tests are satisfactory, the first test shall be ignored.</w:t>
      </w:r>
    </w:p>
    <w:p w14:paraId="0CE10DF8" w14:textId="77777777" w:rsidR="00265BC5" w:rsidRDefault="009D18FB" w:rsidP="00FF578F">
      <w:pPr>
        <w:pStyle w:val="Para"/>
        <w:ind w:firstLine="0"/>
      </w:pPr>
      <w:r>
        <w:t>In the event where one or both of the retests fail to meet the requirements, the batch shall be rejected.</w:t>
      </w:r>
    </w:p>
    <w:p w14:paraId="30E192F9" w14:textId="77777777" w:rsidR="00265BC5" w:rsidRDefault="009D18FB" w:rsidP="00FF578F">
      <w:pPr>
        <w:pStyle w:val="Para"/>
      </w:pPr>
      <w:r>
        <w:t>2.10.</w:t>
      </w:r>
      <w:r>
        <w:tab/>
        <w:t>Acid environment test</w:t>
      </w:r>
    </w:p>
    <w:p w14:paraId="58D036EB" w14:textId="77777777" w:rsidR="00265BC5" w:rsidRDefault="009D18FB" w:rsidP="00FF578F">
      <w:pPr>
        <w:pStyle w:val="Para"/>
        <w:rPr>
          <w:bCs/>
        </w:rPr>
      </w:pPr>
      <w:r>
        <w:t>2.10.1.</w:t>
      </w:r>
      <w:r>
        <w:tab/>
      </w:r>
      <w:r>
        <w:rPr>
          <w:bCs/>
        </w:rPr>
        <w:t>Test procedure</w:t>
      </w:r>
    </w:p>
    <w:p w14:paraId="46D7B4C1" w14:textId="77777777" w:rsidR="009D18FB" w:rsidRDefault="009D18FB" w:rsidP="00FF578F">
      <w:pPr>
        <w:pStyle w:val="Para"/>
        <w:ind w:firstLine="0"/>
      </w:pPr>
      <w:r>
        <w:t>A finished container shall be exposed for 100 hours to a 30 per cent sulphuric acid solution (battery acid with specific gravity of 1.219) while pressurized to 3,000 kPa. During the test, a minimum of 20 per cent of the total area of the container has to be covered by the sulphuric acid solution.</w:t>
      </w:r>
    </w:p>
    <w:p w14:paraId="5C3E32B8" w14:textId="77777777" w:rsidR="00265BC5" w:rsidRDefault="009D18FB" w:rsidP="00FF578F">
      <w:pPr>
        <w:pStyle w:val="Para"/>
        <w:ind w:firstLine="0"/>
      </w:pPr>
      <w:r>
        <w:t>Then, the container shall be submitted to a burst test as defined in paragraph 2.2. of this annex.</w:t>
      </w:r>
    </w:p>
    <w:p w14:paraId="592C982E" w14:textId="77777777" w:rsidR="00265BC5" w:rsidRDefault="009D18FB" w:rsidP="00FF578F">
      <w:pPr>
        <w:pStyle w:val="Para"/>
      </w:pPr>
      <w:r>
        <w:t>2.10.2.</w:t>
      </w:r>
      <w:r>
        <w:tab/>
      </w:r>
      <w:r>
        <w:rPr>
          <w:bCs/>
        </w:rPr>
        <w:t>Test interpretation</w:t>
      </w:r>
    </w:p>
    <w:p w14:paraId="1ED706A9" w14:textId="77777777" w:rsidR="00265BC5" w:rsidRDefault="009D18FB" w:rsidP="00FF578F">
      <w:pPr>
        <w:pStyle w:val="Para"/>
        <w:ind w:firstLine="0"/>
      </w:pPr>
      <w:r>
        <w:t>The burst pressure measured shall be at least 85 per cent of the container burst pressure.</w:t>
      </w:r>
    </w:p>
    <w:p w14:paraId="3A275517" w14:textId="77777777" w:rsidR="00265BC5" w:rsidRDefault="009D18FB" w:rsidP="00FF578F">
      <w:pPr>
        <w:pStyle w:val="Para"/>
        <w:rPr>
          <w:bCs/>
        </w:rPr>
      </w:pPr>
      <w:r>
        <w:t>2.10.3.</w:t>
      </w:r>
      <w:r>
        <w:tab/>
      </w:r>
      <w:r>
        <w:rPr>
          <w:bCs/>
        </w:rPr>
        <w:t>Retesting</w:t>
      </w:r>
    </w:p>
    <w:p w14:paraId="11F82914" w14:textId="77777777" w:rsidR="009D18FB" w:rsidRDefault="009D18FB" w:rsidP="00FF578F">
      <w:pPr>
        <w:pStyle w:val="Para"/>
        <w:ind w:firstLine="0"/>
      </w:pPr>
      <w:r>
        <w:t xml:space="preserve">Retesting is permitted for the acid environment test.  </w:t>
      </w:r>
    </w:p>
    <w:p w14:paraId="784C8FF2" w14:textId="77777777" w:rsidR="00265BC5" w:rsidRDefault="009D18FB" w:rsidP="00FF578F">
      <w:pPr>
        <w:pStyle w:val="Para"/>
        <w:ind w:firstLine="0"/>
      </w:pPr>
      <w:r>
        <w:t>A second test shall be performed on two containers which have been produced successively to the first container within the same batch.</w:t>
      </w:r>
    </w:p>
    <w:p w14:paraId="2C3B3326" w14:textId="77777777" w:rsidR="00265BC5" w:rsidRDefault="009D18FB" w:rsidP="008322CC">
      <w:pPr>
        <w:pStyle w:val="blocpara"/>
      </w:pPr>
      <w:r>
        <w:t>If the results of these tests are satisfactory, the first test shall be ignored.</w:t>
      </w:r>
    </w:p>
    <w:p w14:paraId="7625F292" w14:textId="77777777" w:rsidR="00265BC5" w:rsidRDefault="009D18FB" w:rsidP="008322CC">
      <w:pPr>
        <w:pStyle w:val="blocpara"/>
      </w:pPr>
      <w:r>
        <w:t>In the event where one or both of the retests fail to meet the requirements, the batch shall be rejected.</w:t>
      </w:r>
    </w:p>
    <w:p w14:paraId="28D7CCF7" w14:textId="77777777" w:rsidR="00265BC5" w:rsidRDefault="009D18FB" w:rsidP="008322CC">
      <w:pPr>
        <w:pStyle w:val="Para"/>
      </w:pPr>
      <w:r>
        <w:t>2.11.</w:t>
      </w:r>
      <w:r>
        <w:tab/>
        <w:t>Ultra-violet (UV) test</w:t>
      </w:r>
    </w:p>
    <w:p w14:paraId="79DEF85E" w14:textId="77777777" w:rsidR="00265BC5" w:rsidRDefault="009D18FB" w:rsidP="008322CC">
      <w:pPr>
        <w:pStyle w:val="Para"/>
      </w:pPr>
      <w:r>
        <w:rPr>
          <w:bCs/>
        </w:rPr>
        <w:t>2.11.1.</w:t>
      </w:r>
      <w:r>
        <w:rPr>
          <w:bCs/>
        </w:rPr>
        <w:tab/>
        <w:t>Test</w:t>
      </w:r>
      <w:r w:rsidRPr="00920DBF">
        <w:t xml:space="preserve"> </w:t>
      </w:r>
      <w:r>
        <w:rPr>
          <w:bCs/>
        </w:rPr>
        <w:t>procedure</w:t>
      </w:r>
    </w:p>
    <w:p w14:paraId="79EB29C7" w14:textId="77777777" w:rsidR="00265BC5" w:rsidRDefault="009D18FB" w:rsidP="008322CC">
      <w:pPr>
        <w:pStyle w:val="blocpara"/>
      </w:pPr>
      <w:r>
        <w:t>When the container is directly subjected to sunlight (also behind glass), UV-radiation might degrade polymeric materials. Therefore, the manufacturer has to prove the ability of the outer layer material to withstand the UV-radiation during his lifetime of 20 years.</w:t>
      </w:r>
    </w:p>
    <w:p w14:paraId="4DAEAC68" w14:textId="77777777" w:rsidR="00265BC5" w:rsidRDefault="009D18FB" w:rsidP="008322CC">
      <w:pPr>
        <w:pStyle w:val="a"/>
      </w:pPr>
      <w:r>
        <w:t>(a)</w:t>
      </w:r>
      <w:r>
        <w:tab/>
        <w:t>If the outer layer has a mechanical (load carrying) function, the container shall be burst tested according to the requirements of paragraph 2.2. of this annex, after exposing to a representative UV-radiation;</w:t>
      </w:r>
    </w:p>
    <w:p w14:paraId="4118E806" w14:textId="77777777" w:rsidR="00265BC5" w:rsidRDefault="009D18FB" w:rsidP="008322CC">
      <w:pPr>
        <w:pStyle w:val="a"/>
      </w:pPr>
      <w:r>
        <w:t>(b)</w:t>
      </w:r>
      <w:r>
        <w:tab/>
        <w:t>If the outer layer has a protective function, the manufacturer has to prove that the coating remains integer within 20 years, in order to protect the under-laying structural layers from a representative UV-radiation.</w:t>
      </w:r>
    </w:p>
    <w:p w14:paraId="738A0AA3" w14:textId="77777777" w:rsidR="00265BC5" w:rsidRDefault="009D18FB" w:rsidP="008322CC">
      <w:pPr>
        <w:pStyle w:val="Para"/>
      </w:pPr>
      <w:r>
        <w:t>2.11.2.</w:t>
      </w:r>
      <w:r>
        <w:tab/>
        <w:t>Test interpretation</w:t>
      </w:r>
    </w:p>
    <w:p w14:paraId="11C714F7" w14:textId="77777777" w:rsidR="00265BC5" w:rsidRDefault="009D18FB" w:rsidP="008322CC">
      <w:pPr>
        <w:pStyle w:val="blocpara"/>
      </w:pPr>
      <w:r>
        <w:t>When the outer layer has a mechanical function, the container shall comply with the burst test requirements as defined in paragraph 2.2. of this annex.</w:t>
      </w:r>
    </w:p>
    <w:p w14:paraId="1D7C040D" w14:textId="77777777" w:rsidR="00265BC5" w:rsidRDefault="009D18FB" w:rsidP="008322CC">
      <w:pPr>
        <w:pStyle w:val="Para"/>
      </w:pPr>
      <w:r>
        <w:t>2.11.3.</w:t>
      </w:r>
      <w:r>
        <w:tab/>
        <w:t>Retesting</w:t>
      </w:r>
    </w:p>
    <w:p w14:paraId="39B422AA" w14:textId="77777777" w:rsidR="009D18FB" w:rsidRDefault="009D18FB" w:rsidP="008322CC">
      <w:pPr>
        <w:pStyle w:val="blocpara"/>
      </w:pPr>
      <w:r>
        <w:t xml:space="preserve">Retesting is permitted for the ultra-violet test.  </w:t>
      </w:r>
    </w:p>
    <w:p w14:paraId="4EA2B996" w14:textId="77777777" w:rsidR="00265BC5" w:rsidRDefault="009D18FB" w:rsidP="008322CC">
      <w:pPr>
        <w:pStyle w:val="blocpara"/>
      </w:pPr>
      <w:r>
        <w:t>A second test shall be performed on two containers which have been produced successively to the first container within the same batch.</w:t>
      </w:r>
    </w:p>
    <w:p w14:paraId="53B68390" w14:textId="77777777" w:rsidR="00265BC5" w:rsidRDefault="009D18FB" w:rsidP="008322CC">
      <w:pPr>
        <w:pStyle w:val="blocpara"/>
      </w:pPr>
      <w:r>
        <w:t>If the results of these tests are satisfactory, the first test shall be ignored.</w:t>
      </w:r>
    </w:p>
    <w:p w14:paraId="1BE1FD83" w14:textId="77777777" w:rsidR="00265BC5" w:rsidRDefault="009D18FB" w:rsidP="008322CC">
      <w:pPr>
        <w:pStyle w:val="blocpara"/>
        <w:rPr>
          <w:bCs/>
          <w:lang w:val="en-GB"/>
        </w:rPr>
      </w:pPr>
      <w:r>
        <w:tab/>
        <w:t>In the event where one or both of the retests fail to meet the requirements, the batch shall be rejected.</w:t>
      </w:r>
    </w:p>
    <w:p w14:paraId="47C74808" w14:textId="77777777" w:rsidR="009D18FB" w:rsidRDefault="009D18FB" w:rsidP="009D18FB">
      <w:pPr>
        <w:rPr>
          <w:bCs/>
          <w:lang w:val="en-GB"/>
        </w:rPr>
        <w:sectPr w:rsidR="009D18FB" w:rsidSect="0055194B">
          <w:headerReference w:type="even" r:id="rId90"/>
          <w:headerReference w:type="default" r:id="rId91"/>
          <w:headerReference w:type="first" r:id="rId92"/>
          <w:footerReference w:type="first" r:id="rId93"/>
          <w:footnotePr>
            <w:numRestart w:val="eachSect"/>
          </w:footnotePr>
          <w:endnotePr>
            <w:numFmt w:val="lowerLetter"/>
          </w:endnotePr>
          <w:pgSz w:w="11906" w:h="16838"/>
          <w:pgMar w:top="1701" w:right="1134" w:bottom="2268" w:left="1134" w:header="964" w:footer="1985" w:gutter="0"/>
          <w:cols w:space="720"/>
          <w:docGrid w:linePitch="326"/>
        </w:sectPr>
      </w:pPr>
    </w:p>
    <w:p w14:paraId="432332A6" w14:textId="77777777" w:rsidR="009D18FB" w:rsidRDefault="009D18FB" w:rsidP="008322CC">
      <w:pPr>
        <w:pStyle w:val="HChG"/>
      </w:pPr>
      <w:bookmarkStart w:id="174" w:name="_Toc387935226"/>
      <w:bookmarkStart w:id="175" w:name="_Toc397518018"/>
      <w:r>
        <w:t>Annex 10 - Appendix 1</w:t>
      </w:r>
      <w:bookmarkEnd w:id="174"/>
      <w:bookmarkEnd w:id="175"/>
    </w:p>
    <w:p w14:paraId="385AD8AE" w14:textId="77777777" w:rsidR="00907804" w:rsidRDefault="005530BB" w:rsidP="00907804">
      <w:pPr>
        <w:pStyle w:val="Heading1"/>
        <w:rPr>
          <w:lang w:val="en-GB"/>
        </w:rPr>
      </w:pPr>
      <w:bookmarkStart w:id="176" w:name="_Toc387935227"/>
      <w:bookmarkStart w:id="177" w:name="_Toc397518019"/>
      <w:r w:rsidRPr="00907804">
        <w:rPr>
          <w:lang w:val="en-GB"/>
        </w:rPr>
        <w:t>Figure 1</w:t>
      </w:r>
      <w:bookmarkEnd w:id="176"/>
      <w:bookmarkEnd w:id="177"/>
    </w:p>
    <w:p w14:paraId="103764E7" w14:textId="77777777" w:rsidR="005530BB" w:rsidRPr="00907804" w:rsidRDefault="005530BB" w:rsidP="00907804">
      <w:pPr>
        <w:pStyle w:val="Heading1"/>
        <w:rPr>
          <w:b/>
        </w:rPr>
      </w:pPr>
      <w:bookmarkStart w:id="178" w:name="_Toc387935228"/>
      <w:bookmarkStart w:id="179" w:name="_Toc397518020"/>
      <w:r w:rsidRPr="00907804">
        <w:rPr>
          <w:b/>
          <w:lang w:val="en-GB"/>
        </w:rPr>
        <w:t>Types of main longitudinal butt welds</w:t>
      </w:r>
      <w:bookmarkEnd w:id="178"/>
      <w:bookmarkEnd w:id="179"/>
      <w:r w:rsidRPr="00907804">
        <w:rPr>
          <w:b/>
        </w:rPr>
        <w:t xml:space="preserve"> </w:t>
      </w:r>
    </w:p>
    <w:p w14:paraId="3826B5A7" w14:textId="77777777" w:rsidR="005530BB" w:rsidRDefault="005530BB"/>
    <w:p w14:paraId="4013A94D" w14:textId="40F2ABA5" w:rsidR="005530BB" w:rsidRDefault="00D053F5" w:rsidP="00907804">
      <w:pPr>
        <w:ind w:left="1134"/>
      </w:pPr>
      <w:r>
        <w:rPr>
          <w:noProof/>
          <w:lang w:val="en-GB" w:eastAsia="en-GB"/>
        </w:rPr>
        <w:drawing>
          <wp:inline distT="0" distB="0" distL="0" distR="0" wp14:anchorId="1811A078" wp14:editId="7F8C35A3">
            <wp:extent cx="5262245" cy="1397000"/>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r="6282"/>
                    <a:stretch>
                      <a:fillRect/>
                    </a:stretch>
                  </pic:blipFill>
                  <pic:spPr bwMode="auto">
                    <a:xfrm>
                      <a:off x="0" y="0"/>
                      <a:ext cx="5262245" cy="1397000"/>
                    </a:xfrm>
                    <a:prstGeom prst="rect">
                      <a:avLst/>
                    </a:prstGeom>
                    <a:noFill/>
                    <a:ln>
                      <a:noFill/>
                    </a:ln>
                  </pic:spPr>
                </pic:pic>
              </a:graphicData>
            </a:graphic>
          </wp:inline>
        </w:drawing>
      </w:r>
    </w:p>
    <w:p w14:paraId="4D52BC73" w14:textId="77777777" w:rsidR="003B4007" w:rsidRDefault="003B4007" w:rsidP="00907804">
      <w:pPr>
        <w:pStyle w:val="Heading1"/>
        <w:rPr>
          <w:lang w:val="en-GB"/>
        </w:rPr>
      </w:pPr>
      <w:bookmarkStart w:id="180" w:name="_Toc387935229"/>
      <w:bookmarkStart w:id="181" w:name="_Toc397518021"/>
    </w:p>
    <w:p w14:paraId="7A145A92" w14:textId="77777777" w:rsidR="00907804" w:rsidRDefault="00907804" w:rsidP="00907804">
      <w:pPr>
        <w:pStyle w:val="Heading1"/>
        <w:rPr>
          <w:lang w:val="en-GB"/>
        </w:rPr>
      </w:pPr>
      <w:r w:rsidRPr="00907804">
        <w:rPr>
          <w:lang w:val="en-GB"/>
        </w:rPr>
        <w:t>Figure 2</w:t>
      </w:r>
      <w:bookmarkEnd w:id="180"/>
      <w:bookmarkEnd w:id="181"/>
    </w:p>
    <w:p w14:paraId="79E38839" w14:textId="77777777" w:rsidR="005530BB" w:rsidRPr="00907804" w:rsidRDefault="00907804" w:rsidP="00907804">
      <w:pPr>
        <w:pStyle w:val="Heading1"/>
        <w:rPr>
          <w:b/>
        </w:rPr>
      </w:pPr>
      <w:bookmarkStart w:id="182" w:name="_Toc387935230"/>
      <w:bookmarkStart w:id="183" w:name="_Toc397518022"/>
      <w:r w:rsidRPr="00907804">
        <w:rPr>
          <w:b/>
          <w:lang w:val="en-GB"/>
        </w:rPr>
        <w:t>Circumferential butt weld</w:t>
      </w:r>
      <w:bookmarkEnd w:id="182"/>
      <w:bookmarkEnd w:id="183"/>
    </w:p>
    <w:p w14:paraId="28EDF635" w14:textId="4E0728D4" w:rsidR="005530BB" w:rsidRDefault="00D053F5" w:rsidP="00907804">
      <w:pPr>
        <w:ind w:left="1134"/>
      </w:pPr>
      <w:r>
        <w:rPr>
          <w:noProof/>
          <w:lang w:val="en-GB" w:eastAsia="en-GB"/>
        </w:rPr>
        <w:drawing>
          <wp:inline distT="0" distB="0" distL="0" distR="0" wp14:anchorId="7745D92F" wp14:editId="5F940EC3">
            <wp:extent cx="5149850" cy="223266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r="11209" b="27994"/>
                    <a:stretch>
                      <a:fillRect/>
                    </a:stretch>
                  </pic:blipFill>
                  <pic:spPr bwMode="auto">
                    <a:xfrm>
                      <a:off x="0" y="0"/>
                      <a:ext cx="5149850" cy="2232660"/>
                    </a:xfrm>
                    <a:prstGeom prst="rect">
                      <a:avLst/>
                    </a:prstGeom>
                    <a:noFill/>
                    <a:ln>
                      <a:noFill/>
                    </a:ln>
                  </pic:spPr>
                </pic:pic>
              </a:graphicData>
            </a:graphic>
          </wp:inline>
        </w:drawing>
      </w:r>
    </w:p>
    <w:p w14:paraId="4C0B20B3" w14:textId="77777777" w:rsidR="005530BB" w:rsidRDefault="005530BB"/>
    <w:p w14:paraId="61F25DE0" w14:textId="77777777" w:rsidR="005530BB" w:rsidRDefault="005530BB">
      <w:r>
        <w:br w:type="page"/>
      </w:r>
    </w:p>
    <w:p w14:paraId="2A0834F7" w14:textId="77777777" w:rsidR="00907804" w:rsidRDefault="00907804" w:rsidP="00907804">
      <w:pPr>
        <w:pStyle w:val="Heading1"/>
        <w:rPr>
          <w:lang w:val="en-GB"/>
        </w:rPr>
      </w:pPr>
      <w:bookmarkStart w:id="184" w:name="_Toc387935231"/>
      <w:bookmarkStart w:id="185" w:name="_Toc397518023"/>
      <w:r w:rsidRPr="00907804">
        <w:rPr>
          <w:lang w:val="en-GB"/>
        </w:rPr>
        <w:t>Figure 3</w:t>
      </w:r>
      <w:bookmarkEnd w:id="184"/>
      <w:bookmarkEnd w:id="185"/>
    </w:p>
    <w:p w14:paraId="17E4B25D" w14:textId="77777777" w:rsidR="00907804" w:rsidRPr="00907804" w:rsidRDefault="00907804" w:rsidP="00907804">
      <w:pPr>
        <w:pStyle w:val="Heading1"/>
        <w:rPr>
          <w:b/>
          <w:noProof/>
          <w:lang w:val="en-GB" w:eastAsia="en-GB"/>
        </w:rPr>
      </w:pPr>
      <w:bookmarkStart w:id="186" w:name="_Toc387935232"/>
      <w:bookmarkStart w:id="187" w:name="_Toc397518024"/>
      <w:r w:rsidRPr="00907804">
        <w:rPr>
          <w:b/>
          <w:lang w:val="en-GB"/>
        </w:rPr>
        <w:t>Examples of welded studded plates</w:t>
      </w:r>
      <w:bookmarkEnd w:id="186"/>
      <w:bookmarkEnd w:id="187"/>
      <w:r w:rsidRPr="00907804">
        <w:rPr>
          <w:b/>
          <w:noProof/>
          <w:lang w:val="en-GB" w:eastAsia="en-GB"/>
        </w:rPr>
        <w:t xml:space="preserve"> </w:t>
      </w:r>
    </w:p>
    <w:p w14:paraId="3B9B49F7" w14:textId="77777777" w:rsidR="00907804" w:rsidRDefault="00907804" w:rsidP="009D18FB">
      <w:pPr>
        <w:widowControl w:val="0"/>
        <w:tabs>
          <w:tab w:val="left" w:pos="-720"/>
          <w:tab w:val="left" w:pos="1782"/>
          <w:tab w:val="left" w:pos="2495"/>
        </w:tabs>
        <w:jc w:val="both"/>
        <w:rPr>
          <w:noProof/>
          <w:lang w:val="en-GB" w:eastAsia="en-GB"/>
        </w:rPr>
      </w:pPr>
    </w:p>
    <w:p w14:paraId="4F715AB4" w14:textId="5F1B6D26" w:rsidR="00265BC5" w:rsidRDefault="00D053F5" w:rsidP="009D18FB">
      <w:pPr>
        <w:widowControl w:val="0"/>
        <w:tabs>
          <w:tab w:val="left" w:pos="-720"/>
          <w:tab w:val="left" w:pos="1782"/>
          <w:tab w:val="left" w:pos="2495"/>
        </w:tabs>
        <w:jc w:val="both"/>
        <w:rPr>
          <w:bCs/>
          <w:lang w:val="en-GB"/>
        </w:rPr>
      </w:pPr>
      <w:r>
        <w:rPr>
          <w:noProof/>
        </w:rPr>
        <mc:AlternateContent>
          <mc:Choice Requires="wps">
            <w:drawing>
              <wp:anchor distT="152400" distB="152400" distL="152400" distR="152400" simplePos="0" relativeHeight="21" behindDoc="0" locked="0" layoutInCell="0" allowOverlap="1" wp14:anchorId="3D120352" wp14:editId="0480DFEE">
                <wp:simplePos x="0" y="0"/>
                <wp:positionH relativeFrom="margin">
                  <wp:posOffset>1258570</wp:posOffset>
                </wp:positionH>
                <wp:positionV relativeFrom="paragraph">
                  <wp:posOffset>0</wp:posOffset>
                </wp:positionV>
                <wp:extent cx="3289935" cy="4686300"/>
                <wp:effectExtent l="0" t="0" r="0" b="1270"/>
                <wp:wrapSquare wrapText="largest"/>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3D704" w14:textId="467D3514" w:rsidR="00780643" w:rsidRDefault="00D053F5" w:rsidP="009D18FB">
                            <w:pPr>
                              <w:rPr>
                                <w:szCs w:val="24"/>
                                <w:lang w:val="en-GB" w:eastAsia="en-GB"/>
                              </w:rPr>
                            </w:pPr>
                            <w:r>
                              <w:rPr>
                                <w:noProof/>
                                <w:sz w:val="20"/>
                                <w:lang w:val="en-GB" w:eastAsia="en-GB"/>
                              </w:rPr>
                              <w:drawing>
                                <wp:inline distT="0" distB="0" distL="0" distR="0" wp14:anchorId="5185A131" wp14:editId="01DAEB30">
                                  <wp:extent cx="3287395" cy="4684395"/>
                                  <wp:effectExtent l="0" t="0" r="0" b="0"/>
                                  <wp:docPr id="3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b="7852"/>
                                          <a:stretch>
                                            <a:fillRect/>
                                          </a:stretch>
                                        </pic:blipFill>
                                        <pic:spPr bwMode="auto">
                                          <a:xfrm>
                                            <a:off x="0" y="0"/>
                                            <a:ext cx="3287395" cy="468439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20352" id="Text Box 33" o:spid="_x0000_s1116" type="#_x0000_t202" style="position:absolute;left:0;text-align:left;margin-left:99.1pt;margin-top:0;width:259.05pt;height:369pt;z-index:21;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" o:allowincell="f" stroked="f">
                <v:textbox style="mso-fit-shape-to-text:t" inset="0,0,0,0">
                  <w:txbxContent>
                    <w:p w14:paraId="1103D704" w14:textId="467D3514" w:rsidR="00780643" w:rsidRDefault="00D053F5" w:rsidP="009D18FB">
                      <w:pPr>
                        <w:rPr>
                          <w:szCs w:val="24"/>
                          <w:lang w:val="en-GB" w:eastAsia="en-GB"/>
                        </w:rPr>
                      </w:pPr>
                      <w:r>
                        <w:rPr>
                          <w:noProof/>
                          <w:sz w:val="20"/>
                          <w:lang w:val="en-GB" w:eastAsia="en-GB"/>
                        </w:rPr>
                        <w:drawing>
                          <wp:inline distT="0" distB="0" distL="0" distR="0" wp14:anchorId="5185A131" wp14:editId="01DAEB30">
                            <wp:extent cx="3287395" cy="4684395"/>
                            <wp:effectExtent l="0" t="0" r="0" b="0"/>
                            <wp:docPr id="3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b="7852"/>
                                    <a:stretch>
                                      <a:fillRect/>
                                    </a:stretch>
                                  </pic:blipFill>
                                  <pic:spPr bwMode="auto">
                                    <a:xfrm>
                                      <a:off x="0" y="0"/>
                                      <a:ext cx="3287395" cy="4684395"/>
                                    </a:xfrm>
                                    <a:prstGeom prst="rect">
                                      <a:avLst/>
                                    </a:prstGeom>
                                    <a:noFill/>
                                    <a:ln>
                                      <a:noFill/>
                                    </a:ln>
                                  </pic:spPr>
                                </pic:pic>
                              </a:graphicData>
                            </a:graphic>
                          </wp:inline>
                        </w:drawing>
                      </w:r>
                    </w:p>
                  </w:txbxContent>
                </v:textbox>
                <w10:wrap type="square" side="largest" anchorx="margin"/>
              </v:shape>
            </w:pict>
          </mc:Fallback>
        </mc:AlternateContent>
      </w:r>
    </w:p>
    <w:p w14:paraId="4AB17A4A" w14:textId="77777777" w:rsidR="00265BC5" w:rsidRDefault="00265BC5" w:rsidP="009D18FB">
      <w:pPr>
        <w:widowControl w:val="0"/>
        <w:tabs>
          <w:tab w:val="left" w:pos="-720"/>
          <w:tab w:val="left" w:pos="1782"/>
          <w:tab w:val="left" w:pos="2495"/>
        </w:tabs>
        <w:jc w:val="both"/>
        <w:rPr>
          <w:bCs/>
          <w:lang w:val="en-GB"/>
        </w:rPr>
      </w:pPr>
    </w:p>
    <w:p w14:paraId="15AD4CFD" w14:textId="77777777" w:rsidR="00265BC5" w:rsidRDefault="00265BC5" w:rsidP="009D18FB">
      <w:pPr>
        <w:widowControl w:val="0"/>
        <w:tabs>
          <w:tab w:val="left" w:pos="-720"/>
          <w:tab w:val="left" w:pos="1782"/>
          <w:tab w:val="left" w:pos="2495"/>
        </w:tabs>
        <w:jc w:val="both"/>
        <w:rPr>
          <w:bCs/>
          <w:lang w:val="en-GB"/>
        </w:rPr>
      </w:pPr>
    </w:p>
    <w:p w14:paraId="346F532A" w14:textId="77777777" w:rsidR="00265BC5" w:rsidRDefault="00265BC5" w:rsidP="009D18FB">
      <w:pPr>
        <w:widowControl w:val="0"/>
        <w:tabs>
          <w:tab w:val="left" w:pos="-720"/>
          <w:tab w:val="left" w:pos="1782"/>
          <w:tab w:val="left" w:pos="2495"/>
        </w:tabs>
        <w:jc w:val="both"/>
        <w:rPr>
          <w:bCs/>
          <w:lang w:val="en-GB"/>
        </w:rPr>
      </w:pPr>
    </w:p>
    <w:p w14:paraId="2DD63026" w14:textId="77777777" w:rsidR="00265BC5" w:rsidRDefault="00265BC5" w:rsidP="009D18FB">
      <w:pPr>
        <w:widowControl w:val="0"/>
        <w:tabs>
          <w:tab w:val="left" w:pos="-720"/>
          <w:tab w:val="left" w:pos="1782"/>
          <w:tab w:val="left" w:pos="2495"/>
        </w:tabs>
        <w:jc w:val="both"/>
        <w:rPr>
          <w:bCs/>
          <w:lang w:val="en-GB"/>
        </w:rPr>
      </w:pPr>
    </w:p>
    <w:p w14:paraId="0D01FCFF" w14:textId="77777777" w:rsidR="00265BC5" w:rsidRDefault="00265BC5" w:rsidP="009D18FB">
      <w:pPr>
        <w:widowControl w:val="0"/>
        <w:tabs>
          <w:tab w:val="left" w:pos="-720"/>
          <w:tab w:val="left" w:pos="1782"/>
          <w:tab w:val="left" w:pos="2495"/>
        </w:tabs>
        <w:jc w:val="both"/>
        <w:rPr>
          <w:bCs/>
          <w:lang w:val="en-GB"/>
        </w:rPr>
      </w:pPr>
    </w:p>
    <w:p w14:paraId="2053784A" w14:textId="77777777" w:rsidR="00265BC5" w:rsidRDefault="00265BC5" w:rsidP="009D18FB">
      <w:pPr>
        <w:widowControl w:val="0"/>
        <w:tabs>
          <w:tab w:val="left" w:pos="-720"/>
          <w:tab w:val="left" w:pos="1782"/>
          <w:tab w:val="left" w:pos="2495"/>
        </w:tabs>
        <w:jc w:val="both"/>
        <w:rPr>
          <w:bCs/>
          <w:lang w:val="en-GB"/>
        </w:rPr>
      </w:pPr>
    </w:p>
    <w:p w14:paraId="3D3A6475" w14:textId="77777777" w:rsidR="00265BC5" w:rsidRDefault="00265BC5" w:rsidP="009D18FB">
      <w:pPr>
        <w:widowControl w:val="0"/>
        <w:tabs>
          <w:tab w:val="left" w:pos="-720"/>
          <w:tab w:val="left" w:pos="1782"/>
          <w:tab w:val="left" w:pos="2495"/>
        </w:tabs>
        <w:jc w:val="both"/>
        <w:rPr>
          <w:bCs/>
          <w:lang w:val="en-GB"/>
        </w:rPr>
      </w:pPr>
    </w:p>
    <w:p w14:paraId="042CB17A" w14:textId="77777777" w:rsidR="00265BC5" w:rsidRDefault="00265BC5" w:rsidP="009D18FB">
      <w:pPr>
        <w:widowControl w:val="0"/>
        <w:tabs>
          <w:tab w:val="left" w:pos="-720"/>
          <w:tab w:val="left" w:pos="1782"/>
          <w:tab w:val="left" w:pos="2495"/>
        </w:tabs>
        <w:jc w:val="both"/>
        <w:rPr>
          <w:bCs/>
          <w:lang w:val="en-GB"/>
        </w:rPr>
      </w:pPr>
    </w:p>
    <w:p w14:paraId="41A1480C" w14:textId="77777777" w:rsidR="00265BC5" w:rsidRDefault="00265BC5" w:rsidP="009D18FB">
      <w:pPr>
        <w:widowControl w:val="0"/>
        <w:tabs>
          <w:tab w:val="left" w:pos="-720"/>
          <w:tab w:val="left" w:pos="1782"/>
          <w:tab w:val="left" w:pos="2495"/>
        </w:tabs>
        <w:jc w:val="both"/>
        <w:rPr>
          <w:bCs/>
          <w:lang w:val="en-GB"/>
        </w:rPr>
      </w:pPr>
    </w:p>
    <w:p w14:paraId="6355CD13" w14:textId="77777777" w:rsidR="00265BC5" w:rsidRDefault="00265BC5" w:rsidP="009D18FB">
      <w:pPr>
        <w:widowControl w:val="0"/>
        <w:tabs>
          <w:tab w:val="left" w:pos="-720"/>
          <w:tab w:val="left" w:pos="1782"/>
          <w:tab w:val="left" w:pos="2495"/>
        </w:tabs>
        <w:jc w:val="both"/>
        <w:rPr>
          <w:bCs/>
          <w:lang w:val="en-GB"/>
        </w:rPr>
      </w:pPr>
    </w:p>
    <w:p w14:paraId="6DA92E23" w14:textId="77777777" w:rsidR="00265BC5" w:rsidRDefault="00265BC5" w:rsidP="009D18FB">
      <w:pPr>
        <w:widowControl w:val="0"/>
        <w:tabs>
          <w:tab w:val="left" w:pos="-720"/>
          <w:tab w:val="left" w:pos="1782"/>
          <w:tab w:val="left" w:pos="2495"/>
        </w:tabs>
        <w:jc w:val="both"/>
        <w:rPr>
          <w:bCs/>
          <w:lang w:val="en-GB"/>
        </w:rPr>
      </w:pPr>
    </w:p>
    <w:p w14:paraId="0E5BE58F" w14:textId="77777777" w:rsidR="00265BC5" w:rsidRDefault="00265BC5" w:rsidP="009D18FB">
      <w:pPr>
        <w:widowControl w:val="0"/>
        <w:tabs>
          <w:tab w:val="left" w:pos="-720"/>
          <w:tab w:val="left" w:pos="1782"/>
          <w:tab w:val="left" w:pos="2495"/>
        </w:tabs>
        <w:jc w:val="both"/>
        <w:rPr>
          <w:bCs/>
          <w:lang w:val="en-GB"/>
        </w:rPr>
      </w:pPr>
    </w:p>
    <w:p w14:paraId="768267B4" w14:textId="77777777" w:rsidR="00265BC5" w:rsidRDefault="00265BC5" w:rsidP="009D18FB">
      <w:pPr>
        <w:widowControl w:val="0"/>
        <w:tabs>
          <w:tab w:val="left" w:pos="-720"/>
          <w:tab w:val="left" w:pos="1782"/>
          <w:tab w:val="left" w:pos="2495"/>
        </w:tabs>
        <w:jc w:val="both"/>
        <w:rPr>
          <w:bCs/>
          <w:lang w:val="en-GB"/>
        </w:rPr>
      </w:pPr>
    </w:p>
    <w:p w14:paraId="03D14C8C" w14:textId="77777777" w:rsidR="00265BC5" w:rsidRDefault="00265BC5" w:rsidP="009D18FB">
      <w:pPr>
        <w:widowControl w:val="0"/>
        <w:tabs>
          <w:tab w:val="left" w:pos="-720"/>
          <w:tab w:val="left" w:pos="1782"/>
          <w:tab w:val="left" w:pos="2495"/>
        </w:tabs>
        <w:jc w:val="both"/>
        <w:rPr>
          <w:bCs/>
          <w:lang w:val="en-GB"/>
        </w:rPr>
      </w:pPr>
    </w:p>
    <w:p w14:paraId="0F72368F" w14:textId="77777777" w:rsidR="00265BC5" w:rsidRDefault="00265BC5" w:rsidP="009D18FB">
      <w:pPr>
        <w:widowControl w:val="0"/>
        <w:tabs>
          <w:tab w:val="left" w:pos="-720"/>
          <w:tab w:val="left" w:pos="1782"/>
          <w:tab w:val="left" w:pos="2495"/>
        </w:tabs>
        <w:jc w:val="both"/>
        <w:rPr>
          <w:bCs/>
          <w:lang w:val="en-GB"/>
        </w:rPr>
      </w:pPr>
    </w:p>
    <w:p w14:paraId="2BA3B90F" w14:textId="77777777" w:rsidR="00265BC5" w:rsidRDefault="00265BC5" w:rsidP="009D18FB">
      <w:pPr>
        <w:widowControl w:val="0"/>
        <w:tabs>
          <w:tab w:val="left" w:pos="-720"/>
          <w:tab w:val="left" w:pos="1782"/>
          <w:tab w:val="left" w:pos="2495"/>
        </w:tabs>
        <w:jc w:val="both"/>
        <w:rPr>
          <w:bCs/>
          <w:lang w:val="en-GB"/>
        </w:rPr>
      </w:pPr>
    </w:p>
    <w:p w14:paraId="42FF3543" w14:textId="77777777" w:rsidR="009D18FB" w:rsidRDefault="009D18FB" w:rsidP="009D18FB">
      <w:pPr>
        <w:widowControl w:val="0"/>
        <w:tabs>
          <w:tab w:val="left" w:pos="-720"/>
          <w:tab w:val="left" w:pos="1782"/>
          <w:tab w:val="left" w:pos="2495"/>
        </w:tabs>
        <w:jc w:val="both"/>
        <w:rPr>
          <w:bCs/>
          <w:lang w:val="en-GB"/>
        </w:rPr>
      </w:pPr>
    </w:p>
    <w:p w14:paraId="53AB29C0" w14:textId="77777777" w:rsidR="009D18FB" w:rsidRDefault="009D18FB" w:rsidP="009D18FB">
      <w:pPr>
        <w:widowControl w:val="0"/>
        <w:tabs>
          <w:tab w:val="center" w:pos="4734"/>
        </w:tabs>
        <w:jc w:val="center"/>
        <w:rPr>
          <w:bCs/>
          <w:lang w:val="en-GB"/>
        </w:rPr>
      </w:pPr>
    </w:p>
    <w:p w14:paraId="686D7F7E" w14:textId="77777777" w:rsidR="00265BC5" w:rsidRDefault="009D18FB" w:rsidP="009D18FB">
      <w:pPr>
        <w:widowControl w:val="0"/>
        <w:tabs>
          <w:tab w:val="center" w:pos="4734"/>
        </w:tabs>
        <w:jc w:val="both"/>
        <w:rPr>
          <w:bCs/>
          <w:lang w:val="en-GB"/>
        </w:rPr>
      </w:pPr>
      <w:r>
        <w:rPr>
          <w:bCs/>
          <w:lang w:val="en-GB"/>
        </w:rPr>
        <w:br w:type="page"/>
      </w:r>
    </w:p>
    <w:p w14:paraId="4BC0EF52" w14:textId="77777777" w:rsidR="00907804" w:rsidRDefault="00907804" w:rsidP="00907804">
      <w:pPr>
        <w:pStyle w:val="Heading1"/>
        <w:rPr>
          <w:lang w:val="en-GB"/>
        </w:rPr>
      </w:pPr>
      <w:bookmarkStart w:id="188" w:name="_Toc387935233"/>
      <w:bookmarkStart w:id="189" w:name="_Toc397518025"/>
      <w:r w:rsidRPr="00907804">
        <w:rPr>
          <w:lang w:val="en-GB"/>
        </w:rPr>
        <w:t>Figure 4</w:t>
      </w:r>
      <w:bookmarkEnd w:id="188"/>
      <w:bookmarkEnd w:id="189"/>
    </w:p>
    <w:p w14:paraId="43AA01DE" w14:textId="77777777" w:rsidR="00907804" w:rsidRPr="00907804" w:rsidRDefault="00907804" w:rsidP="00907804">
      <w:pPr>
        <w:pStyle w:val="Heading1"/>
        <w:rPr>
          <w:b/>
          <w:noProof/>
          <w:lang w:val="en-GB" w:eastAsia="en-GB"/>
        </w:rPr>
      </w:pPr>
      <w:bookmarkStart w:id="190" w:name="_Toc387935234"/>
      <w:bookmarkStart w:id="191" w:name="_Toc397518026"/>
      <w:r w:rsidRPr="00907804">
        <w:rPr>
          <w:b/>
          <w:lang w:val="en-GB"/>
        </w:rPr>
        <w:t>Examples of welded rings with flange</w:t>
      </w:r>
      <w:bookmarkEnd w:id="190"/>
      <w:bookmarkEnd w:id="191"/>
      <w:r w:rsidRPr="00907804">
        <w:rPr>
          <w:b/>
          <w:noProof/>
          <w:lang w:val="en-GB" w:eastAsia="en-GB"/>
        </w:rPr>
        <w:t xml:space="preserve"> </w:t>
      </w:r>
    </w:p>
    <w:p w14:paraId="6C167CC2" w14:textId="77777777" w:rsidR="00907804" w:rsidRDefault="00907804" w:rsidP="009D18FB">
      <w:pPr>
        <w:widowControl w:val="0"/>
        <w:tabs>
          <w:tab w:val="left" w:pos="-720"/>
          <w:tab w:val="left" w:pos="1782"/>
          <w:tab w:val="left" w:pos="2495"/>
        </w:tabs>
        <w:jc w:val="both"/>
        <w:rPr>
          <w:noProof/>
          <w:lang w:val="en-GB" w:eastAsia="en-GB"/>
        </w:rPr>
      </w:pPr>
    </w:p>
    <w:p w14:paraId="35BD19E2" w14:textId="013E5E71" w:rsidR="00265BC5" w:rsidRDefault="00D053F5" w:rsidP="009D18FB">
      <w:pPr>
        <w:widowControl w:val="0"/>
        <w:tabs>
          <w:tab w:val="left" w:pos="-720"/>
          <w:tab w:val="left" w:pos="1782"/>
          <w:tab w:val="left" w:pos="2495"/>
        </w:tabs>
        <w:jc w:val="both"/>
        <w:rPr>
          <w:bCs/>
          <w:lang w:val="en-GB"/>
        </w:rPr>
      </w:pPr>
      <w:r>
        <w:rPr>
          <w:noProof/>
        </w:rPr>
        <mc:AlternateContent>
          <mc:Choice Requires="wps">
            <w:drawing>
              <wp:anchor distT="152400" distB="152400" distL="152400" distR="152400" simplePos="0" relativeHeight="22" behindDoc="0" locked="0" layoutInCell="0" allowOverlap="1" wp14:anchorId="77162605" wp14:editId="609CFA62">
                <wp:simplePos x="0" y="0"/>
                <wp:positionH relativeFrom="margin">
                  <wp:posOffset>664845</wp:posOffset>
                </wp:positionH>
                <wp:positionV relativeFrom="paragraph">
                  <wp:posOffset>0</wp:posOffset>
                </wp:positionV>
                <wp:extent cx="4681855" cy="4864735"/>
                <wp:effectExtent l="0" t="0" r="0" b="0"/>
                <wp:wrapSquare wrapText="larges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486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FCFA" w14:textId="11349A2D" w:rsidR="00780643" w:rsidRDefault="00D053F5" w:rsidP="009D18FB">
                            <w:pPr>
                              <w:rPr>
                                <w:szCs w:val="24"/>
                                <w:lang w:val="en-GB" w:eastAsia="en-GB"/>
                              </w:rPr>
                            </w:pPr>
                            <w:r>
                              <w:rPr>
                                <w:noProof/>
                                <w:sz w:val="20"/>
                                <w:lang w:val="en-GB" w:eastAsia="en-GB"/>
                              </w:rPr>
                              <w:drawing>
                                <wp:inline distT="0" distB="0" distL="0" distR="0" wp14:anchorId="0E85C87E" wp14:editId="6BAAC42B">
                                  <wp:extent cx="4678680" cy="4863465"/>
                                  <wp:effectExtent l="0" t="0" r="0" b="0"/>
                                  <wp:docPr id="3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8680" cy="48634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2605" id="Text Box 31" o:spid="_x0000_s1117" type="#_x0000_t202" style="position:absolute;left:0;text-align:left;margin-left:52.35pt;margin-top:0;width:368.65pt;height:383.05pt;z-index:2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" o:allowincell="f" stroked="f">
                <v:textbox inset="0,0,0,0">
                  <w:txbxContent>
                    <w:p w14:paraId="06B4FCFA" w14:textId="11349A2D" w:rsidR="00780643" w:rsidRDefault="00D053F5" w:rsidP="009D18FB">
                      <w:pPr>
                        <w:rPr>
                          <w:szCs w:val="24"/>
                          <w:lang w:val="en-GB" w:eastAsia="en-GB"/>
                        </w:rPr>
                      </w:pPr>
                      <w:r>
                        <w:rPr>
                          <w:noProof/>
                          <w:sz w:val="20"/>
                          <w:lang w:val="en-GB" w:eastAsia="en-GB"/>
                        </w:rPr>
                        <w:drawing>
                          <wp:inline distT="0" distB="0" distL="0" distR="0" wp14:anchorId="0E85C87E" wp14:editId="6BAAC42B">
                            <wp:extent cx="4678680" cy="4863465"/>
                            <wp:effectExtent l="0" t="0" r="0" b="0"/>
                            <wp:docPr id="3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8680" cy="4863465"/>
                                    </a:xfrm>
                                    <a:prstGeom prst="rect">
                                      <a:avLst/>
                                    </a:prstGeom>
                                    <a:noFill/>
                                    <a:ln>
                                      <a:noFill/>
                                    </a:ln>
                                  </pic:spPr>
                                </pic:pic>
                              </a:graphicData>
                            </a:graphic>
                          </wp:inline>
                        </w:drawing>
                      </w:r>
                    </w:p>
                  </w:txbxContent>
                </v:textbox>
                <w10:wrap type="square" side="largest" anchorx="margin"/>
              </v:shape>
            </w:pict>
          </mc:Fallback>
        </mc:AlternateContent>
      </w:r>
    </w:p>
    <w:p w14:paraId="3296D33C" w14:textId="77777777" w:rsidR="00265BC5" w:rsidRDefault="00265BC5" w:rsidP="009D18FB">
      <w:pPr>
        <w:widowControl w:val="0"/>
        <w:tabs>
          <w:tab w:val="left" w:pos="-720"/>
          <w:tab w:val="left" w:pos="1782"/>
          <w:tab w:val="left" w:pos="2495"/>
        </w:tabs>
        <w:jc w:val="both"/>
        <w:rPr>
          <w:bCs/>
          <w:lang w:val="en-GB"/>
        </w:rPr>
      </w:pPr>
    </w:p>
    <w:p w14:paraId="5F32805C" w14:textId="77777777" w:rsidR="00265BC5" w:rsidRDefault="00265BC5" w:rsidP="009D18FB">
      <w:pPr>
        <w:widowControl w:val="0"/>
        <w:tabs>
          <w:tab w:val="left" w:pos="-720"/>
          <w:tab w:val="left" w:pos="1782"/>
          <w:tab w:val="left" w:pos="2495"/>
        </w:tabs>
        <w:jc w:val="both"/>
        <w:rPr>
          <w:bCs/>
          <w:lang w:val="en-GB"/>
        </w:rPr>
      </w:pPr>
    </w:p>
    <w:p w14:paraId="2F7321EA" w14:textId="77777777" w:rsidR="00265BC5" w:rsidRDefault="00265BC5" w:rsidP="009D18FB">
      <w:pPr>
        <w:widowControl w:val="0"/>
        <w:tabs>
          <w:tab w:val="left" w:pos="-720"/>
          <w:tab w:val="left" w:pos="1782"/>
          <w:tab w:val="left" w:pos="2495"/>
        </w:tabs>
        <w:jc w:val="both"/>
        <w:rPr>
          <w:bCs/>
          <w:lang w:val="en-GB"/>
        </w:rPr>
      </w:pPr>
    </w:p>
    <w:p w14:paraId="6EE8D556" w14:textId="77777777" w:rsidR="00265BC5" w:rsidRDefault="00265BC5" w:rsidP="009D18FB">
      <w:pPr>
        <w:widowControl w:val="0"/>
        <w:tabs>
          <w:tab w:val="left" w:pos="-720"/>
          <w:tab w:val="left" w:pos="1782"/>
          <w:tab w:val="left" w:pos="2495"/>
        </w:tabs>
        <w:jc w:val="both"/>
        <w:rPr>
          <w:bCs/>
          <w:lang w:val="en-GB"/>
        </w:rPr>
      </w:pPr>
    </w:p>
    <w:p w14:paraId="754D4172" w14:textId="77777777" w:rsidR="00265BC5" w:rsidRDefault="00265BC5" w:rsidP="009D18FB">
      <w:pPr>
        <w:widowControl w:val="0"/>
        <w:tabs>
          <w:tab w:val="left" w:pos="-720"/>
          <w:tab w:val="left" w:pos="1782"/>
          <w:tab w:val="left" w:pos="2495"/>
        </w:tabs>
        <w:jc w:val="both"/>
        <w:rPr>
          <w:bCs/>
          <w:lang w:val="en-GB"/>
        </w:rPr>
      </w:pPr>
    </w:p>
    <w:p w14:paraId="2FD4A056" w14:textId="77777777" w:rsidR="00265BC5" w:rsidRDefault="00265BC5" w:rsidP="009D18FB">
      <w:pPr>
        <w:widowControl w:val="0"/>
        <w:tabs>
          <w:tab w:val="left" w:pos="-720"/>
          <w:tab w:val="left" w:pos="1782"/>
          <w:tab w:val="left" w:pos="2495"/>
        </w:tabs>
        <w:jc w:val="both"/>
        <w:rPr>
          <w:bCs/>
          <w:lang w:val="en-GB"/>
        </w:rPr>
      </w:pPr>
    </w:p>
    <w:p w14:paraId="0B17C8B4" w14:textId="77777777" w:rsidR="00265BC5" w:rsidRDefault="00265BC5" w:rsidP="009D18FB">
      <w:pPr>
        <w:widowControl w:val="0"/>
        <w:tabs>
          <w:tab w:val="left" w:pos="-720"/>
          <w:tab w:val="left" w:pos="1782"/>
          <w:tab w:val="left" w:pos="2495"/>
        </w:tabs>
        <w:jc w:val="both"/>
        <w:rPr>
          <w:bCs/>
          <w:lang w:val="en-GB"/>
        </w:rPr>
      </w:pPr>
    </w:p>
    <w:p w14:paraId="2A7B637B" w14:textId="77777777" w:rsidR="00265BC5" w:rsidRDefault="00265BC5" w:rsidP="009D18FB">
      <w:pPr>
        <w:widowControl w:val="0"/>
        <w:tabs>
          <w:tab w:val="left" w:pos="-720"/>
          <w:tab w:val="left" w:pos="1782"/>
          <w:tab w:val="left" w:pos="2495"/>
        </w:tabs>
        <w:jc w:val="both"/>
        <w:rPr>
          <w:bCs/>
          <w:lang w:val="en-GB"/>
        </w:rPr>
      </w:pPr>
    </w:p>
    <w:p w14:paraId="5AA4211A" w14:textId="77777777" w:rsidR="00265BC5" w:rsidRDefault="00265BC5" w:rsidP="009D18FB">
      <w:pPr>
        <w:widowControl w:val="0"/>
        <w:tabs>
          <w:tab w:val="left" w:pos="-720"/>
          <w:tab w:val="left" w:pos="1782"/>
          <w:tab w:val="left" w:pos="2495"/>
        </w:tabs>
        <w:jc w:val="both"/>
        <w:rPr>
          <w:bCs/>
          <w:lang w:val="en-GB"/>
        </w:rPr>
      </w:pPr>
    </w:p>
    <w:p w14:paraId="6596BDDB" w14:textId="77777777" w:rsidR="00265BC5" w:rsidRDefault="00265BC5" w:rsidP="009D18FB">
      <w:pPr>
        <w:widowControl w:val="0"/>
        <w:tabs>
          <w:tab w:val="left" w:pos="-720"/>
          <w:tab w:val="left" w:pos="1782"/>
          <w:tab w:val="left" w:pos="2495"/>
        </w:tabs>
        <w:jc w:val="both"/>
        <w:rPr>
          <w:bCs/>
          <w:lang w:val="en-GB"/>
        </w:rPr>
      </w:pPr>
    </w:p>
    <w:p w14:paraId="62FE6B79" w14:textId="77777777" w:rsidR="00265BC5" w:rsidRDefault="00265BC5" w:rsidP="009D18FB">
      <w:pPr>
        <w:widowControl w:val="0"/>
        <w:tabs>
          <w:tab w:val="left" w:pos="-720"/>
          <w:tab w:val="left" w:pos="1782"/>
          <w:tab w:val="left" w:pos="2495"/>
        </w:tabs>
        <w:jc w:val="both"/>
        <w:rPr>
          <w:bCs/>
          <w:lang w:val="en-GB"/>
        </w:rPr>
      </w:pPr>
    </w:p>
    <w:p w14:paraId="556DF6E5" w14:textId="77777777" w:rsidR="00265BC5" w:rsidRDefault="00265BC5" w:rsidP="009D18FB">
      <w:pPr>
        <w:widowControl w:val="0"/>
        <w:tabs>
          <w:tab w:val="left" w:pos="-720"/>
          <w:tab w:val="left" w:pos="1782"/>
          <w:tab w:val="left" w:pos="2495"/>
        </w:tabs>
        <w:jc w:val="both"/>
        <w:rPr>
          <w:bCs/>
          <w:lang w:val="en-GB"/>
        </w:rPr>
      </w:pPr>
    </w:p>
    <w:p w14:paraId="76A58548" w14:textId="77777777" w:rsidR="00265BC5" w:rsidRDefault="00265BC5" w:rsidP="009D18FB">
      <w:pPr>
        <w:widowControl w:val="0"/>
        <w:tabs>
          <w:tab w:val="left" w:pos="-720"/>
          <w:tab w:val="left" w:pos="1782"/>
          <w:tab w:val="left" w:pos="2495"/>
        </w:tabs>
        <w:jc w:val="both"/>
        <w:rPr>
          <w:bCs/>
          <w:lang w:val="en-GB"/>
        </w:rPr>
      </w:pPr>
    </w:p>
    <w:p w14:paraId="46F7100B" w14:textId="77777777" w:rsidR="00265BC5" w:rsidRDefault="00265BC5" w:rsidP="009D18FB">
      <w:pPr>
        <w:widowControl w:val="0"/>
        <w:tabs>
          <w:tab w:val="left" w:pos="-720"/>
          <w:tab w:val="left" w:pos="1782"/>
          <w:tab w:val="left" w:pos="2495"/>
        </w:tabs>
        <w:jc w:val="both"/>
        <w:rPr>
          <w:bCs/>
          <w:lang w:val="en-GB"/>
        </w:rPr>
      </w:pPr>
    </w:p>
    <w:p w14:paraId="0F2F5DA0" w14:textId="77777777" w:rsidR="00265BC5" w:rsidRDefault="00265BC5" w:rsidP="009D18FB">
      <w:pPr>
        <w:widowControl w:val="0"/>
        <w:tabs>
          <w:tab w:val="left" w:pos="-720"/>
          <w:tab w:val="left" w:pos="1782"/>
          <w:tab w:val="left" w:pos="2495"/>
        </w:tabs>
        <w:jc w:val="both"/>
        <w:rPr>
          <w:bCs/>
          <w:lang w:val="en-GB"/>
        </w:rPr>
      </w:pPr>
    </w:p>
    <w:p w14:paraId="27277E9F" w14:textId="77777777" w:rsidR="009D18FB" w:rsidRDefault="009D18FB" w:rsidP="009D18FB">
      <w:pPr>
        <w:widowControl w:val="0"/>
        <w:tabs>
          <w:tab w:val="left" w:pos="-720"/>
          <w:tab w:val="left" w:pos="1782"/>
          <w:tab w:val="left" w:pos="2495"/>
        </w:tabs>
        <w:jc w:val="both"/>
        <w:rPr>
          <w:bCs/>
          <w:lang w:val="en-GB"/>
        </w:rPr>
      </w:pPr>
    </w:p>
    <w:p w14:paraId="313155C8" w14:textId="77777777" w:rsidR="00265BC5" w:rsidRDefault="00265BC5" w:rsidP="009D18FB">
      <w:pPr>
        <w:widowControl w:val="0"/>
        <w:tabs>
          <w:tab w:val="center" w:pos="4734"/>
        </w:tabs>
        <w:jc w:val="center"/>
        <w:rPr>
          <w:bCs/>
          <w:lang w:val="en-GB"/>
        </w:rPr>
      </w:pPr>
    </w:p>
    <w:p w14:paraId="4CB4A017" w14:textId="77777777" w:rsidR="009D18FB" w:rsidRDefault="009D18FB" w:rsidP="009D18FB">
      <w:pPr>
        <w:rPr>
          <w:bCs/>
          <w:lang w:val="en-GB"/>
        </w:rPr>
        <w:sectPr w:rsidR="009D18FB" w:rsidSect="00567F46">
          <w:headerReference w:type="even" r:id="rId98"/>
          <w:headerReference w:type="default" r:id="rId99"/>
          <w:headerReference w:type="first" r:id="rId100"/>
          <w:footerReference w:type="first" r:id="rId101"/>
          <w:footnotePr>
            <w:numRestart w:val="eachSect"/>
          </w:footnotePr>
          <w:endnotePr>
            <w:numFmt w:val="lowerLetter"/>
          </w:endnotePr>
          <w:pgSz w:w="11906" w:h="16838"/>
          <w:pgMar w:top="1701" w:right="1134" w:bottom="2268" w:left="1134" w:header="964" w:footer="1985" w:gutter="0"/>
          <w:cols w:space="720"/>
          <w:docGrid w:linePitch="326"/>
        </w:sectPr>
      </w:pPr>
    </w:p>
    <w:p w14:paraId="486E624E" w14:textId="77777777" w:rsidR="00107B93" w:rsidRDefault="00107B93" w:rsidP="00107B93">
      <w:pPr>
        <w:pStyle w:val="HChG"/>
      </w:pPr>
      <w:bookmarkStart w:id="192" w:name="_Toc387935235"/>
      <w:bookmarkStart w:id="193" w:name="_Toc397518027"/>
      <w:r>
        <w:t>Annex 10 - Appendix 2</w:t>
      </w:r>
      <w:bookmarkEnd w:id="192"/>
      <w:bookmarkEnd w:id="193"/>
    </w:p>
    <w:p w14:paraId="4DBE1CE8" w14:textId="77777777" w:rsidR="00F676E7" w:rsidRDefault="00F676E7" w:rsidP="00F676E7">
      <w:pPr>
        <w:pStyle w:val="Heading1"/>
        <w:rPr>
          <w:lang w:val="en-GB"/>
        </w:rPr>
      </w:pPr>
      <w:bookmarkStart w:id="194" w:name="_Toc387935236"/>
      <w:bookmarkStart w:id="195" w:name="_Toc397518028"/>
      <w:r w:rsidRPr="00F676E7">
        <w:rPr>
          <w:lang w:val="en-GB"/>
        </w:rPr>
        <w:t>Figure 1</w:t>
      </w:r>
      <w:bookmarkEnd w:id="194"/>
      <w:bookmarkEnd w:id="195"/>
    </w:p>
    <w:p w14:paraId="1167D091" w14:textId="5B3A30AC" w:rsidR="00F676E7" w:rsidRPr="00F676E7" w:rsidRDefault="00D053F5" w:rsidP="00F676E7">
      <w:pPr>
        <w:pStyle w:val="Heading1"/>
        <w:rPr>
          <w:b/>
          <w:lang w:val="en-GB"/>
        </w:rPr>
      </w:pPr>
      <w:bookmarkStart w:id="196" w:name="_Toc387935237"/>
      <w:bookmarkStart w:id="197" w:name="_Toc397518029"/>
      <w:r>
        <w:rPr>
          <w:noProof/>
        </w:rPr>
        <mc:AlternateContent>
          <mc:Choice Requires="wps">
            <w:drawing>
              <wp:anchor distT="152400" distB="152400" distL="152400" distR="152400" simplePos="0" relativeHeight="23" behindDoc="0" locked="0" layoutInCell="0" allowOverlap="1" wp14:anchorId="27BD87BA" wp14:editId="1939D8AD">
                <wp:simplePos x="0" y="0"/>
                <wp:positionH relativeFrom="margin">
                  <wp:posOffset>151765</wp:posOffset>
                </wp:positionH>
                <wp:positionV relativeFrom="paragraph">
                  <wp:posOffset>361950</wp:posOffset>
                </wp:positionV>
                <wp:extent cx="5557520" cy="2044700"/>
                <wp:effectExtent l="0" t="0" r="0" b="0"/>
                <wp:wrapSquare wrapText="largest"/>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520" cy="204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55559" w14:textId="014063B2" w:rsidR="00780643" w:rsidRDefault="00D053F5" w:rsidP="003B4007">
                            <w:pPr>
                              <w:ind w:left="851"/>
                              <w:rPr>
                                <w:szCs w:val="24"/>
                                <w:lang w:val="en-GB" w:eastAsia="en-GB"/>
                              </w:rPr>
                            </w:pPr>
                            <w:r>
                              <w:rPr>
                                <w:noProof/>
                                <w:lang w:val="en-GB" w:eastAsia="en-GB"/>
                              </w:rPr>
                              <w:drawing>
                                <wp:inline distT="0" distB="0" distL="0" distR="0" wp14:anchorId="3D694EA2" wp14:editId="04D52D88">
                                  <wp:extent cx="5015230" cy="204216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5230" cy="204216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D87BA" id="Text Box 29" o:spid="_x0000_s1118" type="#_x0000_t202" style="position:absolute;left:0;text-align:left;margin-left:11.95pt;margin-top:28.5pt;width:437.6pt;height:161pt;z-index:23;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" o:allowincell="f" stroked="f">
                <v:textbox style="mso-fit-shape-to-text:t" inset="0,0,0,0">
                  <w:txbxContent>
                    <w:p w14:paraId="54855559" w14:textId="014063B2" w:rsidR="00780643" w:rsidRDefault="00D053F5" w:rsidP="003B4007">
                      <w:pPr>
                        <w:ind w:left="851"/>
                        <w:rPr>
                          <w:szCs w:val="24"/>
                          <w:lang w:val="en-GB" w:eastAsia="en-GB"/>
                        </w:rPr>
                      </w:pPr>
                      <w:r>
                        <w:rPr>
                          <w:noProof/>
                          <w:lang w:val="en-GB" w:eastAsia="en-GB"/>
                        </w:rPr>
                        <w:drawing>
                          <wp:inline distT="0" distB="0" distL="0" distR="0" wp14:anchorId="3D694EA2" wp14:editId="04D52D88">
                            <wp:extent cx="5015230" cy="204216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5230" cy="2042160"/>
                                    </a:xfrm>
                                    <a:prstGeom prst="rect">
                                      <a:avLst/>
                                    </a:prstGeom>
                                    <a:noFill/>
                                    <a:ln>
                                      <a:noFill/>
                                    </a:ln>
                                  </pic:spPr>
                                </pic:pic>
                              </a:graphicData>
                            </a:graphic>
                          </wp:inline>
                        </w:drawing>
                      </w:r>
                    </w:p>
                  </w:txbxContent>
                </v:textbox>
                <w10:wrap type="square" side="largest" anchorx="margin"/>
              </v:shape>
            </w:pict>
          </mc:Fallback>
        </mc:AlternateContent>
      </w:r>
      <w:r w:rsidR="00F676E7" w:rsidRPr="00F676E7">
        <w:rPr>
          <w:b/>
          <w:lang w:val="en-GB"/>
        </w:rPr>
        <w:t xml:space="preserve">Containers with longitudinal and circumferential welds, </w:t>
      </w:r>
      <w:r w:rsidR="00F9550A">
        <w:rPr>
          <w:b/>
          <w:lang w:val="en-GB"/>
        </w:rPr>
        <w:t>l</w:t>
      </w:r>
      <w:r w:rsidR="00F676E7" w:rsidRPr="00F676E7">
        <w:rPr>
          <w:b/>
          <w:lang w:val="en-GB"/>
        </w:rPr>
        <w:t>ocation of test-pieces</w:t>
      </w:r>
      <w:bookmarkEnd w:id="196"/>
      <w:bookmarkEnd w:id="197"/>
    </w:p>
    <w:p w14:paraId="56B90DCF" w14:textId="77777777" w:rsidR="009D18FB" w:rsidRDefault="009D18FB" w:rsidP="009D18FB">
      <w:pPr>
        <w:widowControl w:val="0"/>
        <w:tabs>
          <w:tab w:val="left" w:pos="-720"/>
          <w:tab w:val="left" w:pos="1782"/>
          <w:tab w:val="left" w:pos="2495"/>
        </w:tabs>
        <w:jc w:val="both"/>
        <w:rPr>
          <w:bCs/>
          <w:lang w:val="en-GB"/>
        </w:rPr>
      </w:pPr>
    </w:p>
    <w:p w14:paraId="1453B4D0" w14:textId="77777777" w:rsidR="003B4007" w:rsidRDefault="003B4007" w:rsidP="009D18FB">
      <w:pPr>
        <w:widowControl w:val="0"/>
        <w:tabs>
          <w:tab w:val="left" w:pos="-720"/>
          <w:tab w:val="left" w:pos="1782"/>
          <w:tab w:val="left" w:pos="2495"/>
        </w:tabs>
        <w:jc w:val="both"/>
        <w:rPr>
          <w:bCs/>
          <w:lang w:val="en-GB"/>
        </w:rPr>
      </w:pPr>
    </w:p>
    <w:p w14:paraId="6A4C57A4" w14:textId="77777777" w:rsidR="003B4007" w:rsidRDefault="003B4007" w:rsidP="009D18FB">
      <w:pPr>
        <w:widowControl w:val="0"/>
        <w:tabs>
          <w:tab w:val="left" w:pos="-720"/>
          <w:tab w:val="left" w:pos="1782"/>
          <w:tab w:val="left" w:pos="2495"/>
        </w:tabs>
        <w:jc w:val="both"/>
        <w:rPr>
          <w:bCs/>
          <w:lang w:val="en-GB"/>
        </w:rPr>
      </w:pPr>
    </w:p>
    <w:p w14:paraId="0DCB24BE" w14:textId="77777777" w:rsidR="003B4007" w:rsidRDefault="003B4007" w:rsidP="009D18FB">
      <w:pPr>
        <w:widowControl w:val="0"/>
        <w:tabs>
          <w:tab w:val="left" w:pos="-720"/>
          <w:tab w:val="left" w:pos="1782"/>
          <w:tab w:val="left" w:pos="2495"/>
        </w:tabs>
        <w:jc w:val="both"/>
        <w:rPr>
          <w:bCs/>
          <w:lang w:val="en-GB"/>
        </w:rPr>
      </w:pPr>
    </w:p>
    <w:p w14:paraId="454D51A8" w14:textId="77777777" w:rsidR="003B4007" w:rsidRDefault="003B4007" w:rsidP="009D18FB">
      <w:pPr>
        <w:widowControl w:val="0"/>
        <w:tabs>
          <w:tab w:val="left" w:pos="-720"/>
          <w:tab w:val="left" w:pos="1782"/>
          <w:tab w:val="left" w:pos="2495"/>
        </w:tabs>
        <w:jc w:val="both"/>
        <w:rPr>
          <w:bCs/>
          <w:lang w:val="en-GB"/>
        </w:rPr>
      </w:pPr>
    </w:p>
    <w:p w14:paraId="4242828E" w14:textId="77777777" w:rsidR="003B4007" w:rsidRDefault="003B4007" w:rsidP="009D18FB">
      <w:pPr>
        <w:widowControl w:val="0"/>
        <w:tabs>
          <w:tab w:val="left" w:pos="-720"/>
          <w:tab w:val="left" w:pos="1782"/>
          <w:tab w:val="left" w:pos="2495"/>
        </w:tabs>
        <w:jc w:val="both"/>
        <w:rPr>
          <w:bCs/>
          <w:lang w:val="en-GB"/>
        </w:rPr>
      </w:pPr>
    </w:p>
    <w:p w14:paraId="0C976A57" w14:textId="77777777" w:rsidR="003B4007" w:rsidRDefault="003B4007" w:rsidP="009D18FB">
      <w:pPr>
        <w:widowControl w:val="0"/>
        <w:tabs>
          <w:tab w:val="left" w:pos="-720"/>
          <w:tab w:val="left" w:pos="1782"/>
          <w:tab w:val="left" w:pos="2495"/>
        </w:tabs>
        <w:jc w:val="both"/>
        <w:rPr>
          <w:bCs/>
          <w:lang w:val="en-GB"/>
        </w:rPr>
      </w:pPr>
    </w:p>
    <w:p w14:paraId="27D73C89" w14:textId="77777777" w:rsidR="003B4007" w:rsidRDefault="003B4007" w:rsidP="009D18FB">
      <w:pPr>
        <w:widowControl w:val="0"/>
        <w:tabs>
          <w:tab w:val="left" w:pos="-720"/>
          <w:tab w:val="left" w:pos="1782"/>
          <w:tab w:val="left" w:pos="2495"/>
        </w:tabs>
        <w:jc w:val="both"/>
        <w:rPr>
          <w:bCs/>
          <w:lang w:val="en-GB"/>
        </w:rPr>
      </w:pPr>
    </w:p>
    <w:p w14:paraId="073A1EB4" w14:textId="77777777" w:rsidR="003B4007" w:rsidRDefault="003B4007" w:rsidP="009D18FB">
      <w:pPr>
        <w:widowControl w:val="0"/>
        <w:tabs>
          <w:tab w:val="left" w:pos="-720"/>
          <w:tab w:val="left" w:pos="1782"/>
          <w:tab w:val="left" w:pos="2495"/>
        </w:tabs>
        <w:jc w:val="both"/>
        <w:rPr>
          <w:bCs/>
          <w:lang w:val="en-GB"/>
        </w:rPr>
      </w:pPr>
    </w:p>
    <w:p w14:paraId="5BB88514" w14:textId="77777777" w:rsidR="003B4007" w:rsidRDefault="003B4007" w:rsidP="009D18FB">
      <w:pPr>
        <w:widowControl w:val="0"/>
        <w:tabs>
          <w:tab w:val="left" w:pos="-720"/>
          <w:tab w:val="left" w:pos="1782"/>
          <w:tab w:val="left" w:pos="2495"/>
        </w:tabs>
        <w:jc w:val="both"/>
        <w:rPr>
          <w:bCs/>
          <w:lang w:val="en-GB"/>
        </w:rPr>
      </w:pPr>
    </w:p>
    <w:p w14:paraId="50D6381E" w14:textId="77777777" w:rsidR="003B4007" w:rsidRDefault="003B4007" w:rsidP="009D18FB">
      <w:pPr>
        <w:widowControl w:val="0"/>
        <w:tabs>
          <w:tab w:val="left" w:pos="-720"/>
          <w:tab w:val="left" w:pos="1782"/>
          <w:tab w:val="left" w:pos="2495"/>
        </w:tabs>
        <w:jc w:val="both"/>
        <w:rPr>
          <w:bCs/>
          <w:lang w:val="en-GB"/>
        </w:rPr>
      </w:pPr>
    </w:p>
    <w:p w14:paraId="4533A74C" w14:textId="77777777" w:rsidR="003B4007" w:rsidRDefault="003B4007" w:rsidP="009D18FB">
      <w:pPr>
        <w:widowControl w:val="0"/>
        <w:tabs>
          <w:tab w:val="left" w:pos="-720"/>
          <w:tab w:val="left" w:pos="1782"/>
          <w:tab w:val="left" w:pos="2495"/>
        </w:tabs>
        <w:jc w:val="both"/>
        <w:rPr>
          <w:bCs/>
          <w:lang w:val="en-GB"/>
        </w:rPr>
      </w:pPr>
    </w:p>
    <w:p w14:paraId="69A5E4A0" w14:textId="77777777" w:rsidR="003B4007" w:rsidRDefault="003B4007" w:rsidP="009D18FB">
      <w:pPr>
        <w:widowControl w:val="0"/>
        <w:tabs>
          <w:tab w:val="left" w:pos="-720"/>
          <w:tab w:val="left" w:pos="1782"/>
          <w:tab w:val="left" w:pos="2495"/>
        </w:tabs>
        <w:jc w:val="both"/>
        <w:rPr>
          <w:bCs/>
          <w:lang w:val="en-GB"/>
        </w:rPr>
      </w:pPr>
    </w:p>
    <w:p w14:paraId="1C40BC0C" w14:textId="77777777" w:rsidR="003B4007" w:rsidRDefault="003B4007" w:rsidP="009D18FB">
      <w:pPr>
        <w:widowControl w:val="0"/>
        <w:tabs>
          <w:tab w:val="left" w:pos="-720"/>
          <w:tab w:val="left" w:pos="1782"/>
          <w:tab w:val="left" w:pos="2495"/>
        </w:tabs>
        <w:jc w:val="both"/>
        <w:rPr>
          <w:bCs/>
          <w:lang w:val="en-GB"/>
        </w:rPr>
      </w:pPr>
    </w:p>
    <w:p w14:paraId="7A7ADDBD" w14:textId="77777777" w:rsidR="009D18FB" w:rsidRDefault="009D18FB" w:rsidP="00070535">
      <w:pPr>
        <w:pStyle w:val="a"/>
        <w:ind w:left="3402" w:hanging="1134"/>
        <w:rPr>
          <w:lang w:val="en-GB"/>
        </w:rPr>
      </w:pPr>
      <w:r>
        <w:rPr>
          <w:lang w:val="en-GB"/>
        </w:rPr>
        <w:t>(a)</w:t>
      </w:r>
      <w:r>
        <w:rPr>
          <w:lang w:val="en-GB"/>
        </w:rPr>
        <w:tab/>
      </w:r>
      <w:r w:rsidR="00DE6E91">
        <w:rPr>
          <w:lang w:val="en-GB"/>
        </w:rPr>
        <w:t>Tensile</w:t>
      </w:r>
      <w:r>
        <w:rPr>
          <w:lang w:val="en-GB"/>
        </w:rPr>
        <w:t xml:space="preserve"> test on parent material</w:t>
      </w:r>
    </w:p>
    <w:p w14:paraId="5699A381" w14:textId="77777777" w:rsidR="009D18FB" w:rsidRDefault="009D18FB" w:rsidP="00070535">
      <w:pPr>
        <w:pStyle w:val="a"/>
        <w:ind w:left="3402" w:hanging="1134"/>
        <w:rPr>
          <w:lang w:val="en-GB"/>
        </w:rPr>
      </w:pPr>
      <w:r>
        <w:rPr>
          <w:lang w:val="en-GB"/>
        </w:rPr>
        <w:t>(b)</w:t>
      </w:r>
      <w:r>
        <w:rPr>
          <w:lang w:val="en-GB"/>
        </w:rPr>
        <w:tab/>
      </w:r>
      <w:r w:rsidR="00DE6E91">
        <w:rPr>
          <w:lang w:val="en-GB"/>
        </w:rPr>
        <w:t>Tensile</w:t>
      </w:r>
      <w:r>
        <w:rPr>
          <w:lang w:val="en-GB"/>
        </w:rPr>
        <w:t xml:space="preserve"> test on parent material of the bottom</w:t>
      </w:r>
    </w:p>
    <w:p w14:paraId="5F2271D7" w14:textId="77777777" w:rsidR="009D18FB" w:rsidRDefault="009D18FB" w:rsidP="00070535">
      <w:pPr>
        <w:pStyle w:val="a"/>
        <w:ind w:left="3402" w:hanging="1134"/>
        <w:rPr>
          <w:lang w:val="en-GB"/>
        </w:rPr>
      </w:pPr>
      <w:r>
        <w:rPr>
          <w:lang w:val="en-GB"/>
        </w:rPr>
        <w:t>(c)</w:t>
      </w:r>
      <w:r>
        <w:rPr>
          <w:lang w:val="en-GB"/>
        </w:rPr>
        <w:tab/>
      </w:r>
      <w:r w:rsidR="00DE6E91">
        <w:rPr>
          <w:lang w:val="en-GB"/>
        </w:rPr>
        <w:t>Tensile</w:t>
      </w:r>
      <w:r>
        <w:rPr>
          <w:lang w:val="en-GB"/>
        </w:rPr>
        <w:t xml:space="preserve"> test on a longitudinal weld</w:t>
      </w:r>
    </w:p>
    <w:p w14:paraId="4776271D" w14:textId="77777777" w:rsidR="009D18FB" w:rsidRDefault="009D18FB" w:rsidP="00070535">
      <w:pPr>
        <w:pStyle w:val="a"/>
        <w:ind w:left="3402" w:hanging="1134"/>
        <w:rPr>
          <w:lang w:val="en-GB"/>
        </w:rPr>
      </w:pPr>
      <w:r>
        <w:rPr>
          <w:lang w:val="en-GB"/>
        </w:rPr>
        <w:t>(d)</w:t>
      </w:r>
      <w:r>
        <w:rPr>
          <w:lang w:val="en-GB"/>
        </w:rPr>
        <w:tab/>
      </w:r>
      <w:r w:rsidR="00DE6E91">
        <w:rPr>
          <w:lang w:val="en-GB"/>
        </w:rPr>
        <w:t>Tensile</w:t>
      </w:r>
      <w:r>
        <w:rPr>
          <w:lang w:val="en-GB"/>
        </w:rPr>
        <w:t xml:space="preserve"> test on a circumferential weld</w:t>
      </w:r>
    </w:p>
    <w:p w14:paraId="1AC74D7E" w14:textId="77777777" w:rsidR="009D18FB" w:rsidRDefault="009D18FB" w:rsidP="00070535">
      <w:pPr>
        <w:pStyle w:val="a"/>
        <w:ind w:left="3402" w:hanging="1134"/>
        <w:rPr>
          <w:lang w:val="en-GB"/>
        </w:rPr>
      </w:pPr>
      <w:r>
        <w:rPr>
          <w:lang w:val="en-GB"/>
        </w:rPr>
        <w:t>(e)</w:t>
      </w:r>
      <w:r>
        <w:rPr>
          <w:lang w:val="en-GB"/>
        </w:rPr>
        <w:tab/>
      </w:r>
      <w:r w:rsidR="00DE6E91">
        <w:rPr>
          <w:lang w:val="en-GB"/>
        </w:rPr>
        <w:t>Bend</w:t>
      </w:r>
      <w:r>
        <w:rPr>
          <w:lang w:val="en-GB"/>
        </w:rPr>
        <w:t xml:space="preserve"> test on a longitudinal weld, the inner surface in tension</w:t>
      </w:r>
    </w:p>
    <w:p w14:paraId="6AF498F6" w14:textId="77777777" w:rsidR="009D18FB" w:rsidRDefault="009D18FB" w:rsidP="00070535">
      <w:pPr>
        <w:pStyle w:val="a"/>
        <w:ind w:left="3402" w:hanging="1134"/>
        <w:rPr>
          <w:lang w:val="en-GB"/>
        </w:rPr>
      </w:pPr>
      <w:r>
        <w:rPr>
          <w:lang w:val="en-GB"/>
        </w:rPr>
        <w:t>(f)</w:t>
      </w:r>
      <w:r>
        <w:rPr>
          <w:lang w:val="en-GB"/>
        </w:rPr>
        <w:tab/>
      </w:r>
      <w:r w:rsidR="00DE6E91">
        <w:rPr>
          <w:lang w:val="en-GB"/>
        </w:rPr>
        <w:t>Bend</w:t>
      </w:r>
      <w:r>
        <w:rPr>
          <w:lang w:val="en-GB"/>
        </w:rPr>
        <w:t xml:space="preserve"> test on a longitudinal weld, the outer surface in tension</w:t>
      </w:r>
    </w:p>
    <w:p w14:paraId="449D0C6E" w14:textId="77777777" w:rsidR="009D18FB" w:rsidRDefault="009D18FB" w:rsidP="00070535">
      <w:pPr>
        <w:pStyle w:val="a"/>
        <w:ind w:left="3402" w:hanging="1134"/>
        <w:rPr>
          <w:lang w:val="en-GB"/>
        </w:rPr>
      </w:pPr>
      <w:r>
        <w:rPr>
          <w:lang w:val="en-GB"/>
        </w:rPr>
        <w:t>(g)</w:t>
      </w:r>
      <w:r>
        <w:rPr>
          <w:lang w:val="en-GB"/>
        </w:rPr>
        <w:tab/>
      </w:r>
      <w:r w:rsidR="00DE6E91">
        <w:rPr>
          <w:lang w:val="en-GB"/>
        </w:rPr>
        <w:t>Bend</w:t>
      </w:r>
      <w:r>
        <w:rPr>
          <w:lang w:val="en-GB"/>
        </w:rPr>
        <w:t xml:space="preserve"> test on a circumferential weld, the inner surface in tension</w:t>
      </w:r>
    </w:p>
    <w:p w14:paraId="57F2A390" w14:textId="77777777" w:rsidR="009D18FB" w:rsidRDefault="009D18FB" w:rsidP="00070535">
      <w:pPr>
        <w:pStyle w:val="a"/>
        <w:ind w:left="3402" w:hanging="1134"/>
        <w:rPr>
          <w:lang w:val="en-GB"/>
        </w:rPr>
      </w:pPr>
      <w:r>
        <w:rPr>
          <w:lang w:val="en-GB"/>
        </w:rPr>
        <w:t>(h)</w:t>
      </w:r>
      <w:r>
        <w:rPr>
          <w:lang w:val="en-GB"/>
        </w:rPr>
        <w:tab/>
      </w:r>
      <w:r w:rsidR="00DE6E91">
        <w:rPr>
          <w:lang w:val="en-GB"/>
        </w:rPr>
        <w:t>Bend</w:t>
      </w:r>
      <w:r>
        <w:rPr>
          <w:lang w:val="en-GB"/>
        </w:rPr>
        <w:t xml:space="preserve"> test on a circumferential weld, the outer surface in tension</w:t>
      </w:r>
    </w:p>
    <w:p w14:paraId="1279AFB8" w14:textId="77777777" w:rsidR="00265BC5" w:rsidRDefault="009D18FB" w:rsidP="00070535">
      <w:pPr>
        <w:pStyle w:val="a"/>
        <w:ind w:left="3402" w:hanging="1134"/>
        <w:rPr>
          <w:lang w:val="en-GB"/>
        </w:rPr>
      </w:pPr>
      <w:r>
        <w:rPr>
          <w:lang w:val="en-GB"/>
        </w:rPr>
        <w:t>(m1, m2)</w:t>
      </w:r>
      <w:r>
        <w:rPr>
          <w:lang w:val="en-GB"/>
        </w:rPr>
        <w:tab/>
      </w:r>
      <w:r w:rsidR="00C73CB8">
        <w:rPr>
          <w:lang w:val="en-GB"/>
        </w:rPr>
        <w:t>M</w:t>
      </w:r>
      <w:r>
        <w:rPr>
          <w:lang w:val="en-GB"/>
        </w:rPr>
        <w:t>acro</w:t>
      </w:r>
      <w:r w:rsidR="00C73CB8">
        <w:rPr>
          <w:lang w:val="en-GB"/>
        </w:rPr>
        <w:t xml:space="preserve"> </w:t>
      </w:r>
      <w:r>
        <w:rPr>
          <w:lang w:val="en-GB"/>
        </w:rPr>
        <w:t>sections through valve boss/plate welds (side-mounted valve block)</w:t>
      </w:r>
    </w:p>
    <w:p w14:paraId="6156E89A" w14:textId="77777777" w:rsidR="00070535" w:rsidRDefault="00070535" w:rsidP="00070535">
      <w:pPr>
        <w:pStyle w:val="Heading1"/>
        <w:rPr>
          <w:lang w:val="en-GB"/>
        </w:rPr>
      </w:pPr>
      <w:bookmarkStart w:id="198" w:name="_Toc387935238"/>
      <w:bookmarkStart w:id="199" w:name="_Toc397518030"/>
      <w:r w:rsidRPr="00070535">
        <w:rPr>
          <w:lang w:val="en-GB"/>
        </w:rPr>
        <w:t>Figure 2a</w:t>
      </w:r>
      <w:bookmarkEnd w:id="198"/>
      <w:bookmarkEnd w:id="199"/>
    </w:p>
    <w:p w14:paraId="5E265614" w14:textId="77777777" w:rsidR="00070535" w:rsidRPr="00070535" w:rsidRDefault="00070535" w:rsidP="003B4007">
      <w:pPr>
        <w:pStyle w:val="Heading1"/>
        <w:spacing w:after="120"/>
        <w:rPr>
          <w:b/>
          <w:lang w:val="en-GB"/>
        </w:rPr>
      </w:pPr>
      <w:bookmarkStart w:id="200" w:name="_Toc387935239"/>
      <w:bookmarkStart w:id="201" w:name="_Toc397518031"/>
      <w:r w:rsidRPr="00070535">
        <w:rPr>
          <w:b/>
          <w:lang w:val="en-GB"/>
        </w:rPr>
        <w:t xml:space="preserve">Containers with circumferential welds only and side-mounted valve blocks; </w:t>
      </w:r>
      <w:r w:rsidR="00F9550A">
        <w:rPr>
          <w:b/>
          <w:lang w:val="en-GB"/>
        </w:rPr>
        <w:t>l</w:t>
      </w:r>
      <w:r w:rsidRPr="00070535">
        <w:rPr>
          <w:b/>
          <w:lang w:val="en-GB"/>
        </w:rPr>
        <w:t>ocation of test-pieces</w:t>
      </w:r>
      <w:bookmarkEnd w:id="200"/>
      <w:bookmarkEnd w:id="201"/>
    </w:p>
    <w:p w14:paraId="7FC119F3" w14:textId="7A5019E2" w:rsidR="00640CA4" w:rsidRDefault="00D053F5" w:rsidP="003B4007">
      <w:pPr>
        <w:widowControl w:val="0"/>
        <w:tabs>
          <w:tab w:val="left" w:pos="-720"/>
          <w:tab w:val="left" w:pos="1782"/>
          <w:tab w:val="left" w:pos="2495"/>
        </w:tabs>
        <w:ind w:left="1782" w:hanging="648"/>
        <w:jc w:val="both"/>
        <w:rPr>
          <w:bCs/>
          <w:lang w:val="en-GB"/>
        </w:rPr>
      </w:pPr>
      <w:r>
        <w:rPr>
          <w:noProof/>
          <w:sz w:val="20"/>
          <w:lang w:val="en-GB" w:eastAsia="en-GB"/>
        </w:rPr>
        <w:drawing>
          <wp:inline distT="0" distB="0" distL="0" distR="0" wp14:anchorId="4DA9C5C0" wp14:editId="313C8892">
            <wp:extent cx="4801870" cy="1856740"/>
            <wp:effectExtent l="0" t="0" r="0" b="0"/>
            <wp:docPr id="3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01870" cy="1856740"/>
                    </a:xfrm>
                    <a:prstGeom prst="rect">
                      <a:avLst/>
                    </a:prstGeom>
                    <a:noFill/>
                    <a:ln>
                      <a:noFill/>
                    </a:ln>
                  </pic:spPr>
                </pic:pic>
              </a:graphicData>
            </a:graphic>
          </wp:inline>
        </w:drawing>
      </w:r>
    </w:p>
    <w:p w14:paraId="2E0D7391" w14:textId="77777777" w:rsidR="00640CA4" w:rsidRDefault="00640CA4" w:rsidP="009D18FB">
      <w:pPr>
        <w:widowControl w:val="0"/>
        <w:tabs>
          <w:tab w:val="left" w:pos="-720"/>
          <w:tab w:val="left" w:pos="1782"/>
          <w:tab w:val="left" w:pos="2495"/>
        </w:tabs>
        <w:ind w:left="1782" w:hanging="1782"/>
        <w:jc w:val="both"/>
        <w:rPr>
          <w:bCs/>
          <w:lang w:val="en-GB"/>
        </w:rPr>
      </w:pPr>
    </w:p>
    <w:p w14:paraId="551757EB" w14:textId="77777777" w:rsidR="009D18FB" w:rsidRPr="00070535" w:rsidRDefault="009D18FB" w:rsidP="00070535">
      <w:pPr>
        <w:pStyle w:val="a"/>
        <w:ind w:left="3402" w:hanging="1134"/>
        <w:rPr>
          <w:lang w:val="en-GB"/>
        </w:rPr>
      </w:pPr>
      <w:r w:rsidRPr="00070535">
        <w:rPr>
          <w:lang w:val="en-GB"/>
        </w:rPr>
        <w:t>(a) or (b)</w:t>
      </w:r>
      <w:r w:rsidRPr="00070535">
        <w:rPr>
          <w:lang w:val="en-GB"/>
        </w:rPr>
        <w:tab/>
      </w:r>
      <w:r w:rsidR="00DE6E91">
        <w:rPr>
          <w:lang w:val="en-GB"/>
        </w:rPr>
        <w:t>T</w:t>
      </w:r>
      <w:r w:rsidRPr="00070535">
        <w:rPr>
          <w:lang w:val="en-GB"/>
        </w:rPr>
        <w:t>ensile test on parent material</w:t>
      </w:r>
    </w:p>
    <w:p w14:paraId="7B94AED4" w14:textId="77777777" w:rsidR="009D18FB" w:rsidRPr="00070535" w:rsidRDefault="009D18FB" w:rsidP="00070535">
      <w:pPr>
        <w:pStyle w:val="a"/>
        <w:ind w:left="3402" w:hanging="1134"/>
        <w:rPr>
          <w:lang w:val="en-GB"/>
        </w:rPr>
      </w:pPr>
      <w:r w:rsidRPr="00070535">
        <w:rPr>
          <w:lang w:val="en-GB"/>
        </w:rPr>
        <w:t>(d)</w:t>
      </w:r>
      <w:r w:rsidRPr="00070535">
        <w:rPr>
          <w:lang w:val="en-GB"/>
        </w:rPr>
        <w:tab/>
      </w:r>
      <w:r w:rsidR="00DE6E91" w:rsidRPr="00070535">
        <w:rPr>
          <w:lang w:val="en-GB"/>
        </w:rPr>
        <w:t>Tensile</w:t>
      </w:r>
      <w:r w:rsidRPr="00070535">
        <w:rPr>
          <w:lang w:val="en-GB"/>
        </w:rPr>
        <w:t xml:space="preserve"> test on a circumferential weld</w:t>
      </w:r>
    </w:p>
    <w:p w14:paraId="120400C4" w14:textId="77777777" w:rsidR="009D18FB" w:rsidRPr="00070535" w:rsidRDefault="009D18FB" w:rsidP="00070535">
      <w:pPr>
        <w:pStyle w:val="a"/>
        <w:ind w:left="3402" w:hanging="1134"/>
        <w:rPr>
          <w:lang w:val="en-GB"/>
        </w:rPr>
      </w:pPr>
      <w:r w:rsidRPr="00070535">
        <w:rPr>
          <w:lang w:val="en-GB"/>
        </w:rPr>
        <w:t>(g)</w:t>
      </w:r>
      <w:r w:rsidRPr="00070535">
        <w:rPr>
          <w:lang w:val="en-GB"/>
        </w:rPr>
        <w:tab/>
      </w:r>
      <w:r w:rsidR="00DE6E91" w:rsidRPr="00070535">
        <w:rPr>
          <w:lang w:val="en-GB"/>
        </w:rPr>
        <w:t>Bend</w:t>
      </w:r>
      <w:r w:rsidRPr="00070535">
        <w:rPr>
          <w:lang w:val="en-GB"/>
        </w:rPr>
        <w:t xml:space="preserve"> test on a circumferential weld, the inner surface in tension</w:t>
      </w:r>
    </w:p>
    <w:p w14:paraId="3E9E1B85" w14:textId="77777777" w:rsidR="009D18FB" w:rsidRPr="00070535" w:rsidRDefault="009D18FB" w:rsidP="00070535">
      <w:pPr>
        <w:pStyle w:val="a"/>
        <w:ind w:left="3402" w:hanging="1134"/>
        <w:rPr>
          <w:lang w:val="en-GB"/>
        </w:rPr>
      </w:pPr>
      <w:r w:rsidRPr="00070535">
        <w:rPr>
          <w:lang w:val="en-GB"/>
        </w:rPr>
        <w:t>(h)</w:t>
      </w:r>
      <w:r w:rsidRPr="00070535">
        <w:rPr>
          <w:lang w:val="en-GB"/>
        </w:rPr>
        <w:tab/>
      </w:r>
      <w:r w:rsidR="00DE6E91" w:rsidRPr="00070535">
        <w:rPr>
          <w:lang w:val="en-GB"/>
        </w:rPr>
        <w:t>Bend</w:t>
      </w:r>
      <w:r w:rsidRPr="00070535">
        <w:rPr>
          <w:lang w:val="en-GB"/>
        </w:rPr>
        <w:t xml:space="preserve"> test on a circumferential weld, the outer surface in tension</w:t>
      </w:r>
    </w:p>
    <w:p w14:paraId="52929F9F" w14:textId="77777777" w:rsidR="00265BC5" w:rsidRPr="00070535" w:rsidRDefault="009D18FB" w:rsidP="00070535">
      <w:pPr>
        <w:pStyle w:val="a"/>
        <w:ind w:left="3402" w:hanging="1134"/>
        <w:rPr>
          <w:lang w:val="en-GB"/>
        </w:rPr>
      </w:pPr>
      <w:r w:rsidRPr="00070535">
        <w:rPr>
          <w:lang w:val="en-GB"/>
        </w:rPr>
        <w:t>(m1, m2)</w:t>
      </w:r>
      <w:r w:rsidRPr="00070535">
        <w:rPr>
          <w:lang w:val="en-GB"/>
        </w:rPr>
        <w:tab/>
      </w:r>
      <w:r w:rsidR="00DE6E91">
        <w:rPr>
          <w:lang w:val="en-GB"/>
        </w:rPr>
        <w:t>M</w:t>
      </w:r>
      <w:r w:rsidRPr="00070535">
        <w:rPr>
          <w:lang w:val="en-GB"/>
        </w:rPr>
        <w:t>acro</w:t>
      </w:r>
      <w:r w:rsidR="00DE6E91">
        <w:rPr>
          <w:lang w:val="en-GB"/>
        </w:rPr>
        <w:t xml:space="preserve"> </w:t>
      </w:r>
      <w:r w:rsidRPr="00070535">
        <w:rPr>
          <w:lang w:val="en-GB"/>
        </w:rPr>
        <w:t>sections through valve boss/plate welds (side-mounted valve block)</w:t>
      </w:r>
    </w:p>
    <w:p w14:paraId="5E027C96" w14:textId="77777777" w:rsidR="00265BC5" w:rsidRDefault="00265BC5" w:rsidP="009D18FB">
      <w:pPr>
        <w:widowControl w:val="0"/>
        <w:tabs>
          <w:tab w:val="left" w:pos="-720"/>
          <w:tab w:val="left" w:pos="1782"/>
          <w:tab w:val="left" w:pos="2495"/>
        </w:tabs>
        <w:jc w:val="both"/>
        <w:rPr>
          <w:bCs/>
          <w:lang w:val="en-GB"/>
        </w:rPr>
      </w:pPr>
    </w:p>
    <w:p w14:paraId="207280ED" w14:textId="77777777" w:rsidR="00070535" w:rsidRDefault="00070535" w:rsidP="00070535">
      <w:pPr>
        <w:pStyle w:val="Heading1"/>
        <w:rPr>
          <w:lang w:val="en-GB"/>
        </w:rPr>
      </w:pPr>
      <w:bookmarkStart w:id="202" w:name="_Toc387935240"/>
      <w:bookmarkStart w:id="203" w:name="_Toc397518032"/>
      <w:r w:rsidRPr="00070535">
        <w:rPr>
          <w:lang w:val="en-GB"/>
        </w:rPr>
        <w:t>Figure 2b</w:t>
      </w:r>
      <w:bookmarkEnd w:id="202"/>
      <w:bookmarkEnd w:id="203"/>
    </w:p>
    <w:p w14:paraId="63C8D64B" w14:textId="77777777" w:rsidR="00070535" w:rsidRPr="00070535" w:rsidRDefault="00070535" w:rsidP="00070535">
      <w:pPr>
        <w:pStyle w:val="Heading1"/>
        <w:rPr>
          <w:b/>
          <w:lang w:val="en-GB"/>
        </w:rPr>
      </w:pPr>
      <w:bookmarkStart w:id="204" w:name="_Toc387935241"/>
      <w:bookmarkStart w:id="205" w:name="_Toc397518033"/>
      <w:r w:rsidRPr="00070535">
        <w:rPr>
          <w:b/>
          <w:lang w:val="en-GB"/>
        </w:rPr>
        <w:t>Containers with circumferential welds only and valve boss/plate fitted to the end.</w:t>
      </w:r>
      <w:bookmarkEnd w:id="204"/>
      <w:bookmarkEnd w:id="205"/>
    </w:p>
    <w:p w14:paraId="2AD1DF0D" w14:textId="77777777" w:rsidR="009D18FB" w:rsidRDefault="009D18FB" w:rsidP="009D18FB">
      <w:pPr>
        <w:widowControl w:val="0"/>
        <w:tabs>
          <w:tab w:val="left" w:pos="-720"/>
          <w:tab w:val="left" w:pos="1782"/>
          <w:tab w:val="left" w:pos="2495"/>
        </w:tabs>
        <w:jc w:val="both"/>
        <w:rPr>
          <w:bCs/>
          <w:lang w:val="en-GB"/>
        </w:rPr>
      </w:pPr>
    </w:p>
    <w:p w14:paraId="5066CD77" w14:textId="03847F8A" w:rsidR="00265BC5" w:rsidRDefault="00D053F5" w:rsidP="009D18FB">
      <w:pPr>
        <w:widowControl w:val="0"/>
        <w:tabs>
          <w:tab w:val="left" w:pos="-720"/>
          <w:tab w:val="left" w:pos="1782"/>
          <w:tab w:val="left" w:pos="2495"/>
        </w:tabs>
        <w:jc w:val="both"/>
        <w:rPr>
          <w:bCs/>
          <w:lang w:val="en-GB"/>
        </w:rPr>
      </w:pPr>
      <w:r>
        <w:rPr>
          <w:noProof/>
        </w:rPr>
        <mc:AlternateContent>
          <mc:Choice Requires="wps">
            <w:drawing>
              <wp:anchor distT="152400" distB="152400" distL="152400" distR="152400" simplePos="0" relativeHeight="24" behindDoc="0" locked="0" layoutInCell="1" allowOverlap="1" wp14:anchorId="2D0CB26E" wp14:editId="25F001DF">
                <wp:simplePos x="0" y="0"/>
                <wp:positionH relativeFrom="margin">
                  <wp:posOffset>1388110</wp:posOffset>
                </wp:positionH>
                <wp:positionV relativeFrom="paragraph">
                  <wp:posOffset>125730</wp:posOffset>
                </wp:positionV>
                <wp:extent cx="3139440" cy="2329180"/>
                <wp:effectExtent l="0" t="0" r="0" b="0"/>
                <wp:wrapSquare wrapText="larges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32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827D8" w14:textId="4BC00A30" w:rsidR="00780643" w:rsidRDefault="00D053F5" w:rsidP="009D18FB">
                            <w:pPr>
                              <w:rPr>
                                <w:szCs w:val="24"/>
                                <w:lang w:val="en-GB" w:eastAsia="en-GB"/>
                              </w:rPr>
                            </w:pPr>
                            <w:r>
                              <w:rPr>
                                <w:noProof/>
                                <w:sz w:val="20"/>
                                <w:lang w:val="en-GB" w:eastAsia="en-GB"/>
                              </w:rPr>
                              <w:drawing>
                                <wp:inline distT="0" distB="0" distL="0" distR="0" wp14:anchorId="0BFA73EC" wp14:editId="674135F6">
                                  <wp:extent cx="3135630" cy="2327910"/>
                                  <wp:effectExtent l="0" t="0" r="0"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35630" cy="23279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B26E" id="Text Box 25" o:spid="_x0000_s1119" type="#_x0000_t202" style="position:absolute;left:0;text-align:left;margin-left:109.3pt;margin-top:9.9pt;width:247.2pt;height:183.4pt;z-index: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" stroked="f">
                <v:textbox inset="0,0,0,0">
                  <w:txbxContent>
                    <w:p w14:paraId="123827D8" w14:textId="4BC00A30" w:rsidR="00780643" w:rsidRDefault="00D053F5" w:rsidP="009D18FB">
                      <w:pPr>
                        <w:rPr>
                          <w:szCs w:val="24"/>
                          <w:lang w:val="en-GB" w:eastAsia="en-GB"/>
                        </w:rPr>
                      </w:pPr>
                      <w:r>
                        <w:rPr>
                          <w:noProof/>
                          <w:sz w:val="20"/>
                          <w:lang w:val="en-GB" w:eastAsia="en-GB"/>
                        </w:rPr>
                        <w:drawing>
                          <wp:inline distT="0" distB="0" distL="0" distR="0" wp14:anchorId="0BFA73EC" wp14:editId="674135F6">
                            <wp:extent cx="3135630" cy="2327910"/>
                            <wp:effectExtent l="0" t="0" r="0"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35630" cy="2327910"/>
                                    </a:xfrm>
                                    <a:prstGeom prst="rect">
                                      <a:avLst/>
                                    </a:prstGeom>
                                    <a:noFill/>
                                    <a:ln>
                                      <a:noFill/>
                                    </a:ln>
                                  </pic:spPr>
                                </pic:pic>
                              </a:graphicData>
                            </a:graphic>
                          </wp:inline>
                        </w:drawing>
                      </w:r>
                    </w:p>
                  </w:txbxContent>
                </v:textbox>
                <w10:wrap type="square" side="largest" anchorx="margin"/>
              </v:shape>
            </w:pict>
          </mc:Fallback>
        </mc:AlternateContent>
      </w:r>
    </w:p>
    <w:p w14:paraId="12E51C9C" w14:textId="77777777" w:rsidR="00265BC5" w:rsidRDefault="00265BC5" w:rsidP="009D18FB">
      <w:pPr>
        <w:widowControl w:val="0"/>
        <w:tabs>
          <w:tab w:val="left" w:pos="-720"/>
          <w:tab w:val="left" w:pos="1782"/>
          <w:tab w:val="left" w:pos="2495"/>
        </w:tabs>
        <w:jc w:val="both"/>
        <w:rPr>
          <w:bCs/>
          <w:lang w:val="en-GB"/>
        </w:rPr>
      </w:pPr>
    </w:p>
    <w:p w14:paraId="7A873FFF" w14:textId="77777777" w:rsidR="00265BC5" w:rsidRDefault="00265BC5" w:rsidP="009D18FB">
      <w:pPr>
        <w:widowControl w:val="0"/>
        <w:tabs>
          <w:tab w:val="left" w:pos="-720"/>
          <w:tab w:val="left" w:pos="1782"/>
          <w:tab w:val="left" w:pos="2495"/>
        </w:tabs>
        <w:jc w:val="both"/>
        <w:rPr>
          <w:bCs/>
          <w:lang w:val="en-GB"/>
        </w:rPr>
      </w:pPr>
    </w:p>
    <w:p w14:paraId="31AF03BD" w14:textId="77777777" w:rsidR="00265BC5" w:rsidRDefault="00265BC5" w:rsidP="009D18FB">
      <w:pPr>
        <w:widowControl w:val="0"/>
        <w:tabs>
          <w:tab w:val="left" w:pos="-720"/>
          <w:tab w:val="left" w:pos="1782"/>
          <w:tab w:val="left" w:pos="2495"/>
        </w:tabs>
        <w:jc w:val="both"/>
        <w:rPr>
          <w:bCs/>
          <w:lang w:val="en-GB"/>
        </w:rPr>
      </w:pPr>
    </w:p>
    <w:p w14:paraId="222F24EE" w14:textId="77777777" w:rsidR="00265BC5" w:rsidRDefault="00265BC5" w:rsidP="009D18FB">
      <w:pPr>
        <w:widowControl w:val="0"/>
        <w:tabs>
          <w:tab w:val="left" w:pos="-720"/>
          <w:tab w:val="left" w:pos="1782"/>
          <w:tab w:val="left" w:pos="2495"/>
        </w:tabs>
        <w:jc w:val="both"/>
        <w:rPr>
          <w:bCs/>
          <w:lang w:val="en-GB"/>
        </w:rPr>
      </w:pPr>
    </w:p>
    <w:p w14:paraId="05A88BF1" w14:textId="77777777" w:rsidR="00265BC5" w:rsidRDefault="00265BC5" w:rsidP="009D18FB">
      <w:pPr>
        <w:widowControl w:val="0"/>
        <w:tabs>
          <w:tab w:val="left" w:pos="-720"/>
          <w:tab w:val="left" w:pos="1782"/>
          <w:tab w:val="left" w:pos="2495"/>
        </w:tabs>
        <w:jc w:val="both"/>
        <w:rPr>
          <w:bCs/>
          <w:lang w:val="en-GB"/>
        </w:rPr>
      </w:pPr>
    </w:p>
    <w:p w14:paraId="2E0D48FC" w14:textId="77777777" w:rsidR="00265BC5" w:rsidRDefault="00265BC5" w:rsidP="009D18FB">
      <w:pPr>
        <w:widowControl w:val="0"/>
        <w:tabs>
          <w:tab w:val="left" w:pos="-720"/>
          <w:tab w:val="left" w:pos="1782"/>
          <w:tab w:val="left" w:pos="2495"/>
        </w:tabs>
        <w:jc w:val="both"/>
        <w:rPr>
          <w:bCs/>
          <w:lang w:val="en-GB"/>
        </w:rPr>
      </w:pPr>
    </w:p>
    <w:p w14:paraId="4EB5BA5F" w14:textId="77777777" w:rsidR="00265BC5" w:rsidRDefault="00265BC5" w:rsidP="009D18FB">
      <w:pPr>
        <w:widowControl w:val="0"/>
        <w:tabs>
          <w:tab w:val="left" w:pos="-720"/>
          <w:tab w:val="left" w:pos="1782"/>
          <w:tab w:val="left" w:pos="2495"/>
        </w:tabs>
        <w:jc w:val="both"/>
        <w:rPr>
          <w:bCs/>
          <w:lang w:val="en-GB"/>
        </w:rPr>
      </w:pPr>
    </w:p>
    <w:p w14:paraId="2CBBABA6" w14:textId="77777777" w:rsidR="00265BC5" w:rsidRDefault="00265BC5" w:rsidP="009D18FB">
      <w:pPr>
        <w:widowControl w:val="0"/>
        <w:tabs>
          <w:tab w:val="left" w:pos="-720"/>
          <w:tab w:val="left" w:pos="1782"/>
          <w:tab w:val="left" w:pos="2495"/>
        </w:tabs>
        <w:jc w:val="both"/>
        <w:rPr>
          <w:bCs/>
          <w:lang w:val="en-GB"/>
        </w:rPr>
      </w:pPr>
    </w:p>
    <w:p w14:paraId="36B4D0AD" w14:textId="77777777" w:rsidR="00070535" w:rsidRDefault="00070535" w:rsidP="009D18FB">
      <w:pPr>
        <w:widowControl w:val="0"/>
        <w:tabs>
          <w:tab w:val="left" w:pos="-720"/>
          <w:tab w:val="left" w:pos="1782"/>
          <w:tab w:val="left" w:pos="2495"/>
        </w:tabs>
        <w:jc w:val="both"/>
        <w:rPr>
          <w:bCs/>
          <w:lang w:val="en-GB"/>
        </w:rPr>
      </w:pPr>
    </w:p>
    <w:p w14:paraId="51B660BA" w14:textId="77777777" w:rsidR="00070535" w:rsidRDefault="00070535" w:rsidP="009D18FB">
      <w:pPr>
        <w:widowControl w:val="0"/>
        <w:tabs>
          <w:tab w:val="left" w:pos="-720"/>
          <w:tab w:val="left" w:pos="1782"/>
          <w:tab w:val="left" w:pos="2495"/>
        </w:tabs>
        <w:jc w:val="both"/>
        <w:rPr>
          <w:bCs/>
          <w:lang w:val="en-GB"/>
        </w:rPr>
      </w:pPr>
    </w:p>
    <w:p w14:paraId="5CA99E47" w14:textId="77777777" w:rsidR="00070535" w:rsidRDefault="00070535" w:rsidP="009D18FB">
      <w:pPr>
        <w:widowControl w:val="0"/>
        <w:tabs>
          <w:tab w:val="left" w:pos="-720"/>
          <w:tab w:val="left" w:pos="1782"/>
          <w:tab w:val="left" w:pos="2495"/>
        </w:tabs>
        <w:jc w:val="both"/>
        <w:rPr>
          <w:bCs/>
          <w:lang w:val="en-GB"/>
        </w:rPr>
      </w:pPr>
    </w:p>
    <w:p w14:paraId="7229FA68" w14:textId="77777777" w:rsidR="00070535" w:rsidRDefault="00070535" w:rsidP="009D18FB">
      <w:pPr>
        <w:widowControl w:val="0"/>
        <w:tabs>
          <w:tab w:val="left" w:pos="-720"/>
          <w:tab w:val="left" w:pos="1782"/>
          <w:tab w:val="left" w:pos="2495"/>
        </w:tabs>
        <w:jc w:val="both"/>
        <w:rPr>
          <w:bCs/>
          <w:lang w:val="en-GB"/>
        </w:rPr>
      </w:pPr>
    </w:p>
    <w:p w14:paraId="4F786835" w14:textId="77777777" w:rsidR="00070535" w:rsidRDefault="00070535" w:rsidP="009D18FB">
      <w:pPr>
        <w:widowControl w:val="0"/>
        <w:tabs>
          <w:tab w:val="left" w:pos="-720"/>
          <w:tab w:val="left" w:pos="1782"/>
          <w:tab w:val="left" w:pos="2495"/>
        </w:tabs>
        <w:jc w:val="both"/>
        <w:rPr>
          <w:bCs/>
          <w:lang w:val="en-GB"/>
        </w:rPr>
      </w:pPr>
    </w:p>
    <w:p w14:paraId="59429FFB" w14:textId="77777777" w:rsidR="00070535" w:rsidRDefault="00070535" w:rsidP="009D18FB">
      <w:pPr>
        <w:widowControl w:val="0"/>
        <w:tabs>
          <w:tab w:val="left" w:pos="-720"/>
          <w:tab w:val="left" w:pos="1782"/>
          <w:tab w:val="left" w:pos="2495"/>
        </w:tabs>
        <w:jc w:val="both"/>
        <w:rPr>
          <w:bCs/>
          <w:lang w:val="en-GB"/>
        </w:rPr>
      </w:pPr>
    </w:p>
    <w:p w14:paraId="6C003B25" w14:textId="77777777" w:rsidR="00070535" w:rsidRDefault="00070535" w:rsidP="009D18FB">
      <w:pPr>
        <w:widowControl w:val="0"/>
        <w:tabs>
          <w:tab w:val="left" w:pos="-720"/>
          <w:tab w:val="left" w:pos="1782"/>
          <w:tab w:val="left" w:pos="2495"/>
        </w:tabs>
        <w:jc w:val="both"/>
        <w:rPr>
          <w:bCs/>
          <w:lang w:val="en-GB"/>
        </w:rPr>
      </w:pPr>
    </w:p>
    <w:p w14:paraId="5FE9E7E9" w14:textId="77777777" w:rsidR="009D18FB" w:rsidRPr="00070535" w:rsidRDefault="009D18FB" w:rsidP="00070535">
      <w:pPr>
        <w:pStyle w:val="a"/>
        <w:ind w:left="3402" w:hanging="1134"/>
        <w:rPr>
          <w:lang w:val="en-GB"/>
        </w:rPr>
      </w:pPr>
      <w:r w:rsidRPr="00070535">
        <w:rPr>
          <w:lang w:val="en-GB"/>
        </w:rPr>
        <w:t xml:space="preserve">(m1, m2) </w:t>
      </w:r>
      <w:r w:rsidR="00C73CB8">
        <w:rPr>
          <w:lang w:val="en-GB"/>
        </w:rPr>
        <w:t>M</w:t>
      </w:r>
      <w:r w:rsidR="00C73CB8" w:rsidRPr="00070535">
        <w:rPr>
          <w:lang w:val="en-GB"/>
        </w:rPr>
        <w:t>acro sections</w:t>
      </w:r>
      <w:r w:rsidRPr="00070535">
        <w:rPr>
          <w:lang w:val="en-GB"/>
        </w:rPr>
        <w:t xml:space="preserve"> through valve boss/plate welds</w:t>
      </w:r>
    </w:p>
    <w:p w14:paraId="2B72BE05" w14:textId="77777777" w:rsidR="00265BC5" w:rsidRDefault="009D18FB" w:rsidP="00070535">
      <w:pPr>
        <w:pStyle w:val="a"/>
        <w:ind w:left="3402" w:hanging="1134"/>
        <w:rPr>
          <w:bCs/>
          <w:lang w:val="en-GB"/>
        </w:rPr>
      </w:pPr>
      <w:r w:rsidRPr="00070535">
        <w:rPr>
          <w:lang w:val="en-GB"/>
        </w:rPr>
        <w:t>(Refer to Figure 2a for other locations of test-pieces)</w:t>
      </w:r>
    </w:p>
    <w:p w14:paraId="6BF0A0A1" w14:textId="77777777" w:rsidR="009D18FB" w:rsidRDefault="009D18FB" w:rsidP="009D18FB">
      <w:pPr>
        <w:rPr>
          <w:bCs/>
          <w:lang w:val="en-GB"/>
        </w:rPr>
        <w:sectPr w:rsidR="009D18FB" w:rsidSect="00567F46">
          <w:headerReference w:type="even" r:id="rId105"/>
          <w:headerReference w:type="default" r:id="rId106"/>
          <w:headerReference w:type="first" r:id="rId107"/>
          <w:footerReference w:type="first" r:id="rId108"/>
          <w:footnotePr>
            <w:numRestart w:val="eachSect"/>
          </w:footnotePr>
          <w:endnotePr>
            <w:numFmt w:val="lowerLetter"/>
          </w:endnotePr>
          <w:pgSz w:w="11906" w:h="16838"/>
          <w:pgMar w:top="1701" w:right="1134" w:bottom="2268" w:left="1134" w:header="964" w:footer="1985" w:gutter="0"/>
          <w:cols w:space="720"/>
          <w:docGrid w:linePitch="326"/>
        </w:sectPr>
      </w:pPr>
    </w:p>
    <w:p w14:paraId="094F2007" w14:textId="77777777" w:rsidR="00265BC5" w:rsidRDefault="009D18FB" w:rsidP="00070535">
      <w:pPr>
        <w:pStyle w:val="HChG"/>
        <w:rPr>
          <w:bCs/>
          <w:lang w:val="en-GB"/>
        </w:rPr>
      </w:pPr>
      <w:bookmarkStart w:id="206" w:name="_Toc387935242"/>
      <w:bookmarkStart w:id="207" w:name="_Toc397518034"/>
      <w:r>
        <w:t>Annex 10 - Appendix 3</w:t>
      </w:r>
      <w:bookmarkEnd w:id="206"/>
      <w:bookmarkEnd w:id="207"/>
    </w:p>
    <w:p w14:paraId="3B8C506F" w14:textId="77777777" w:rsidR="00265BC5" w:rsidRDefault="00265BC5" w:rsidP="009D18FB">
      <w:pPr>
        <w:widowControl w:val="0"/>
        <w:tabs>
          <w:tab w:val="left" w:pos="-720"/>
          <w:tab w:val="left" w:pos="1782"/>
          <w:tab w:val="left" w:pos="2495"/>
        </w:tabs>
        <w:jc w:val="both"/>
        <w:rPr>
          <w:bCs/>
          <w:lang w:val="en-GB"/>
        </w:rPr>
      </w:pPr>
    </w:p>
    <w:p w14:paraId="10F68C64" w14:textId="77777777" w:rsidR="00070535" w:rsidRDefault="00070535" w:rsidP="00070535">
      <w:pPr>
        <w:pStyle w:val="Heading1"/>
        <w:rPr>
          <w:lang w:val="en-GB"/>
        </w:rPr>
      </w:pPr>
      <w:bookmarkStart w:id="208" w:name="_Toc387935243"/>
      <w:bookmarkStart w:id="209" w:name="_Toc397518035"/>
      <w:r w:rsidRPr="00070535">
        <w:rPr>
          <w:lang w:val="en-GB"/>
        </w:rPr>
        <w:t>Figure 1</w:t>
      </w:r>
      <w:bookmarkEnd w:id="208"/>
      <w:bookmarkEnd w:id="209"/>
    </w:p>
    <w:p w14:paraId="5D74988A" w14:textId="77777777" w:rsidR="00070535" w:rsidRPr="00070535" w:rsidRDefault="00070535" w:rsidP="00070535">
      <w:pPr>
        <w:pStyle w:val="Heading1"/>
        <w:rPr>
          <w:b/>
          <w:lang w:val="en-GB"/>
        </w:rPr>
      </w:pPr>
      <w:bookmarkStart w:id="210" w:name="_Toc387935244"/>
      <w:bookmarkStart w:id="211" w:name="_Toc397518036"/>
      <w:r w:rsidRPr="00070535">
        <w:rPr>
          <w:b/>
          <w:lang w:val="en-GB"/>
        </w:rPr>
        <w:t>Illustration of bend test</w:t>
      </w:r>
      <w:bookmarkEnd w:id="210"/>
      <w:bookmarkEnd w:id="211"/>
    </w:p>
    <w:p w14:paraId="5D0CD985" w14:textId="77777777" w:rsidR="00070535" w:rsidRDefault="00070535" w:rsidP="009D18FB">
      <w:pPr>
        <w:widowControl w:val="0"/>
        <w:tabs>
          <w:tab w:val="left" w:pos="-720"/>
          <w:tab w:val="left" w:pos="1782"/>
          <w:tab w:val="left" w:pos="2495"/>
        </w:tabs>
        <w:jc w:val="both"/>
        <w:rPr>
          <w:bCs/>
          <w:lang w:val="en-GB"/>
        </w:rPr>
      </w:pPr>
    </w:p>
    <w:p w14:paraId="5101B907" w14:textId="77777777" w:rsidR="00070535" w:rsidRDefault="00070535" w:rsidP="009D18FB">
      <w:pPr>
        <w:widowControl w:val="0"/>
        <w:tabs>
          <w:tab w:val="left" w:pos="-720"/>
          <w:tab w:val="left" w:pos="1782"/>
          <w:tab w:val="left" w:pos="2495"/>
        </w:tabs>
        <w:jc w:val="both"/>
        <w:rPr>
          <w:bCs/>
          <w:lang w:val="en-GB"/>
        </w:rPr>
      </w:pPr>
    </w:p>
    <w:p w14:paraId="4A242918" w14:textId="66F7F2A1" w:rsidR="00265BC5" w:rsidRDefault="00D053F5" w:rsidP="009D18FB">
      <w:pPr>
        <w:widowControl w:val="0"/>
        <w:tabs>
          <w:tab w:val="left" w:pos="-720"/>
          <w:tab w:val="left" w:pos="1782"/>
          <w:tab w:val="left" w:pos="2495"/>
        </w:tabs>
        <w:jc w:val="both"/>
        <w:rPr>
          <w:bCs/>
          <w:lang w:val="en-GB"/>
        </w:rPr>
      </w:pPr>
      <w:r>
        <w:rPr>
          <w:noProof/>
        </w:rPr>
        <mc:AlternateContent>
          <mc:Choice Requires="wps">
            <w:drawing>
              <wp:anchor distT="152400" distB="152400" distL="152400" distR="152400" simplePos="0" relativeHeight="25" behindDoc="0" locked="0" layoutInCell="1" allowOverlap="1" wp14:anchorId="5B25E0DA" wp14:editId="2039DD9F">
                <wp:simplePos x="0" y="0"/>
                <wp:positionH relativeFrom="margin">
                  <wp:posOffset>1264285</wp:posOffset>
                </wp:positionH>
                <wp:positionV relativeFrom="paragraph">
                  <wp:posOffset>38100</wp:posOffset>
                </wp:positionV>
                <wp:extent cx="3162935" cy="2552700"/>
                <wp:effectExtent l="3175" t="2540" r="0" b="0"/>
                <wp:wrapSquare wrapText="largest"/>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D5ADD" w14:textId="36243610" w:rsidR="00780643" w:rsidRDefault="00D053F5" w:rsidP="009D18FB">
                            <w:pPr>
                              <w:rPr>
                                <w:szCs w:val="24"/>
                                <w:lang w:val="en-GB" w:eastAsia="en-GB"/>
                              </w:rPr>
                            </w:pPr>
                            <w:r>
                              <w:rPr>
                                <w:noProof/>
                                <w:sz w:val="20"/>
                                <w:lang w:val="en-GB" w:eastAsia="en-GB"/>
                              </w:rPr>
                              <w:drawing>
                                <wp:inline distT="0" distB="0" distL="0" distR="0" wp14:anchorId="223DDAC3" wp14:editId="4A623F53">
                                  <wp:extent cx="3164205" cy="2552700"/>
                                  <wp:effectExtent l="0" t="0" r="0" b="0"/>
                                  <wp:docPr id="4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64205" cy="25527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5E0DA" id="Text Box 23" o:spid="_x0000_s1120" type="#_x0000_t202" style="position:absolute;left:0;text-align:left;margin-left:99.55pt;margin-top:3pt;width:249.05pt;height:201pt;z-index:25;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" stroked="f">
                <v:textbox style="mso-fit-shape-to-text:t" inset="0,0,0,0">
                  <w:txbxContent>
                    <w:p w14:paraId="078D5ADD" w14:textId="36243610" w:rsidR="00780643" w:rsidRDefault="00D053F5" w:rsidP="009D18FB">
                      <w:pPr>
                        <w:rPr>
                          <w:szCs w:val="24"/>
                          <w:lang w:val="en-GB" w:eastAsia="en-GB"/>
                        </w:rPr>
                      </w:pPr>
                      <w:r>
                        <w:rPr>
                          <w:noProof/>
                          <w:sz w:val="20"/>
                          <w:lang w:val="en-GB" w:eastAsia="en-GB"/>
                        </w:rPr>
                        <w:drawing>
                          <wp:inline distT="0" distB="0" distL="0" distR="0" wp14:anchorId="223DDAC3" wp14:editId="4A623F53">
                            <wp:extent cx="3164205" cy="2552700"/>
                            <wp:effectExtent l="0" t="0" r="0" b="0"/>
                            <wp:docPr id="4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64205" cy="2552700"/>
                                    </a:xfrm>
                                    <a:prstGeom prst="rect">
                                      <a:avLst/>
                                    </a:prstGeom>
                                    <a:noFill/>
                                    <a:ln>
                                      <a:noFill/>
                                    </a:ln>
                                  </pic:spPr>
                                </pic:pic>
                              </a:graphicData>
                            </a:graphic>
                          </wp:inline>
                        </w:drawing>
                      </w:r>
                    </w:p>
                  </w:txbxContent>
                </v:textbox>
                <w10:wrap type="square" side="largest" anchorx="margin"/>
              </v:shape>
            </w:pict>
          </mc:Fallback>
        </mc:AlternateContent>
      </w:r>
    </w:p>
    <w:p w14:paraId="6849589B" w14:textId="77777777" w:rsidR="00265BC5" w:rsidRDefault="00265BC5" w:rsidP="009D18FB">
      <w:pPr>
        <w:widowControl w:val="0"/>
        <w:tabs>
          <w:tab w:val="left" w:pos="-720"/>
          <w:tab w:val="left" w:pos="1782"/>
          <w:tab w:val="left" w:pos="2495"/>
        </w:tabs>
        <w:jc w:val="both"/>
        <w:rPr>
          <w:bCs/>
          <w:lang w:val="en-GB"/>
        </w:rPr>
      </w:pPr>
    </w:p>
    <w:p w14:paraId="60D918CF" w14:textId="77777777" w:rsidR="00265BC5" w:rsidRDefault="00265BC5" w:rsidP="009D18FB">
      <w:pPr>
        <w:widowControl w:val="0"/>
        <w:tabs>
          <w:tab w:val="left" w:pos="-720"/>
          <w:tab w:val="left" w:pos="1782"/>
          <w:tab w:val="left" w:pos="2495"/>
        </w:tabs>
        <w:jc w:val="both"/>
        <w:rPr>
          <w:bCs/>
          <w:lang w:val="en-GB"/>
        </w:rPr>
      </w:pPr>
    </w:p>
    <w:p w14:paraId="0399A9A0" w14:textId="77777777" w:rsidR="00265BC5" w:rsidRDefault="00265BC5" w:rsidP="009D18FB">
      <w:pPr>
        <w:widowControl w:val="0"/>
        <w:tabs>
          <w:tab w:val="left" w:pos="-720"/>
          <w:tab w:val="left" w:pos="1782"/>
          <w:tab w:val="left" w:pos="2495"/>
        </w:tabs>
        <w:jc w:val="both"/>
        <w:rPr>
          <w:bCs/>
          <w:lang w:val="en-GB"/>
        </w:rPr>
      </w:pPr>
    </w:p>
    <w:p w14:paraId="390D0C3C" w14:textId="77777777" w:rsidR="00265BC5" w:rsidRDefault="00265BC5" w:rsidP="009D18FB">
      <w:pPr>
        <w:widowControl w:val="0"/>
        <w:tabs>
          <w:tab w:val="left" w:pos="-720"/>
          <w:tab w:val="left" w:pos="1782"/>
          <w:tab w:val="left" w:pos="2495"/>
        </w:tabs>
        <w:jc w:val="both"/>
        <w:rPr>
          <w:bCs/>
          <w:lang w:val="en-GB"/>
        </w:rPr>
      </w:pPr>
    </w:p>
    <w:p w14:paraId="449B1A9C" w14:textId="77777777" w:rsidR="00265BC5" w:rsidRDefault="00265BC5" w:rsidP="009D18FB">
      <w:pPr>
        <w:widowControl w:val="0"/>
        <w:tabs>
          <w:tab w:val="left" w:pos="-720"/>
          <w:tab w:val="left" w:pos="1782"/>
          <w:tab w:val="left" w:pos="2495"/>
        </w:tabs>
        <w:jc w:val="both"/>
        <w:rPr>
          <w:bCs/>
          <w:lang w:val="en-GB"/>
        </w:rPr>
      </w:pPr>
    </w:p>
    <w:p w14:paraId="0D58B116" w14:textId="77777777" w:rsidR="00265BC5" w:rsidRDefault="00265BC5" w:rsidP="009D18FB">
      <w:pPr>
        <w:widowControl w:val="0"/>
        <w:tabs>
          <w:tab w:val="left" w:pos="-720"/>
          <w:tab w:val="left" w:pos="1782"/>
          <w:tab w:val="left" w:pos="2495"/>
        </w:tabs>
        <w:jc w:val="both"/>
        <w:rPr>
          <w:bCs/>
          <w:lang w:val="en-GB"/>
        </w:rPr>
      </w:pPr>
    </w:p>
    <w:p w14:paraId="1E8E4760" w14:textId="77777777" w:rsidR="00265BC5" w:rsidRDefault="00265BC5" w:rsidP="009D18FB">
      <w:pPr>
        <w:widowControl w:val="0"/>
        <w:tabs>
          <w:tab w:val="left" w:pos="-720"/>
          <w:tab w:val="left" w:pos="1782"/>
          <w:tab w:val="left" w:pos="2495"/>
        </w:tabs>
        <w:jc w:val="both"/>
        <w:rPr>
          <w:bCs/>
          <w:lang w:val="en-GB"/>
        </w:rPr>
      </w:pPr>
    </w:p>
    <w:p w14:paraId="5354F20F" w14:textId="77777777" w:rsidR="00265BC5" w:rsidRDefault="00265BC5" w:rsidP="009D18FB">
      <w:pPr>
        <w:widowControl w:val="0"/>
        <w:tabs>
          <w:tab w:val="left" w:pos="-720"/>
          <w:tab w:val="left" w:pos="1782"/>
          <w:tab w:val="left" w:pos="2495"/>
        </w:tabs>
        <w:jc w:val="both"/>
        <w:rPr>
          <w:bCs/>
          <w:lang w:val="en-GB"/>
        </w:rPr>
      </w:pPr>
    </w:p>
    <w:p w14:paraId="7CD70E86" w14:textId="77777777" w:rsidR="009D18FB" w:rsidRDefault="009D18FB" w:rsidP="009D18FB">
      <w:pPr>
        <w:widowControl w:val="0"/>
        <w:tabs>
          <w:tab w:val="left" w:pos="-720"/>
          <w:tab w:val="left" w:pos="1782"/>
          <w:tab w:val="left" w:pos="2495"/>
        </w:tabs>
        <w:jc w:val="both"/>
        <w:rPr>
          <w:bCs/>
          <w:lang w:val="en-GB"/>
        </w:rPr>
      </w:pPr>
    </w:p>
    <w:p w14:paraId="61552C27" w14:textId="77777777" w:rsidR="009D18FB" w:rsidRDefault="009D18FB" w:rsidP="009D18FB">
      <w:pPr>
        <w:widowControl w:val="0"/>
        <w:tabs>
          <w:tab w:val="left" w:pos="-720"/>
          <w:tab w:val="left" w:pos="1782"/>
          <w:tab w:val="left" w:pos="2495"/>
        </w:tabs>
        <w:jc w:val="both"/>
        <w:rPr>
          <w:bCs/>
          <w:lang w:val="en-GB"/>
        </w:rPr>
      </w:pPr>
    </w:p>
    <w:p w14:paraId="1B8BCF94" w14:textId="77777777" w:rsidR="008B5647" w:rsidRDefault="008B5647" w:rsidP="009D18FB">
      <w:pPr>
        <w:widowControl w:val="0"/>
        <w:tabs>
          <w:tab w:val="left" w:pos="-720"/>
          <w:tab w:val="left" w:pos="1782"/>
          <w:tab w:val="left" w:pos="2495"/>
        </w:tabs>
        <w:jc w:val="both"/>
        <w:rPr>
          <w:bCs/>
          <w:lang w:val="en-GB"/>
        </w:rPr>
      </w:pPr>
    </w:p>
    <w:p w14:paraId="5DA71A75" w14:textId="77777777" w:rsidR="008B5647" w:rsidRDefault="008B5647" w:rsidP="009D18FB">
      <w:pPr>
        <w:widowControl w:val="0"/>
        <w:tabs>
          <w:tab w:val="left" w:pos="-720"/>
          <w:tab w:val="left" w:pos="1782"/>
          <w:tab w:val="left" w:pos="2495"/>
        </w:tabs>
        <w:jc w:val="both"/>
        <w:rPr>
          <w:bCs/>
          <w:lang w:val="en-GB"/>
        </w:rPr>
      </w:pPr>
    </w:p>
    <w:p w14:paraId="6EAEF575" w14:textId="77777777" w:rsidR="008B5647" w:rsidRDefault="008B5647" w:rsidP="009D18FB">
      <w:pPr>
        <w:widowControl w:val="0"/>
        <w:tabs>
          <w:tab w:val="left" w:pos="-720"/>
          <w:tab w:val="left" w:pos="1782"/>
          <w:tab w:val="left" w:pos="2495"/>
        </w:tabs>
        <w:jc w:val="both"/>
        <w:rPr>
          <w:bCs/>
          <w:lang w:val="en-GB"/>
        </w:rPr>
      </w:pPr>
    </w:p>
    <w:p w14:paraId="490B8C7A" w14:textId="77777777" w:rsidR="008B5647" w:rsidRDefault="008B5647" w:rsidP="009D18FB">
      <w:pPr>
        <w:widowControl w:val="0"/>
        <w:tabs>
          <w:tab w:val="left" w:pos="-720"/>
          <w:tab w:val="left" w:pos="1782"/>
          <w:tab w:val="left" w:pos="2495"/>
        </w:tabs>
        <w:jc w:val="both"/>
        <w:rPr>
          <w:bCs/>
          <w:lang w:val="en-GB"/>
        </w:rPr>
      </w:pPr>
    </w:p>
    <w:p w14:paraId="5B1911A4" w14:textId="77777777" w:rsidR="008B5647" w:rsidRDefault="008B5647" w:rsidP="009D18FB">
      <w:pPr>
        <w:widowControl w:val="0"/>
        <w:tabs>
          <w:tab w:val="left" w:pos="-720"/>
          <w:tab w:val="left" w:pos="1782"/>
          <w:tab w:val="left" w:pos="2495"/>
        </w:tabs>
        <w:jc w:val="both"/>
        <w:rPr>
          <w:bCs/>
          <w:lang w:val="en-GB"/>
        </w:rPr>
      </w:pPr>
    </w:p>
    <w:p w14:paraId="6BC69AF0" w14:textId="77777777" w:rsidR="00365B04" w:rsidRDefault="00365B04" w:rsidP="00365B04">
      <w:pPr>
        <w:pStyle w:val="Heading1"/>
        <w:rPr>
          <w:lang w:val="en-GB"/>
        </w:rPr>
      </w:pPr>
      <w:bookmarkStart w:id="212" w:name="_Toc387935245"/>
      <w:bookmarkStart w:id="213" w:name="_Toc397518037"/>
      <w:r w:rsidRPr="00365B04">
        <w:rPr>
          <w:lang w:val="en-GB"/>
        </w:rPr>
        <w:t>Figure 2</w:t>
      </w:r>
      <w:bookmarkEnd w:id="212"/>
      <w:bookmarkEnd w:id="213"/>
    </w:p>
    <w:p w14:paraId="3D32EBA3" w14:textId="77777777" w:rsidR="00365B04" w:rsidRPr="00365B04" w:rsidRDefault="00365B04" w:rsidP="008B5647">
      <w:pPr>
        <w:pStyle w:val="Heading1"/>
        <w:rPr>
          <w:b/>
          <w:lang w:val="en-GB"/>
        </w:rPr>
      </w:pPr>
      <w:bookmarkStart w:id="214" w:name="_Toc387935246"/>
      <w:bookmarkStart w:id="215" w:name="_Toc397518038"/>
      <w:r w:rsidRPr="00365B04">
        <w:rPr>
          <w:b/>
          <w:lang w:val="en-GB"/>
        </w:rPr>
        <w:t>Test piece for tensile test perpendicular to the weld</w:t>
      </w:r>
      <w:bookmarkEnd w:id="214"/>
      <w:bookmarkEnd w:id="215"/>
    </w:p>
    <w:p w14:paraId="6586AF31" w14:textId="77777777" w:rsidR="00365B04" w:rsidRPr="008B5647" w:rsidRDefault="00365B04" w:rsidP="00365B04">
      <w:pPr>
        <w:pStyle w:val="SingleTxtG"/>
        <w:rPr>
          <w:sz w:val="4"/>
          <w:szCs w:val="4"/>
          <w:lang w:val="en-GB"/>
        </w:rPr>
      </w:pPr>
    </w:p>
    <w:p w14:paraId="7AFBE8FA" w14:textId="282FE21B" w:rsidR="009D18FB" w:rsidRDefault="00D053F5" w:rsidP="008B5647">
      <w:pPr>
        <w:widowControl w:val="0"/>
        <w:tabs>
          <w:tab w:val="left" w:pos="-720"/>
          <w:tab w:val="left" w:pos="1782"/>
          <w:tab w:val="left" w:pos="2495"/>
        </w:tabs>
        <w:jc w:val="both"/>
        <w:rPr>
          <w:bCs/>
          <w:lang w:val="en-GB"/>
        </w:rPr>
        <w:sectPr w:rsidR="009D18FB" w:rsidSect="00DF2C0C">
          <w:headerReference w:type="even" r:id="rId110"/>
          <w:headerReference w:type="default" r:id="rId111"/>
          <w:headerReference w:type="first" r:id="rId112"/>
          <w:footerReference w:type="first" r:id="rId113"/>
          <w:footnotePr>
            <w:numRestart w:val="eachSect"/>
          </w:footnotePr>
          <w:endnotePr>
            <w:numFmt w:val="lowerLetter"/>
          </w:endnotePr>
          <w:pgSz w:w="11906" w:h="16838"/>
          <w:pgMar w:top="1701" w:right="1134" w:bottom="2268" w:left="1134" w:header="964" w:footer="1985" w:gutter="0"/>
          <w:cols w:space="720"/>
          <w:docGrid w:linePitch="326"/>
        </w:sectPr>
      </w:pPr>
      <w:r>
        <w:rPr>
          <w:noProof/>
        </w:rPr>
        <mc:AlternateContent>
          <mc:Choice Requires="wps">
            <w:drawing>
              <wp:anchor distT="152400" distB="152400" distL="152400" distR="152400" simplePos="0" relativeHeight="26" behindDoc="0" locked="0" layoutInCell="1" allowOverlap="1" wp14:anchorId="5730028E" wp14:editId="4DA0AD94">
                <wp:simplePos x="0" y="0"/>
                <wp:positionH relativeFrom="margin">
                  <wp:posOffset>2197100</wp:posOffset>
                </wp:positionH>
                <wp:positionV relativeFrom="paragraph">
                  <wp:posOffset>142875</wp:posOffset>
                </wp:positionV>
                <wp:extent cx="1734185" cy="3479800"/>
                <wp:effectExtent l="2540" t="3175" r="0" b="3175"/>
                <wp:wrapSquare wrapText="largest"/>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7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C6DF" w14:textId="761EB936" w:rsidR="00780643" w:rsidRDefault="00D053F5" w:rsidP="009D18FB">
                            <w:pPr>
                              <w:rPr>
                                <w:szCs w:val="24"/>
                                <w:lang w:val="en-GB" w:eastAsia="en-GB"/>
                              </w:rPr>
                            </w:pPr>
                            <w:r>
                              <w:rPr>
                                <w:noProof/>
                                <w:sz w:val="20"/>
                                <w:lang w:val="en-GB" w:eastAsia="en-GB"/>
                              </w:rPr>
                              <w:drawing>
                                <wp:inline distT="0" distB="0" distL="0" distR="0" wp14:anchorId="39FE1CE5" wp14:editId="76DF7880">
                                  <wp:extent cx="1733550" cy="3477895"/>
                                  <wp:effectExtent l="0" t="0" r="0" b="0"/>
                                  <wp:docPr id="4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33550" cy="347789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0028E" id="Text Box 21" o:spid="_x0000_s1121" type="#_x0000_t202" style="position:absolute;left:0;text-align:left;margin-left:173pt;margin-top:11.25pt;width:136.55pt;height:274pt;z-index:26;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" stroked="f">
                <v:textbox style="mso-fit-shape-to-text:t" inset="0,0,0,0">
                  <w:txbxContent>
                    <w:p w14:paraId="3992C6DF" w14:textId="761EB936" w:rsidR="00780643" w:rsidRDefault="00D053F5" w:rsidP="009D18FB">
                      <w:pPr>
                        <w:rPr>
                          <w:szCs w:val="24"/>
                          <w:lang w:val="en-GB" w:eastAsia="en-GB"/>
                        </w:rPr>
                      </w:pPr>
                      <w:r>
                        <w:rPr>
                          <w:noProof/>
                          <w:sz w:val="20"/>
                          <w:lang w:val="en-GB" w:eastAsia="en-GB"/>
                        </w:rPr>
                        <w:drawing>
                          <wp:inline distT="0" distB="0" distL="0" distR="0" wp14:anchorId="39FE1CE5" wp14:editId="76DF7880">
                            <wp:extent cx="1733550" cy="3477895"/>
                            <wp:effectExtent l="0" t="0" r="0" b="0"/>
                            <wp:docPr id="4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33550" cy="3477895"/>
                                    </a:xfrm>
                                    <a:prstGeom prst="rect">
                                      <a:avLst/>
                                    </a:prstGeom>
                                    <a:noFill/>
                                    <a:ln>
                                      <a:noFill/>
                                    </a:ln>
                                  </pic:spPr>
                                </pic:pic>
                              </a:graphicData>
                            </a:graphic>
                          </wp:inline>
                        </w:drawing>
                      </w:r>
                    </w:p>
                  </w:txbxContent>
                </v:textbox>
                <w10:wrap type="square" side="largest" anchorx="margin"/>
              </v:shape>
            </w:pict>
          </mc:Fallback>
        </mc:AlternateContent>
      </w:r>
    </w:p>
    <w:p w14:paraId="2D25BA87" w14:textId="77777777" w:rsidR="00365B04" w:rsidRDefault="00365B04" w:rsidP="00365B04">
      <w:pPr>
        <w:pStyle w:val="HChG"/>
        <w:rPr>
          <w:noProof/>
          <w:sz w:val="20"/>
          <w:lang w:val="en-GB" w:eastAsia="en-GB"/>
        </w:rPr>
      </w:pPr>
      <w:bookmarkStart w:id="216" w:name="_Toc387935247"/>
      <w:bookmarkStart w:id="217" w:name="_Toc397518039"/>
      <w:r>
        <w:t>Annex 10 - Appendix 4</w:t>
      </w:r>
      <w:bookmarkEnd w:id="216"/>
      <w:bookmarkEnd w:id="217"/>
    </w:p>
    <w:p w14:paraId="1B71A2B0" w14:textId="335BFE12" w:rsidR="008B5647" w:rsidRDefault="00D053F5" w:rsidP="000758AD">
      <w:pPr>
        <w:pStyle w:val="SingleTxtG"/>
        <w:rPr>
          <w:i/>
          <w:lang w:val="en-GB"/>
        </w:rPr>
      </w:pPr>
      <w:r>
        <w:rPr>
          <w:noProof/>
        </w:rPr>
        <mc:AlternateContent>
          <mc:Choice Requires="wps">
            <w:drawing>
              <wp:anchor distT="152400" distB="152400" distL="152400" distR="152400" simplePos="0" relativeHeight="27" behindDoc="0" locked="0" layoutInCell="1" allowOverlap="1" wp14:anchorId="67DEE8FC" wp14:editId="175F0553">
                <wp:simplePos x="0" y="0"/>
                <wp:positionH relativeFrom="margin">
                  <wp:posOffset>226695</wp:posOffset>
                </wp:positionH>
                <wp:positionV relativeFrom="paragraph">
                  <wp:posOffset>430530</wp:posOffset>
                </wp:positionV>
                <wp:extent cx="5829935" cy="4946650"/>
                <wp:effectExtent l="3810" t="0" r="0" b="635"/>
                <wp:wrapSquare wrapText="largest"/>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494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0B02E" w14:textId="6A662942" w:rsidR="00780643" w:rsidRDefault="00D053F5" w:rsidP="009D18FB">
                            <w:pPr>
                              <w:rPr>
                                <w:szCs w:val="24"/>
                                <w:lang w:val="en-GB" w:eastAsia="en-GB"/>
                              </w:rPr>
                            </w:pPr>
                            <w:r>
                              <w:rPr>
                                <w:noProof/>
                                <w:lang w:val="en-GB" w:eastAsia="en-GB"/>
                              </w:rPr>
                              <w:drawing>
                                <wp:inline distT="0" distB="0" distL="0" distR="0" wp14:anchorId="64A73D8E" wp14:editId="3A550323">
                                  <wp:extent cx="5828665" cy="494792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8665" cy="494792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DEE8FC" id="Text Box 19" o:spid="_x0000_s1122" type="#_x0000_t202" style="position:absolute;left:0;text-align:left;margin-left:17.85pt;margin-top:33.9pt;width:459.05pt;height:389.5pt;z-index:27;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" stroked="f">
                <v:textbox style="mso-fit-shape-to-text:t" inset="0,0,0,0">
                  <w:txbxContent>
                    <w:p w14:paraId="22B0B02E" w14:textId="6A662942" w:rsidR="00780643" w:rsidRDefault="00D053F5" w:rsidP="009D18FB">
                      <w:pPr>
                        <w:rPr>
                          <w:szCs w:val="24"/>
                          <w:lang w:val="en-GB" w:eastAsia="en-GB"/>
                        </w:rPr>
                      </w:pPr>
                      <w:r>
                        <w:rPr>
                          <w:noProof/>
                          <w:lang w:val="en-GB" w:eastAsia="en-GB"/>
                        </w:rPr>
                        <w:drawing>
                          <wp:inline distT="0" distB="0" distL="0" distR="0" wp14:anchorId="64A73D8E" wp14:editId="3A550323">
                            <wp:extent cx="5828665" cy="494792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8665" cy="4947920"/>
                                    </a:xfrm>
                                    <a:prstGeom prst="rect">
                                      <a:avLst/>
                                    </a:prstGeom>
                                    <a:noFill/>
                                    <a:ln>
                                      <a:noFill/>
                                    </a:ln>
                                  </pic:spPr>
                                </pic:pic>
                              </a:graphicData>
                            </a:graphic>
                          </wp:inline>
                        </w:drawing>
                      </w:r>
                    </w:p>
                  </w:txbxContent>
                </v:textbox>
                <w10:wrap type="square" side="largest" anchorx="margin"/>
              </v:shape>
            </w:pict>
          </mc:Fallback>
        </mc:AlternateContent>
      </w:r>
    </w:p>
    <w:p w14:paraId="717B0503" w14:textId="77777777" w:rsidR="000758AD" w:rsidRDefault="000758AD" w:rsidP="000758AD">
      <w:pPr>
        <w:pStyle w:val="SingleTxtG"/>
        <w:rPr>
          <w:lang w:val="en-GB"/>
        </w:rPr>
      </w:pPr>
      <w:r w:rsidRPr="000758AD">
        <w:rPr>
          <w:i/>
          <w:lang w:val="en-GB"/>
        </w:rPr>
        <w:t xml:space="preserve">Note: </w:t>
      </w:r>
      <w:r w:rsidRPr="000758AD">
        <w:rPr>
          <w:lang w:val="en-GB"/>
        </w:rPr>
        <w:t>For torispherical ends</w:t>
      </w:r>
    </w:p>
    <w:p w14:paraId="177C4472" w14:textId="50008E7D" w:rsidR="000758AD" w:rsidRDefault="00D053F5" w:rsidP="000758AD">
      <w:pPr>
        <w:pStyle w:val="SingleTxtG"/>
        <w:rPr>
          <w:bCs/>
          <w:lang w:val="en-GB"/>
        </w:rPr>
      </w:pPr>
      <w:r>
        <w:rPr>
          <w:noProof/>
          <w:lang w:val="en-GB" w:eastAsia="en-GB"/>
        </w:rPr>
        <w:drawing>
          <wp:inline distT="0" distB="0" distL="0" distR="0" wp14:anchorId="05144353" wp14:editId="57897955">
            <wp:extent cx="3433445" cy="64516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33445" cy="645160"/>
                    </a:xfrm>
                    <a:prstGeom prst="rect">
                      <a:avLst/>
                    </a:prstGeom>
                    <a:noFill/>
                    <a:ln>
                      <a:noFill/>
                    </a:ln>
                  </pic:spPr>
                </pic:pic>
              </a:graphicData>
            </a:graphic>
          </wp:inline>
        </w:drawing>
      </w:r>
    </w:p>
    <w:p w14:paraId="155A82BD" w14:textId="77777777" w:rsidR="000758AD" w:rsidRDefault="000758AD">
      <w:pPr>
        <w:rPr>
          <w:bCs/>
          <w:lang w:val="en-GB"/>
        </w:rPr>
      </w:pPr>
    </w:p>
    <w:p w14:paraId="4C563E6A" w14:textId="77777777" w:rsidR="008B5647" w:rsidRDefault="008B5647" w:rsidP="008B5647">
      <w:pPr>
        <w:pStyle w:val="blocpara"/>
        <w:ind w:left="1134"/>
        <w:rPr>
          <w:lang w:val="en-GB"/>
        </w:rPr>
      </w:pPr>
      <w:r>
        <w:rPr>
          <w:lang w:val="en-GB"/>
        </w:rPr>
        <w:br w:type="page"/>
      </w:r>
    </w:p>
    <w:p w14:paraId="23A5335D" w14:textId="77777777" w:rsidR="00265BC5" w:rsidRDefault="009D18FB" w:rsidP="008B5647">
      <w:pPr>
        <w:pStyle w:val="blocpara"/>
        <w:ind w:left="1134"/>
        <w:rPr>
          <w:lang w:val="en-GB"/>
        </w:rPr>
      </w:pPr>
      <w:r>
        <w:rPr>
          <w:lang w:val="en-GB"/>
        </w:rPr>
        <w:tab/>
        <w:t>Relationship between H/D and shape factor C</w:t>
      </w:r>
    </w:p>
    <w:p w14:paraId="13B03BDF" w14:textId="77777777" w:rsidR="000758AD" w:rsidRDefault="000758AD" w:rsidP="009D18FB">
      <w:pPr>
        <w:widowControl w:val="0"/>
        <w:tabs>
          <w:tab w:val="left" w:pos="-720"/>
          <w:tab w:val="left" w:pos="1782"/>
          <w:tab w:val="left" w:pos="2495"/>
        </w:tabs>
        <w:jc w:val="both"/>
        <w:rPr>
          <w:bCs/>
          <w:lang w:val="en-GB"/>
        </w:rPr>
      </w:pPr>
    </w:p>
    <w:p w14:paraId="6AF59F9E" w14:textId="276C39CA" w:rsidR="00265BC5" w:rsidRDefault="00D053F5" w:rsidP="009D18FB">
      <w:pPr>
        <w:widowControl w:val="0"/>
        <w:tabs>
          <w:tab w:val="left" w:pos="-720"/>
          <w:tab w:val="left" w:pos="1782"/>
          <w:tab w:val="left" w:pos="2495"/>
        </w:tabs>
        <w:jc w:val="both"/>
        <w:rPr>
          <w:bCs/>
          <w:lang w:val="en-GB"/>
        </w:rPr>
      </w:pPr>
      <w:r>
        <w:rPr>
          <w:noProof/>
        </w:rPr>
        <mc:AlternateContent>
          <mc:Choice Requires="wps">
            <w:drawing>
              <wp:anchor distT="152400" distB="152400" distL="152400" distR="152400" simplePos="0" relativeHeight="28" behindDoc="0" locked="0" layoutInCell="0" allowOverlap="1" wp14:anchorId="6D9CFEDC" wp14:editId="36F9C7A1">
                <wp:simplePos x="0" y="0"/>
                <wp:positionH relativeFrom="margin">
                  <wp:posOffset>768350</wp:posOffset>
                </wp:positionH>
                <wp:positionV relativeFrom="paragraph">
                  <wp:posOffset>0</wp:posOffset>
                </wp:positionV>
                <wp:extent cx="3448685" cy="4108450"/>
                <wp:effectExtent l="2540" t="0" r="0" b="0"/>
                <wp:wrapSquare wrapText="largest"/>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410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3FB42" w14:textId="0F3D20F5" w:rsidR="00780643" w:rsidRDefault="00D053F5" w:rsidP="009D18FB">
                            <w:pPr>
                              <w:rPr>
                                <w:szCs w:val="24"/>
                                <w:lang w:val="en-GB" w:eastAsia="en-GB"/>
                              </w:rPr>
                            </w:pPr>
                            <w:r>
                              <w:rPr>
                                <w:noProof/>
                                <w:sz w:val="20"/>
                                <w:lang w:val="en-GB" w:eastAsia="en-GB"/>
                              </w:rPr>
                              <w:drawing>
                                <wp:inline distT="0" distB="0" distL="0" distR="0" wp14:anchorId="7EF14B8C" wp14:editId="74021719">
                                  <wp:extent cx="3449955" cy="4106545"/>
                                  <wp:effectExtent l="0" t="0" r="0" b="0"/>
                                  <wp:docPr id="4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49955" cy="410654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CFEDC" id="Text Box 17" o:spid="_x0000_s1123" type="#_x0000_t202" style="position:absolute;left:0;text-align:left;margin-left:60.5pt;margin-top:0;width:271.55pt;height:323.5pt;z-index:28;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" o:allowincell="f" stroked="f">
                <v:textbox style="mso-fit-shape-to-text:t" inset="0,0,0,0">
                  <w:txbxContent>
                    <w:p w14:paraId="5C93FB42" w14:textId="0F3D20F5" w:rsidR="00780643" w:rsidRDefault="00D053F5" w:rsidP="009D18FB">
                      <w:pPr>
                        <w:rPr>
                          <w:szCs w:val="24"/>
                          <w:lang w:val="en-GB" w:eastAsia="en-GB"/>
                        </w:rPr>
                      </w:pPr>
                      <w:r>
                        <w:rPr>
                          <w:noProof/>
                          <w:sz w:val="20"/>
                          <w:lang w:val="en-GB" w:eastAsia="en-GB"/>
                        </w:rPr>
                        <w:drawing>
                          <wp:inline distT="0" distB="0" distL="0" distR="0" wp14:anchorId="7EF14B8C" wp14:editId="74021719">
                            <wp:extent cx="3449955" cy="4106545"/>
                            <wp:effectExtent l="0" t="0" r="0" b="0"/>
                            <wp:docPr id="4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49955" cy="4106545"/>
                                    </a:xfrm>
                                    <a:prstGeom prst="rect">
                                      <a:avLst/>
                                    </a:prstGeom>
                                    <a:noFill/>
                                    <a:ln>
                                      <a:noFill/>
                                    </a:ln>
                                  </pic:spPr>
                                </pic:pic>
                              </a:graphicData>
                            </a:graphic>
                          </wp:inline>
                        </w:drawing>
                      </w:r>
                    </w:p>
                  </w:txbxContent>
                </v:textbox>
                <w10:wrap type="square" side="largest" anchorx="margin"/>
              </v:shape>
            </w:pict>
          </mc:Fallback>
        </mc:AlternateContent>
      </w:r>
    </w:p>
    <w:p w14:paraId="6BF966C8" w14:textId="77777777" w:rsidR="00265BC5" w:rsidRDefault="00265BC5" w:rsidP="009D18FB">
      <w:pPr>
        <w:widowControl w:val="0"/>
        <w:tabs>
          <w:tab w:val="left" w:pos="-720"/>
          <w:tab w:val="left" w:pos="1782"/>
          <w:tab w:val="left" w:pos="2495"/>
        </w:tabs>
        <w:jc w:val="both"/>
        <w:rPr>
          <w:bCs/>
          <w:lang w:val="en-GB"/>
        </w:rPr>
      </w:pPr>
    </w:p>
    <w:p w14:paraId="59E9068F" w14:textId="77777777" w:rsidR="00265BC5" w:rsidRDefault="00265BC5" w:rsidP="009D18FB">
      <w:pPr>
        <w:widowControl w:val="0"/>
        <w:tabs>
          <w:tab w:val="left" w:pos="-720"/>
          <w:tab w:val="left" w:pos="1782"/>
          <w:tab w:val="left" w:pos="2495"/>
        </w:tabs>
        <w:jc w:val="both"/>
        <w:rPr>
          <w:bCs/>
          <w:lang w:val="en-GB"/>
        </w:rPr>
      </w:pPr>
    </w:p>
    <w:p w14:paraId="5BAD782F" w14:textId="77777777" w:rsidR="00265BC5" w:rsidRDefault="00265BC5" w:rsidP="009D18FB">
      <w:pPr>
        <w:widowControl w:val="0"/>
        <w:tabs>
          <w:tab w:val="left" w:pos="-720"/>
          <w:tab w:val="left" w:pos="1782"/>
          <w:tab w:val="left" w:pos="2495"/>
        </w:tabs>
        <w:jc w:val="both"/>
        <w:rPr>
          <w:bCs/>
          <w:lang w:val="en-GB"/>
        </w:rPr>
      </w:pPr>
    </w:p>
    <w:p w14:paraId="28E893EB" w14:textId="77777777" w:rsidR="00265BC5" w:rsidRDefault="00265BC5" w:rsidP="009D18FB">
      <w:pPr>
        <w:widowControl w:val="0"/>
        <w:tabs>
          <w:tab w:val="left" w:pos="-720"/>
          <w:tab w:val="left" w:pos="1782"/>
          <w:tab w:val="left" w:pos="2495"/>
        </w:tabs>
        <w:jc w:val="both"/>
        <w:rPr>
          <w:bCs/>
          <w:lang w:val="en-GB"/>
        </w:rPr>
      </w:pPr>
    </w:p>
    <w:p w14:paraId="7D7F66F9" w14:textId="77777777" w:rsidR="00265BC5" w:rsidRDefault="00265BC5" w:rsidP="009D18FB">
      <w:pPr>
        <w:widowControl w:val="0"/>
        <w:tabs>
          <w:tab w:val="left" w:pos="-720"/>
          <w:tab w:val="left" w:pos="1782"/>
          <w:tab w:val="left" w:pos="2495"/>
        </w:tabs>
        <w:jc w:val="both"/>
        <w:rPr>
          <w:bCs/>
          <w:lang w:val="en-GB"/>
        </w:rPr>
      </w:pPr>
    </w:p>
    <w:p w14:paraId="1B9E5F09" w14:textId="77777777" w:rsidR="00265BC5" w:rsidRDefault="00265BC5" w:rsidP="009D18FB">
      <w:pPr>
        <w:widowControl w:val="0"/>
        <w:tabs>
          <w:tab w:val="left" w:pos="-720"/>
          <w:tab w:val="left" w:pos="1782"/>
          <w:tab w:val="left" w:pos="2495"/>
        </w:tabs>
        <w:jc w:val="both"/>
        <w:rPr>
          <w:bCs/>
          <w:lang w:val="en-GB"/>
        </w:rPr>
      </w:pPr>
    </w:p>
    <w:p w14:paraId="25B0AA6C" w14:textId="77777777" w:rsidR="00265BC5" w:rsidRDefault="00265BC5" w:rsidP="009D18FB">
      <w:pPr>
        <w:widowControl w:val="0"/>
        <w:tabs>
          <w:tab w:val="left" w:pos="-720"/>
          <w:tab w:val="left" w:pos="1782"/>
          <w:tab w:val="left" w:pos="2495"/>
        </w:tabs>
        <w:jc w:val="both"/>
        <w:rPr>
          <w:bCs/>
          <w:lang w:val="en-GB"/>
        </w:rPr>
      </w:pPr>
    </w:p>
    <w:p w14:paraId="0586B606" w14:textId="77777777" w:rsidR="00265BC5" w:rsidRDefault="00265BC5" w:rsidP="009D18FB">
      <w:pPr>
        <w:widowControl w:val="0"/>
        <w:tabs>
          <w:tab w:val="left" w:pos="-720"/>
          <w:tab w:val="left" w:pos="1782"/>
          <w:tab w:val="left" w:pos="2495"/>
        </w:tabs>
        <w:jc w:val="both"/>
        <w:rPr>
          <w:bCs/>
          <w:lang w:val="en-GB"/>
        </w:rPr>
      </w:pPr>
    </w:p>
    <w:p w14:paraId="1C01ADEB" w14:textId="77777777" w:rsidR="00265BC5" w:rsidRDefault="00265BC5" w:rsidP="009D18FB">
      <w:pPr>
        <w:widowControl w:val="0"/>
        <w:tabs>
          <w:tab w:val="left" w:pos="-720"/>
          <w:tab w:val="left" w:pos="1782"/>
          <w:tab w:val="left" w:pos="2495"/>
        </w:tabs>
        <w:jc w:val="both"/>
        <w:rPr>
          <w:bCs/>
          <w:lang w:val="en-GB"/>
        </w:rPr>
      </w:pPr>
    </w:p>
    <w:p w14:paraId="0779CA85" w14:textId="77777777" w:rsidR="00265BC5" w:rsidRDefault="00265BC5" w:rsidP="009D18FB">
      <w:pPr>
        <w:widowControl w:val="0"/>
        <w:tabs>
          <w:tab w:val="left" w:pos="-720"/>
          <w:tab w:val="left" w:pos="1782"/>
          <w:tab w:val="left" w:pos="2495"/>
        </w:tabs>
        <w:jc w:val="both"/>
        <w:rPr>
          <w:bCs/>
          <w:lang w:val="en-GB"/>
        </w:rPr>
      </w:pPr>
    </w:p>
    <w:p w14:paraId="665B01FE" w14:textId="77777777" w:rsidR="00265BC5" w:rsidRDefault="00265BC5" w:rsidP="009D18FB">
      <w:pPr>
        <w:widowControl w:val="0"/>
        <w:tabs>
          <w:tab w:val="left" w:pos="-720"/>
          <w:tab w:val="left" w:pos="1782"/>
          <w:tab w:val="left" w:pos="2495"/>
        </w:tabs>
        <w:jc w:val="both"/>
        <w:rPr>
          <w:bCs/>
          <w:lang w:val="en-GB"/>
        </w:rPr>
      </w:pPr>
    </w:p>
    <w:p w14:paraId="4C685785" w14:textId="77777777" w:rsidR="00265BC5" w:rsidRDefault="00265BC5" w:rsidP="009D18FB">
      <w:pPr>
        <w:widowControl w:val="0"/>
        <w:tabs>
          <w:tab w:val="left" w:pos="-720"/>
          <w:tab w:val="left" w:pos="1782"/>
          <w:tab w:val="left" w:pos="2495"/>
        </w:tabs>
        <w:jc w:val="both"/>
        <w:rPr>
          <w:bCs/>
          <w:lang w:val="en-GB"/>
        </w:rPr>
      </w:pPr>
    </w:p>
    <w:p w14:paraId="59F278E2" w14:textId="77777777" w:rsidR="00265BC5" w:rsidRDefault="00265BC5" w:rsidP="009D18FB">
      <w:pPr>
        <w:widowControl w:val="0"/>
        <w:tabs>
          <w:tab w:val="left" w:pos="-720"/>
          <w:tab w:val="left" w:pos="1782"/>
          <w:tab w:val="left" w:pos="2495"/>
        </w:tabs>
        <w:jc w:val="both"/>
        <w:rPr>
          <w:bCs/>
          <w:lang w:val="en-GB"/>
        </w:rPr>
      </w:pPr>
    </w:p>
    <w:p w14:paraId="461461B3" w14:textId="77777777" w:rsidR="00265BC5" w:rsidRDefault="00265BC5" w:rsidP="009D18FB">
      <w:pPr>
        <w:widowControl w:val="0"/>
        <w:tabs>
          <w:tab w:val="left" w:pos="-720"/>
          <w:tab w:val="left" w:pos="1782"/>
          <w:tab w:val="left" w:pos="2495"/>
        </w:tabs>
        <w:jc w:val="both"/>
        <w:rPr>
          <w:bCs/>
          <w:lang w:val="en-GB"/>
        </w:rPr>
      </w:pPr>
    </w:p>
    <w:p w14:paraId="16F4E393" w14:textId="77777777" w:rsidR="00265BC5" w:rsidRDefault="00265BC5" w:rsidP="009D18FB">
      <w:pPr>
        <w:widowControl w:val="0"/>
        <w:tabs>
          <w:tab w:val="left" w:pos="-720"/>
          <w:tab w:val="left" w:pos="1782"/>
          <w:tab w:val="left" w:pos="2495"/>
        </w:tabs>
        <w:jc w:val="both"/>
        <w:rPr>
          <w:bCs/>
          <w:lang w:val="en-GB"/>
        </w:rPr>
      </w:pPr>
    </w:p>
    <w:p w14:paraId="4BCB462F" w14:textId="77777777" w:rsidR="00265BC5" w:rsidRDefault="00265BC5" w:rsidP="009D18FB">
      <w:pPr>
        <w:widowControl w:val="0"/>
        <w:tabs>
          <w:tab w:val="left" w:pos="-720"/>
          <w:tab w:val="left" w:pos="1782"/>
          <w:tab w:val="left" w:pos="2495"/>
        </w:tabs>
        <w:jc w:val="both"/>
        <w:rPr>
          <w:bCs/>
          <w:lang w:val="en-GB"/>
        </w:rPr>
      </w:pPr>
    </w:p>
    <w:p w14:paraId="5050535D" w14:textId="77777777" w:rsidR="00D04514" w:rsidRDefault="00D04514" w:rsidP="009D18FB">
      <w:pPr>
        <w:widowControl w:val="0"/>
        <w:tabs>
          <w:tab w:val="center" w:pos="4734"/>
        </w:tabs>
        <w:jc w:val="center"/>
        <w:rPr>
          <w:bCs/>
          <w:lang w:val="en-GB"/>
        </w:rPr>
      </w:pPr>
    </w:p>
    <w:p w14:paraId="349AEBE8" w14:textId="77777777" w:rsidR="00D04514" w:rsidRDefault="00D04514" w:rsidP="009D18FB">
      <w:pPr>
        <w:widowControl w:val="0"/>
        <w:tabs>
          <w:tab w:val="center" w:pos="4734"/>
        </w:tabs>
        <w:jc w:val="center"/>
        <w:rPr>
          <w:bCs/>
          <w:lang w:val="en-GB"/>
        </w:rPr>
      </w:pPr>
    </w:p>
    <w:p w14:paraId="3658E3F2" w14:textId="77777777" w:rsidR="00D04514" w:rsidRDefault="00D04514" w:rsidP="009D18FB">
      <w:pPr>
        <w:widowControl w:val="0"/>
        <w:tabs>
          <w:tab w:val="center" w:pos="4734"/>
        </w:tabs>
        <w:jc w:val="center"/>
        <w:rPr>
          <w:bCs/>
          <w:lang w:val="en-GB"/>
        </w:rPr>
      </w:pPr>
    </w:p>
    <w:p w14:paraId="0B2D8B64" w14:textId="77777777" w:rsidR="00D04514" w:rsidRDefault="00D04514" w:rsidP="009D18FB">
      <w:pPr>
        <w:widowControl w:val="0"/>
        <w:tabs>
          <w:tab w:val="center" w:pos="4734"/>
        </w:tabs>
        <w:jc w:val="center"/>
        <w:rPr>
          <w:bCs/>
          <w:lang w:val="en-GB"/>
        </w:rPr>
      </w:pPr>
    </w:p>
    <w:p w14:paraId="6D4931F3" w14:textId="77777777" w:rsidR="00D04514" w:rsidRDefault="00D04514" w:rsidP="009D18FB">
      <w:pPr>
        <w:widowControl w:val="0"/>
        <w:tabs>
          <w:tab w:val="center" w:pos="4734"/>
        </w:tabs>
        <w:jc w:val="center"/>
        <w:rPr>
          <w:bCs/>
          <w:lang w:val="en-GB"/>
        </w:rPr>
      </w:pPr>
    </w:p>
    <w:p w14:paraId="2C0E2114" w14:textId="77777777" w:rsidR="00D04514" w:rsidRDefault="00D04514" w:rsidP="009D18FB">
      <w:pPr>
        <w:widowControl w:val="0"/>
        <w:tabs>
          <w:tab w:val="center" w:pos="4734"/>
        </w:tabs>
        <w:jc w:val="center"/>
        <w:rPr>
          <w:bCs/>
          <w:lang w:val="en-GB"/>
        </w:rPr>
      </w:pPr>
    </w:p>
    <w:p w14:paraId="3517C206" w14:textId="77777777" w:rsidR="00D04514" w:rsidRDefault="00D04514" w:rsidP="009D18FB">
      <w:pPr>
        <w:widowControl w:val="0"/>
        <w:tabs>
          <w:tab w:val="center" w:pos="4734"/>
        </w:tabs>
        <w:jc w:val="center"/>
        <w:rPr>
          <w:bCs/>
          <w:lang w:val="en-GB"/>
        </w:rPr>
      </w:pPr>
    </w:p>
    <w:p w14:paraId="6B7B3E23" w14:textId="77777777" w:rsidR="00D04514" w:rsidRDefault="00D04514" w:rsidP="009D18FB">
      <w:pPr>
        <w:widowControl w:val="0"/>
        <w:tabs>
          <w:tab w:val="center" w:pos="4734"/>
        </w:tabs>
        <w:jc w:val="center"/>
        <w:rPr>
          <w:bCs/>
          <w:lang w:val="en-GB"/>
        </w:rPr>
      </w:pPr>
    </w:p>
    <w:p w14:paraId="720BBC5F" w14:textId="77777777" w:rsidR="009D18FB" w:rsidRDefault="009D18FB" w:rsidP="008B5647">
      <w:pPr>
        <w:pStyle w:val="blocpara"/>
        <w:ind w:left="1134"/>
        <w:rPr>
          <w:lang w:val="en-GB"/>
        </w:rPr>
      </w:pPr>
      <w:r>
        <w:rPr>
          <w:lang w:val="en-GB"/>
        </w:rPr>
        <w:t>Values of shape factor C for H/D between 0.20 and 0.25</w:t>
      </w:r>
    </w:p>
    <w:p w14:paraId="47468BDC" w14:textId="77777777" w:rsidR="00265BC5" w:rsidRDefault="009D18FB" w:rsidP="008B5647">
      <w:pPr>
        <w:pStyle w:val="blocpara"/>
        <w:ind w:left="1134"/>
        <w:rPr>
          <w:lang w:val="en-GB"/>
        </w:rPr>
      </w:pPr>
      <w:r>
        <w:rPr>
          <w:lang w:val="en-GB"/>
        </w:rPr>
        <w:br w:type="page"/>
        <w:t>Relationship between H/D and shape factor C</w:t>
      </w:r>
    </w:p>
    <w:p w14:paraId="787060CB" w14:textId="77777777" w:rsidR="00D04514" w:rsidRDefault="00D04514" w:rsidP="009D18FB">
      <w:pPr>
        <w:widowControl w:val="0"/>
        <w:tabs>
          <w:tab w:val="center" w:pos="4734"/>
        </w:tabs>
        <w:jc w:val="center"/>
        <w:rPr>
          <w:bCs/>
          <w:lang w:val="en-GB"/>
        </w:rPr>
      </w:pPr>
    </w:p>
    <w:p w14:paraId="0A3E3ED7" w14:textId="2D4926F9" w:rsidR="00265BC5" w:rsidRDefault="00D053F5" w:rsidP="009D18FB">
      <w:pPr>
        <w:widowControl w:val="0"/>
        <w:tabs>
          <w:tab w:val="left" w:pos="-720"/>
          <w:tab w:val="left" w:pos="1782"/>
          <w:tab w:val="left" w:pos="2495"/>
        </w:tabs>
        <w:jc w:val="both"/>
        <w:rPr>
          <w:bCs/>
          <w:lang w:val="en-GB"/>
        </w:rPr>
      </w:pPr>
      <w:r>
        <w:rPr>
          <w:noProof/>
        </w:rPr>
        <mc:AlternateContent>
          <mc:Choice Requires="wps">
            <w:drawing>
              <wp:anchor distT="152400" distB="152400" distL="152400" distR="152400" simplePos="0" relativeHeight="29" behindDoc="0" locked="0" layoutInCell="1" allowOverlap="1" wp14:anchorId="3AEA2CAB" wp14:editId="53743CB1">
                <wp:simplePos x="0" y="0"/>
                <wp:positionH relativeFrom="margin">
                  <wp:posOffset>534670</wp:posOffset>
                </wp:positionH>
                <wp:positionV relativeFrom="paragraph">
                  <wp:posOffset>100965</wp:posOffset>
                </wp:positionV>
                <wp:extent cx="4903470" cy="5716270"/>
                <wp:effectExtent l="0" t="0" r="0" b="0"/>
                <wp:wrapSquare wrapText="larges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571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04F91" w14:textId="626BB92A" w:rsidR="00780643" w:rsidRDefault="00D053F5" w:rsidP="009D18FB">
                            <w:pPr>
                              <w:rPr>
                                <w:szCs w:val="24"/>
                                <w:lang w:val="en-GB" w:eastAsia="en-GB"/>
                              </w:rPr>
                            </w:pPr>
                            <w:r>
                              <w:rPr>
                                <w:noProof/>
                                <w:sz w:val="20"/>
                                <w:lang w:val="en-GB" w:eastAsia="en-GB"/>
                              </w:rPr>
                              <w:drawing>
                                <wp:inline distT="0" distB="0" distL="0" distR="0" wp14:anchorId="09EC2755" wp14:editId="0E36ABDB">
                                  <wp:extent cx="4908550" cy="5716270"/>
                                  <wp:effectExtent l="0" t="0" r="0" b="0"/>
                                  <wp:docPr id="5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08550" cy="5716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2CAB" id="Text Box 15" o:spid="_x0000_s1124" type="#_x0000_t202" style="position:absolute;left:0;text-align:left;margin-left:42.1pt;margin-top:7.95pt;width:386.1pt;height:450.1pt;z-index:29;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" stroked="f">
                <v:textbox inset="0,0,0,0">
                  <w:txbxContent>
                    <w:p w14:paraId="09604F91" w14:textId="626BB92A" w:rsidR="00780643" w:rsidRDefault="00D053F5" w:rsidP="009D18FB">
                      <w:pPr>
                        <w:rPr>
                          <w:szCs w:val="24"/>
                          <w:lang w:val="en-GB" w:eastAsia="en-GB"/>
                        </w:rPr>
                      </w:pPr>
                      <w:r>
                        <w:rPr>
                          <w:noProof/>
                          <w:sz w:val="20"/>
                          <w:lang w:val="en-GB" w:eastAsia="en-GB"/>
                        </w:rPr>
                        <w:drawing>
                          <wp:inline distT="0" distB="0" distL="0" distR="0" wp14:anchorId="09EC2755" wp14:editId="0E36ABDB">
                            <wp:extent cx="4908550" cy="5716270"/>
                            <wp:effectExtent l="0" t="0" r="0" b="0"/>
                            <wp:docPr id="5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08550" cy="5716270"/>
                                    </a:xfrm>
                                    <a:prstGeom prst="rect">
                                      <a:avLst/>
                                    </a:prstGeom>
                                    <a:noFill/>
                                    <a:ln>
                                      <a:noFill/>
                                    </a:ln>
                                  </pic:spPr>
                                </pic:pic>
                              </a:graphicData>
                            </a:graphic>
                          </wp:inline>
                        </w:drawing>
                      </w:r>
                    </w:p>
                  </w:txbxContent>
                </v:textbox>
                <w10:wrap type="square" side="largest" anchorx="margin"/>
              </v:shape>
            </w:pict>
          </mc:Fallback>
        </mc:AlternateContent>
      </w:r>
    </w:p>
    <w:p w14:paraId="10FD7196" w14:textId="77777777" w:rsidR="00265BC5" w:rsidRDefault="00265BC5" w:rsidP="009D18FB">
      <w:pPr>
        <w:widowControl w:val="0"/>
        <w:tabs>
          <w:tab w:val="left" w:pos="-720"/>
          <w:tab w:val="left" w:pos="1782"/>
          <w:tab w:val="left" w:pos="2495"/>
        </w:tabs>
        <w:jc w:val="both"/>
        <w:rPr>
          <w:bCs/>
          <w:lang w:val="en-GB"/>
        </w:rPr>
      </w:pPr>
    </w:p>
    <w:p w14:paraId="65FB32CC" w14:textId="77777777" w:rsidR="00265BC5" w:rsidRDefault="00265BC5" w:rsidP="009D18FB">
      <w:pPr>
        <w:widowControl w:val="0"/>
        <w:tabs>
          <w:tab w:val="left" w:pos="-720"/>
          <w:tab w:val="left" w:pos="1782"/>
          <w:tab w:val="left" w:pos="2495"/>
        </w:tabs>
        <w:jc w:val="both"/>
        <w:rPr>
          <w:bCs/>
          <w:lang w:val="en-GB"/>
        </w:rPr>
      </w:pPr>
    </w:p>
    <w:p w14:paraId="70D8BBDC" w14:textId="77777777" w:rsidR="00265BC5" w:rsidRDefault="00265BC5" w:rsidP="009D18FB">
      <w:pPr>
        <w:widowControl w:val="0"/>
        <w:tabs>
          <w:tab w:val="left" w:pos="-720"/>
          <w:tab w:val="left" w:pos="1782"/>
          <w:tab w:val="left" w:pos="2495"/>
        </w:tabs>
        <w:jc w:val="both"/>
        <w:rPr>
          <w:bCs/>
          <w:lang w:val="en-GB"/>
        </w:rPr>
      </w:pPr>
    </w:p>
    <w:p w14:paraId="45ABDB83" w14:textId="77777777" w:rsidR="00265BC5" w:rsidRDefault="00265BC5" w:rsidP="009D18FB">
      <w:pPr>
        <w:widowControl w:val="0"/>
        <w:tabs>
          <w:tab w:val="left" w:pos="-720"/>
          <w:tab w:val="left" w:pos="1782"/>
          <w:tab w:val="left" w:pos="2495"/>
        </w:tabs>
        <w:jc w:val="both"/>
        <w:rPr>
          <w:bCs/>
          <w:lang w:val="en-GB"/>
        </w:rPr>
      </w:pPr>
    </w:p>
    <w:p w14:paraId="6D10FC57" w14:textId="77777777" w:rsidR="00265BC5" w:rsidRDefault="00265BC5" w:rsidP="009D18FB">
      <w:pPr>
        <w:widowControl w:val="0"/>
        <w:tabs>
          <w:tab w:val="left" w:pos="-720"/>
          <w:tab w:val="left" w:pos="1782"/>
          <w:tab w:val="left" w:pos="2495"/>
        </w:tabs>
        <w:jc w:val="both"/>
        <w:rPr>
          <w:bCs/>
          <w:lang w:val="en-GB"/>
        </w:rPr>
      </w:pPr>
    </w:p>
    <w:p w14:paraId="3FAD87F2" w14:textId="77777777" w:rsidR="00265BC5" w:rsidRDefault="00265BC5" w:rsidP="009D18FB">
      <w:pPr>
        <w:widowControl w:val="0"/>
        <w:tabs>
          <w:tab w:val="left" w:pos="-720"/>
          <w:tab w:val="left" w:pos="1782"/>
          <w:tab w:val="left" w:pos="2495"/>
        </w:tabs>
        <w:jc w:val="both"/>
        <w:rPr>
          <w:bCs/>
          <w:lang w:val="en-GB"/>
        </w:rPr>
      </w:pPr>
    </w:p>
    <w:p w14:paraId="7F452FF1" w14:textId="77777777" w:rsidR="00265BC5" w:rsidRDefault="00265BC5" w:rsidP="009D18FB">
      <w:pPr>
        <w:widowControl w:val="0"/>
        <w:tabs>
          <w:tab w:val="left" w:pos="-720"/>
          <w:tab w:val="left" w:pos="1782"/>
          <w:tab w:val="left" w:pos="2495"/>
        </w:tabs>
        <w:jc w:val="both"/>
        <w:rPr>
          <w:bCs/>
          <w:lang w:val="en-GB"/>
        </w:rPr>
      </w:pPr>
    </w:p>
    <w:p w14:paraId="1C4D395F" w14:textId="77777777" w:rsidR="00265BC5" w:rsidRDefault="00265BC5" w:rsidP="009D18FB">
      <w:pPr>
        <w:widowControl w:val="0"/>
        <w:tabs>
          <w:tab w:val="left" w:pos="-720"/>
          <w:tab w:val="left" w:pos="1782"/>
          <w:tab w:val="left" w:pos="2495"/>
        </w:tabs>
        <w:jc w:val="both"/>
        <w:rPr>
          <w:bCs/>
          <w:lang w:val="en-GB"/>
        </w:rPr>
      </w:pPr>
    </w:p>
    <w:p w14:paraId="599EBF10" w14:textId="77777777" w:rsidR="00265BC5" w:rsidRDefault="00265BC5" w:rsidP="009D18FB">
      <w:pPr>
        <w:widowControl w:val="0"/>
        <w:tabs>
          <w:tab w:val="left" w:pos="-720"/>
          <w:tab w:val="left" w:pos="1782"/>
          <w:tab w:val="left" w:pos="2495"/>
        </w:tabs>
        <w:jc w:val="both"/>
        <w:rPr>
          <w:bCs/>
          <w:lang w:val="en-GB"/>
        </w:rPr>
      </w:pPr>
    </w:p>
    <w:p w14:paraId="3A14A294" w14:textId="77777777" w:rsidR="00265BC5" w:rsidRDefault="00265BC5" w:rsidP="009D18FB">
      <w:pPr>
        <w:widowControl w:val="0"/>
        <w:tabs>
          <w:tab w:val="left" w:pos="-720"/>
          <w:tab w:val="left" w:pos="1782"/>
          <w:tab w:val="left" w:pos="2495"/>
        </w:tabs>
        <w:jc w:val="both"/>
        <w:rPr>
          <w:bCs/>
          <w:lang w:val="en-GB"/>
        </w:rPr>
      </w:pPr>
    </w:p>
    <w:p w14:paraId="44ADD278" w14:textId="77777777" w:rsidR="00265BC5" w:rsidRDefault="00265BC5" w:rsidP="009D18FB">
      <w:pPr>
        <w:widowControl w:val="0"/>
        <w:tabs>
          <w:tab w:val="left" w:pos="-720"/>
          <w:tab w:val="left" w:pos="1782"/>
          <w:tab w:val="left" w:pos="2495"/>
        </w:tabs>
        <w:jc w:val="both"/>
        <w:rPr>
          <w:bCs/>
          <w:lang w:val="en-GB"/>
        </w:rPr>
      </w:pPr>
    </w:p>
    <w:p w14:paraId="5B70231A" w14:textId="77777777" w:rsidR="00265BC5" w:rsidRDefault="00265BC5" w:rsidP="009D18FB">
      <w:pPr>
        <w:widowControl w:val="0"/>
        <w:tabs>
          <w:tab w:val="left" w:pos="-720"/>
          <w:tab w:val="left" w:pos="1782"/>
          <w:tab w:val="left" w:pos="2495"/>
        </w:tabs>
        <w:jc w:val="both"/>
        <w:rPr>
          <w:bCs/>
          <w:lang w:val="en-GB"/>
        </w:rPr>
      </w:pPr>
    </w:p>
    <w:p w14:paraId="77FF90A8" w14:textId="77777777" w:rsidR="00265BC5" w:rsidRDefault="00265BC5" w:rsidP="009D18FB">
      <w:pPr>
        <w:widowControl w:val="0"/>
        <w:tabs>
          <w:tab w:val="left" w:pos="-720"/>
          <w:tab w:val="left" w:pos="1782"/>
          <w:tab w:val="left" w:pos="2495"/>
        </w:tabs>
        <w:jc w:val="both"/>
        <w:rPr>
          <w:bCs/>
          <w:lang w:val="en-GB"/>
        </w:rPr>
      </w:pPr>
    </w:p>
    <w:p w14:paraId="225D72AC" w14:textId="77777777" w:rsidR="00265BC5" w:rsidRDefault="00265BC5" w:rsidP="009D18FB">
      <w:pPr>
        <w:widowControl w:val="0"/>
        <w:tabs>
          <w:tab w:val="left" w:pos="-720"/>
          <w:tab w:val="left" w:pos="1782"/>
          <w:tab w:val="left" w:pos="2495"/>
        </w:tabs>
        <w:jc w:val="both"/>
        <w:rPr>
          <w:bCs/>
          <w:lang w:val="en-GB"/>
        </w:rPr>
      </w:pPr>
    </w:p>
    <w:p w14:paraId="7604EADA" w14:textId="77777777" w:rsidR="00D04514" w:rsidRDefault="00D04514" w:rsidP="009D18FB">
      <w:pPr>
        <w:widowControl w:val="0"/>
        <w:tabs>
          <w:tab w:val="left" w:pos="-720"/>
          <w:tab w:val="left" w:pos="1782"/>
          <w:tab w:val="left" w:pos="2495"/>
        </w:tabs>
        <w:jc w:val="both"/>
        <w:rPr>
          <w:bCs/>
          <w:lang w:val="en-GB"/>
        </w:rPr>
      </w:pPr>
    </w:p>
    <w:p w14:paraId="35B29A24" w14:textId="77777777" w:rsidR="00D04514" w:rsidRDefault="00D04514" w:rsidP="009D18FB">
      <w:pPr>
        <w:widowControl w:val="0"/>
        <w:tabs>
          <w:tab w:val="left" w:pos="-720"/>
          <w:tab w:val="left" w:pos="1782"/>
          <w:tab w:val="left" w:pos="2495"/>
        </w:tabs>
        <w:jc w:val="both"/>
        <w:rPr>
          <w:bCs/>
          <w:lang w:val="en-GB"/>
        </w:rPr>
      </w:pPr>
    </w:p>
    <w:p w14:paraId="1FD0351E" w14:textId="77777777" w:rsidR="00D04514" w:rsidRDefault="00D04514" w:rsidP="009D18FB">
      <w:pPr>
        <w:widowControl w:val="0"/>
        <w:tabs>
          <w:tab w:val="left" w:pos="-720"/>
          <w:tab w:val="left" w:pos="1782"/>
          <w:tab w:val="left" w:pos="2495"/>
        </w:tabs>
        <w:jc w:val="both"/>
        <w:rPr>
          <w:bCs/>
          <w:lang w:val="en-GB"/>
        </w:rPr>
      </w:pPr>
    </w:p>
    <w:p w14:paraId="119271CE" w14:textId="77777777" w:rsidR="00D04514" w:rsidRDefault="00D04514" w:rsidP="009D18FB">
      <w:pPr>
        <w:widowControl w:val="0"/>
        <w:tabs>
          <w:tab w:val="left" w:pos="-720"/>
          <w:tab w:val="left" w:pos="1782"/>
          <w:tab w:val="left" w:pos="2495"/>
        </w:tabs>
        <w:jc w:val="both"/>
        <w:rPr>
          <w:bCs/>
          <w:lang w:val="en-GB"/>
        </w:rPr>
      </w:pPr>
    </w:p>
    <w:p w14:paraId="3A249E43" w14:textId="77777777" w:rsidR="00D04514" w:rsidRDefault="00D04514" w:rsidP="009D18FB">
      <w:pPr>
        <w:widowControl w:val="0"/>
        <w:tabs>
          <w:tab w:val="left" w:pos="-720"/>
          <w:tab w:val="left" w:pos="1782"/>
          <w:tab w:val="left" w:pos="2495"/>
        </w:tabs>
        <w:jc w:val="both"/>
        <w:rPr>
          <w:bCs/>
          <w:lang w:val="en-GB"/>
        </w:rPr>
      </w:pPr>
    </w:p>
    <w:p w14:paraId="29D8538C" w14:textId="77777777" w:rsidR="00D04514" w:rsidRDefault="00D04514" w:rsidP="009D18FB">
      <w:pPr>
        <w:widowControl w:val="0"/>
        <w:tabs>
          <w:tab w:val="left" w:pos="-720"/>
          <w:tab w:val="left" w:pos="1782"/>
          <w:tab w:val="left" w:pos="2495"/>
        </w:tabs>
        <w:jc w:val="both"/>
        <w:rPr>
          <w:bCs/>
          <w:lang w:val="en-GB"/>
        </w:rPr>
      </w:pPr>
    </w:p>
    <w:p w14:paraId="6B09E837" w14:textId="77777777" w:rsidR="00D04514" w:rsidRDefault="00D04514" w:rsidP="009D18FB">
      <w:pPr>
        <w:widowControl w:val="0"/>
        <w:tabs>
          <w:tab w:val="left" w:pos="-720"/>
          <w:tab w:val="left" w:pos="1782"/>
          <w:tab w:val="left" w:pos="2495"/>
        </w:tabs>
        <w:jc w:val="both"/>
        <w:rPr>
          <w:bCs/>
          <w:lang w:val="en-GB"/>
        </w:rPr>
      </w:pPr>
    </w:p>
    <w:p w14:paraId="761E7552" w14:textId="77777777" w:rsidR="00D04514" w:rsidRDefault="00D04514" w:rsidP="009D18FB">
      <w:pPr>
        <w:widowControl w:val="0"/>
        <w:tabs>
          <w:tab w:val="left" w:pos="-720"/>
          <w:tab w:val="left" w:pos="1782"/>
          <w:tab w:val="left" w:pos="2495"/>
        </w:tabs>
        <w:jc w:val="both"/>
        <w:rPr>
          <w:bCs/>
          <w:lang w:val="en-GB"/>
        </w:rPr>
      </w:pPr>
    </w:p>
    <w:p w14:paraId="0987C7FF" w14:textId="77777777" w:rsidR="00D04514" w:rsidRDefault="00D04514" w:rsidP="009D18FB">
      <w:pPr>
        <w:widowControl w:val="0"/>
        <w:tabs>
          <w:tab w:val="left" w:pos="-720"/>
          <w:tab w:val="left" w:pos="1782"/>
          <w:tab w:val="left" w:pos="2495"/>
        </w:tabs>
        <w:jc w:val="both"/>
        <w:rPr>
          <w:bCs/>
          <w:lang w:val="en-GB"/>
        </w:rPr>
      </w:pPr>
    </w:p>
    <w:p w14:paraId="39104932" w14:textId="77777777" w:rsidR="00D04514" w:rsidRDefault="00D04514" w:rsidP="009D18FB">
      <w:pPr>
        <w:widowControl w:val="0"/>
        <w:tabs>
          <w:tab w:val="left" w:pos="-720"/>
          <w:tab w:val="left" w:pos="1782"/>
          <w:tab w:val="left" w:pos="2495"/>
        </w:tabs>
        <w:jc w:val="both"/>
        <w:rPr>
          <w:bCs/>
          <w:lang w:val="en-GB"/>
        </w:rPr>
      </w:pPr>
    </w:p>
    <w:p w14:paraId="40D4C88C" w14:textId="77777777" w:rsidR="00D04514" w:rsidRDefault="00D04514" w:rsidP="009D18FB">
      <w:pPr>
        <w:widowControl w:val="0"/>
        <w:tabs>
          <w:tab w:val="left" w:pos="-720"/>
          <w:tab w:val="left" w:pos="1782"/>
          <w:tab w:val="left" w:pos="2495"/>
        </w:tabs>
        <w:jc w:val="both"/>
        <w:rPr>
          <w:bCs/>
          <w:lang w:val="en-GB"/>
        </w:rPr>
      </w:pPr>
    </w:p>
    <w:p w14:paraId="3E1E8457" w14:textId="77777777" w:rsidR="00D04514" w:rsidRDefault="00D04514" w:rsidP="009D18FB">
      <w:pPr>
        <w:widowControl w:val="0"/>
        <w:tabs>
          <w:tab w:val="left" w:pos="-720"/>
          <w:tab w:val="left" w:pos="1782"/>
          <w:tab w:val="left" w:pos="2495"/>
        </w:tabs>
        <w:jc w:val="both"/>
        <w:rPr>
          <w:bCs/>
          <w:lang w:val="en-GB"/>
        </w:rPr>
      </w:pPr>
    </w:p>
    <w:p w14:paraId="33C7E382" w14:textId="77777777" w:rsidR="00D04514" w:rsidRDefault="00D04514" w:rsidP="009D18FB">
      <w:pPr>
        <w:widowControl w:val="0"/>
        <w:tabs>
          <w:tab w:val="left" w:pos="-720"/>
          <w:tab w:val="left" w:pos="1782"/>
          <w:tab w:val="left" w:pos="2495"/>
        </w:tabs>
        <w:jc w:val="both"/>
        <w:rPr>
          <w:bCs/>
          <w:lang w:val="en-GB"/>
        </w:rPr>
      </w:pPr>
    </w:p>
    <w:p w14:paraId="166FCD44" w14:textId="77777777" w:rsidR="00D04514" w:rsidRDefault="00D04514" w:rsidP="009D18FB">
      <w:pPr>
        <w:widowControl w:val="0"/>
        <w:tabs>
          <w:tab w:val="left" w:pos="-720"/>
          <w:tab w:val="left" w:pos="1782"/>
          <w:tab w:val="left" w:pos="2495"/>
        </w:tabs>
        <w:jc w:val="both"/>
        <w:rPr>
          <w:bCs/>
          <w:lang w:val="en-GB"/>
        </w:rPr>
      </w:pPr>
    </w:p>
    <w:p w14:paraId="5A2277C7" w14:textId="77777777" w:rsidR="00D04514" w:rsidRDefault="00D04514" w:rsidP="009D18FB">
      <w:pPr>
        <w:widowControl w:val="0"/>
        <w:tabs>
          <w:tab w:val="left" w:pos="-720"/>
          <w:tab w:val="left" w:pos="1782"/>
          <w:tab w:val="left" w:pos="2495"/>
        </w:tabs>
        <w:jc w:val="both"/>
        <w:rPr>
          <w:bCs/>
          <w:lang w:val="en-GB"/>
        </w:rPr>
      </w:pPr>
    </w:p>
    <w:p w14:paraId="7759F178" w14:textId="77777777" w:rsidR="00D04514" w:rsidRDefault="00D04514" w:rsidP="009D18FB">
      <w:pPr>
        <w:widowControl w:val="0"/>
        <w:tabs>
          <w:tab w:val="left" w:pos="-720"/>
          <w:tab w:val="left" w:pos="1782"/>
          <w:tab w:val="left" w:pos="2495"/>
        </w:tabs>
        <w:jc w:val="both"/>
        <w:rPr>
          <w:bCs/>
          <w:lang w:val="en-GB"/>
        </w:rPr>
      </w:pPr>
    </w:p>
    <w:p w14:paraId="5091832D" w14:textId="77777777" w:rsidR="00D04514" w:rsidRDefault="00D04514" w:rsidP="009D18FB">
      <w:pPr>
        <w:widowControl w:val="0"/>
        <w:tabs>
          <w:tab w:val="left" w:pos="-720"/>
          <w:tab w:val="left" w:pos="1782"/>
          <w:tab w:val="left" w:pos="2495"/>
        </w:tabs>
        <w:jc w:val="both"/>
        <w:rPr>
          <w:bCs/>
          <w:lang w:val="en-GB"/>
        </w:rPr>
      </w:pPr>
    </w:p>
    <w:p w14:paraId="7962357A" w14:textId="77777777" w:rsidR="00D04514" w:rsidRDefault="00D04514" w:rsidP="009D18FB">
      <w:pPr>
        <w:widowControl w:val="0"/>
        <w:tabs>
          <w:tab w:val="left" w:pos="-720"/>
          <w:tab w:val="left" w:pos="1782"/>
          <w:tab w:val="left" w:pos="2495"/>
        </w:tabs>
        <w:jc w:val="both"/>
        <w:rPr>
          <w:bCs/>
          <w:lang w:val="en-GB"/>
        </w:rPr>
      </w:pPr>
    </w:p>
    <w:p w14:paraId="47AA8B3F" w14:textId="77777777" w:rsidR="00D04514" w:rsidRDefault="00D04514" w:rsidP="009D18FB">
      <w:pPr>
        <w:widowControl w:val="0"/>
        <w:tabs>
          <w:tab w:val="left" w:pos="-720"/>
          <w:tab w:val="left" w:pos="1782"/>
          <w:tab w:val="left" w:pos="2495"/>
        </w:tabs>
        <w:jc w:val="both"/>
        <w:rPr>
          <w:bCs/>
          <w:lang w:val="en-GB"/>
        </w:rPr>
      </w:pPr>
    </w:p>
    <w:p w14:paraId="74ACC886" w14:textId="77777777" w:rsidR="00D04514" w:rsidRDefault="00D04514" w:rsidP="009D18FB">
      <w:pPr>
        <w:widowControl w:val="0"/>
        <w:tabs>
          <w:tab w:val="left" w:pos="-720"/>
          <w:tab w:val="left" w:pos="1782"/>
          <w:tab w:val="left" w:pos="2495"/>
        </w:tabs>
        <w:jc w:val="both"/>
        <w:rPr>
          <w:bCs/>
          <w:lang w:val="en-GB"/>
        </w:rPr>
      </w:pPr>
    </w:p>
    <w:p w14:paraId="2395B850" w14:textId="77777777" w:rsidR="00265BC5" w:rsidRDefault="009D18FB" w:rsidP="008B5647">
      <w:pPr>
        <w:pStyle w:val="blocpara"/>
        <w:ind w:left="1134"/>
        <w:rPr>
          <w:lang w:val="en-GB"/>
        </w:rPr>
      </w:pPr>
      <w:r>
        <w:rPr>
          <w:lang w:val="en-GB"/>
        </w:rPr>
        <w:t>Values of shape factor C for H/D between 0.25 and 0.50</w:t>
      </w:r>
    </w:p>
    <w:p w14:paraId="41CCA3D0" w14:textId="77777777" w:rsidR="009D18FB" w:rsidRDefault="009D18FB" w:rsidP="009D18FB">
      <w:pPr>
        <w:rPr>
          <w:bCs/>
          <w:lang w:val="en-GB"/>
        </w:rPr>
        <w:sectPr w:rsidR="009D18FB" w:rsidSect="00567F46">
          <w:headerReference w:type="even" r:id="rId119"/>
          <w:headerReference w:type="default" r:id="rId120"/>
          <w:headerReference w:type="first" r:id="rId121"/>
          <w:footerReference w:type="first" r:id="rId122"/>
          <w:footnotePr>
            <w:numRestart w:val="eachSect"/>
          </w:footnotePr>
          <w:endnotePr>
            <w:numFmt w:val="lowerLetter"/>
          </w:endnotePr>
          <w:pgSz w:w="11906" w:h="16838"/>
          <w:pgMar w:top="1701" w:right="1134" w:bottom="2268" w:left="1134" w:header="964" w:footer="1985" w:gutter="0"/>
          <w:cols w:space="720"/>
          <w:docGrid w:linePitch="326"/>
        </w:sectPr>
      </w:pPr>
    </w:p>
    <w:p w14:paraId="62B538BA" w14:textId="77777777" w:rsidR="009D18FB" w:rsidRDefault="009D18FB" w:rsidP="00E22601">
      <w:pPr>
        <w:pStyle w:val="HChG"/>
        <w:rPr>
          <w:bCs/>
          <w:lang w:val="en-GB"/>
        </w:rPr>
      </w:pPr>
      <w:bookmarkStart w:id="218" w:name="_Toc387935248"/>
      <w:bookmarkStart w:id="219" w:name="_Toc397518040"/>
      <w:r>
        <w:t>Annex 10 - Appendix 5</w:t>
      </w:r>
      <w:bookmarkEnd w:id="218"/>
      <w:bookmarkEnd w:id="219"/>
    </w:p>
    <w:p w14:paraId="5D4E336D" w14:textId="77777777" w:rsidR="009D18FB" w:rsidRDefault="009D18FB" w:rsidP="00F807AD">
      <w:pPr>
        <w:pStyle w:val="HChG"/>
        <w:ind w:firstLine="0"/>
        <w:rPr>
          <w:lang w:val="en-GB"/>
        </w:rPr>
      </w:pPr>
      <w:bookmarkStart w:id="220" w:name="_Toc387935249"/>
      <w:bookmarkStart w:id="221" w:name="_Toc397518041"/>
      <w:r w:rsidRPr="00F807AD">
        <w:t>E</w:t>
      </w:r>
      <w:r w:rsidR="00E22601" w:rsidRPr="00F807AD">
        <w:t>xamples</w:t>
      </w:r>
      <w:r w:rsidR="00E22601" w:rsidRPr="00E22601">
        <w:t xml:space="preserve"> of special vessels</w:t>
      </w:r>
      <w:bookmarkEnd w:id="220"/>
      <w:bookmarkEnd w:id="221"/>
    </w:p>
    <w:p w14:paraId="1C17C01B" w14:textId="79D6EA46" w:rsidR="00BF6603" w:rsidRDefault="00D053F5" w:rsidP="009D18FB">
      <w:pPr>
        <w:widowControl w:val="0"/>
        <w:tabs>
          <w:tab w:val="center" w:pos="4734"/>
        </w:tabs>
        <w:jc w:val="center"/>
        <w:rPr>
          <w:bCs/>
          <w:lang w:val="en-GB"/>
        </w:rPr>
      </w:pPr>
      <w:r>
        <w:rPr>
          <w:bCs/>
          <w:noProof/>
          <w:lang w:val="en-GB"/>
        </w:rPr>
        <w:drawing>
          <wp:inline distT="0" distB="0" distL="0" distR="0" wp14:anchorId="75678231" wp14:editId="3B745B14">
            <wp:extent cx="4375785" cy="5435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75785" cy="5435600"/>
                    </a:xfrm>
                    <a:prstGeom prst="rect">
                      <a:avLst/>
                    </a:prstGeom>
                    <a:noFill/>
                    <a:ln>
                      <a:noFill/>
                    </a:ln>
                  </pic:spPr>
                </pic:pic>
              </a:graphicData>
            </a:graphic>
          </wp:inline>
        </w:drawing>
      </w:r>
    </w:p>
    <w:p w14:paraId="563187AD" w14:textId="57B08B20" w:rsidR="00D8722A" w:rsidRDefault="00D053F5" w:rsidP="00BF6603">
      <w:pPr>
        <w:widowControl w:val="0"/>
        <w:tabs>
          <w:tab w:val="center" w:pos="4734"/>
        </w:tabs>
        <w:jc w:val="center"/>
        <w:rPr>
          <w:u w:val="single"/>
        </w:rPr>
        <w:sectPr w:rsidR="00D8722A" w:rsidSect="00567F46">
          <w:headerReference w:type="even" r:id="rId124"/>
          <w:headerReference w:type="default" r:id="rId125"/>
          <w:headerReference w:type="first" r:id="rId126"/>
          <w:footerReference w:type="first" r:id="rId127"/>
          <w:footnotePr>
            <w:numRestart w:val="eachSect"/>
          </w:footnotePr>
          <w:endnotePr>
            <w:numFmt w:val="lowerLetter"/>
          </w:endnotePr>
          <w:pgSz w:w="11906" w:h="16838"/>
          <w:pgMar w:top="1701" w:right="1134" w:bottom="2268" w:left="1134" w:header="964" w:footer="1985" w:gutter="0"/>
          <w:cols w:space="720"/>
          <w:docGrid w:linePitch="326"/>
        </w:sectPr>
      </w:pPr>
      <w:r>
        <w:rPr>
          <w:noProof/>
        </w:rPr>
        <mc:AlternateContent>
          <mc:Choice Requires="wps">
            <w:drawing>
              <wp:anchor distT="152400" distB="152400" distL="152400" distR="152400" simplePos="0" relativeHeight="30" behindDoc="0" locked="0" layoutInCell="1" allowOverlap="1" wp14:anchorId="44C06194" wp14:editId="24AE8EFF">
                <wp:simplePos x="0" y="0"/>
                <wp:positionH relativeFrom="margin">
                  <wp:posOffset>141605</wp:posOffset>
                </wp:positionH>
                <wp:positionV relativeFrom="paragraph">
                  <wp:posOffset>842645</wp:posOffset>
                </wp:positionV>
                <wp:extent cx="5708650" cy="6985000"/>
                <wp:effectExtent l="0" t="0" r="0" b="0"/>
                <wp:wrapSquare wrapText="larges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98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0FCD2" w14:textId="682E305C" w:rsidR="00780643" w:rsidRDefault="00D053F5" w:rsidP="009D18FB">
                            <w:pPr>
                              <w:rPr>
                                <w:szCs w:val="24"/>
                                <w:lang w:val="en-GB" w:eastAsia="en-GB"/>
                              </w:rPr>
                            </w:pPr>
                            <w:r>
                              <w:rPr>
                                <w:noProof/>
                                <w:sz w:val="20"/>
                                <w:lang w:val="en-GB" w:eastAsia="en-GB"/>
                              </w:rPr>
                              <w:drawing>
                                <wp:inline distT="0" distB="0" distL="0" distR="0" wp14:anchorId="43ADA9E4" wp14:editId="4A9F9BF0">
                                  <wp:extent cx="5699760" cy="7192010"/>
                                  <wp:effectExtent l="0" t="0" r="0" b="0"/>
                                  <wp:docPr id="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99760" cy="71920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06194" id="Text Box 11" o:spid="_x0000_s1125" type="#_x0000_t202" style="position:absolute;left:0;text-align:left;margin-left:11.15pt;margin-top:66.35pt;width:449.5pt;height:550pt;z-index:3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" stroked="f">
                <v:textbox inset="0,0,0,0">
                  <w:txbxContent>
                    <w:p w14:paraId="78F0FCD2" w14:textId="682E305C" w:rsidR="00780643" w:rsidRDefault="00D053F5" w:rsidP="009D18FB">
                      <w:pPr>
                        <w:rPr>
                          <w:szCs w:val="24"/>
                          <w:lang w:val="en-GB" w:eastAsia="en-GB"/>
                        </w:rPr>
                      </w:pPr>
                      <w:r>
                        <w:rPr>
                          <w:noProof/>
                          <w:sz w:val="20"/>
                          <w:lang w:val="en-GB" w:eastAsia="en-GB"/>
                        </w:rPr>
                        <w:drawing>
                          <wp:inline distT="0" distB="0" distL="0" distR="0" wp14:anchorId="43ADA9E4" wp14:editId="4A9F9BF0">
                            <wp:extent cx="5699760" cy="7192010"/>
                            <wp:effectExtent l="0" t="0" r="0" b="0"/>
                            <wp:docPr id="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99760" cy="7192010"/>
                                    </a:xfrm>
                                    <a:prstGeom prst="rect">
                                      <a:avLst/>
                                    </a:prstGeom>
                                    <a:noFill/>
                                    <a:ln>
                                      <a:noFill/>
                                    </a:ln>
                                  </pic:spPr>
                                </pic:pic>
                              </a:graphicData>
                            </a:graphic>
                          </wp:inline>
                        </w:drawing>
                      </w:r>
                    </w:p>
                  </w:txbxContent>
                </v:textbox>
                <w10:wrap type="square" side="largest" anchorx="margin"/>
              </v:shape>
            </w:pict>
          </mc:Fallback>
        </mc:AlternateContent>
      </w:r>
    </w:p>
    <w:p w14:paraId="452ED6B5" w14:textId="77777777" w:rsidR="00265BC5" w:rsidRDefault="009D18FB" w:rsidP="00C73CB8">
      <w:pPr>
        <w:pStyle w:val="HChG"/>
      </w:pPr>
      <w:bookmarkStart w:id="222" w:name="_Toc387935250"/>
      <w:bookmarkStart w:id="223" w:name="_Toc397518042"/>
      <w:r>
        <w:t>Annex 10 – Appendix 6</w:t>
      </w:r>
      <w:bookmarkEnd w:id="222"/>
      <w:bookmarkEnd w:id="223"/>
    </w:p>
    <w:p w14:paraId="30EFB5F2" w14:textId="77777777" w:rsidR="009D18FB" w:rsidRDefault="00E22601" w:rsidP="00AD5E3B">
      <w:pPr>
        <w:pStyle w:val="HChG"/>
        <w:rPr>
          <w:snapToGrid w:val="0"/>
        </w:rPr>
      </w:pPr>
      <w:r>
        <w:rPr>
          <w:snapToGrid w:val="0"/>
        </w:rPr>
        <w:tab/>
      </w:r>
      <w:r>
        <w:rPr>
          <w:snapToGrid w:val="0"/>
        </w:rPr>
        <w:tab/>
      </w:r>
      <w:bookmarkStart w:id="224" w:name="_Toc387935251"/>
      <w:bookmarkStart w:id="225" w:name="_Toc397518043"/>
      <w:r w:rsidR="009D18FB">
        <w:rPr>
          <w:snapToGrid w:val="0"/>
        </w:rPr>
        <w:t>M</w:t>
      </w:r>
      <w:r>
        <w:rPr>
          <w:snapToGrid w:val="0"/>
        </w:rPr>
        <w:t>aterial test methods</w:t>
      </w:r>
      <w:bookmarkEnd w:id="224"/>
      <w:bookmarkEnd w:id="225"/>
    </w:p>
    <w:p w14:paraId="7723D6BC" w14:textId="77777777" w:rsidR="00265BC5" w:rsidRDefault="009D18FB" w:rsidP="00E22601">
      <w:pPr>
        <w:pStyle w:val="Para"/>
        <w:rPr>
          <w:snapToGrid w:val="0"/>
        </w:rPr>
      </w:pPr>
      <w:r>
        <w:rPr>
          <w:snapToGrid w:val="0"/>
        </w:rPr>
        <w:t>1.</w:t>
      </w:r>
      <w:r>
        <w:rPr>
          <w:snapToGrid w:val="0"/>
        </w:rPr>
        <w:tab/>
        <w:t xml:space="preserve">Chemical resistance </w:t>
      </w:r>
    </w:p>
    <w:p w14:paraId="34F1D1A0" w14:textId="77777777" w:rsidR="009D18FB" w:rsidRDefault="009D18FB" w:rsidP="00E22601">
      <w:pPr>
        <w:pStyle w:val="blocpara"/>
      </w:pPr>
      <w:r>
        <w:t xml:space="preserve">Materials used in an all-composite container </w:t>
      </w:r>
      <w:r w:rsidR="006914B3">
        <w:t>shall</w:t>
      </w:r>
      <w:r>
        <w:t xml:space="preserve"> be tested according to standard ISO 175 for 72 hours at room temperature.</w:t>
      </w:r>
    </w:p>
    <w:p w14:paraId="3C03AD2F" w14:textId="77777777" w:rsidR="00265BC5" w:rsidRDefault="009D18FB" w:rsidP="00E22601">
      <w:pPr>
        <w:pStyle w:val="blocpara"/>
      </w:pPr>
      <w:r>
        <w:t>Demonstrating the chemical resistance by using data from literature is also allowed.</w:t>
      </w:r>
    </w:p>
    <w:p w14:paraId="7417B78B" w14:textId="77777777" w:rsidR="009D18FB" w:rsidRDefault="009D18FB" w:rsidP="00E22601">
      <w:pPr>
        <w:pStyle w:val="blocpara"/>
        <w:rPr>
          <w:bCs/>
          <w:snapToGrid w:val="0"/>
        </w:rPr>
      </w:pPr>
      <w:r>
        <w:rPr>
          <w:bCs/>
          <w:snapToGrid w:val="0"/>
        </w:rPr>
        <w:t>Compatibility with the following media shall be checked:</w:t>
      </w:r>
    </w:p>
    <w:p w14:paraId="4CE936AC" w14:textId="77777777" w:rsidR="009D18FB" w:rsidRDefault="009D18FB" w:rsidP="00E22601">
      <w:pPr>
        <w:pStyle w:val="a"/>
      </w:pPr>
      <w:r>
        <w:t>(a)</w:t>
      </w:r>
      <w:r>
        <w:tab/>
      </w:r>
      <w:r w:rsidR="00C73CB8">
        <w:t>Brake</w:t>
      </w:r>
      <w:r>
        <w:t xml:space="preserve"> fluid;</w:t>
      </w:r>
    </w:p>
    <w:p w14:paraId="29E342F8" w14:textId="77777777" w:rsidR="009D18FB" w:rsidRDefault="009D18FB" w:rsidP="00E22601">
      <w:pPr>
        <w:pStyle w:val="a"/>
      </w:pPr>
      <w:r>
        <w:t>(b)</w:t>
      </w:r>
      <w:r>
        <w:tab/>
      </w:r>
      <w:r w:rsidR="00C73CB8">
        <w:t>Window</w:t>
      </w:r>
      <w:r>
        <w:t xml:space="preserve"> cleaner;</w:t>
      </w:r>
    </w:p>
    <w:p w14:paraId="0E8CFFCF" w14:textId="77777777" w:rsidR="009D18FB" w:rsidRDefault="009D18FB" w:rsidP="00E22601">
      <w:pPr>
        <w:pStyle w:val="a"/>
      </w:pPr>
      <w:r>
        <w:t>(c)</w:t>
      </w:r>
      <w:r>
        <w:tab/>
      </w:r>
      <w:r w:rsidR="00C73CB8">
        <w:t>Cooling</w:t>
      </w:r>
      <w:r>
        <w:t xml:space="preserve"> liquid;</w:t>
      </w:r>
    </w:p>
    <w:p w14:paraId="523E6843" w14:textId="77777777" w:rsidR="009D18FB" w:rsidRDefault="009D18FB" w:rsidP="00E22601">
      <w:pPr>
        <w:pStyle w:val="a"/>
      </w:pPr>
      <w:r>
        <w:t>(d)</w:t>
      </w:r>
      <w:r>
        <w:tab/>
      </w:r>
      <w:r w:rsidR="00C73CB8">
        <w:t>Non-leaded</w:t>
      </w:r>
      <w:r>
        <w:t xml:space="preserve"> petrol;</w:t>
      </w:r>
    </w:p>
    <w:p w14:paraId="3F32B7CB" w14:textId="77777777" w:rsidR="00265BC5" w:rsidRDefault="009D18FB" w:rsidP="00E22601">
      <w:pPr>
        <w:pStyle w:val="a"/>
      </w:pPr>
      <w:r>
        <w:t>(e)</w:t>
      </w:r>
      <w:r>
        <w:tab/>
      </w:r>
      <w:r w:rsidR="00C73CB8">
        <w:t>Solution</w:t>
      </w:r>
      <w:r>
        <w:t xml:space="preserve"> of deionized water, sodium chloride (2.5 </w:t>
      </w:r>
      <w:r w:rsidR="00662DAB">
        <w:t>per cent</w:t>
      </w:r>
      <w:r>
        <w:t xml:space="preserve"> by mass </w:t>
      </w:r>
      <w:r>
        <w:sym w:font="Symbol" w:char="F0B1"/>
      </w:r>
      <w:r>
        <w:t> 0.1</w:t>
      </w:r>
      <w:r w:rsidR="00C73CB8">
        <w:t> </w:t>
      </w:r>
      <w:r w:rsidR="00662DAB">
        <w:t>per cent</w:t>
      </w:r>
      <w:r>
        <w:t xml:space="preserve">), (calcium chloride (2.5 </w:t>
      </w:r>
      <w:r w:rsidR="00662DAB">
        <w:t>per cent</w:t>
      </w:r>
      <w:r>
        <w:t xml:space="preserve"> by mass </w:t>
      </w:r>
      <w:r>
        <w:sym w:font="Symbol" w:char="F0B1"/>
      </w:r>
      <w:r>
        <w:t xml:space="preserve"> 0.1 </w:t>
      </w:r>
      <w:r w:rsidR="00662DAB">
        <w:t>per cent</w:t>
      </w:r>
      <w:r>
        <w:t>) and sulphuric acid sufficient to achieve a solution of pH 4.0 </w:t>
      </w:r>
      <w:r>
        <w:sym w:font="Symbol" w:char="F0B1"/>
      </w:r>
      <w:r>
        <w:t> 0.2.</w:t>
      </w:r>
    </w:p>
    <w:p w14:paraId="17C1BE57" w14:textId="77777777" w:rsidR="00265BC5" w:rsidRDefault="009D18FB" w:rsidP="00E22601">
      <w:pPr>
        <w:pStyle w:val="blocpara"/>
      </w:pPr>
      <w:r>
        <w:t>Test acceptance criteria:</w:t>
      </w:r>
    </w:p>
    <w:p w14:paraId="7EAFD00A" w14:textId="77777777" w:rsidR="009D18FB" w:rsidRDefault="009D18FB" w:rsidP="00E22601">
      <w:pPr>
        <w:pStyle w:val="a"/>
      </w:pPr>
      <w:r>
        <w:t>(a)</w:t>
      </w:r>
      <w:r>
        <w:tab/>
        <w:t>Elongation:</w:t>
      </w:r>
    </w:p>
    <w:p w14:paraId="39CD17EE" w14:textId="77777777" w:rsidR="00265BC5" w:rsidRDefault="009D18FB" w:rsidP="00E22601">
      <w:pPr>
        <w:pStyle w:val="a"/>
        <w:ind w:firstLine="0"/>
      </w:pPr>
      <w:r>
        <w:t xml:space="preserve">The elongation of a thermoplastic material, after testing, </w:t>
      </w:r>
      <w:r w:rsidR="006914B3">
        <w:t>shall</w:t>
      </w:r>
      <w:r>
        <w:t xml:space="preserve"> be at least 85 per cent of the initial elongation. The elongation of an elastomer, after testing, </w:t>
      </w:r>
      <w:r w:rsidR="006914B3">
        <w:t>shall</w:t>
      </w:r>
      <w:r>
        <w:t xml:space="preserve"> be at least larger than 100 per cent.</w:t>
      </w:r>
    </w:p>
    <w:p w14:paraId="0C1BC886" w14:textId="77777777" w:rsidR="009D18FB" w:rsidRDefault="009D18FB" w:rsidP="00E22601">
      <w:pPr>
        <w:pStyle w:val="a"/>
      </w:pPr>
      <w:r>
        <w:t>(b)</w:t>
      </w:r>
      <w:r>
        <w:tab/>
        <w:t>For structural components (e.g., fibres):</w:t>
      </w:r>
    </w:p>
    <w:p w14:paraId="20E885F6" w14:textId="77777777" w:rsidR="00265BC5" w:rsidRDefault="009D18FB" w:rsidP="00E22601">
      <w:pPr>
        <w:pStyle w:val="a"/>
        <w:ind w:firstLine="0"/>
      </w:pPr>
      <w:r>
        <w:t xml:space="preserve">The residual strength for a structural component after testing </w:t>
      </w:r>
      <w:r w:rsidR="006914B3">
        <w:t>shall</w:t>
      </w:r>
      <w:r>
        <w:t xml:space="preserve"> be at least 80 per cent of the original tensile strength. </w:t>
      </w:r>
    </w:p>
    <w:p w14:paraId="1367FA93" w14:textId="77777777" w:rsidR="009D18FB" w:rsidRDefault="009D18FB" w:rsidP="00E22601">
      <w:pPr>
        <w:pStyle w:val="a"/>
      </w:pPr>
      <w:r>
        <w:t>(c)</w:t>
      </w:r>
      <w:r>
        <w:tab/>
        <w:t>Non-structural components (e.g., coating):</w:t>
      </w:r>
    </w:p>
    <w:p w14:paraId="17048277" w14:textId="77777777" w:rsidR="00265BC5" w:rsidRDefault="009D18FB" w:rsidP="00E22601">
      <w:pPr>
        <w:pStyle w:val="a"/>
      </w:pPr>
      <w:r>
        <w:tab/>
        <w:t>There are no visual cracks allowed.</w:t>
      </w:r>
    </w:p>
    <w:p w14:paraId="230DD763" w14:textId="77777777" w:rsidR="00265BC5" w:rsidRPr="00E22601" w:rsidRDefault="009D18FB" w:rsidP="00E22601">
      <w:pPr>
        <w:pStyle w:val="Para"/>
      </w:pPr>
      <w:r>
        <w:t>2.</w:t>
      </w:r>
      <w:r>
        <w:tab/>
        <w:t>Composite structure</w:t>
      </w:r>
    </w:p>
    <w:p w14:paraId="650CC7BB" w14:textId="77777777" w:rsidR="00265BC5" w:rsidRDefault="009D18FB" w:rsidP="006E1C4B">
      <w:pPr>
        <w:pStyle w:val="a"/>
      </w:pPr>
      <w:r>
        <w:t>(a)</w:t>
      </w:r>
      <w:r>
        <w:tab/>
        <w:t>Fibres embedded in a matrix</w:t>
      </w:r>
    </w:p>
    <w:p w14:paraId="365737D0" w14:textId="77777777" w:rsidR="006E1C4B" w:rsidRDefault="006E1C4B" w:rsidP="006E1C4B">
      <w:pPr>
        <w:pStyle w:val="a"/>
        <w:tabs>
          <w:tab w:val="left" w:pos="2835"/>
          <w:tab w:val="left" w:pos="4536"/>
          <w:tab w:val="left" w:pos="6096"/>
        </w:tabs>
        <w:spacing w:after="0"/>
        <w:ind w:left="6096" w:hanging="3828"/>
      </w:pPr>
      <w:r>
        <w:tab/>
        <w:t>Tensile properties:</w:t>
      </w:r>
      <w:r>
        <w:tab/>
        <w:t>ASTM 3039</w:t>
      </w:r>
      <w:r>
        <w:tab/>
      </w:r>
      <w:r w:rsidR="009D18FB">
        <w:t>Fiber-resin composites</w:t>
      </w:r>
    </w:p>
    <w:p w14:paraId="4B04E919" w14:textId="77777777" w:rsidR="009D18FB" w:rsidRDefault="006E1C4B" w:rsidP="00AD5E3B">
      <w:pPr>
        <w:pStyle w:val="a"/>
        <w:tabs>
          <w:tab w:val="left" w:pos="2835"/>
          <w:tab w:val="left" w:pos="4536"/>
          <w:tab w:val="left" w:pos="6096"/>
        </w:tabs>
        <w:spacing w:after="0"/>
        <w:ind w:left="6096" w:hanging="3828"/>
        <w:jc w:val="left"/>
      </w:pPr>
      <w:r>
        <w:tab/>
      </w:r>
      <w:r>
        <w:tab/>
        <w:t>ASTM D2343</w:t>
      </w:r>
      <w:r>
        <w:tab/>
      </w:r>
      <w:r w:rsidR="009D18FB">
        <w:t>Glass, Aramid (tens.</w:t>
      </w:r>
      <w:r w:rsidR="00575CC8">
        <w:t xml:space="preserve"> </w:t>
      </w:r>
      <w:r w:rsidR="009D18FB">
        <w:t>prop.</w:t>
      </w:r>
      <w:r w:rsidR="00575CC8">
        <w:t xml:space="preserve"> </w:t>
      </w:r>
      <w:r w:rsidR="009D18FB">
        <w:t>yarns glass)</w:t>
      </w:r>
    </w:p>
    <w:p w14:paraId="166F4950" w14:textId="77777777" w:rsidR="00265BC5" w:rsidRDefault="006E1C4B" w:rsidP="006E1C4B">
      <w:pPr>
        <w:pStyle w:val="a"/>
        <w:tabs>
          <w:tab w:val="left" w:pos="2835"/>
          <w:tab w:val="left" w:pos="4536"/>
          <w:tab w:val="left" w:pos="6096"/>
        </w:tabs>
        <w:spacing w:after="0"/>
        <w:ind w:left="6096" w:hanging="3828"/>
      </w:pPr>
      <w:r>
        <w:tab/>
      </w:r>
      <w:r>
        <w:tab/>
      </w:r>
      <w:r w:rsidR="009D18FB">
        <w:t xml:space="preserve">ASTM D4018.81 </w:t>
      </w:r>
      <w:r w:rsidR="009D18FB">
        <w:tab/>
        <w:t>Carbon (tens.prop.continuous filament) with special remark for the matrix</w:t>
      </w:r>
    </w:p>
    <w:p w14:paraId="465C44C0" w14:textId="77777777" w:rsidR="00265BC5" w:rsidRDefault="006E1C4B" w:rsidP="006E1C4B">
      <w:pPr>
        <w:pStyle w:val="a"/>
        <w:tabs>
          <w:tab w:val="left" w:pos="2835"/>
          <w:tab w:val="left" w:pos="4536"/>
          <w:tab w:val="left" w:pos="6096"/>
        </w:tabs>
        <w:spacing w:after="0"/>
        <w:ind w:left="6096" w:hanging="3828"/>
      </w:pPr>
      <w:r>
        <w:tab/>
      </w:r>
      <w:r w:rsidR="009D18FB">
        <w:t>Shear properties:</w:t>
      </w:r>
      <w:r w:rsidR="009D18FB">
        <w:tab/>
        <w:t>ASTM D2344</w:t>
      </w:r>
      <w:r w:rsidR="009D18FB">
        <w:tab/>
        <w:t>(Interlaminar shearstrength of parallel</w:t>
      </w:r>
      <w:r>
        <w:t xml:space="preserve"> </w:t>
      </w:r>
      <w:r w:rsidR="009D18FB">
        <w:t>fibre composite by</w:t>
      </w:r>
      <w:r>
        <w:t xml:space="preserve"> </w:t>
      </w:r>
      <w:r w:rsidR="009D18FB">
        <w:t>short beam method)</w:t>
      </w:r>
    </w:p>
    <w:p w14:paraId="5CC6468D" w14:textId="77777777" w:rsidR="00265BC5" w:rsidRDefault="009D18FB" w:rsidP="006E1C4B">
      <w:pPr>
        <w:pStyle w:val="a"/>
      </w:pPr>
      <w:r>
        <w:t>(b)</w:t>
      </w:r>
      <w:r>
        <w:tab/>
        <w:t>Dry fibres on an isotensoid shape</w:t>
      </w:r>
    </w:p>
    <w:p w14:paraId="3D8D7008" w14:textId="77777777" w:rsidR="00265BC5" w:rsidRDefault="009D18FB" w:rsidP="00C73CB8">
      <w:pPr>
        <w:pStyle w:val="a"/>
        <w:tabs>
          <w:tab w:val="left" w:pos="2835"/>
          <w:tab w:val="left" w:pos="4536"/>
          <w:tab w:val="left" w:pos="6096"/>
        </w:tabs>
        <w:spacing w:after="0"/>
        <w:ind w:left="6096" w:hanging="3828"/>
        <w:jc w:val="left"/>
      </w:pPr>
      <w:r>
        <w:tab/>
      </w:r>
      <w:r w:rsidR="006E1C4B">
        <w:t xml:space="preserve">Tensile properties: </w:t>
      </w:r>
      <w:r w:rsidR="006E1C4B">
        <w:tab/>
      </w:r>
      <w:r w:rsidRPr="006E1C4B">
        <w:t>ASTM D4018.81</w:t>
      </w:r>
      <w:r w:rsidRPr="006E1C4B">
        <w:tab/>
        <w:t>Carbon (continuous</w:t>
      </w:r>
      <w:r w:rsidR="006E1C4B">
        <w:t xml:space="preserve"> </w:t>
      </w:r>
      <w:r>
        <w:t>filament), other fibres.</w:t>
      </w:r>
    </w:p>
    <w:p w14:paraId="760FB074" w14:textId="77777777" w:rsidR="00265BC5" w:rsidRPr="00920DBF" w:rsidRDefault="009D18FB" w:rsidP="007C063F">
      <w:pPr>
        <w:pStyle w:val="Para"/>
        <w:keepNext/>
        <w:keepLines/>
      </w:pPr>
      <w:r w:rsidRPr="00920DBF">
        <w:t>3.</w:t>
      </w:r>
      <w:r w:rsidRPr="00920DBF">
        <w:tab/>
        <w:t>Protective coating</w:t>
      </w:r>
    </w:p>
    <w:p w14:paraId="52F15244" w14:textId="77777777" w:rsidR="00265BC5" w:rsidRDefault="009D18FB" w:rsidP="006E1C4B">
      <w:pPr>
        <w:pStyle w:val="blocpara"/>
      </w:pPr>
      <w:r>
        <w:t xml:space="preserve">UV-radiation degrades polymeric material when directly subjected to the sunlight. Depending on the installation, the manufacturer has to proof a "safe life" for the coating. </w:t>
      </w:r>
    </w:p>
    <w:p w14:paraId="0EEDEBEC" w14:textId="77777777" w:rsidR="00265BC5" w:rsidRDefault="009D18FB" w:rsidP="006E1C4B">
      <w:pPr>
        <w:pStyle w:val="Para"/>
        <w:rPr>
          <w:snapToGrid w:val="0"/>
        </w:rPr>
      </w:pPr>
      <w:r>
        <w:rPr>
          <w:snapToGrid w:val="0"/>
        </w:rPr>
        <w:t>4.</w:t>
      </w:r>
      <w:r>
        <w:rPr>
          <w:snapToGrid w:val="0"/>
        </w:rPr>
        <w:tab/>
        <w:t>Thermoplastic components</w:t>
      </w:r>
    </w:p>
    <w:p w14:paraId="588081D1" w14:textId="77777777" w:rsidR="00265BC5" w:rsidRDefault="009D18FB" w:rsidP="006E1C4B">
      <w:pPr>
        <w:pStyle w:val="blocpara"/>
      </w:pPr>
      <w:r>
        <w:t xml:space="preserve">The Vicat softening temperature of a thermoplastic component </w:t>
      </w:r>
      <w:r w:rsidR="006914B3">
        <w:t>shall</w:t>
      </w:r>
      <w:r>
        <w:t xml:space="preserve"> be above 70</w:t>
      </w:r>
      <w:r>
        <w:rPr>
          <w:vertAlign w:val="superscript"/>
        </w:rPr>
        <w:t xml:space="preserve"> </w:t>
      </w:r>
      <w:r>
        <w:t xml:space="preserve">°C.  For structural components, the Vicat softening temperature </w:t>
      </w:r>
      <w:r w:rsidR="006914B3">
        <w:t>shall</w:t>
      </w:r>
      <w:r>
        <w:t xml:space="preserve"> be at least 75</w:t>
      </w:r>
      <w:r>
        <w:rPr>
          <w:vertAlign w:val="superscript"/>
        </w:rPr>
        <w:t xml:space="preserve"> </w:t>
      </w:r>
      <w:r>
        <w:t>°C.</w:t>
      </w:r>
    </w:p>
    <w:p w14:paraId="55011AE6" w14:textId="77777777" w:rsidR="00265BC5" w:rsidRDefault="009D18FB" w:rsidP="006E1C4B">
      <w:pPr>
        <w:pStyle w:val="Para"/>
        <w:rPr>
          <w:snapToGrid w:val="0"/>
        </w:rPr>
      </w:pPr>
      <w:r>
        <w:rPr>
          <w:snapToGrid w:val="0"/>
        </w:rPr>
        <w:t>5.</w:t>
      </w:r>
      <w:r>
        <w:rPr>
          <w:snapToGrid w:val="0"/>
        </w:rPr>
        <w:tab/>
        <w:t>Thermoset components</w:t>
      </w:r>
    </w:p>
    <w:p w14:paraId="2671B994" w14:textId="77777777" w:rsidR="00265BC5" w:rsidRDefault="009D18FB" w:rsidP="006E1C4B">
      <w:pPr>
        <w:pStyle w:val="blocpara"/>
      </w:pPr>
      <w:r>
        <w:t xml:space="preserve">The Vicat softening temperature of a thermo-set component </w:t>
      </w:r>
      <w:r w:rsidR="006914B3">
        <w:t>shall</w:t>
      </w:r>
      <w:r>
        <w:t xml:space="preserve"> be above 70 °C.</w:t>
      </w:r>
    </w:p>
    <w:p w14:paraId="73E93C4D" w14:textId="77777777" w:rsidR="00265BC5" w:rsidRDefault="009D18FB" w:rsidP="006E1C4B">
      <w:pPr>
        <w:pStyle w:val="Para"/>
        <w:rPr>
          <w:snapToGrid w:val="0"/>
        </w:rPr>
      </w:pPr>
      <w:r>
        <w:rPr>
          <w:snapToGrid w:val="0"/>
        </w:rPr>
        <w:t>6.</w:t>
      </w:r>
      <w:r>
        <w:rPr>
          <w:snapToGrid w:val="0"/>
        </w:rPr>
        <w:tab/>
        <w:t>Elastomeric components</w:t>
      </w:r>
    </w:p>
    <w:p w14:paraId="55BB587F" w14:textId="77777777" w:rsidR="00265BC5" w:rsidRDefault="009D18FB" w:rsidP="006E1C4B">
      <w:pPr>
        <w:pStyle w:val="blocpara"/>
        <w:rPr>
          <w:bCs/>
          <w:lang w:val="en-GB"/>
        </w:rPr>
      </w:pPr>
      <w:r>
        <w:t xml:space="preserve">The glass transition temperature (Tg) of an elastomer component </w:t>
      </w:r>
      <w:r w:rsidR="006914B3">
        <w:t>shall</w:t>
      </w:r>
      <w:r>
        <w:t xml:space="preserve"> be lower than </w:t>
      </w:r>
      <w:r>
        <w:noBreakHyphen/>
        <w:t>40 °C. The glass transition temperature shall be tested according ISO 6721 "Plastics - Determination of dynamic mechanical properties". The Tg-onset is derived from the plotted diagram storage modulus versus temperature by determining the temperature, where the two tangents, which are representing the slopes of the diagram before and after the dramatic loss of stiffness, intersects.</w:t>
      </w:r>
    </w:p>
    <w:p w14:paraId="0F3EEA2A" w14:textId="77777777" w:rsidR="009D18FB" w:rsidRDefault="009D18FB" w:rsidP="009D18FB">
      <w:pPr>
        <w:widowControl w:val="0"/>
        <w:tabs>
          <w:tab w:val="left" w:pos="-720"/>
          <w:tab w:val="left" w:pos="1782"/>
          <w:tab w:val="left" w:pos="2495"/>
        </w:tabs>
        <w:jc w:val="both"/>
        <w:rPr>
          <w:bCs/>
          <w:lang w:val="en-GB"/>
        </w:rPr>
      </w:pPr>
    </w:p>
    <w:p w14:paraId="7BAA018E" w14:textId="77777777" w:rsidR="009D18FB" w:rsidRDefault="009D18FB" w:rsidP="009D18FB">
      <w:pPr>
        <w:rPr>
          <w:bCs/>
          <w:lang w:val="en-GB"/>
        </w:rPr>
        <w:sectPr w:rsidR="009D18FB" w:rsidSect="00567F46">
          <w:headerReference w:type="even" r:id="rId129"/>
          <w:headerReference w:type="default" r:id="rId130"/>
          <w:headerReference w:type="first" r:id="rId131"/>
          <w:footnotePr>
            <w:numRestart w:val="eachSect"/>
          </w:footnotePr>
          <w:endnotePr>
            <w:numFmt w:val="lowerLetter"/>
          </w:endnotePr>
          <w:pgSz w:w="11906" w:h="16838"/>
          <w:pgMar w:top="1701" w:right="1134" w:bottom="2268" w:left="1134" w:header="964" w:footer="1985" w:gutter="0"/>
          <w:cols w:space="720"/>
          <w:docGrid w:linePitch="326"/>
        </w:sectPr>
      </w:pPr>
    </w:p>
    <w:p w14:paraId="440A9C8C" w14:textId="77777777" w:rsidR="00265BC5" w:rsidRDefault="009D18FB" w:rsidP="006E1C4B">
      <w:pPr>
        <w:pStyle w:val="HChG"/>
        <w:rPr>
          <w:lang w:val="en-GB"/>
        </w:rPr>
      </w:pPr>
      <w:bookmarkStart w:id="226" w:name="_Toc387935252"/>
      <w:bookmarkStart w:id="227" w:name="_Toc397518044"/>
      <w:r>
        <w:rPr>
          <w:lang w:val="en-GB"/>
        </w:rPr>
        <w:t>Annex 11</w:t>
      </w:r>
      <w:bookmarkEnd w:id="226"/>
      <w:bookmarkEnd w:id="227"/>
    </w:p>
    <w:p w14:paraId="6624795A" w14:textId="77777777" w:rsidR="00265BC5" w:rsidRDefault="006E1C4B" w:rsidP="006E1C4B">
      <w:pPr>
        <w:pStyle w:val="HChG"/>
        <w:rPr>
          <w:lang w:val="en-GB"/>
        </w:rPr>
      </w:pPr>
      <w:r>
        <w:rPr>
          <w:lang w:val="en-GB"/>
        </w:rPr>
        <w:tab/>
      </w:r>
      <w:r>
        <w:rPr>
          <w:lang w:val="en-GB"/>
        </w:rPr>
        <w:tab/>
      </w:r>
      <w:bookmarkStart w:id="228" w:name="_Toc387935253"/>
      <w:bookmarkStart w:id="229" w:name="_Toc397518045"/>
      <w:r w:rsidR="009D18FB">
        <w:rPr>
          <w:lang w:val="en-GB"/>
        </w:rPr>
        <w:t>P</w:t>
      </w:r>
      <w:r>
        <w:rPr>
          <w:lang w:val="en-GB"/>
        </w:rPr>
        <w:t>rovisions regarding the approval of gas injection devices, or gas mixing pieces, or injectors and the fuel rail</w:t>
      </w:r>
      <w:bookmarkEnd w:id="228"/>
      <w:bookmarkEnd w:id="229"/>
    </w:p>
    <w:p w14:paraId="20507160" w14:textId="77777777" w:rsidR="00265BC5" w:rsidRDefault="009D18FB" w:rsidP="00CF0223">
      <w:pPr>
        <w:pStyle w:val="Para"/>
        <w:rPr>
          <w:lang w:val="en-GB"/>
        </w:rPr>
      </w:pPr>
      <w:r>
        <w:rPr>
          <w:lang w:val="en-GB"/>
        </w:rPr>
        <w:t>1.</w:t>
      </w:r>
      <w:r>
        <w:rPr>
          <w:lang w:val="en-GB"/>
        </w:rPr>
        <w:tab/>
        <w:t>Gas injection device or injector</w:t>
      </w:r>
    </w:p>
    <w:p w14:paraId="491A3722" w14:textId="77777777" w:rsidR="00265BC5" w:rsidRDefault="009D18FB" w:rsidP="00CF0223">
      <w:pPr>
        <w:pStyle w:val="Para"/>
        <w:rPr>
          <w:lang w:val="en-GB"/>
        </w:rPr>
      </w:pPr>
      <w:r>
        <w:rPr>
          <w:lang w:val="en-GB"/>
        </w:rPr>
        <w:t>1.1.</w:t>
      </w:r>
      <w:r>
        <w:rPr>
          <w:lang w:val="en-GB"/>
        </w:rPr>
        <w:tab/>
        <w:t xml:space="preserve">Definition:  </w:t>
      </w:r>
      <w:r w:rsidR="004216D7">
        <w:rPr>
          <w:lang w:val="en-GB"/>
        </w:rPr>
        <w:t>S</w:t>
      </w:r>
      <w:r>
        <w:rPr>
          <w:lang w:val="en-GB"/>
        </w:rPr>
        <w:t>ee paragraph 2.10. of this Regulation.</w:t>
      </w:r>
    </w:p>
    <w:p w14:paraId="0DC1E33A" w14:textId="77777777" w:rsidR="00E21D65" w:rsidRPr="00F9478D" w:rsidRDefault="00E21D65" w:rsidP="00E21D65">
      <w:pPr>
        <w:pStyle w:val="SingleTxtG"/>
        <w:ind w:left="2268" w:hanging="1134"/>
        <w:rPr>
          <w:lang w:val="en-GB"/>
        </w:rPr>
      </w:pPr>
      <w:r w:rsidRPr="00F9478D">
        <w:rPr>
          <w:lang w:val="en-GB"/>
        </w:rPr>
        <w:t>1.2.</w:t>
      </w:r>
      <w:r w:rsidRPr="00F9478D">
        <w:rPr>
          <w:lang w:val="en-GB"/>
        </w:rPr>
        <w:tab/>
        <w:t>Component classification (according to Figure 1, para. 2.): Class 1 or Class 0.</w:t>
      </w:r>
    </w:p>
    <w:p w14:paraId="6236F3AC" w14:textId="77777777" w:rsidR="00E21D65" w:rsidRPr="00F9478D" w:rsidRDefault="00E21D65" w:rsidP="00E21D65">
      <w:pPr>
        <w:pStyle w:val="SingleTxtG"/>
        <w:ind w:left="2268" w:hanging="1134"/>
        <w:rPr>
          <w:bCs/>
          <w:strike/>
          <w:lang w:val="en-GB"/>
        </w:rPr>
      </w:pPr>
      <w:r w:rsidRPr="00F9478D">
        <w:rPr>
          <w:bCs/>
          <w:lang w:val="en-GB"/>
        </w:rPr>
        <w:t>1.3.</w:t>
      </w:r>
      <w:r w:rsidRPr="00F9478D">
        <w:rPr>
          <w:bCs/>
          <w:lang w:val="en-GB"/>
        </w:rPr>
        <w:tab/>
        <w:t>Classification pressure:</w:t>
      </w:r>
    </w:p>
    <w:p w14:paraId="712EF1E3" w14:textId="77777777" w:rsidR="00E21D65" w:rsidRPr="00F9478D" w:rsidRDefault="00E21D65" w:rsidP="00E21D65">
      <w:pPr>
        <w:pStyle w:val="SingleTxtG"/>
        <w:ind w:left="2268" w:hanging="1134"/>
        <w:rPr>
          <w:bCs/>
          <w:lang w:val="en-GB"/>
        </w:rPr>
      </w:pPr>
      <w:r w:rsidRPr="00F9478D">
        <w:rPr>
          <w:bCs/>
          <w:lang w:val="en-GB"/>
        </w:rPr>
        <w:tab/>
        <w:t>Class 0: WP declared</w:t>
      </w:r>
    </w:p>
    <w:p w14:paraId="31027A97" w14:textId="77777777" w:rsidR="00E21D65" w:rsidRDefault="00E21D65" w:rsidP="00E21D65">
      <w:pPr>
        <w:pStyle w:val="Para"/>
        <w:rPr>
          <w:bCs/>
          <w:lang w:val="en-GB"/>
        </w:rPr>
      </w:pPr>
      <w:r w:rsidRPr="00F9478D">
        <w:rPr>
          <w:bCs/>
          <w:lang w:val="en-GB"/>
        </w:rPr>
        <w:tab/>
        <w:t>Class 1: 3,000 kPa.</w:t>
      </w:r>
    </w:p>
    <w:p w14:paraId="4725C6B3" w14:textId="77777777" w:rsidR="00265BC5" w:rsidRDefault="009D18FB" w:rsidP="00CF0223">
      <w:pPr>
        <w:pStyle w:val="Para"/>
        <w:rPr>
          <w:lang w:val="en-GB"/>
        </w:rPr>
      </w:pPr>
      <w:r>
        <w:rPr>
          <w:lang w:val="en-GB"/>
        </w:rPr>
        <w:t>1.4.</w:t>
      </w:r>
      <w:r>
        <w:rPr>
          <w:lang w:val="en-GB"/>
        </w:rPr>
        <w:tab/>
        <w:t xml:space="preserve">Design temperatures: </w:t>
      </w:r>
    </w:p>
    <w:p w14:paraId="0F44A4AF" w14:textId="77777777" w:rsidR="009D18FB" w:rsidRDefault="009D18FB" w:rsidP="00CF0223">
      <w:pPr>
        <w:pStyle w:val="Para"/>
        <w:ind w:firstLine="0"/>
        <w:rPr>
          <w:lang w:val="en-GB"/>
        </w:rPr>
      </w:pPr>
      <w:r>
        <w:rPr>
          <w:lang w:val="en-GB"/>
        </w:rPr>
        <w:t>-20 °C to 120 °C</w:t>
      </w:r>
    </w:p>
    <w:p w14:paraId="576E9761" w14:textId="77777777" w:rsidR="00265BC5" w:rsidRDefault="009D18FB" w:rsidP="00CF0223">
      <w:pPr>
        <w:pStyle w:val="Para"/>
        <w:ind w:firstLine="0"/>
        <w:rPr>
          <w:lang w:val="en-GB"/>
        </w:rPr>
      </w:pPr>
      <w:r>
        <w:rPr>
          <w:lang w:val="en-GB"/>
        </w:rPr>
        <w:t>For temperatures exceeding the above-mentioned values, special tests conditions are applicable.</w:t>
      </w:r>
    </w:p>
    <w:p w14:paraId="48B23ADB" w14:textId="77777777" w:rsidR="00265BC5" w:rsidRDefault="009D18FB" w:rsidP="00CF0223">
      <w:pPr>
        <w:pStyle w:val="Para"/>
        <w:rPr>
          <w:lang w:val="en-GB"/>
        </w:rPr>
      </w:pPr>
      <w:r>
        <w:rPr>
          <w:lang w:val="en-GB"/>
        </w:rPr>
        <w:t>1.5.</w:t>
      </w:r>
      <w:r>
        <w:rPr>
          <w:lang w:val="en-GB"/>
        </w:rPr>
        <w:tab/>
        <w:t>General design rules:</w:t>
      </w:r>
    </w:p>
    <w:p w14:paraId="7888BC7F" w14:textId="77777777" w:rsidR="009D18FB" w:rsidRDefault="009D18FB" w:rsidP="00CF0223">
      <w:pPr>
        <w:pStyle w:val="Para"/>
        <w:ind w:firstLine="0"/>
        <w:rPr>
          <w:lang w:val="en-GB"/>
        </w:rPr>
      </w:pPr>
      <w:r>
        <w:rPr>
          <w:lang w:val="en-GB"/>
        </w:rPr>
        <w:t>Paragraph 6.15.2., Provisions regarding the electrical insulation.</w:t>
      </w:r>
    </w:p>
    <w:p w14:paraId="30B44548" w14:textId="77777777" w:rsidR="009D18FB" w:rsidRDefault="009D18FB" w:rsidP="00CF0223">
      <w:pPr>
        <w:pStyle w:val="Para"/>
        <w:ind w:firstLine="0"/>
        <w:rPr>
          <w:lang w:val="en-GB"/>
        </w:rPr>
      </w:pPr>
      <w:r>
        <w:rPr>
          <w:lang w:val="en-GB"/>
        </w:rPr>
        <w:t>Paragraph 6.15.2.1., Provisions regarding the insulation class.</w:t>
      </w:r>
    </w:p>
    <w:p w14:paraId="0ED2996D" w14:textId="77777777" w:rsidR="009D18FB" w:rsidRDefault="009D18FB" w:rsidP="00CF0223">
      <w:pPr>
        <w:pStyle w:val="Para"/>
        <w:ind w:firstLine="0"/>
        <w:rPr>
          <w:lang w:val="en-GB"/>
        </w:rPr>
      </w:pPr>
      <w:r>
        <w:rPr>
          <w:lang w:val="en-GB"/>
        </w:rPr>
        <w:t>Paragraph 6.15.3.1., Provisions when the power is switched off.</w:t>
      </w:r>
    </w:p>
    <w:p w14:paraId="40549BE7" w14:textId="77777777" w:rsidR="00265BC5" w:rsidRDefault="009D18FB" w:rsidP="00CF0223">
      <w:pPr>
        <w:pStyle w:val="Para"/>
        <w:ind w:firstLine="0"/>
        <w:rPr>
          <w:lang w:val="en-GB"/>
        </w:rPr>
      </w:pPr>
      <w:r>
        <w:rPr>
          <w:lang w:val="en-GB"/>
        </w:rPr>
        <w:t>Paragraph 6.15.4.1., Heat exchange medium (compatibility and pressure requirements).</w:t>
      </w:r>
    </w:p>
    <w:p w14:paraId="08EDB454" w14:textId="77777777" w:rsidR="00265BC5" w:rsidRDefault="009D18FB" w:rsidP="00CF0223">
      <w:pPr>
        <w:pStyle w:val="Para"/>
        <w:rPr>
          <w:lang w:val="en-GB"/>
        </w:rPr>
      </w:pPr>
      <w:r>
        <w:rPr>
          <w:lang w:val="en-GB"/>
        </w:rPr>
        <w:t>1.6.</w:t>
      </w:r>
      <w:r>
        <w:rPr>
          <w:lang w:val="en-GB"/>
        </w:rPr>
        <w:tab/>
        <w:t>Applicable test procedures:</w:t>
      </w:r>
    </w:p>
    <w:p w14:paraId="222BB1F7" w14:textId="77777777" w:rsidR="009D18FB" w:rsidRDefault="00CF0223" w:rsidP="00F9550A">
      <w:pPr>
        <w:pStyle w:val="Para"/>
        <w:tabs>
          <w:tab w:val="left" w:pos="5670"/>
        </w:tabs>
        <w:spacing w:after="100"/>
        <w:rPr>
          <w:lang w:val="en-GB"/>
        </w:rPr>
      </w:pPr>
      <w:r>
        <w:rPr>
          <w:lang w:val="en-GB"/>
        </w:rPr>
        <w:tab/>
      </w:r>
      <w:r w:rsidR="006914B3">
        <w:rPr>
          <w:lang w:val="en-GB"/>
        </w:rPr>
        <w:t>Overpressure</w:t>
      </w:r>
      <w:r w:rsidR="009D18FB">
        <w:rPr>
          <w:lang w:val="en-GB"/>
        </w:rPr>
        <w:t xml:space="preserve"> test</w:t>
      </w:r>
      <w:r w:rsidR="009D18FB">
        <w:rPr>
          <w:lang w:val="en-GB"/>
        </w:rPr>
        <w:tab/>
        <w:t>Annex 1</w:t>
      </w:r>
      <w:r w:rsidR="00343C4A">
        <w:rPr>
          <w:lang w:val="en-GB"/>
        </w:rPr>
        <w:t>6</w:t>
      </w:r>
      <w:r w:rsidR="009D18FB">
        <w:rPr>
          <w:lang w:val="en-GB"/>
        </w:rPr>
        <w:t>, para. 4</w:t>
      </w:r>
      <w:r w:rsidR="00575CC8">
        <w:rPr>
          <w:lang w:val="en-GB"/>
        </w:rPr>
        <w:t>.</w:t>
      </w:r>
    </w:p>
    <w:p w14:paraId="01571418" w14:textId="77777777" w:rsidR="009D18FB" w:rsidRDefault="009D18FB" w:rsidP="00F9550A">
      <w:pPr>
        <w:pStyle w:val="Para"/>
        <w:tabs>
          <w:tab w:val="left" w:pos="5670"/>
        </w:tabs>
        <w:spacing w:after="100"/>
        <w:rPr>
          <w:lang w:val="en-GB"/>
        </w:rPr>
      </w:pPr>
      <w:r>
        <w:rPr>
          <w:lang w:val="en-GB"/>
        </w:rPr>
        <w:tab/>
        <w:t>External leakage</w:t>
      </w:r>
      <w:r>
        <w:rPr>
          <w:lang w:val="en-GB"/>
        </w:rPr>
        <w:tab/>
        <w:t>Annex 1</w:t>
      </w:r>
      <w:r w:rsidR="00343C4A">
        <w:rPr>
          <w:lang w:val="en-GB"/>
        </w:rPr>
        <w:t>6</w:t>
      </w:r>
      <w:r>
        <w:rPr>
          <w:lang w:val="en-GB"/>
        </w:rPr>
        <w:t>, para. 5</w:t>
      </w:r>
      <w:r w:rsidR="00575CC8">
        <w:rPr>
          <w:lang w:val="en-GB"/>
        </w:rPr>
        <w:t>.</w:t>
      </w:r>
    </w:p>
    <w:p w14:paraId="04AA9B83" w14:textId="77777777" w:rsidR="009D18FB" w:rsidRDefault="009D18FB" w:rsidP="00F9550A">
      <w:pPr>
        <w:pStyle w:val="Para"/>
        <w:tabs>
          <w:tab w:val="left" w:pos="5670"/>
        </w:tabs>
        <w:spacing w:after="100"/>
        <w:rPr>
          <w:lang w:val="en-GB"/>
        </w:rPr>
      </w:pPr>
      <w:r>
        <w:rPr>
          <w:lang w:val="en-GB"/>
        </w:rPr>
        <w:tab/>
        <w:t>High temperature</w:t>
      </w:r>
      <w:r>
        <w:rPr>
          <w:lang w:val="en-GB"/>
        </w:rPr>
        <w:tab/>
        <w:t>Annex 1</w:t>
      </w:r>
      <w:r w:rsidR="00343C4A">
        <w:rPr>
          <w:lang w:val="en-GB"/>
        </w:rPr>
        <w:t>6</w:t>
      </w:r>
      <w:r>
        <w:rPr>
          <w:lang w:val="en-GB"/>
        </w:rPr>
        <w:t>, para. 6</w:t>
      </w:r>
      <w:r w:rsidR="00575CC8">
        <w:rPr>
          <w:lang w:val="en-GB"/>
        </w:rPr>
        <w:t>.</w:t>
      </w:r>
    </w:p>
    <w:p w14:paraId="201CAC50" w14:textId="77777777" w:rsidR="009D18FB" w:rsidRDefault="009D18FB" w:rsidP="00F9550A">
      <w:pPr>
        <w:pStyle w:val="Para"/>
        <w:tabs>
          <w:tab w:val="left" w:pos="5670"/>
        </w:tabs>
        <w:spacing w:after="100"/>
        <w:rPr>
          <w:lang w:val="en-GB"/>
        </w:rPr>
      </w:pPr>
      <w:r>
        <w:rPr>
          <w:lang w:val="en-GB"/>
        </w:rPr>
        <w:tab/>
        <w:t>Low temperature</w:t>
      </w:r>
      <w:r>
        <w:rPr>
          <w:lang w:val="en-GB"/>
        </w:rPr>
        <w:tab/>
        <w:t>Annex 1</w:t>
      </w:r>
      <w:r w:rsidR="00343C4A">
        <w:rPr>
          <w:lang w:val="en-GB"/>
        </w:rPr>
        <w:t>6</w:t>
      </w:r>
      <w:r>
        <w:rPr>
          <w:lang w:val="en-GB"/>
        </w:rPr>
        <w:t>, para. 7</w:t>
      </w:r>
      <w:r w:rsidR="00575CC8">
        <w:rPr>
          <w:lang w:val="en-GB"/>
        </w:rPr>
        <w:t>.</w:t>
      </w:r>
    </w:p>
    <w:p w14:paraId="070B2F1F" w14:textId="77777777" w:rsidR="009D18FB" w:rsidRDefault="009D18FB" w:rsidP="00F9550A">
      <w:pPr>
        <w:pStyle w:val="Para"/>
        <w:tabs>
          <w:tab w:val="left" w:pos="5670"/>
        </w:tabs>
        <w:spacing w:after="100"/>
        <w:rPr>
          <w:lang w:val="en-GB"/>
        </w:rPr>
      </w:pPr>
      <w:r>
        <w:rPr>
          <w:lang w:val="en-GB"/>
        </w:rPr>
        <w:tab/>
        <w:t>LPG compatibility</w:t>
      </w:r>
      <w:r>
        <w:rPr>
          <w:lang w:val="en-GB"/>
        </w:rPr>
        <w:tab/>
        <w:t>Annex 1</w:t>
      </w:r>
      <w:r w:rsidR="00343C4A">
        <w:rPr>
          <w:lang w:val="en-GB"/>
        </w:rPr>
        <w:t>6</w:t>
      </w:r>
      <w:r>
        <w:rPr>
          <w:lang w:val="en-GB"/>
        </w:rPr>
        <w:t>, para. 11</w:t>
      </w:r>
      <w:r w:rsidR="00575CC8">
        <w:rPr>
          <w:lang w:val="en-GB"/>
        </w:rPr>
        <w:t>.</w:t>
      </w:r>
      <w:r w:rsidR="00C73CB8" w:rsidRPr="00C73CB8">
        <w:rPr>
          <w:lang w:val="en-GB"/>
        </w:rPr>
        <w:t>**</w:t>
      </w:r>
    </w:p>
    <w:p w14:paraId="531B7956" w14:textId="77777777" w:rsidR="009D18FB" w:rsidRDefault="00CF0223" w:rsidP="00F9550A">
      <w:pPr>
        <w:pStyle w:val="Para"/>
        <w:tabs>
          <w:tab w:val="left" w:pos="5670"/>
        </w:tabs>
        <w:spacing w:after="100"/>
        <w:rPr>
          <w:lang w:val="en-GB"/>
        </w:rPr>
      </w:pPr>
      <w:r>
        <w:rPr>
          <w:lang w:val="en-GB"/>
        </w:rPr>
        <w:tab/>
      </w:r>
      <w:r w:rsidR="009D18FB">
        <w:rPr>
          <w:lang w:val="en-GB"/>
        </w:rPr>
        <w:t>Corrosion resistance</w:t>
      </w:r>
      <w:r w:rsidR="009D18FB">
        <w:rPr>
          <w:lang w:val="en-GB"/>
        </w:rPr>
        <w:tab/>
        <w:t>Annex 1</w:t>
      </w:r>
      <w:r w:rsidR="00343C4A">
        <w:rPr>
          <w:lang w:val="en-GB"/>
        </w:rPr>
        <w:t>6</w:t>
      </w:r>
      <w:r w:rsidR="009D18FB">
        <w:rPr>
          <w:lang w:val="en-GB"/>
        </w:rPr>
        <w:t>, para. 12</w:t>
      </w:r>
      <w:r w:rsidR="00575CC8">
        <w:rPr>
          <w:lang w:val="en-GB"/>
        </w:rPr>
        <w:t>.</w:t>
      </w:r>
      <w:r w:rsidR="00C73CB8" w:rsidRPr="00C73CB8">
        <w:rPr>
          <w:lang w:val="en-GB"/>
        </w:rPr>
        <w:t>*</w:t>
      </w:r>
    </w:p>
    <w:p w14:paraId="600ABBDC" w14:textId="77777777" w:rsidR="009D18FB" w:rsidRPr="000B5140" w:rsidRDefault="009D18FB" w:rsidP="00F9550A">
      <w:pPr>
        <w:pStyle w:val="Para"/>
        <w:tabs>
          <w:tab w:val="left" w:pos="5670"/>
        </w:tabs>
        <w:spacing w:after="100"/>
        <w:rPr>
          <w:lang w:val="en-GB"/>
        </w:rPr>
      </w:pPr>
      <w:r>
        <w:rPr>
          <w:lang w:val="en-GB"/>
        </w:rPr>
        <w:tab/>
        <w:t>Resistance to dry heat</w:t>
      </w:r>
      <w:r>
        <w:rPr>
          <w:lang w:val="en-GB"/>
        </w:rPr>
        <w:tab/>
        <w:t>Annex 1</w:t>
      </w:r>
      <w:r w:rsidR="00343C4A">
        <w:rPr>
          <w:lang w:val="en-GB"/>
        </w:rPr>
        <w:t>6</w:t>
      </w:r>
      <w:r>
        <w:rPr>
          <w:lang w:val="en-GB"/>
        </w:rPr>
        <w:t xml:space="preserve">, para. </w:t>
      </w:r>
      <w:r w:rsidRPr="000B5140">
        <w:rPr>
          <w:lang w:val="en-GB"/>
        </w:rPr>
        <w:t>13</w:t>
      </w:r>
      <w:r w:rsidR="00575CC8" w:rsidRPr="000B5140">
        <w:rPr>
          <w:lang w:val="en-GB"/>
        </w:rPr>
        <w:t>.</w:t>
      </w:r>
      <w:r w:rsidR="00C73CB8" w:rsidRPr="000B5140">
        <w:rPr>
          <w:lang w:val="en-GB"/>
        </w:rPr>
        <w:t>**</w:t>
      </w:r>
    </w:p>
    <w:p w14:paraId="16D5C064" w14:textId="77777777" w:rsidR="009D18FB" w:rsidRPr="000B5140" w:rsidRDefault="009D18FB" w:rsidP="00F9550A">
      <w:pPr>
        <w:pStyle w:val="Para"/>
        <w:tabs>
          <w:tab w:val="left" w:pos="5670"/>
        </w:tabs>
        <w:spacing w:after="100"/>
        <w:rPr>
          <w:lang w:val="en-GB"/>
        </w:rPr>
      </w:pPr>
      <w:r w:rsidRPr="000B5140">
        <w:rPr>
          <w:lang w:val="en-GB"/>
        </w:rPr>
        <w:tab/>
        <w:t>Ozone ageing</w:t>
      </w:r>
      <w:r w:rsidRPr="000B5140">
        <w:rPr>
          <w:lang w:val="en-GB"/>
        </w:rPr>
        <w:tab/>
        <w:t>Annex 1</w:t>
      </w:r>
      <w:r w:rsidR="00343C4A" w:rsidRPr="000B5140">
        <w:rPr>
          <w:lang w:val="en-GB"/>
        </w:rPr>
        <w:t>6</w:t>
      </w:r>
      <w:r w:rsidRPr="000B5140">
        <w:rPr>
          <w:lang w:val="en-GB"/>
        </w:rPr>
        <w:t>, para. 14</w:t>
      </w:r>
      <w:r w:rsidR="00575CC8" w:rsidRPr="000B5140">
        <w:rPr>
          <w:lang w:val="en-GB"/>
        </w:rPr>
        <w:t>.</w:t>
      </w:r>
      <w:r w:rsidR="00C73CB8" w:rsidRPr="000B5140">
        <w:rPr>
          <w:lang w:val="en-GB"/>
        </w:rPr>
        <w:t>**</w:t>
      </w:r>
    </w:p>
    <w:p w14:paraId="21426B29" w14:textId="77777777" w:rsidR="009D18FB" w:rsidRDefault="009D18FB" w:rsidP="00F9550A">
      <w:pPr>
        <w:pStyle w:val="Para"/>
        <w:tabs>
          <w:tab w:val="left" w:pos="5670"/>
        </w:tabs>
        <w:spacing w:after="100"/>
        <w:rPr>
          <w:lang w:val="en-GB"/>
        </w:rPr>
      </w:pPr>
      <w:r w:rsidRPr="000B5140">
        <w:rPr>
          <w:lang w:val="en-GB"/>
        </w:rPr>
        <w:tab/>
        <w:t>Creep</w:t>
      </w:r>
      <w:r w:rsidRPr="000B5140">
        <w:rPr>
          <w:lang w:val="en-GB"/>
        </w:rPr>
        <w:tab/>
        <w:t>Annex 1</w:t>
      </w:r>
      <w:r w:rsidR="00343C4A" w:rsidRPr="000B5140">
        <w:rPr>
          <w:lang w:val="en-GB"/>
        </w:rPr>
        <w:t>6</w:t>
      </w:r>
      <w:r w:rsidRPr="000B5140">
        <w:rPr>
          <w:lang w:val="en-GB"/>
        </w:rPr>
        <w:t xml:space="preserve">, para. </w:t>
      </w:r>
      <w:r>
        <w:rPr>
          <w:lang w:val="en-GB"/>
        </w:rPr>
        <w:t>15</w:t>
      </w:r>
      <w:r w:rsidR="00575CC8">
        <w:rPr>
          <w:lang w:val="en-GB"/>
        </w:rPr>
        <w:t>.</w:t>
      </w:r>
      <w:r w:rsidR="00C73CB8" w:rsidRPr="00C73CB8">
        <w:rPr>
          <w:lang w:val="en-GB"/>
        </w:rPr>
        <w:t>**</w:t>
      </w:r>
    </w:p>
    <w:p w14:paraId="0C15CB88" w14:textId="77777777" w:rsidR="00265BC5" w:rsidRDefault="009D18FB" w:rsidP="00CF0223">
      <w:pPr>
        <w:pStyle w:val="Para"/>
        <w:tabs>
          <w:tab w:val="left" w:pos="5670"/>
        </w:tabs>
        <w:rPr>
          <w:lang w:val="en-GB"/>
        </w:rPr>
      </w:pPr>
      <w:r>
        <w:rPr>
          <w:lang w:val="en-GB"/>
        </w:rPr>
        <w:tab/>
        <w:t>Temperature cycle</w:t>
      </w:r>
      <w:r>
        <w:rPr>
          <w:lang w:val="en-GB"/>
        </w:rPr>
        <w:tab/>
        <w:t>Annex 1</w:t>
      </w:r>
      <w:r w:rsidR="00343C4A">
        <w:rPr>
          <w:lang w:val="en-GB"/>
        </w:rPr>
        <w:t>6</w:t>
      </w:r>
      <w:r>
        <w:rPr>
          <w:lang w:val="en-GB"/>
        </w:rPr>
        <w:t>, para. 16</w:t>
      </w:r>
      <w:r w:rsidR="00575CC8">
        <w:rPr>
          <w:lang w:val="en-GB"/>
        </w:rPr>
        <w:t>.</w:t>
      </w:r>
      <w:r w:rsidR="00C73CB8" w:rsidRPr="00C73CB8">
        <w:rPr>
          <w:lang w:val="en-GB"/>
        </w:rPr>
        <w:t>**</w:t>
      </w:r>
    </w:p>
    <w:p w14:paraId="3B2DC665" w14:textId="77777777" w:rsidR="00265BC5" w:rsidRDefault="009D18FB" w:rsidP="00CF0223">
      <w:pPr>
        <w:pStyle w:val="Para"/>
        <w:rPr>
          <w:lang w:val="en-GB"/>
        </w:rPr>
      </w:pPr>
      <w:r>
        <w:rPr>
          <w:lang w:val="en-GB"/>
        </w:rPr>
        <w:t>2.</w:t>
      </w:r>
      <w:r>
        <w:rPr>
          <w:lang w:val="en-GB"/>
        </w:rPr>
        <w:tab/>
        <w:t xml:space="preserve">Gas injection device or gas mixing piece </w:t>
      </w:r>
    </w:p>
    <w:p w14:paraId="6620EE0D" w14:textId="77777777" w:rsidR="00265BC5" w:rsidRDefault="009D18FB" w:rsidP="00CF0223">
      <w:pPr>
        <w:pStyle w:val="Para"/>
        <w:rPr>
          <w:lang w:val="en-GB"/>
        </w:rPr>
      </w:pPr>
      <w:r>
        <w:rPr>
          <w:lang w:val="en-GB"/>
        </w:rPr>
        <w:t>2.1.</w:t>
      </w:r>
      <w:r>
        <w:rPr>
          <w:lang w:val="en-GB"/>
        </w:rPr>
        <w:tab/>
        <w:t xml:space="preserve">Definition:  </w:t>
      </w:r>
      <w:r w:rsidR="004216D7">
        <w:rPr>
          <w:lang w:val="en-GB"/>
        </w:rPr>
        <w:t>S</w:t>
      </w:r>
      <w:r>
        <w:rPr>
          <w:lang w:val="en-GB"/>
        </w:rPr>
        <w:t>ee paragraph 2.10. of this Regulation.</w:t>
      </w:r>
    </w:p>
    <w:p w14:paraId="18594F01" w14:textId="77777777" w:rsidR="00265BC5" w:rsidRDefault="009D18FB" w:rsidP="00CF0223">
      <w:pPr>
        <w:pStyle w:val="Para"/>
        <w:rPr>
          <w:lang w:val="en-GB"/>
        </w:rPr>
      </w:pPr>
      <w:r>
        <w:rPr>
          <w:lang w:val="en-GB"/>
        </w:rPr>
        <w:t>2.2.</w:t>
      </w:r>
      <w:r>
        <w:rPr>
          <w:lang w:val="en-GB"/>
        </w:rPr>
        <w:tab/>
        <w:t>Component classification (according to Figure 1, para. 2.):</w:t>
      </w:r>
    </w:p>
    <w:p w14:paraId="35388A84" w14:textId="77777777" w:rsidR="009D18FB" w:rsidRDefault="009D18FB" w:rsidP="00CF0223">
      <w:pPr>
        <w:pStyle w:val="Para"/>
        <w:ind w:firstLine="0"/>
        <w:rPr>
          <w:lang w:val="en-GB"/>
        </w:rPr>
      </w:pPr>
      <w:r>
        <w:rPr>
          <w:lang w:val="en-GB"/>
        </w:rPr>
        <w:t>Class 2: for the part with a maximum regulated pressure during operation of 450 kPa.</w:t>
      </w:r>
    </w:p>
    <w:p w14:paraId="5526C9C9" w14:textId="77777777" w:rsidR="00265BC5" w:rsidRDefault="009D18FB" w:rsidP="00CF0223">
      <w:pPr>
        <w:pStyle w:val="Para"/>
        <w:ind w:firstLine="0"/>
        <w:rPr>
          <w:lang w:val="en-GB"/>
        </w:rPr>
      </w:pPr>
      <w:r>
        <w:rPr>
          <w:lang w:val="en-GB"/>
        </w:rPr>
        <w:t>Class 2A: for the part with a maximum regulated pressure during operation of 120 kPa.</w:t>
      </w:r>
    </w:p>
    <w:p w14:paraId="4C180A12" w14:textId="77777777" w:rsidR="00265BC5" w:rsidRDefault="009D18FB" w:rsidP="00CF0223">
      <w:pPr>
        <w:pStyle w:val="Para"/>
        <w:rPr>
          <w:lang w:val="en-GB"/>
        </w:rPr>
      </w:pPr>
      <w:r>
        <w:rPr>
          <w:lang w:val="en-GB"/>
        </w:rPr>
        <w:t>2.3.</w:t>
      </w:r>
      <w:r>
        <w:rPr>
          <w:lang w:val="en-GB"/>
        </w:rPr>
        <w:tab/>
        <w:t>Classification pressure:</w:t>
      </w:r>
    </w:p>
    <w:p w14:paraId="51473D83" w14:textId="77777777" w:rsidR="009D18FB" w:rsidRDefault="009D18FB" w:rsidP="00CF0223">
      <w:pPr>
        <w:pStyle w:val="Para"/>
        <w:ind w:firstLine="0"/>
        <w:rPr>
          <w:lang w:val="en-GB"/>
        </w:rPr>
      </w:pPr>
      <w:r>
        <w:rPr>
          <w:lang w:val="en-GB"/>
        </w:rPr>
        <w:t>Parts of Class 2:</w:t>
      </w:r>
      <w:r>
        <w:rPr>
          <w:lang w:val="en-GB"/>
        </w:rPr>
        <w:tab/>
        <w:t>450 kPa.</w:t>
      </w:r>
    </w:p>
    <w:p w14:paraId="350FB6CA" w14:textId="77777777" w:rsidR="00265BC5" w:rsidRDefault="009D18FB" w:rsidP="00CF0223">
      <w:pPr>
        <w:pStyle w:val="Para"/>
        <w:ind w:firstLine="0"/>
        <w:rPr>
          <w:lang w:val="en-GB"/>
        </w:rPr>
      </w:pPr>
      <w:r>
        <w:rPr>
          <w:lang w:val="en-GB"/>
        </w:rPr>
        <w:t>Parts of Class 2A:</w:t>
      </w:r>
      <w:r>
        <w:rPr>
          <w:lang w:val="en-GB"/>
        </w:rPr>
        <w:tab/>
        <w:t>120 kPa.</w:t>
      </w:r>
    </w:p>
    <w:p w14:paraId="36E421F3" w14:textId="77777777" w:rsidR="00265BC5" w:rsidRDefault="009D18FB" w:rsidP="00CF0223">
      <w:pPr>
        <w:pStyle w:val="Para"/>
        <w:rPr>
          <w:lang w:val="en-GB"/>
        </w:rPr>
      </w:pPr>
      <w:r>
        <w:rPr>
          <w:lang w:val="en-GB"/>
        </w:rPr>
        <w:t>2.4.</w:t>
      </w:r>
      <w:r>
        <w:rPr>
          <w:lang w:val="en-GB"/>
        </w:rPr>
        <w:tab/>
        <w:t xml:space="preserve">Design temperatures: </w:t>
      </w:r>
    </w:p>
    <w:p w14:paraId="68F73474" w14:textId="77777777" w:rsidR="009D18FB" w:rsidRDefault="009D18FB" w:rsidP="00CF0223">
      <w:pPr>
        <w:pStyle w:val="Para"/>
        <w:ind w:firstLine="0"/>
        <w:rPr>
          <w:lang w:val="en-GB"/>
        </w:rPr>
      </w:pPr>
      <w:r>
        <w:rPr>
          <w:lang w:val="en-GB"/>
        </w:rPr>
        <w:t>-20 °C to 120 °C, when the fuel pump is mounted outside the container.</w:t>
      </w:r>
    </w:p>
    <w:p w14:paraId="6EA4236C" w14:textId="77777777" w:rsidR="00265BC5" w:rsidRDefault="009D18FB" w:rsidP="00CF0223">
      <w:pPr>
        <w:pStyle w:val="Para"/>
        <w:ind w:firstLine="0"/>
        <w:rPr>
          <w:lang w:val="en-GB"/>
        </w:rPr>
      </w:pPr>
      <w:r>
        <w:rPr>
          <w:lang w:val="en-GB"/>
        </w:rPr>
        <w:t>For temperatures exceeding the above-mentioned values, special tests conditions are applicable.</w:t>
      </w:r>
    </w:p>
    <w:p w14:paraId="29EFEBE8" w14:textId="77777777" w:rsidR="00265BC5" w:rsidRDefault="009D18FB" w:rsidP="00CF0223">
      <w:pPr>
        <w:pStyle w:val="Para"/>
        <w:rPr>
          <w:lang w:val="en-GB"/>
        </w:rPr>
      </w:pPr>
      <w:r>
        <w:rPr>
          <w:lang w:val="en-GB"/>
        </w:rPr>
        <w:t>2.5.</w:t>
      </w:r>
      <w:r>
        <w:rPr>
          <w:lang w:val="en-GB"/>
        </w:rPr>
        <w:tab/>
        <w:t>General design rules:</w:t>
      </w:r>
    </w:p>
    <w:p w14:paraId="7439FEEA" w14:textId="77777777" w:rsidR="009D18FB" w:rsidRDefault="009D18FB" w:rsidP="00CF0223">
      <w:pPr>
        <w:pStyle w:val="blocpara"/>
        <w:rPr>
          <w:lang w:val="en-GB"/>
        </w:rPr>
      </w:pPr>
      <w:r>
        <w:rPr>
          <w:lang w:val="en-GB"/>
        </w:rPr>
        <w:t>Paragraph 6.15.2., Provisions regarding the electrical insulation.</w:t>
      </w:r>
    </w:p>
    <w:p w14:paraId="6FF55CD4" w14:textId="77777777" w:rsidR="009D18FB" w:rsidRDefault="009D18FB" w:rsidP="00CF0223">
      <w:pPr>
        <w:pStyle w:val="blocpara"/>
        <w:rPr>
          <w:lang w:val="en-GB"/>
        </w:rPr>
      </w:pPr>
      <w:r>
        <w:rPr>
          <w:lang w:val="en-GB"/>
        </w:rPr>
        <w:t>Paragraph 6.15.2.1., Provisions regarding the insulation class.</w:t>
      </w:r>
    </w:p>
    <w:p w14:paraId="32F71ABE" w14:textId="77777777" w:rsidR="009D18FB" w:rsidRDefault="009D18FB" w:rsidP="00CF0223">
      <w:pPr>
        <w:pStyle w:val="blocpara"/>
        <w:rPr>
          <w:lang w:val="en-GB"/>
        </w:rPr>
      </w:pPr>
      <w:r>
        <w:rPr>
          <w:lang w:val="en-GB"/>
        </w:rPr>
        <w:t>Paragraph 6.15.3.1., Provisions when the power is switched off.</w:t>
      </w:r>
    </w:p>
    <w:p w14:paraId="4CC9A9E3" w14:textId="77777777" w:rsidR="00265BC5" w:rsidRDefault="009D18FB" w:rsidP="00CF0223">
      <w:pPr>
        <w:pStyle w:val="blocpara"/>
        <w:rPr>
          <w:lang w:val="en-GB"/>
        </w:rPr>
      </w:pPr>
      <w:r>
        <w:rPr>
          <w:lang w:val="en-GB"/>
        </w:rPr>
        <w:t>Paragraph 6.15.4.1., Heat exchange medium (compatibility and pressure requirements).</w:t>
      </w:r>
    </w:p>
    <w:p w14:paraId="6F875283" w14:textId="77777777" w:rsidR="00265BC5" w:rsidRDefault="009D18FB" w:rsidP="00CF0223">
      <w:pPr>
        <w:pStyle w:val="Para"/>
        <w:rPr>
          <w:lang w:val="en-GB"/>
        </w:rPr>
      </w:pPr>
      <w:r>
        <w:rPr>
          <w:lang w:val="en-GB"/>
        </w:rPr>
        <w:t>2.6.</w:t>
      </w:r>
      <w:r>
        <w:rPr>
          <w:lang w:val="en-GB"/>
        </w:rPr>
        <w:tab/>
        <w:t>Applicable test procedures:</w:t>
      </w:r>
    </w:p>
    <w:p w14:paraId="35755EC1" w14:textId="77777777" w:rsidR="009D18FB" w:rsidRPr="00CF0223" w:rsidRDefault="00CF0223" w:rsidP="00CF0223">
      <w:pPr>
        <w:pStyle w:val="Para"/>
        <w:tabs>
          <w:tab w:val="left" w:pos="5670"/>
        </w:tabs>
        <w:rPr>
          <w:lang w:val="en-GB"/>
        </w:rPr>
      </w:pPr>
      <w:r>
        <w:rPr>
          <w:lang w:val="en-GB"/>
        </w:rPr>
        <w:tab/>
      </w:r>
      <w:r w:rsidR="006914B3">
        <w:rPr>
          <w:lang w:val="en-GB"/>
        </w:rPr>
        <w:t>Overpressure</w:t>
      </w:r>
      <w:r w:rsidR="009D18FB" w:rsidRPr="00CF0223">
        <w:rPr>
          <w:lang w:val="en-GB"/>
        </w:rPr>
        <w:t xml:space="preserve"> test</w:t>
      </w:r>
      <w:r w:rsidR="009D18FB" w:rsidRPr="00CF0223">
        <w:rPr>
          <w:lang w:val="en-GB"/>
        </w:rPr>
        <w:tab/>
        <w:t>Annex 1</w:t>
      </w:r>
      <w:r w:rsidR="00AC3B96">
        <w:rPr>
          <w:lang w:val="en-GB"/>
        </w:rPr>
        <w:t>6</w:t>
      </w:r>
      <w:r w:rsidR="009D18FB" w:rsidRPr="00CF0223">
        <w:rPr>
          <w:lang w:val="en-GB"/>
        </w:rPr>
        <w:t>, para. 4</w:t>
      </w:r>
      <w:r w:rsidR="00575CC8">
        <w:rPr>
          <w:lang w:val="en-GB"/>
        </w:rPr>
        <w:t>.</w:t>
      </w:r>
    </w:p>
    <w:p w14:paraId="72C0F2FE" w14:textId="77777777" w:rsidR="009D18FB" w:rsidRPr="00CF0223" w:rsidRDefault="009D18FB" w:rsidP="00CF0223">
      <w:pPr>
        <w:pStyle w:val="Para"/>
        <w:tabs>
          <w:tab w:val="left" w:pos="5670"/>
        </w:tabs>
        <w:rPr>
          <w:lang w:val="en-GB"/>
        </w:rPr>
      </w:pPr>
      <w:r w:rsidRPr="00CF0223">
        <w:rPr>
          <w:lang w:val="en-GB"/>
        </w:rPr>
        <w:tab/>
        <w:t>External leakage</w:t>
      </w:r>
      <w:r w:rsidRPr="00CF0223">
        <w:rPr>
          <w:lang w:val="en-GB"/>
        </w:rPr>
        <w:tab/>
        <w:t>Annex 1</w:t>
      </w:r>
      <w:r w:rsidR="00AC3B96">
        <w:rPr>
          <w:lang w:val="en-GB"/>
        </w:rPr>
        <w:t>6</w:t>
      </w:r>
      <w:r w:rsidRPr="00CF0223">
        <w:rPr>
          <w:lang w:val="en-GB"/>
        </w:rPr>
        <w:t>, para. 5</w:t>
      </w:r>
      <w:r w:rsidR="00575CC8">
        <w:rPr>
          <w:lang w:val="en-GB"/>
        </w:rPr>
        <w:t>.</w:t>
      </w:r>
    </w:p>
    <w:p w14:paraId="6F36F527" w14:textId="77777777" w:rsidR="009D18FB" w:rsidRPr="00CF0223" w:rsidRDefault="009D18FB" w:rsidP="00CF0223">
      <w:pPr>
        <w:pStyle w:val="Para"/>
        <w:tabs>
          <w:tab w:val="left" w:pos="5670"/>
        </w:tabs>
        <w:rPr>
          <w:lang w:val="en-GB"/>
        </w:rPr>
      </w:pPr>
      <w:r w:rsidRPr="00CF0223">
        <w:rPr>
          <w:lang w:val="en-GB"/>
        </w:rPr>
        <w:tab/>
        <w:t>High temperature</w:t>
      </w:r>
      <w:r w:rsidRPr="00CF0223">
        <w:rPr>
          <w:lang w:val="en-GB"/>
        </w:rPr>
        <w:tab/>
        <w:t>Annex 1</w:t>
      </w:r>
      <w:r w:rsidR="00AC3B96">
        <w:rPr>
          <w:lang w:val="en-GB"/>
        </w:rPr>
        <w:t>6</w:t>
      </w:r>
      <w:r w:rsidRPr="00CF0223">
        <w:rPr>
          <w:lang w:val="en-GB"/>
        </w:rPr>
        <w:t>, para. 6</w:t>
      </w:r>
      <w:r w:rsidR="00575CC8">
        <w:rPr>
          <w:lang w:val="en-GB"/>
        </w:rPr>
        <w:t>.</w:t>
      </w:r>
    </w:p>
    <w:p w14:paraId="2A67D52D" w14:textId="77777777" w:rsidR="009D18FB" w:rsidRPr="00CF0223" w:rsidRDefault="009D18FB" w:rsidP="00CF0223">
      <w:pPr>
        <w:pStyle w:val="Para"/>
        <w:tabs>
          <w:tab w:val="left" w:pos="5670"/>
        </w:tabs>
        <w:rPr>
          <w:lang w:val="en-GB"/>
        </w:rPr>
      </w:pPr>
      <w:r w:rsidRPr="00CF0223">
        <w:rPr>
          <w:lang w:val="en-GB"/>
        </w:rPr>
        <w:tab/>
        <w:t>Low temperature</w:t>
      </w:r>
      <w:r w:rsidRPr="00CF0223">
        <w:rPr>
          <w:lang w:val="en-GB"/>
        </w:rPr>
        <w:tab/>
        <w:t>Annex 1</w:t>
      </w:r>
      <w:r w:rsidR="00AC3B96">
        <w:rPr>
          <w:lang w:val="en-GB"/>
        </w:rPr>
        <w:t>6</w:t>
      </w:r>
      <w:r w:rsidRPr="00CF0223">
        <w:rPr>
          <w:lang w:val="en-GB"/>
        </w:rPr>
        <w:t>, para. 7</w:t>
      </w:r>
      <w:r w:rsidR="00575CC8">
        <w:rPr>
          <w:lang w:val="en-GB"/>
        </w:rPr>
        <w:t>.</w:t>
      </w:r>
    </w:p>
    <w:p w14:paraId="6C69EA80" w14:textId="77777777" w:rsidR="009D18FB" w:rsidRPr="000B5140" w:rsidRDefault="009D18FB" w:rsidP="00CF0223">
      <w:pPr>
        <w:pStyle w:val="Para"/>
        <w:tabs>
          <w:tab w:val="left" w:pos="5670"/>
        </w:tabs>
        <w:rPr>
          <w:lang w:val="es-ES"/>
        </w:rPr>
      </w:pPr>
      <w:r w:rsidRPr="00CF0223">
        <w:rPr>
          <w:lang w:val="en-GB"/>
        </w:rPr>
        <w:tab/>
        <w:t>LPG compatibility</w:t>
      </w:r>
      <w:r w:rsidRPr="00CF0223">
        <w:rPr>
          <w:lang w:val="en-GB"/>
        </w:rPr>
        <w:tab/>
        <w:t>Annex 1</w:t>
      </w:r>
      <w:r w:rsidR="00AC3B96">
        <w:rPr>
          <w:lang w:val="en-GB"/>
        </w:rPr>
        <w:t>6</w:t>
      </w:r>
      <w:r w:rsidRPr="00CF0223">
        <w:rPr>
          <w:lang w:val="en-GB"/>
        </w:rPr>
        <w:t xml:space="preserve">, para. </w:t>
      </w:r>
      <w:r w:rsidRPr="000B5140">
        <w:rPr>
          <w:lang w:val="es-ES"/>
        </w:rPr>
        <w:t>11</w:t>
      </w:r>
      <w:r w:rsidR="00575CC8" w:rsidRPr="000B5140">
        <w:rPr>
          <w:lang w:val="es-ES"/>
        </w:rPr>
        <w:t>.</w:t>
      </w:r>
      <w:r w:rsidR="00C73CB8" w:rsidRPr="000B5140">
        <w:rPr>
          <w:lang w:val="es-ES"/>
        </w:rPr>
        <w:t>**</w:t>
      </w:r>
    </w:p>
    <w:p w14:paraId="36561175" w14:textId="77777777" w:rsidR="00265BC5" w:rsidRPr="000B5140" w:rsidRDefault="00CF0223" w:rsidP="00CF0223">
      <w:pPr>
        <w:pStyle w:val="Para"/>
        <w:tabs>
          <w:tab w:val="left" w:pos="5670"/>
        </w:tabs>
        <w:rPr>
          <w:lang w:val="es-ES"/>
        </w:rPr>
      </w:pPr>
      <w:r w:rsidRPr="000B5140">
        <w:rPr>
          <w:lang w:val="es-ES"/>
        </w:rPr>
        <w:tab/>
      </w:r>
      <w:r w:rsidR="009D18FB" w:rsidRPr="000B5140">
        <w:rPr>
          <w:lang w:val="es-ES"/>
        </w:rPr>
        <w:t>Corrosion resistance</w:t>
      </w:r>
      <w:r w:rsidR="009D18FB" w:rsidRPr="000B5140">
        <w:rPr>
          <w:lang w:val="es-ES"/>
        </w:rPr>
        <w:tab/>
        <w:t>Annex 1</w:t>
      </w:r>
      <w:r w:rsidR="00AC3B96" w:rsidRPr="000B5140">
        <w:rPr>
          <w:lang w:val="es-ES"/>
        </w:rPr>
        <w:t>6</w:t>
      </w:r>
      <w:r w:rsidR="009D18FB" w:rsidRPr="000B5140">
        <w:rPr>
          <w:lang w:val="es-ES"/>
        </w:rPr>
        <w:t>, para. 12</w:t>
      </w:r>
      <w:r w:rsidR="00575CC8" w:rsidRPr="000B5140">
        <w:rPr>
          <w:lang w:val="es-ES"/>
        </w:rPr>
        <w:t>.</w:t>
      </w:r>
      <w:r w:rsidR="00C73CB8" w:rsidRPr="000B5140">
        <w:rPr>
          <w:lang w:val="es-ES"/>
        </w:rPr>
        <w:t>*</w:t>
      </w:r>
    </w:p>
    <w:p w14:paraId="1EE89125" w14:textId="77777777" w:rsidR="00265BC5" w:rsidRPr="000B5140" w:rsidRDefault="009D18FB" w:rsidP="00CF0223">
      <w:pPr>
        <w:pStyle w:val="Para"/>
        <w:rPr>
          <w:lang w:val="es-ES"/>
        </w:rPr>
      </w:pPr>
      <w:r w:rsidRPr="000B5140">
        <w:rPr>
          <w:lang w:val="es-ES"/>
        </w:rPr>
        <w:t>3.</w:t>
      </w:r>
      <w:r w:rsidRPr="000B5140">
        <w:rPr>
          <w:lang w:val="es-ES"/>
        </w:rPr>
        <w:tab/>
        <w:t>Fuel rail</w:t>
      </w:r>
    </w:p>
    <w:p w14:paraId="5B14F189" w14:textId="77777777" w:rsidR="00265BC5" w:rsidRDefault="009D18FB" w:rsidP="00CF0223">
      <w:pPr>
        <w:pStyle w:val="Para"/>
        <w:rPr>
          <w:lang w:val="en-GB"/>
        </w:rPr>
      </w:pPr>
      <w:r>
        <w:rPr>
          <w:lang w:val="en-GB"/>
        </w:rPr>
        <w:t>3.1.</w:t>
      </w:r>
      <w:r>
        <w:rPr>
          <w:lang w:val="en-GB"/>
        </w:rPr>
        <w:tab/>
        <w:t xml:space="preserve">Definition:  </w:t>
      </w:r>
      <w:r w:rsidR="004216D7">
        <w:rPr>
          <w:lang w:val="en-GB"/>
        </w:rPr>
        <w:t>S</w:t>
      </w:r>
      <w:r>
        <w:rPr>
          <w:lang w:val="en-GB"/>
        </w:rPr>
        <w:t>ee paragraph 2.18. of this Regulation.</w:t>
      </w:r>
    </w:p>
    <w:p w14:paraId="4D82FE58" w14:textId="77777777" w:rsidR="00E21D65" w:rsidRPr="00F9478D" w:rsidRDefault="00E21D65" w:rsidP="00E21D65">
      <w:pPr>
        <w:pStyle w:val="SingleTxtG"/>
        <w:keepNext/>
        <w:keepLines/>
        <w:ind w:left="2268" w:hanging="1134"/>
        <w:rPr>
          <w:bCs/>
          <w:lang w:val="en-GB"/>
        </w:rPr>
      </w:pPr>
      <w:r w:rsidRPr="00F9478D">
        <w:rPr>
          <w:bCs/>
          <w:lang w:val="en-GB"/>
        </w:rPr>
        <w:t>3.2.</w:t>
      </w:r>
      <w:r w:rsidRPr="00F9478D">
        <w:rPr>
          <w:bCs/>
          <w:lang w:val="en-GB"/>
        </w:rPr>
        <w:tab/>
        <w:t xml:space="preserve">Component classification (according to Figure 1, para. 2.): </w:t>
      </w:r>
    </w:p>
    <w:p w14:paraId="35644D30" w14:textId="77777777" w:rsidR="00E21D65" w:rsidRPr="00F9478D" w:rsidRDefault="00E21D65" w:rsidP="00E21D65">
      <w:pPr>
        <w:pStyle w:val="SingleTxtG"/>
        <w:ind w:left="2268"/>
        <w:rPr>
          <w:bCs/>
          <w:lang w:val="en-GB"/>
        </w:rPr>
      </w:pPr>
      <w:r w:rsidRPr="00F9478D">
        <w:rPr>
          <w:bCs/>
          <w:lang w:val="en-GB"/>
        </w:rPr>
        <w:t xml:space="preserve">Fuel rails can be of Class 0, 1, 2 or 2A. </w:t>
      </w:r>
    </w:p>
    <w:p w14:paraId="63F1EE65" w14:textId="77777777" w:rsidR="00E21D65" w:rsidRPr="00F9478D" w:rsidRDefault="00E21D65" w:rsidP="00E21D65">
      <w:pPr>
        <w:pStyle w:val="SingleTxtG"/>
        <w:ind w:left="2268" w:hanging="1134"/>
        <w:rPr>
          <w:bCs/>
          <w:lang w:val="en-GB"/>
        </w:rPr>
      </w:pPr>
      <w:r w:rsidRPr="00F9478D">
        <w:rPr>
          <w:bCs/>
          <w:lang w:val="en-GB"/>
        </w:rPr>
        <w:t>3.3.</w:t>
      </w:r>
      <w:r w:rsidRPr="00F9478D">
        <w:rPr>
          <w:bCs/>
          <w:lang w:val="en-GB"/>
        </w:rPr>
        <w:tab/>
        <w:t xml:space="preserve">Classification pressure: </w:t>
      </w:r>
    </w:p>
    <w:p w14:paraId="53538F3A" w14:textId="77777777" w:rsidR="00E21D65" w:rsidRPr="00F9478D" w:rsidRDefault="00E21D65" w:rsidP="00E21D65">
      <w:pPr>
        <w:pStyle w:val="SingleTxtG"/>
        <w:ind w:left="2268"/>
        <w:rPr>
          <w:bCs/>
          <w:lang w:val="en-GB"/>
        </w:rPr>
      </w:pPr>
      <w:r w:rsidRPr="00F9478D">
        <w:rPr>
          <w:bCs/>
          <w:lang w:val="en-GB"/>
        </w:rPr>
        <w:t>Parts of Class 0</w:t>
      </w:r>
      <w:r w:rsidRPr="00F9478D">
        <w:rPr>
          <w:bCs/>
          <w:lang w:val="en-GB"/>
        </w:rPr>
        <w:tab/>
        <w:t>WP declared</w:t>
      </w:r>
    </w:p>
    <w:p w14:paraId="47AA8B8C" w14:textId="77777777" w:rsidR="00E21D65" w:rsidRPr="00F9478D" w:rsidRDefault="00E21D65" w:rsidP="00E21D65">
      <w:pPr>
        <w:pStyle w:val="SingleTxtG"/>
        <w:ind w:left="2268"/>
        <w:rPr>
          <w:bCs/>
          <w:lang w:val="en-GB"/>
        </w:rPr>
      </w:pPr>
      <w:r w:rsidRPr="00F9478D">
        <w:rPr>
          <w:bCs/>
          <w:lang w:val="en-GB"/>
        </w:rPr>
        <w:t>Parts of Class 1:</w:t>
      </w:r>
      <w:r w:rsidRPr="00F9478D">
        <w:rPr>
          <w:bCs/>
          <w:lang w:val="en-GB"/>
        </w:rPr>
        <w:tab/>
        <w:t>3,000 kPa.</w:t>
      </w:r>
    </w:p>
    <w:p w14:paraId="74B84DC7" w14:textId="77777777" w:rsidR="00E21D65" w:rsidRPr="00F9478D" w:rsidRDefault="00E21D65" w:rsidP="00E21D65">
      <w:pPr>
        <w:pStyle w:val="SingleTxtG"/>
        <w:ind w:left="2268" w:hanging="1134"/>
        <w:rPr>
          <w:bCs/>
          <w:lang w:val="en-GB"/>
        </w:rPr>
      </w:pPr>
      <w:r w:rsidRPr="00F9478D">
        <w:rPr>
          <w:bCs/>
          <w:lang w:val="en-GB"/>
        </w:rPr>
        <w:tab/>
        <w:t>Parts of Class 2:</w:t>
      </w:r>
      <w:r w:rsidRPr="00F9478D">
        <w:rPr>
          <w:bCs/>
          <w:lang w:val="en-GB"/>
        </w:rPr>
        <w:tab/>
        <w:t xml:space="preserve">   450 kPa.</w:t>
      </w:r>
    </w:p>
    <w:p w14:paraId="5D8CB5EA" w14:textId="77777777" w:rsidR="00E21D65" w:rsidRDefault="00E21D65" w:rsidP="00E21D65">
      <w:pPr>
        <w:pStyle w:val="Para"/>
        <w:rPr>
          <w:bCs/>
          <w:lang w:val="en-GB"/>
        </w:rPr>
      </w:pPr>
      <w:r w:rsidRPr="00F9478D">
        <w:rPr>
          <w:bCs/>
          <w:lang w:val="en-GB"/>
        </w:rPr>
        <w:tab/>
        <w:t>Parts of Class 2A:</w:t>
      </w:r>
      <w:r w:rsidRPr="00F9478D">
        <w:rPr>
          <w:bCs/>
          <w:lang w:val="en-GB"/>
        </w:rPr>
        <w:tab/>
        <w:t xml:space="preserve">   120 kPa.</w:t>
      </w:r>
    </w:p>
    <w:p w14:paraId="7A2BBE20" w14:textId="77777777" w:rsidR="00265BC5" w:rsidRDefault="009D18FB" w:rsidP="00CF0223">
      <w:pPr>
        <w:pStyle w:val="Para"/>
        <w:rPr>
          <w:lang w:val="en-GB"/>
        </w:rPr>
      </w:pPr>
      <w:r>
        <w:rPr>
          <w:lang w:val="en-GB"/>
        </w:rPr>
        <w:t>3.4.</w:t>
      </w:r>
      <w:r>
        <w:rPr>
          <w:lang w:val="en-GB"/>
        </w:rPr>
        <w:tab/>
        <w:t xml:space="preserve">Design temperatures: </w:t>
      </w:r>
    </w:p>
    <w:p w14:paraId="7B29D5F2" w14:textId="77777777" w:rsidR="009D18FB" w:rsidRDefault="009D18FB" w:rsidP="00CF0223">
      <w:pPr>
        <w:pStyle w:val="blocpara"/>
        <w:rPr>
          <w:lang w:val="en-GB"/>
        </w:rPr>
      </w:pPr>
      <w:r>
        <w:rPr>
          <w:lang w:val="en-GB"/>
        </w:rPr>
        <w:t>-20 °C to 120 °C</w:t>
      </w:r>
    </w:p>
    <w:p w14:paraId="0F019CBA" w14:textId="77777777" w:rsidR="00265BC5" w:rsidRDefault="009D18FB" w:rsidP="00CF0223">
      <w:pPr>
        <w:pStyle w:val="blocpara"/>
        <w:rPr>
          <w:lang w:val="en-GB"/>
        </w:rPr>
      </w:pPr>
      <w:r>
        <w:rPr>
          <w:lang w:val="en-GB"/>
        </w:rPr>
        <w:t>For temperatures exceeding the above-mentioned values, special tests conditions are applicable.</w:t>
      </w:r>
    </w:p>
    <w:p w14:paraId="4BE65021" w14:textId="77777777" w:rsidR="00265BC5" w:rsidRDefault="009D18FB" w:rsidP="00CF0223">
      <w:pPr>
        <w:pStyle w:val="Para"/>
        <w:rPr>
          <w:lang w:val="en-GB"/>
        </w:rPr>
      </w:pPr>
      <w:r>
        <w:rPr>
          <w:lang w:val="en-GB"/>
        </w:rPr>
        <w:t>3.5.</w:t>
      </w:r>
      <w:r>
        <w:rPr>
          <w:lang w:val="en-GB"/>
        </w:rPr>
        <w:tab/>
        <w:t>General design rules: (not used)</w:t>
      </w:r>
    </w:p>
    <w:p w14:paraId="5D9CE38B" w14:textId="77777777" w:rsidR="00265BC5" w:rsidRDefault="009D18FB" w:rsidP="00F9550A">
      <w:pPr>
        <w:pStyle w:val="Para"/>
        <w:keepNext/>
        <w:keepLines/>
        <w:rPr>
          <w:lang w:val="en-GB"/>
        </w:rPr>
      </w:pPr>
      <w:r>
        <w:rPr>
          <w:lang w:val="en-GB"/>
        </w:rPr>
        <w:t>3.6.</w:t>
      </w:r>
      <w:r>
        <w:rPr>
          <w:lang w:val="en-GB"/>
        </w:rPr>
        <w:tab/>
        <w:t>Applicable test procedures:</w:t>
      </w:r>
    </w:p>
    <w:p w14:paraId="66D2385D" w14:textId="77777777" w:rsidR="00E21D65" w:rsidRPr="00F9478D" w:rsidRDefault="00E21D65" w:rsidP="00E21D65">
      <w:pPr>
        <w:pStyle w:val="SingleTxtG"/>
        <w:ind w:left="2268" w:hanging="1134"/>
        <w:rPr>
          <w:bCs/>
          <w:lang w:val="en-GB"/>
        </w:rPr>
      </w:pPr>
      <w:r w:rsidRPr="00F9478D">
        <w:rPr>
          <w:bCs/>
          <w:lang w:val="en-GB"/>
        </w:rPr>
        <w:t>3.6.1.</w:t>
      </w:r>
      <w:r w:rsidRPr="00F9478D">
        <w:rPr>
          <w:bCs/>
          <w:lang w:val="en-GB"/>
        </w:rPr>
        <w:tab/>
        <w:t xml:space="preserve">For fuel rails of Class 0 and 1: </w:t>
      </w:r>
    </w:p>
    <w:p w14:paraId="29C94511" w14:textId="77777777" w:rsidR="00E21D65" w:rsidRPr="00D35880" w:rsidRDefault="004F7B44" w:rsidP="00D35880">
      <w:pPr>
        <w:pStyle w:val="Para"/>
        <w:tabs>
          <w:tab w:val="left" w:pos="5670"/>
        </w:tabs>
        <w:rPr>
          <w:lang w:val="en-GB"/>
        </w:rPr>
      </w:pPr>
      <w:r>
        <w:rPr>
          <w:lang w:val="en-GB"/>
        </w:rPr>
        <w:tab/>
      </w:r>
      <w:r w:rsidR="006914B3">
        <w:rPr>
          <w:lang w:val="en-GB"/>
        </w:rPr>
        <w:t>Overpressure</w:t>
      </w:r>
      <w:r w:rsidR="00E21D65" w:rsidRPr="00D35880">
        <w:rPr>
          <w:lang w:val="en-GB"/>
        </w:rPr>
        <w:t xml:space="preserve"> test</w:t>
      </w:r>
      <w:r w:rsidR="00E21D65" w:rsidRPr="00D35880">
        <w:rPr>
          <w:lang w:val="en-GB"/>
        </w:rPr>
        <w:tab/>
      </w:r>
      <w:r w:rsidR="00E21D65" w:rsidRPr="00D35880">
        <w:rPr>
          <w:lang w:val="en-GB"/>
        </w:rPr>
        <w:tab/>
        <w:t>Annex 1</w:t>
      </w:r>
      <w:r w:rsidR="00AC3B96">
        <w:rPr>
          <w:lang w:val="en-GB"/>
        </w:rPr>
        <w:t>6</w:t>
      </w:r>
      <w:r w:rsidR="00E21D65" w:rsidRPr="00D35880">
        <w:rPr>
          <w:lang w:val="en-GB"/>
        </w:rPr>
        <w:t>, para. 4.</w:t>
      </w:r>
    </w:p>
    <w:p w14:paraId="296B6BA1" w14:textId="77777777" w:rsidR="00E21D65" w:rsidRPr="00D35880" w:rsidRDefault="00E21D65" w:rsidP="00D35880">
      <w:pPr>
        <w:pStyle w:val="Para"/>
        <w:tabs>
          <w:tab w:val="left" w:pos="5670"/>
        </w:tabs>
        <w:rPr>
          <w:lang w:val="en-GB"/>
        </w:rPr>
      </w:pPr>
      <w:r w:rsidRPr="00D35880">
        <w:rPr>
          <w:lang w:val="en-GB"/>
        </w:rPr>
        <w:tab/>
        <w:t>External leakage</w:t>
      </w:r>
      <w:r w:rsidRPr="00D35880">
        <w:rPr>
          <w:lang w:val="en-GB"/>
        </w:rPr>
        <w:tab/>
      </w:r>
      <w:r w:rsidRPr="00D35880">
        <w:rPr>
          <w:lang w:val="en-GB"/>
        </w:rPr>
        <w:tab/>
        <w:t>Annex 1</w:t>
      </w:r>
      <w:r w:rsidR="00AC3B96">
        <w:rPr>
          <w:lang w:val="en-GB"/>
        </w:rPr>
        <w:t>6</w:t>
      </w:r>
      <w:r w:rsidRPr="00D35880">
        <w:rPr>
          <w:lang w:val="en-GB"/>
        </w:rPr>
        <w:t>, para. 5.</w:t>
      </w:r>
    </w:p>
    <w:p w14:paraId="190CB9C9" w14:textId="77777777" w:rsidR="00E21D65" w:rsidRPr="00D35880" w:rsidRDefault="00E21D65" w:rsidP="00D35880">
      <w:pPr>
        <w:pStyle w:val="Para"/>
        <w:tabs>
          <w:tab w:val="left" w:pos="5670"/>
        </w:tabs>
        <w:rPr>
          <w:lang w:val="en-GB"/>
        </w:rPr>
      </w:pPr>
      <w:r w:rsidRPr="00D35880">
        <w:rPr>
          <w:lang w:val="en-GB"/>
        </w:rPr>
        <w:tab/>
        <w:t>High temperature</w:t>
      </w:r>
      <w:r w:rsidRPr="00D35880">
        <w:rPr>
          <w:lang w:val="en-GB"/>
        </w:rPr>
        <w:tab/>
      </w:r>
      <w:r w:rsidRPr="00D35880">
        <w:rPr>
          <w:lang w:val="en-GB"/>
        </w:rPr>
        <w:tab/>
        <w:t>Annex 1</w:t>
      </w:r>
      <w:r w:rsidR="00AC3B96">
        <w:rPr>
          <w:lang w:val="en-GB"/>
        </w:rPr>
        <w:t>6</w:t>
      </w:r>
      <w:r w:rsidRPr="00D35880">
        <w:rPr>
          <w:lang w:val="en-GB"/>
        </w:rPr>
        <w:t>, para. 6.</w:t>
      </w:r>
    </w:p>
    <w:p w14:paraId="184013A3" w14:textId="77777777" w:rsidR="00E21D65" w:rsidRPr="00D35880" w:rsidRDefault="00E21D65" w:rsidP="00D35880">
      <w:pPr>
        <w:pStyle w:val="Para"/>
        <w:tabs>
          <w:tab w:val="left" w:pos="5670"/>
        </w:tabs>
        <w:rPr>
          <w:lang w:val="en-GB"/>
        </w:rPr>
      </w:pPr>
      <w:r w:rsidRPr="00D35880">
        <w:rPr>
          <w:lang w:val="en-GB"/>
        </w:rPr>
        <w:tab/>
        <w:t>Low temperature</w:t>
      </w:r>
      <w:r w:rsidRPr="00D35880">
        <w:rPr>
          <w:lang w:val="en-GB"/>
        </w:rPr>
        <w:tab/>
      </w:r>
      <w:r w:rsidRPr="00D35880">
        <w:rPr>
          <w:lang w:val="en-GB"/>
        </w:rPr>
        <w:tab/>
        <w:t>Annex 1</w:t>
      </w:r>
      <w:r w:rsidR="00AC3B96">
        <w:rPr>
          <w:lang w:val="en-GB"/>
        </w:rPr>
        <w:t>6</w:t>
      </w:r>
      <w:r w:rsidRPr="00D35880">
        <w:rPr>
          <w:lang w:val="en-GB"/>
        </w:rPr>
        <w:t>, para. 7.</w:t>
      </w:r>
    </w:p>
    <w:p w14:paraId="6D3E0FDB" w14:textId="77777777" w:rsidR="00E21D65" w:rsidRPr="00D35880" w:rsidRDefault="00E21D65" w:rsidP="00D35880">
      <w:pPr>
        <w:pStyle w:val="Para"/>
        <w:tabs>
          <w:tab w:val="left" w:pos="5670"/>
        </w:tabs>
        <w:rPr>
          <w:lang w:val="en-GB"/>
        </w:rPr>
      </w:pPr>
      <w:r w:rsidRPr="00D35880">
        <w:rPr>
          <w:lang w:val="en-GB"/>
        </w:rPr>
        <w:tab/>
        <w:t>LPG compatibility</w:t>
      </w:r>
      <w:r w:rsidRPr="00D35880">
        <w:rPr>
          <w:lang w:val="en-GB"/>
        </w:rPr>
        <w:tab/>
      </w:r>
      <w:r w:rsidRPr="00D35880">
        <w:rPr>
          <w:lang w:val="en-GB"/>
        </w:rPr>
        <w:tab/>
        <w:t>Annex 1</w:t>
      </w:r>
      <w:r w:rsidR="00AC3B96">
        <w:rPr>
          <w:lang w:val="en-GB"/>
        </w:rPr>
        <w:t>6</w:t>
      </w:r>
      <w:r w:rsidRPr="00D35880">
        <w:rPr>
          <w:lang w:val="en-GB"/>
        </w:rPr>
        <w:t>, para. 11.</w:t>
      </w:r>
      <w:r w:rsidR="00C73CB8" w:rsidRPr="00C73CB8">
        <w:rPr>
          <w:lang w:val="en-GB"/>
        </w:rPr>
        <w:t xml:space="preserve"> **</w:t>
      </w:r>
    </w:p>
    <w:p w14:paraId="00F334E1" w14:textId="77777777" w:rsidR="00E21D65" w:rsidRPr="00D35880" w:rsidRDefault="00D35880" w:rsidP="00D35880">
      <w:pPr>
        <w:pStyle w:val="Para"/>
        <w:tabs>
          <w:tab w:val="left" w:pos="5670"/>
        </w:tabs>
        <w:rPr>
          <w:lang w:val="en-GB"/>
        </w:rPr>
      </w:pPr>
      <w:r>
        <w:rPr>
          <w:lang w:val="en-GB"/>
        </w:rPr>
        <w:tab/>
      </w:r>
      <w:r w:rsidR="00E21D65" w:rsidRPr="00D35880">
        <w:rPr>
          <w:lang w:val="en-GB"/>
        </w:rPr>
        <w:t>Corrosion resistance</w:t>
      </w:r>
      <w:r w:rsidR="00E21D65" w:rsidRPr="00D35880">
        <w:rPr>
          <w:lang w:val="en-GB"/>
        </w:rPr>
        <w:tab/>
      </w:r>
      <w:r w:rsidR="00E21D65" w:rsidRPr="00D35880">
        <w:rPr>
          <w:lang w:val="en-GB"/>
        </w:rPr>
        <w:tab/>
        <w:t>Annex 1</w:t>
      </w:r>
      <w:r w:rsidR="00AC3B96">
        <w:rPr>
          <w:lang w:val="en-GB"/>
        </w:rPr>
        <w:t>6</w:t>
      </w:r>
      <w:r w:rsidR="00E21D65" w:rsidRPr="00D35880">
        <w:rPr>
          <w:lang w:val="en-GB"/>
        </w:rPr>
        <w:t>, para. 12.</w:t>
      </w:r>
      <w:r w:rsidR="00C73CB8" w:rsidRPr="00C73CB8">
        <w:rPr>
          <w:lang w:val="en-GB"/>
        </w:rPr>
        <w:t xml:space="preserve"> *</w:t>
      </w:r>
    </w:p>
    <w:p w14:paraId="0D405A02" w14:textId="77777777" w:rsidR="00E21D65" w:rsidRPr="00D35880" w:rsidRDefault="00E21D65" w:rsidP="00D35880">
      <w:pPr>
        <w:pStyle w:val="Para"/>
        <w:tabs>
          <w:tab w:val="left" w:pos="5670"/>
        </w:tabs>
        <w:rPr>
          <w:lang w:val="en-GB"/>
        </w:rPr>
      </w:pPr>
      <w:r w:rsidRPr="00D35880">
        <w:rPr>
          <w:lang w:val="en-GB"/>
        </w:rPr>
        <w:tab/>
        <w:t>Resistance to dry heat</w:t>
      </w:r>
      <w:r w:rsidRPr="00D35880">
        <w:rPr>
          <w:lang w:val="en-GB"/>
        </w:rPr>
        <w:tab/>
        <w:t>Annex 1</w:t>
      </w:r>
      <w:r w:rsidR="00AC3B96">
        <w:rPr>
          <w:lang w:val="en-GB"/>
        </w:rPr>
        <w:t>6</w:t>
      </w:r>
      <w:r w:rsidRPr="00D35880">
        <w:rPr>
          <w:lang w:val="en-GB"/>
        </w:rPr>
        <w:t>, para. 13.</w:t>
      </w:r>
      <w:r w:rsidR="00C73CB8" w:rsidRPr="00C73CB8">
        <w:rPr>
          <w:lang w:val="en-GB"/>
        </w:rPr>
        <w:t xml:space="preserve"> **</w:t>
      </w:r>
    </w:p>
    <w:p w14:paraId="78C9B007" w14:textId="77777777" w:rsidR="00E21D65" w:rsidRPr="00D35880" w:rsidRDefault="00E21D65" w:rsidP="00D35880">
      <w:pPr>
        <w:pStyle w:val="Para"/>
        <w:tabs>
          <w:tab w:val="left" w:pos="5670"/>
        </w:tabs>
        <w:rPr>
          <w:lang w:val="en-GB"/>
        </w:rPr>
      </w:pPr>
      <w:r w:rsidRPr="00D35880">
        <w:rPr>
          <w:lang w:val="en-GB"/>
        </w:rPr>
        <w:tab/>
        <w:t>Ozone ageing</w:t>
      </w:r>
      <w:r w:rsidRPr="00D35880">
        <w:rPr>
          <w:lang w:val="en-GB"/>
        </w:rPr>
        <w:tab/>
      </w:r>
      <w:r w:rsidRPr="00D35880">
        <w:rPr>
          <w:lang w:val="en-GB"/>
        </w:rPr>
        <w:tab/>
        <w:t>Annex 1</w:t>
      </w:r>
      <w:r w:rsidR="00AC3B96">
        <w:rPr>
          <w:lang w:val="en-GB"/>
        </w:rPr>
        <w:t>6</w:t>
      </w:r>
      <w:r w:rsidRPr="00D35880">
        <w:rPr>
          <w:lang w:val="en-GB"/>
        </w:rPr>
        <w:t>, para. 14.</w:t>
      </w:r>
      <w:r w:rsidR="00C73CB8" w:rsidRPr="00C73CB8">
        <w:rPr>
          <w:lang w:val="en-GB"/>
        </w:rPr>
        <w:t xml:space="preserve"> **</w:t>
      </w:r>
    </w:p>
    <w:p w14:paraId="6C72F5D0" w14:textId="77777777" w:rsidR="00E21D65" w:rsidRPr="00D35880" w:rsidRDefault="00E21D65" w:rsidP="00D35880">
      <w:pPr>
        <w:pStyle w:val="Para"/>
        <w:tabs>
          <w:tab w:val="left" w:pos="5670"/>
        </w:tabs>
        <w:rPr>
          <w:lang w:val="en-GB"/>
        </w:rPr>
      </w:pPr>
      <w:r w:rsidRPr="00D35880">
        <w:rPr>
          <w:lang w:val="en-GB"/>
        </w:rPr>
        <w:tab/>
        <w:t>Creep</w:t>
      </w:r>
      <w:r w:rsidRPr="00D35880">
        <w:rPr>
          <w:lang w:val="en-GB"/>
        </w:rPr>
        <w:tab/>
      </w:r>
      <w:r w:rsidRPr="00D35880">
        <w:rPr>
          <w:lang w:val="en-GB"/>
        </w:rPr>
        <w:tab/>
        <w:t>Annex 1</w:t>
      </w:r>
      <w:r w:rsidR="00AC3B96">
        <w:rPr>
          <w:lang w:val="en-GB"/>
        </w:rPr>
        <w:t>6</w:t>
      </w:r>
      <w:r w:rsidRPr="00D35880">
        <w:rPr>
          <w:lang w:val="en-GB"/>
        </w:rPr>
        <w:t>, para. 15.</w:t>
      </w:r>
      <w:r w:rsidR="00C73CB8" w:rsidRPr="00C73CB8">
        <w:rPr>
          <w:lang w:val="en-GB"/>
        </w:rPr>
        <w:t xml:space="preserve"> **</w:t>
      </w:r>
    </w:p>
    <w:p w14:paraId="114D1923" w14:textId="77777777" w:rsidR="00C73CB8" w:rsidRDefault="00E21D65" w:rsidP="00D35880">
      <w:pPr>
        <w:pStyle w:val="Para"/>
        <w:tabs>
          <w:tab w:val="left" w:pos="5670"/>
        </w:tabs>
        <w:rPr>
          <w:lang w:val="en-GB"/>
        </w:rPr>
      </w:pPr>
      <w:r w:rsidRPr="00D35880">
        <w:rPr>
          <w:lang w:val="en-GB"/>
        </w:rPr>
        <w:tab/>
        <w:t>Temperature cycle</w:t>
      </w:r>
      <w:r w:rsidRPr="00D35880">
        <w:rPr>
          <w:lang w:val="en-GB"/>
        </w:rPr>
        <w:tab/>
      </w:r>
      <w:r w:rsidRPr="00D35880">
        <w:rPr>
          <w:lang w:val="en-GB"/>
        </w:rPr>
        <w:tab/>
        <w:t>Annex 1</w:t>
      </w:r>
      <w:r w:rsidR="00AC3B96">
        <w:rPr>
          <w:lang w:val="en-GB"/>
        </w:rPr>
        <w:t>6</w:t>
      </w:r>
      <w:r w:rsidRPr="00D35880">
        <w:rPr>
          <w:lang w:val="en-GB"/>
        </w:rPr>
        <w:t>, para. 16.</w:t>
      </w:r>
      <w:r w:rsidR="00C73CB8" w:rsidRPr="00C73CB8">
        <w:rPr>
          <w:lang w:val="en-GB"/>
        </w:rPr>
        <w:t xml:space="preserve"> **</w:t>
      </w:r>
    </w:p>
    <w:p w14:paraId="55CA0ED5" w14:textId="77777777" w:rsidR="00265BC5" w:rsidRDefault="009D18FB" w:rsidP="00CF0223">
      <w:pPr>
        <w:pStyle w:val="Para"/>
        <w:rPr>
          <w:lang w:val="en-GB"/>
        </w:rPr>
      </w:pPr>
      <w:r>
        <w:rPr>
          <w:lang w:val="en-GB"/>
        </w:rPr>
        <w:t>3.6.2.</w:t>
      </w:r>
      <w:r>
        <w:rPr>
          <w:lang w:val="en-GB"/>
        </w:rPr>
        <w:tab/>
        <w:t>For fuel rails of Class 2 and/or 2A:</w:t>
      </w:r>
    </w:p>
    <w:p w14:paraId="43A7E748" w14:textId="77777777" w:rsidR="009D18FB" w:rsidRPr="00CF0223" w:rsidRDefault="00CF0223" w:rsidP="00CF0223">
      <w:pPr>
        <w:pStyle w:val="Para"/>
        <w:tabs>
          <w:tab w:val="left" w:pos="5670"/>
        </w:tabs>
        <w:rPr>
          <w:lang w:val="en-GB"/>
        </w:rPr>
      </w:pPr>
      <w:r>
        <w:rPr>
          <w:lang w:val="en-GB"/>
        </w:rPr>
        <w:tab/>
      </w:r>
      <w:r w:rsidR="006914B3">
        <w:rPr>
          <w:lang w:val="en-GB"/>
        </w:rPr>
        <w:t>Overpressure</w:t>
      </w:r>
      <w:r w:rsidR="009D18FB" w:rsidRPr="00CF0223">
        <w:rPr>
          <w:lang w:val="en-GB"/>
        </w:rPr>
        <w:t xml:space="preserve"> test</w:t>
      </w:r>
      <w:r w:rsidR="009D18FB" w:rsidRPr="00CF0223">
        <w:rPr>
          <w:lang w:val="en-GB"/>
        </w:rPr>
        <w:tab/>
        <w:t>Annex 1</w:t>
      </w:r>
      <w:r w:rsidR="00AC3B96">
        <w:rPr>
          <w:lang w:val="en-GB"/>
        </w:rPr>
        <w:t>6</w:t>
      </w:r>
      <w:r w:rsidR="009D18FB" w:rsidRPr="00CF0223">
        <w:rPr>
          <w:lang w:val="en-GB"/>
        </w:rPr>
        <w:t>, para. 4</w:t>
      </w:r>
      <w:r w:rsidR="00575CC8">
        <w:rPr>
          <w:lang w:val="en-GB"/>
        </w:rPr>
        <w:t>.</w:t>
      </w:r>
    </w:p>
    <w:p w14:paraId="1B609032" w14:textId="77777777" w:rsidR="009D18FB" w:rsidRPr="00CF0223" w:rsidRDefault="009D18FB" w:rsidP="00CF0223">
      <w:pPr>
        <w:pStyle w:val="Para"/>
        <w:tabs>
          <w:tab w:val="left" w:pos="5670"/>
        </w:tabs>
        <w:rPr>
          <w:lang w:val="en-GB"/>
        </w:rPr>
      </w:pPr>
      <w:r w:rsidRPr="00CF0223">
        <w:rPr>
          <w:lang w:val="en-GB"/>
        </w:rPr>
        <w:tab/>
        <w:t>External leakage</w:t>
      </w:r>
      <w:r w:rsidRPr="00CF0223">
        <w:rPr>
          <w:lang w:val="en-GB"/>
        </w:rPr>
        <w:tab/>
        <w:t>Annex 1</w:t>
      </w:r>
      <w:r w:rsidR="00AC3B96">
        <w:rPr>
          <w:lang w:val="en-GB"/>
        </w:rPr>
        <w:t>6</w:t>
      </w:r>
      <w:r w:rsidRPr="00CF0223">
        <w:rPr>
          <w:lang w:val="en-GB"/>
        </w:rPr>
        <w:t>, para. 5</w:t>
      </w:r>
      <w:r w:rsidR="00575CC8">
        <w:rPr>
          <w:lang w:val="en-GB"/>
        </w:rPr>
        <w:t>.</w:t>
      </w:r>
    </w:p>
    <w:p w14:paraId="62889C3D" w14:textId="77777777" w:rsidR="009D18FB" w:rsidRPr="00CF0223" w:rsidRDefault="009D18FB" w:rsidP="00CF0223">
      <w:pPr>
        <w:pStyle w:val="Para"/>
        <w:tabs>
          <w:tab w:val="left" w:pos="5670"/>
        </w:tabs>
        <w:rPr>
          <w:lang w:val="en-GB"/>
        </w:rPr>
      </w:pPr>
      <w:r w:rsidRPr="00CF0223">
        <w:rPr>
          <w:lang w:val="en-GB"/>
        </w:rPr>
        <w:tab/>
        <w:t>High temperature</w:t>
      </w:r>
      <w:r w:rsidRPr="00CF0223">
        <w:rPr>
          <w:lang w:val="en-GB"/>
        </w:rPr>
        <w:tab/>
        <w:t>Annex 1</w:t>
      </w:r>
      <w:r w:rsidR="00AC3B96">
        <w:rPr>
          <w:lang w:val="en-GB"/>
        </w:rPr>
        <w:t>6</w:t>
      </w:r>
      <w:r w:rsidRPr="00CF0223">
        <w:rPr>
          <w:lang w:val="en-GB"/>
        </w:rPr>
        <w:t>, para. 6</w:t>
      </w:r>
      <w:r w:rsidR="00575CC8">
        <w:rPr>
          <w:lang w:val="en-GB"/>
        </w:rPr>
        <w:t>.</w:t>
      </w:r>
    </w:p>
    <w:p w14:paraId="2DDEB457" w14:textId="77777777" w:rsidR="009D18FB" w:rsidRPr="00CF0223" w:rsidRDefault="009D18FB" w:rsidP="00CF0223">
      <w:pPr>
        <w:pStyle w:val="Para"/>
        <w:tabs>
          <w:tab w:val="left" w:pos="5670"/>
        </w:tabs>
        <w:rPr>
          <w:lang w:val="en-GB"/>
        </w:rPr>
      </w:pPr>
      <w:r w:rsidRPr="00CF0223">
        <w:rPr>
          <w:lang w:val="en-GB"/>
        </w:rPr>
        <w:tab/>
        <w:t>Low temperature</w:t>
      </w:r>
      <w:r w:rsidRPr="00CF0223">
        <w:rPr>
          <w:lang w:val="en-GB"/>
        </w:rPr>
        <w:tab/>
        <w:t>Annex 1</w:t>
      </w:r>
      <w:r w:rsidR="00AC3B96">
        <w:rPr>
          <w:lang w:val="en-GB"/>
        </w:rPr>
        <w:t>6</w:t>
      </w:r>
      <w:r w:rsidRPr="00CF0223">
        <w:rPr>
          <w:lang w:val="en-GB"/>
        </w:rPr>
        <w:t>, para. 7</w:t>
      </w:r>
      <w:r w:rsidR="00575CC8">
        <w:rPr>
          <w:lang w:val="en-GB"/>
        </w:rPr>
        <w:t>.</w:t>
      </w:r>
    </w:p>
    <w:p w14:paraId="53B941D3" w14:textId="77777777" w:rsidR="009D18FB" w:rsidRPr="00CF0223" w:rsidRDefault="009D18FB" w:rsidP="00CF0223">
      <w:pPr>
        <w:pStyle w:val="Para"/>
        <w:tabs>
          <w:tab w:val="left" w:pos="5670"/>
        </w:tabs>
        <w:rPr>
          <w:lang w:val="en-GB"/>
        </w:rPr>
      </w:pPr>
      <w:r w:rsidRPr="00CF0223">
        <w:rPr>
          <w:lang w:val="en-GB"/>
        </w:rPr>
        <w:tab/>
        <w:t>LPG compatibility</w:t>
      </w:r>
      <w:r w:rsidRPr="00CF0223">
        <w:rPr>
          <w:lang w:val="en-GB"/>
        </w:rPr>
        <w:tab/>
        <w:t>Annex 1</w:t>
      </w:r>
      <w:r w:rsidR="00AC3B96">
        <w:rPr>
          <w:lang w:val="en-GB"/>
        </w:rPr>
        <w:t>6</w:t>
      </w:r>
      <w:r w:rsidRPr="00CF0223">
        <w:rPr>
          <w:lang w:val="en-GB"/>
        </w:rPr>
        <w:t>, para. 11</w:t>
      </w:r>
      <w:r w:rsidR="00575CC8">
        <w:rPr>
          <w:lang w:val="en-GB"/>
        </w:rPr>
        <w:t>.</w:t>
      </w:r>
      <w:r w:rsidR="00123C79" w:rsidRPr="00C73CB8">
        <w:rPr>
          <w:lang w:val="en-GB"/>
        </w:rPr>
        <w:t>**</w:t>
      </w:r>
    </w:p>
    <w:p w14:paraId="051F1BCA" w14:textId="77777777" w:rsidR="009D18FB" w:rsidRDefault="00CF0223" w:rsidP="00CF0223">
      <w:pPr>
        <w:pStyle w:val="Para"/>
        <w:tabs>
          <w:tab w:val="left" w:pos="5670"/>
        </w:tabs>
        <w:rPr>
          <w:lang w:val="en-GB"/>
        </w:rPr>
      </w:pPr>
      <w:r>
        <w:rPr>
          <w:lang w:val="en-GB"/>
        </w:rPr>
        <w:tab/>
      </w:r>
      <w:r w:rsidR="009D18FB" w:rsidRPr="00CF0223">
        <w:rPr>
          <w:lang w:val="en-GB"/>
        </w:rPr>
        <w:t>Corrosion resistance</w:t>
      </w:r>
      <w:r w:rsidR="009D18FB" w:rsidRPr="00CF0223">
        <w:rPr>
          <w:lang w:val="en-GB"/>
        </w:rPr>
        <w:tab/>
        <w:t>Annex 1</w:t>
      </w:r>
      <w:r w:rsidR="00AC3B96">
        <w:rPr>
          <w:lang w:val="en-GB"/>
        </w:rPr>
        <w:t>6</w:t>
      </w:r>
      <w:r w:rsidR="009D18FB" w:rsidRPr="00CF0223">
        <w:rPr>
          <w:lang w:val="en-GB"/>
        </w:rPr>
        <w:t>, para. 12</w:t>
      </w:r>
      <w:r w:rsidR="00575CC8">
        <w:rPr>
          <w:lang w:val="en-GB"/>
        </w:rPr>
        <w:t>.</w:t>
      </w:r>
      <w:r w:rsidR="00123C79" w:rsidRPr="00C73CB8">
        <w:rPr>
          <w:lang w:val="en-GB"/>
        </w:rPr>
        <w:t>*</w:t>
      </w:r>
    </w:p>
    <w:p w14:paraId="1579C996" w14:textId="77777777" w:rsidR="0092567A" w:rsidRDefault="0092567A" w:rsidP="00CF0223">
      <w:pPr>
        <w:pStyle w:val="Para"/>
        <w:tabs>
          <w:tab w:val="left" w:pos="5670"/>
        </w:tabs>
        <w:rPr>
          <w:lang w:val="en-GB"/>
        </w:rPr>
      </w:pPr>
    </w:p>
    <w:p w14:paraId="7C37319E" w14:textId="77777777" w:rsidR="004216D7" w:rsidRDefault="004216D7" w:rsidP="00CF0223">
      <w:pPr>
        <w:pStyle w:val="Para"/>
        <w:tabs>
          <w:tab w:val="left" w:pos="5670"/>
        </w:tabs>
        <w:rPr>
          <w:lang w:val="en-GB"/>
        </w:rPr>
      </w:pPr>
    </w:p>
    <w:p w14:paraId="6C776817" w14:textId="77777777" w:rsidR="004216D7" w:rsidRDefault="004216D7" w:rsidP="00CF0223">
      <w:pPr>
        <w:pStyle w:val="Para"/>
        <w:tabs>
          <w:tab w:val="left" w:pos="5670"/>
        </w:tabs>
        <w:rPr>
          <w:lang w:val="en-GB"/>
        </w:rPr>
      </w:pPr>
    </w:p>
    <w:p w14:paraId="3BE13790" w14:textId="77777777" w:rsidR="004216D7" w:rsidRDefault="004216D7" w:rsidP="00CF0223">
      <w:pPr>
        <w:pStyle w:val="Para"/>
        <w:tabs>
          <w:tab w:val="left" w:pos="5670"/>
        </w:tabs>
        <w:rPr>
          <w:lang w:val="en-GB"/>
        </w:rPr>
      </w:pPr>
    </w:p>
    <w:p w14:paraId="4A1D56DE" w14:textId="77777777" w:rsidR="004216D7" w:rsidRDefault="004216D7" w:rsidP="00CF0223">
      <w:pPr>
        <w:pStyle w:val="Para"/>
        <w:tabs>
          <w:tab w:val="left" w:pos="5670"/>
        </w:tabs>
        <w:rPr>
          <w:lang w:val="en-GB"/>
        </w:rPr>
      </w:pPr>
    </w:p>
    <w:p w14:paraId="629A6E65" w14:textId="77777777" w:rsidR="004216D7" w:rsidRDefault="004216D7" w:rsidP="00CF0223">
      <w:pPr>
        <w:pStyle w:val="Para"/>
        <w:tabs>
          <w:tab w:val="left" w:pos="5670"/>
        </w:tabs>
        <w:rPr>
          <w:lang w:val="en-GB"/>
        </w:rPr>
      </w:pPr>
    </w:p>
    <w:p w14:paraId="5989FA2C" w14:textId="77777777" w:rsidR="004216D7" w:rsidRDefault="004216D7" w:rsidP="00CF0223">
      <w:pPr>
        <w:pStyle w:val="Para"/>
        <w:tabs>
          <w:tab w:val="left" w:pos="5670"/>
        </w:tabs>
        <w:rPr>
          <w:lang w:val="en-GB"/>
        </w:rPr>
      </w:pPr>
    </w:p>
    <w:p w14:paraId="1D4F4FE4" w14:textId="77777777" w:rsidR="004216D7" w:rsidRDefault="004216D7" w:rsidP="00CF0223">
      <w:pPr>
        <w:pStyle w:val="Para"/>
        <w:tabs>
          <w:tab w:val="left" w:pos="5670"/>
        </w:tabs>
        <w:rPr>
          <w:lang w:val="en-GB"/>
        </w:rPr>
      </w:pPr>
    </w:p>
    <w:p w14:paraId="06B89282" w14:textId="77777777" w:rsidR="004216D7" w:rsidRDefault="004216D7" w:rsidP="00CF0223">
      <w:pPr>
        <w:pStyle w:val="Para"/>
        <w:tabs>
          <w:tab w:val="left" w:pos="5670"/>
        </w:tabs>
        <w:rPr>
          <w:lang w:val="en-GB"/>
        </w:rPr>
      </w:pPr>
    </w:p>
    <w:p w14:paraId="71D92CF0" w14:textId="77777777" w:rsidR="004216D7" w:rsidRDefault="004216D7" w:rsidP="00CF0223">
      <w:pPr>
        <w:pStyle w:val="Para"/>
        <w:tabs>
          <w:tab w:val="left" w:pos="5670"/>
        </w:tabs>
        <w:rPr>
          <w:lang w:val="en-GB"/>
        </w:rPr>
      </w:pPr>
    </w:p>
    <w:p w14:paraId="339DD75E" w14:textId="77777777" w:rsidR="004216D7" w:rsidRDefault="004216D7" w:rsidP="00CF0223">
      <w:pPr>
        <w:pStyle w:val="Para"/>
        <w:tabs>
          <w:tab w:val="left" w:pos="5670"/>
        </w:tabs>
        <w:rPr>
          <w:lang w:val="en-GB"/>
        </w:rPr>
      </w:pPr>
    </w:p>
    <w:p w14:paraId="495C0571" w14:textId="77777777" w:rsidR="0092567A" w:rsidRDefault="0092567A" w:rsidP="0092567A">
      <w:pPr>
        <w:pStyle w:val="FootnoteText"/>
        <w:ind w:hanging="283"/>
        <w:rPr>
          <w:lang w:val="en-GB"/>
        </w:rPr>
      </w:pPr>
      <w:r>
        <w:rPr>
          <w:lang w:val="en-GB"/>
        </w:rPr>
        <w:t>_________________</w:t>
      </w:r>
    </w:p>
    <w:p w14:paraId="6A49A726" w14:textId="77777777" w:rsidR="0092567A" w:rsidRDefault="0092567A" w:rsidP="0092567A">
      <w:pPr>
        <w:pStyle w:val="FootnoteText"/>
        <w:tabs>
          <w:tab w:val="clear" w:pos="1021"/>
          <w:tab w:val="right" w:pos="1276"/>
        </w:tabs>
        <w:ind w:left="1418" w:hanging="425"/>
        <w:rPr>
          <w:lang w:val="en-GB"/>
        </w:rPr>
      </w:pPr>
      <w:r>
        <w:rPr>
          <w:lang w:val="en-GB"/>
        </w:rPr>
        <w:tab/>
      </w:r>
      <w:r w:rsidRPr="00123C79">
        <w:rPr>
          <w:lang w:val="en-GB"/>
        </w:rPr>
        <w:t>*</w:t>
      </w:r>
      <w:r>
        <w:rPr>
          <w:lang w:val="en-GB"/>
        </w:rPr>
        <w:tab/>
        <w:t>Only for metallic parts.</w:t>
      </w:r>
    </w:p>
    <w:p w14:paraId="269E5A9C" w14:textId="77777777" w:rsidR="0092567A" w:rsidRDefault="0092567A" w:rsidP="0092567A">
      <w:pPr>
        <w:pStyle w:val="FootnoteText"/>
        <w:tabs>
          <w:tab w:val="clear" w:pos="1021"/>
          <w:tab w:val="right" w:pos="1276"/>
        </w:tabs>
        <w:ind w:left="1418" w:hanging="425"/>
        <w:rPr>
          <w:lang w:val="en-GB"/>
        </w:rPr>
      </w:pPr>
      <w:r>
        <w:rPr>
          <w:lang w:val="en-GB"/>
        </w:rPr>
        <w:tab/>
      </w:r>
      <w:r w:rsidRPr="00123C79">
        <w:rPr>
          <w:lang w:val="en-GB"/>
        </w:rPr>
        <w:t>**</w:t>
      </w:r>
      <w:r>
        <w:rPr>
          <w:lang w:val="en-GB"/>
        </w:rPr>
        <w:tab/>
        <w:t>Only for non-metallic parts.</w:t>
      </w:r>
    </w:p>
    <w:p w14:paraId="2406EB8A" w14:textId="77777777" w:rsidR="0092567A" w:rsidRPr="00CF0223" w:rsidRDefault="0092567A" w:rsidP="00CF0223">
      <w:pPr>
        <w:pStyle w:val="Para"/>
        <w:tabs>
          <w:tab w:val="left" w:pos="5670"/>
        </w:tabs>
        <w:rPr>
          <w:lang w:val="en-GB"/>
        </w:rPr>
      </w:pPr>
    </w:p>
    <w:p w14:paraId="3886D0F2" w14:textId="77777777" w:rsidR="009D18FB" w:rsidRDefault="009D18FB" w:rsidP="00123C79">
      <w:pPr>
        <w:pStyle w:val="FootnoteText"/>
        <w:ind w:hanging="283"/>
        <w:rPr>
          <w:lang w:val="en-GB"/>
        </w:rPr>
        <w:sectPr w:rsidR="009D18FB" w:rsidSect="004D3781">
          <w:headerReference w:type="even" r:id="rId132"/>
          <w:headerReference w:type="default" r:id="rId133"/>
          <w:headerReference w:type="first" r:id="rId134"/>
          <w:footerReference w:type="first" r:id="rId135"/>
          <w:footnotePr>
            <w:numRestart w:val="eachSect"/>
          </w:footnotePr>
          <w:endnotePr>
            <w:numFmt w:val="lowerLetter"/>
          </w:endnotePr>
          <w:pgSz w:w="11906" w:h="16838"/>
          <w:pgMar w:top="1701" w:right="1134" w:bottom="2268" w:left="1134" w:header="964" w:footer="1985" w:gutter="0"/>
          <w:cols w:space="720"/>
          <w:docGrid w:linePitch="326"/>
        </w:sectPr>
      </w:pPr>
    </w:p>
    <w:p w14:paraId="270A9627" w14:textId="77777777" w:rsidR="00265BC5" w:rsidRDefault="009D18FB" w:rsidP="00CF0223">
      <w:pPr>
        <w:pStyle w:val="HChG"/>
        <w:rPr>
          <w:bCs/>
          <w:lang w:val="en-GB"/>
        </w:rPr>
      </w:pPr>
      <w:bookmarkStart w:id="230" w:name="_Toc387935254"/>
      <w:bookmarkStart w:id="231" w:name="_Toc397518046"/>
      <w:r>
        <w:t>Annex 12</w:t>
      </w:r>
      <w:bookmarkEnd w:id="230"/>
      <w:bookmarkEnd w:id="231"/>
    </w:p>
    <w:p w14:paraId="5C2F1F85" w14:textId="77777777" w:rsidR="009D18FB" w:rsidRDefault="00CF0223" w:rsidP="00CF0223">
      <w:pPr>
        <w:pStyle w:val="HChG"/>
        <w:rPr>
          <w:bCs/>
          <w:lang w:val="en-GB"/>
        </w:rPr>
      </w:pPr>
      <w:r>
        <w:rPr>
          <w:bCs/>
          <w:lang w:val="en-GB"/>
        </w:rPr>
        <w:tab/>
      </w:r>
      <w:r>
        <w:rPr>
          <w:bCs/>
          <w:lang w:val="en-GB"/>
        </w:rPr>
        <w:tab/>
      </w:r>
      <w:bookmarkStart w:id="232" w:name="_Toc387935255"/>
      <w:bookmarkStart w:id="233" w:name="_Toc397518047"/>
      <w:r w:rsidR="009D18FB">
        <w:rPr>
          <w:bCs/>
          <w:lang w:val="en-GB"/>
        </w:rPr>
        <w:t>P</w:t>
      </w:r>
      <w:r>
        <w:rPr>
          <w:bCs/>
          <w:lang w:val="en-GB"/>
        </w:rPr>
        <w:t>rovisions regarding the approval of the gas dosage unit when not combined with the gas injection device(s)</w:t>
      </w:r>
      <w:bookmarkEnd w:id="232"/>
      <w:bookmarkEnd w:id="233"/>
    </w:p>
    <w:p w14:paraId="16D92ADA" w14:textId="77777777" w:rsidR="009D18FB" w:rsidRDefault="009D18FB" w:rsidP="00123C79">
      <w:pPr>
        <w:pStyle w:val="Para"/>
        <w:spacing w:after="80"/>
        <w:rPr>
          <w:lang w:val="en-GB"/>
        </w:rPr>
      </w:pPr>
      <w:r>
        <w:rPr>
          <w:lang w:val="en-GB"/>
        </w:rPr>
        <w:t>1.</w:t>
      </w:r>
      <w:r>
        <w:rPr>
          <w:lang w:val="en-GB"/>
        </w:rPr>
        <w:tab/>
        <w:t xml:space="preserve">Definition:  </w:t>
      </w:r>
      <w:r w:rsidR="004216D7">
        <w:rPr>
          <w:lang w:val="en-GB"/>
        </w:rPr>
        <w:t>S</w:t>
      </w:r>
      <w:r>
        <w:rPr>
          <w:lang w:val="en-GB"/>
        </w:rPr>
        <w:t>ee paragraph 2.11. of this Regulation.</w:t>
      </w:r>
    </w:p>
    <w:p w14:paraId="244DB880" w14:textId="77777777" w:rsidR="009D18FB" w:rsidRDefault="009D18FB" w:rsidP="00123C79">
      <w:pPr>
        <w:pStyle w:val="Para"/>
        <w:spacing w:after="80"/>
        <w:rPr>
          <w:lang w:val="en-GB"/>
        </w:rPr>
      </w:pPr>
      <w:r>
        <w:rPr>
          <w:lang w:val="en-GB"/>
        </w:rPr>
        <w:t>2.</w:t>
      </w:r>
      <w:r>
        <w:rPr>
          <w:lang w:val="en-GB"/>
        </w:rPr>
        <w:tab/>
        <w:t>Component classification (according to Figure 1, para. 2.):</w:t>
      </w:r>
    </w:p>
    <w:p w14:paraId="54ABCF08" w14:textId="77777777" w:rsidR="009D18FB" w:rsidRPr="00D4088F" w:rsidRDefault="009D18FB" w:rsidP="00D4088F">
      <w:pPr>
        <w:pStyle w:val="blocpara"/>
        <w:spacing w:after="80"/>
        <w:rPr>
          <w:spacing w:val="-4"/>
          <w:lang w:val="en-GB"/>
        </w:rPr>
      </w:pPr>
      <w:r w:rsidRPr="00D4088F">
        <w:rPr>
          <w:spacing w:val="-4"/>
          <w:lang w:val="en-GB"/>
        </w:rPr>
        <w:t>Class 2: for the part with a maximum regulated pressure during operation of 450 kPa.</w:t>
      </w:r>
    </w:p>
    <w:p w14:paraId="5E323926" w14:textId="77777777" w:rsidR="009D18FB" w:rsidRPr="00D4088F" w:rsidRDefault="009D18FB" w:rsidP="00CF0223">
      <w:pPr>
        <w:pStyle w:val="blocpara"/>
        <w:rPr>
          <w:spacing w:val="-4"/>
          <w:lang w:val="en-GB"/>
        </w:rPr>
      </w:pPr>
      <w:r w:rsidRPr="00D4088F">
        <w:rPr>
          <w:spacing w:val="-4"/>
          <w:lang w:val="en-GB"/>
        </w:rPr>
        <w:t>Class 2A: for the part with a maximum regulated pressure during operation of 120 kPa.</w:t>
      </w:r>
    </w:p>
    <w:p w14:paraId="47C75F70" w14:textId="77777777" w:rsidR="009D18FB" w:rsidRDefault="009D18FB" w:rsidP="00123C79">
      <w:pPr>
        <w:pStyle w:val="Para"/>
        <w:spacing w:after="80"/>
        <w:rPr>
          <w:lang w:val="en-GB"/>
        </w:rPr>
      </w:pPr>
      <w:r>
        <w:rPr>
          <w:lang w:val="en-GB"/>
        </w:rPr>
        <w:t>3.</w:t>
      </w:r>
      <w:r>
        <w:rPr>
          <w:lang w:val="en-GB"/>
        </w:rPr>
        <w:tab/>
        <w:t>Classification pressure:</w:t>
      </w:r>
    </w:p>
    <w:p w14:paraId="46A53676" w14:textId="77777777" w:rsidR="009D18FB" w:rsidRDefault="009D18FB" w:rsidP="00D4088F">
      <w:pPr>
        <w:pStyle w:val="blocpara"/>
        <w:spacing w:after="80"/>
        <w:rPr>
          <w:lang w:val="en-GB"/>
        </w:rPr>
      </w:pPr>
      <w:r>
        <w:rPr>
          <w:lang w:val="en-GB"/>
        </w:rPr>
        <w:t>Parts of Class 2:</w:t>
      </w:r>
      <w:r>
        <w:rPr>
          <w:lang w:val="en-GB"/>
        </w:rPr>
        <w:tab/>
        <w:t>450 kPa.</w:t>
      </w:r>
    </w:p>
    <w:p w14:paraId="4B27207D" w14:textId="77777777" w:rsidR="009D18FB" w:rsidRDefault="009D18FB" w:rsidP="00CF0223">
      <w:pPr>
        <w:pStyle w:val="blocpara"/>
        <w:rPr>
          <w:lang w:val="en-GB"/>
        </w:rPr>
      </w:pPr>
      <w:r>
        <w:rPr>
          <w:lang w:val="en-GB"/>
        </w:rPr>
        <w:t>Parts of Class 2A:</w:t>
      </w:r>
      <w:r>
        <w:rPr>
          <w:lang w:val="en-GB"/>
        </w:rPr>
        <w:tab/>
        <w:t>120 kPa.</w:t>
      </w:r>
    </w:p>
    <w:p w14:paraId="37162A29" w14:textId="77777777" w:rsidR="009D18FB" w:rsidRDefault="009D18FB" w:rsidP="00123C79">
      <w:pPr>
        <w:pStyle w:val="Para"/>
        <w:spacing w:after="80"/>
        <w:rPr>
          <w:lang w:val="en-GB"/>
        </w:rPr>
      </w:pPr>
      <w:r>
        <w:rPr>
          <w:lang w:val="en-GB"/>
        </w:rPr>
        <w:t>4.</w:t>
      </w:r>
      <w:r>
        <w:rPr>
          <w:lang w:val="en-GB"/>
        </w:rPr>
        <w:tab/>
        <w:t xml:space="preserve">Design temperatures: </w:t>
      </w:r>
    </w:p>
    <w:p w14:paraId="685C3D0F" w14:textId="77777777" w:rsidR="009D18FB" w:rsidRDefault="009D18FB" w:rsidP="00CF0223">
      <w:pPr>
        <w:pStyle w:val="blocpara"/>
        <w:rPr>
          <w:lang w:val="en-GB"/>
        </w:rPr>
      </w:pPr>
      <w:r>
        <w:rPr>
          <w:lang w:val="en-GB"/>
        </w:rPr>
        <w:t>-20 °C to 120 °C</w:t>
      </w:r>
    </w:p>
    <w:p w14:paraId="359F644F" w14:textId="77777777" w:rsidR="009D18FB" w:rsidRDefault="009D18FB" w:rsidP="00CF0223">
      <w:pPr>
        <w:pStyle w:val="blocpara"/>
        <w:rPr>
          <w:lang w:val="en-GB"/>
        </w:rPr>
      </w:pPr>
      <w:r>
        <w:rPr>
          <w:lang w:val="en-GB"/>
        </w:rPr>
        <w:t>For temperatures exceeding the above-mentioned values, special tests conditions are applicable.</w:t>
      </w:r>
    </w:p>
    <w:p w14:paraId="3ED7E7D7" w14:textId="77777777" w:rsidR="009D18FB" w:rsidRDefault="009D18FB" w:rsidP="00123C79">
      <w:pPr>
        <w:pStyle w:val="Para"/>
        <w:spacing w:after="80"/>
        <w:rPr>
          <w:lang w:val="en-GB"/>
        </w:rPr>
      </w:pPr>
      <w:r>
        <w:rPr>
          <w:lang w:val="en-GB"/>
        </w:rPr>
        <w:t>5.</w:t>
      </w:r>
      <w:r>
        <w:rPr>
          <w:lang w:val="en-GB"/>
        </w:rPr>
        <w:tab/>
        <w:t>General design rules:</w:t>
      </w:r>
    </w:p>
    <w:p w14:paraId="7BE60555" w14:textId="77777777" w:rsidR="009D18FB" w:rsidRDefault="009D18FB" w:rsidP="00D4088F">
      <w:pPr>
        <w:pStyle w:val="blocpara"/>
        <w:spacing w:after="80"/>
        <w:rPr>
          <w:lang w:val="en-GB"/>
        </w:rPr>
      </w:pPr>
      <w:r>
        <w:rPr>
          <w:lang w:val="en-GB"/>
        </w:rPr>
        <w:t>Paragraph 6.15.2., Provisions regarding the electrical insulation.</w:t>
      </w:r>
    </w:p>
    <w:p w14:paraId="4267931A" w14:textId="77777777" w:rsidR="009D18FB" w:rsidRDefault="009D18FB" w:rsidP="00D4088F">
      <w:pPr>
        <w:pStyle w:val="blocpara"/>
        <w:spacing w:after="80"/>
        <w:rPr>
          <w:lang w:val="en-GB"/>
        </w:rPr>
      </w:pPr>
      <w:r>
        <w:rPr>
          <w:lang w:val="en-GB"/>
        </w:rPr>
        <w:t>Paragraph 6.15.3.1., Provisions on valves activated by electrical power.</w:t>
      </w:r>
    </w:p>
    <w:p w14:paraId="1A8324CA" w14:textId="77777777" w:rsidR="009D18FB" w:rsidRDefault="009D18FB" w:rsidP="00CF0223">
      <w:pPr>
        <w:pStyle w:val="blocpara"/>
        <w:rPr>
          <w:lang w:val="en-GB"/>
        </w:rPr>
      </w:pPr>
      <w:r>
        <w:rPr>
          <w:lang w:val="en-GB"/>
        </w:rPr>
        <w:t>Paragraph 6.15.4., Heat exchange medium (compatibility and pressure requirements).</w:t>
      </w:r>
    </w:p>
    <w:p w14:paraId="342712C7" w14:textId="77777777" w:rsidR="009D18FB" w:rsidRDefault="009D18FB" w:rsidP="00CF0223">
      <w:pPr>
        <w:pStyle w:val="blocpara"/>
        <w:rPr>
          <w:lang w:val="en-GB"/>
        </w:rPr>
      </w:pPr>
      <w:r>
        <w:rPr>
          <w:lang w:val="en-GB"/>
        </w:rPr>
        <w:t>Paragraph 6.15.5., Overpressure bypass security.</w:t>
      </w:r>
    </w:p>
    <w:p w14:paraId="5A083B60" w14:textId="77777777" w:rsidR="009D18FB" w:rsidRDefault="009D18FB" w:rsidP="00123C79">
      <w:pPr>
        <w:pStyle w:val="Para"/>
        <w:spacing w:after="80"/>
        <w:rPr>
          <w:lang w:val="en-GB"/>
        </w:rPr>
      </w:pPr>
      <w:r>
        <w:rPr>
          <w:lang w:val="en-GB"/>
        </w:rPr>
        <w:t>6.</w:t>
      </w:r>
      <w:r>
        <w:rPr>
          <w:lang w:val="en-GB"/>
        </w:rPr>
        <w:tab/>
        <w:t>Applicable test procedures:</w:t>
      </w:r>
    </w:p>
    <w:p w14:paraId="08DABEF9" w14:textId="77777777" w:rsidR="009D18FB" w:rsidRPr="00CF0223" w:rsidRDefault="00CF0223" w:rsidP="00CF0223">
      <w:pPr>
        <w:pStyle w:val="Para"/>
        <w:tabs>
          <w:tab w:val="left" w:pos="5670"/>
        </w:tabs>
        <w:spacing w:after="80"/>
        <w:rPr>
          <w:lang w:val="en-GB"/>
        </w:rPr>
      </w:pPr>
      <w:r>
        <w:rPr>
          <w:lang w:val="en-GB"/>
        </w:rPr>
        <w:tab/>
      </w:r>
      <w:r w:rsidR="006914B3">
        <w:rPr>
          <w:lang w:val="en-GB"/>
        </w:rPr>
        <w:t>Overpressure</w:t>
      </w:r>
      <w:r w:rsidR="009D18FB" w:rsidRPr="00CF0223">
        <w:rPr>
          <w:lang w:val="en-GB"/>
        </w:rPr>
        <w:t xml:space="preserve"> test</w:t>
      </w:r>
      <w:r w:rsidR="009D18FB" w:rsidRPr="00CF0223">
        <w:rPr>
          <w:lang w:val="en-GB"/>
        </w:rPr>
        <w:tab/>
        <w:t>Annex 1</w:t>
      </w:r>
      <w:r w:rsidR="00705022">
        <w:rPr>
          <w:lang w:val="en-GB"/>
        </w:rPr>
        <w:t>6</w:t>
      </w:r>
      <w:r w:rsidR="009D18FB" w:rsidRPr="00CF0223">
        <w:rPr>
          <w:lang w:val="en-GB"/>
        </w:rPr>
        <w:t>, para. 4</w:t>
      </w:r>
      <w:r w:rsidR="00472B35">
        <w:rPr>
          <w:lang w:val="en-GB"/>
        </w:rPr>
        <w:t>.</w:t>
      </w:r>
    </w:p>
    <w:p w14:paraId="4ADD1BEA" w14:textId="77777777" w:rsidR="009D18FB" w:rsidRPr="00CF0223" w:rsidRDefault="009D18FB" w:rsidP="00CF0223">
      <w:pPr>
        <w:pStyle w:val="Para"/>
        <w:tabs>
          <w:tab w:val="left" w:pos="5670"/>
        </w:tabs>
        <w:spacing w:after="80"/>
        <w:rPr>
          <w:lang w:val="en-GB"/>
        </w:rPr>
      </w:pPr>
      <w:r w:rsidRPr="00CF0223">
        <w:rPr>
          <w:lang w:val="en-GB"/>
        </w:rPr>
        <w:tab/>
        <w:t>External leakage</w:t>
      </w:r>
      <w:r w:rsidRPr="00CF0223">
        <w:rPr>
          <w:lang w:val="en-GB"/>
        </w:rPr>
        <w:tab/>
        <w:t>Annex 1</w:t>
      </w:r>
      <w:r w:rsidR="00705022">
        <w:rPr>
          <w:lang w:val="en-GB"/>
        </w:rPr>
        <w:t>6</w:t>
      </w:r>
      <w:r w:rsidRPr="00CF0223">
        <w:rPr>
          <w:lang w:val="en-GB"/>
        </w:rPr>
        <w:t>, para. 5</w:t>
      </w:r>
      <w:r w:rsidR="00472B35">
        <w:rPr>
          <w:lang w:val="en-GB"/>
        </w:rPr>
        <w:t>.</w:t>
      </w:r>
    </w:p>
    <w:p w14:paraId="1F84C876" w14:textId="77777777" w:rsidR="009D18FB" w:rsidRPr="00CF0223" w:rsidRDefault="009D18FB" w:rsidP="00CF0223">
      <w:pPr>
        <w:pStyle w:val="Para"/>
        <w:tabs>
          <w:tab w:val="left" w:pos="5670"/>
        </w:tabs>
        <w:spacing w:after="80"/>
        <w:rPr>
          <w:lang w:val="en-GB"/>
        </w:rPr>
      </w:pPr>
      <w:r w:rsidRPr="00CF0223">
        <w:rPr>
          <w:lang w:val="en-GB"/>
        </w:rPr>
        <w:tab/>
        <w:t>High temperature</w:t>
      </w:r>
      <w:r w:rsidRPr="00CF0223">
        <w:rPr>
          <w:lang w:val="en-GB"/>
        </w:rPr>
        <w:tab/>
        <w:t>Annex 1</w:t>
      </w:r>
      <w:r w:rsidR="00705022">
        <w:rPr>
          <w:lang w:val="en-GB"/>
        </w:rPr>
        <w:t>6</w:t>
      </w:r>
      <w:r w:rsidRPr="00CF0223">
        <w:rPr>
          <w:lang w:val="en-GB"/>
        </w:rPr>
        <w:t>, para. 6</w:t>
      </w:r>
      <w:r w:rsidR="00472B35">
        <w:rPr>
          <w:lang w:val="en-GB"/>
        </w:rPr>
        <w:t>.</w:t>
      </w:r>
    </w:p>
    <w:p w14:paraId="440B1249" w14:textId="77777777" w:rsidR="009D18FB" w:rsidRPr="00CF0223" w:rsidRDefault="009D18FB" w:rsidP="00CF0223">
      <w:pPr>
        <w:pStyle w:val="Para"/>
        <w:tabs>
          <w:tab w:val="left" w:pos="5670"/>
        </w:tabs>
        <w:spacing w:after="80"/>
        <w:rPr>
          <w:lang w:val="en-GB"/>
        </w:rPr>
      </w:pPr>
      <w:r w:rsidRPr="00CF0223">
        <w:rPr>
          <w:lang w:val="en-GB"/>
        </w:rPr>
        <w:tab/>
        <w:t>Low temperature</w:t>
      </w:r>
      <w:r w:rsidRPr="00CF0223">
        <w:rPr>
          <w:lang w:val="en-GB"/>
        </w:rPr>
        <w:tab/>
        <w:t>Annex 1</w:t>
      </w:r>
      <w:r w:rsidR="00705022">
        <w:rPr>
          <w:lang w:val="en-GB"/>
        </w:rPr>
        <w:t>6</w:t>
      </w:r>
      <w:r w:rsidRPr="00CF0223">
        <w:rPr>
          <w:lang w:val="en-GB"/>
        </w:rPr>
        <w:t>, para. 7</w:t>
      </w:r>
      <w:r w:rsidR="00472B35">
        <w:rPr>
          <w:lang w:val="en-GB"/>
        </w:rPr>
        <w:t>.</w:t>
      </w:r>
    </w:p>
    <w:p w14:paraId="77C955EE" w14:textId="77777777" w:rsidR="009D18FB" w:rsidRPr="00CF0223" w:rsidRDefault="009D18FB" w:rsidP="00CF0223">
      <w:pPr>
        <w:pStyle w:val="Para"/>
        <w:tabs>
          <w:tab w:val="left" w:pos="5670"/>
        </w:tabs>
        <w:spacing w:after="80"/>
        <w:rPr>
          <w:lang w:val="en-GB"/>
        </w:rPr>
      </w:pPr>
      <w:r w:rsidRPr="00CF0223">
        <w:rPr>
          <w:lang w:val="en-GB"/>
        </w:rPr>
        <w:tab/>
        <w:t>LPG compatibility</w:t>
      </w:r>
      <w:r w:rsidRPr="00CF0223">
        <w:rPr>
          <w:lang w:val="en-GB"/>
        </w:rPr>
        <w:tab/>
        <w:t>Annex 1</w:t>
      </w:r>
      <w:r w:rsidR="00705022">
        <w:rPr>
          <w:lang w:val="en-GB"/>
        </w:rPr>
        <w:t>6</w:t>
      </w:r>
      <w:r w:rsidRPr="00CF0223">
        <w:rPr>
          <w:lang w:val="en-GB"/>
        </w:rPr>
        <w:t>, para. 11</w:t>
      </w:r>
      <w:r w:rsidR="00472B35">
        <w:rPr>
          <w:lang w:val="en-GB"/>
        </w:rPr>
        <w:t>.</w:t>
      </w:r>
      <w:r w:rsidR="00CF0223" w:rsidRPr="00CF0223">
        <w:rPr>
          <w:rStyle w:val="FootnoteReference"/>
          <w:sz w:val="20"/>
          <w:vertAlign w:val="baseline"/>
          <w:lang w:val="en-GB"/>
        </w:rPr>
        <w:footnoteReference w:customMarkFollows="1" w:id="16"/>
        <w:t>**</w:t>
      </w:r>
      <w:r w:rsidRPr="00CF0223">
        <w:rPr>
          <w:lang w:val="en-GB"/>
        </w:rPr>
        <w:t xml:space="preserve"> </w:t>
      </w:r>
    </w:p>
    <w:p w14:paraId="01F27C62" w14:textId="77777777" w:rsidR="009D18FB" w:rsidRPr="00CF0223" w:rsidRDefault="00CF0223" w:rsidP="00CF0223">
      <w:pPr>
        <w:pStyle w:val="Para"/>
        <w:tabs>
          <w:tab w:val="left" w:pos="5670"/>
        </w:tabs>
        <w:spacing w:after="80"/>
        <w:rPr>
          <w:lang w:val="en-GB"/>
        </w:rPr>
      </w:pPr>
      <w:r>
        <w:rPr>
          <w:lang w:val="en-GB"/>
        </w:rPr>
        <w:tab/>
      </w:r>
      <w:r w:rsidR="009D18FB" w:rsidRPr="00CF0223">
        <w:rPr>
          <w:lang w:val="en-GB"/>
        </w:rPr>
        <w:t>Corrosion resistance</w:t>
      </w:r>
      <w:r w:rsidR="009D18FB" w:rsidRPr="00CF0223">
        <w:rPr>
          <w:lang w:val="en-GB"/>
        </w:rPr>
        <w:tab/>
        <w:t>Annex 1</w:t>
      </w:r>
      <w:r w:rsidR="00705022">
        <w:rPr>
          <w:lang w:val="en-GB"/>
        </w:rPr>
        <w:t>6</w:t>
      </w:r>
      <w:r w:rsidR="009D18FB" w:rsidRPr="00CF0223">
        <w:rPr>
          <w:lang w:val="en-GB"/>
        </w:rPr>
        <w:t>, para. 12</w:t>
      </w:r>
      <w:r w:rsidR="00472B35">
        <w:rPr>
          <w:lang w:val="en-GB"/>
        </w:rPr>
        <w:t>.</w:t>
      </w:r>
      <w:r w:rsidRPr="00CF0223">
        <w:rPr>
          <w:rStyle w:val="FootnoteReference"/>
          <w:sz w:val="20"/>
          <w:vertAlign w:val="baseline"/>
          <w:lang w:val="en-GB"/>
        </w:rPr>
        <w:footnoteReference w:customMarkFollows="1" w:id="17"/>
        <w:t>*</w:t>
      </w:r>
    </w:p>
    <w:p w14:paraId="4E9A64E3" w14:textId="77777777" w:rsidR="009D18FB" w:rsidRDefault="009D18FB" w:rsidP="00CF0223">
      <w:pPr>
        <w:pStyle w:val="blocpara"/>
        <w:spacing w:after="80"/>
        <w:rPr>
          <w:lang w:val="en-GB"/>
        </w:rPr>
      </w:pPr>
      <w:r>
        <w:rPr>
          <w:lang w:val="en-GB"/>
        </w:rPr>
        <w:t>Remarks:</w:t>
      </w:r>
    </w:p>
    <w:p w14:paraId="141D3588" w14:textId="77777777" w:rsidR="009D18FB" w:rsidRDefault="009D18FB" w:rsidP="00CF0223">
      <w:pPr>
        <w:pStyle w:val="blocpara"/>
        <w:rPr>
          <w:lang w:val="en-GB"/>
        </w:rPr>
      </w:pPr>
      <w:r>
        <w:rPr>
          <w:lang w:val="en-GB"/>
        </w:rPr>
        <w:t>The parts of the gas dosage unit (Class 2 or 2A) shall be leakproof with the outlet(s) of that part closed.</w:t>
      </w:r>
    </w:p>
    <w:p w14:paraId="3F9B5D73" w14:textId="77777777" w:rsidR="009D18FB" w:rsidRDefault="009D18FB" w:rsidP="00CF0223">
      <w:pPr>
        <w:pStyle w:val="blocpara"/>
        <w:rPr>
          <w:lang w:val="en-GB"/>
        </w:rPr>
      </w:pPr>
      <w:r>
        <w:rPr>
          <w:lang w:val="en-GB"/>
        </w:rPr>
        <w:t>For the overpressure test all the outlets including those of the coolant compartment shall be closed off.</w:t>
      </w:r>
    </w:p>
    <w:p w14:paraId="465CE3B6" w14:textId="77777777" w:rsidR="009D18FB" w:rsidRDefault="009D18FB" w:rsidP="009D18FB">
      <w:pPr>
        <w:rPr>
          <w:bCs/>
          <w:lang w:val="en-GB"/>
        </w:rPr>
        <w:sectPr w:rsidR="009D18FB" w:rsidSect="0015384B">
          <w:headerReference w:type="even" r:id="rId136"/>
          <w:headerReference w:type="first" r:id="rId137"/>
          <w:footerReference w:type="first" r:id="rId138"/>
          <w:footnotePr>
            <w:numRestart w:val="eachSect"/>
          </w:footnotePr>
          <w:endnotePr>
            <w:numFmt w:val="lowerLetter"/>
          </w:endnotePr>
          <w:pgSz w:w="11906" w:h="16838"/>
          <w:pgMar w:top="1701" w:right="1134" w:bottom="2268" w:left="1134" w:header="964" w:footer="1985" w:gutter="0"/>
          <w:cols w:space="720"/>
          <w:docGrid w:linePitch="326"/>
        </w:sectPr>
      </w:pPr>
    </w:p>
    <w:p w14:paraId="74989C46" w14:textId="77777777" w:rsidR="00265BC5" w:rsidRDefault="009D18FB" w:rsidP="00D4088F">
      <w:pPr>
        <w:pStyle w:val="HChG"/>
        <w:rPr>
          <w:lang w:val="en-GB"/>
        </w:rPr>
      </w:pPr>
      <w:bookmarkStart w:id="234" w:name="_Toc387935256"/>
      <w:bookmarkStart w:id="235" w:name="_Toc397518048"/>
      <w:r>
        <w:rPr>
          <w:lang w:val="en-GB"/>
        </w:rPr>
        <w:t>Annex 13</w:t>
      </w:r>
      <w:bookmarkEnd w:id="234"/>
      <w:bookmarkEnd w:id="235"/>
    </w:p>
    <w:p w14:paraId="1DB01D7F" w14:textId="77777777" w:rsidR="00265BC5" w:rsidRDefault="00D4088F" w:rsidP="00D4088F">
      <w:pPr>
        <w:pStyle w:val="HChG"/>
        <w:rPr>
          <w:lang w:val="en-GB"/>
        </w:rPr>
      </w:pPr>
      <w:r>
        <w:rPr>
          <w:lang w:val="en-GB"/>
        </w:rPr>
        <w:tab/>
      </w:r>
      <w:r>
        <w:rPr>
          <w:lang w:val="en-GB"/>
        </w:rPr>
        <w:tab/>
      </w:r>
      <w:bookmarkStart w:id="236" w:name="_Toc387935257"/>
      <w:bookmarkStart w:id="237" w:name="_Toc397518049"/>
      <w:r w:rsidR="009D18FB">
        <w:rPr>
          <w:lang w:val="en-GB"/>
        </w:rPr>
        <w:t>P</w:t>
      </w:r>
      <w:r>
        <w:rPr>
          <w:lang w:val="en-GB"/>
        </w:rPr>
        <w:t>rovisions regarding the approval of the pressure and/or temperature sensor</w:t>
      </w:r>
      <w:bookmarkEnd w:id="236"/>
      <w:bookmarkEnd w:id="237"/>
    </w:p>
    <w:p w14:paraId="0868528E" w14:textId="77777777" w:rsidR="00265BC5" w:rsidRDefault="009D18FB" w:rsidP="00D4088F">
      <w:pPr>
        <w:pStyle w:val="Para"/>
        <w:rPr>
          <w:lang w:val="en-GB"/>
        </w:rPr>
      </w:pPr>
      <w:r>
        <w:rPr>
          <w:lang w:val="en-GB"/>
        </w:rPr>
        <w:t>1.</w:t>
      </w:r>
      <w:r>
        <w:rPr>
          <w:lang w:val="en-GB"/>
        </w:rPr>
        <w:tab/>
        <w:t>Definition:</w:t>
      </w:r>
    </w:p>
    <w:p w14:paraId="2533B4A8" w14:textId="77777777" w:rsidR="009D18FB" w:rsidRDefault="009D18FB" w:rsidP="00D4088F">
      <w:pPr>
        <w:pStyle w:val="blocpara"/>
        <w:rPr>
          <w:lang w:val="en-GB"/>
        </w:rPr>
      </w:pPr>
      <w:r>
        <w:rPr>
          <w:lang w:val="en-GB"/>
        </w:rPr>
        <w:t xml:space="preserve">Pressure sensor:  </w:t>
      </w:r>
      <w:r w:rsidR="004216D7">
        <w:rPr>
          <w:lang w:val="en-GB"/>
        </w:rPr>
        <w:t>S</w:t>
      </w:r>
      <w:r>
        <w:rPr>
          <w:lang w:val="en-GB"/>
        </w:rPr>
        <w:t>ee paragraph 2.13. of this Regulation.</w:t>
      </w:r>
    </w:p>
    <w:p w14:paraId="4BA644CE" w14:textId="77777777" w:rsidR="00265BC5" w:rsidRDefault="009D18FB" w:rsidP="00D4088F">
      <w:pPr>
        <w:pStyle w:val="blocpara"/>
        <w:rPr>
          <w:lang w:val="en-GB"/>
        </w:rPr>
      </w:pPr>
      <w:r>
        <w:rPr>
          <w:lang w:val="en-GB"/>
        </w:rPr>
        <w:t xml:space="preserve">Temperature sensor:  </w:t>
      </w:r>
      <w:r w:rsidR="004216D7">
        <w:rPr>
          <w:lang w:val="en-GB"/>
        </w:rPr>
        <w:t>S</w:t>
      </w:r>
      <w:r>
        <w:rPr>
          <w:lang w:val="en-GB"/>
        </w:rPr>
        <w:t>ee paragraph 2.13. of this Regulation.</w:t>
      </w:r>
    </w:p>
    <w:p w14:paraId="44AA8062" w14:textId="77777777" w:rsidR="00E21D65" w:rsidRPr="00F9478D" w:rsidRDefault="00E21D65" w:rsidP="00E21D65">
      <w:pPr>
        <w:pStyle w:val="SingleTxtG"/>
        <w:ind w:left="2268" w:hanging="1134"/>
        <w:rPr>
          <w:bCs/>
          <w:lang w:val="en-GB"/>
        </w:rPr>
      </w:pPr>
      <w:r w:rsidRPr="00F9478D">
        <w:rPr>
          <w:bCs/>
          <w:lang w:val="en-GB"/>
        </w:rPr>
        <w:t>2.</w:t>
      </w:r>
      <w:r w:rsidRPr="00F9478D">
        <w:rPr>
          <w:bCs/>
          <w:lang w:val="en-GB"/>
        </w:rPr>
        <w:tab/>
        <w:t xml:space="preserve">Component classification (according to Figure 1, para. 2.): </w:t>
      </w:r>
    </w:p>
    <w:p w14:paraId="5C0BF881" w14:textId="77777777" w:rsidR="00E21D65" w:rsidRDefault="00E21D65" w:rsidP="00E21D65">
      <w:pPr>
        <w:pStyle w:val="Para"/>
        <w:ind w:firstLine="0"/>
        <w:rPr>
          <w:bCs/>
          <w:lang w:val="en-GB"/>
        </w:rPr>
      </w:pPr>
      <w:r w:rsidRPr="00F9478D">
        <w:rPr>
          <w:bCs/>
          <w:lang w:val="en-GB"/>
        </w:rPr>
        <w:t>Pressure and temperature sensors can be of Class 0, 1, 2 or 2A.</w:t>
      </w:r>
    </w:p>
    <w:p w14:paraId="524962F3" w14:textId="77777777" w:rsidR="00E21D65" w:rsidRPr="00F9478D" w:rsidRDefault="00E21D65" w:rsidP="00E21D65">
      <w:pPr>
        <w:pStyle w:val="SingleTxtG"/>
        <w:ind w:left="2268" w:hanging="1134"/>
        <w:rPr>
          <w:bCs/>
          <w:lang w:val="en-GB"/>
        </w:rPr>
      </w:pPr>
      <w:r w:rsidRPr="00F9478D">
        <w:rPr>
          <w:bCs/>
          <w:lang w:val="en-GB"/>
        </w:rPr>
        <w:t>3.</w:t>
      </w:r>
      <w:r w:rsidRPr="00F9478D">
        <w:rPr>
          <w:bCs/>
          <w:lang w:val="en-GB"/>
        </w:rPr>
        <w:tab/>
        <w:t xml:space="preserve">Classification pressure: </w:t>
      </w:r>
    </w:p>
    <w:p w14:paraId="6465E84E" w14:textId="77777777" w:rsidR="00E21D65" w:rsidRPr="00F9478D" w:rsidRDefault="00E21D65" w:rsidP="00E21D65">
      <w:pPr>
        <w:pStyle w:val="SingleTxtG"/>
        <w:ind w:left="2268"/>
        <w:rPr>
          <w:bCs/>
          <w:lang w:val="en-GB"/>
        </w:rPr>
      </w:pPr>
      <w:r w:rsidRPr="00F9478D">
        <w:rPr>
          <w:bCs/>
          <w:lang w:val="en-GB"/>
        </w:rPr>
        <w:t>Parts of Class 0:</w:t>
      </w:r>
      <w:r w:rsidRPr="00F9478D">
        <w:rPr>
          <w:bCs/>
          <w:lang w:val="en-GB"/>
        </w:rPr>
        <w:tab/>
        <w:t>WP declared</w:t>
      </w:r>
    </w:p>
    <w:p w14:paraId="348DE4FC" w14:textId="77777777" w:rsidR="00E21D65" w:rsidRPr="00F9478D" w:rsidRDefault="00E21D65" w:rsidP="00E21D65">
      <w:pPr>
        <w:pStyle w:val="SingleTxtG"/>
        <w:ind w:left="2268"/>
        <w:rPr>
          <w:bCs/>
          <w:lang w:val="en-GB"/>
        </w:rPr>
      </w:pPr>
      <w:r w:rsidRPr="00F9478D">
        <w:rPr>
          <w:bCs/>
          <w:lang w:val="en-GB"/>
        </w:rPr>
        <w:t>Parts of Class 1:</w:t>
      </w:r>
      <w:r w:rsidRPr="00F9478D">
        <w:rPr>
          <w:bCs/>
          <w:lang w:val="en-GB"/>
        </w:rPr>
        <w:tab/>
        <w:t>3,000 kPa.</w:t>
      </w:r>
    </w:p>
    <w:p w14:paraId="4296598F" w14:textId="77777777" w:rsidR="00E21D65" w:rsidRPr="00F9478D" w:rsidRDefault="00E21D65" w:rsidP="00E21D65">
      <w:pPr>
        <w:pStyle w:val="SingleTxtG"/>
        <w:ind w:left="2268"/>
        <w:rPr>
          <w:bCs/>
          <w:lang w:val="en-GB"/>
        </w:rPr>
      </w:pPr>
      <w:r w:rsidRPr="00F9478D">
        <w:rPr>
          <w:bCs/>
          <w:lang w:val="en-GB"/>
        </w:rPr>
        <w:t>Parts of Class 2:</w:t>
      </w:r>
      <w:r w:rsidRPr="00F9478D">
        <w:rPr>
          <w:bCs/>
          <w:lang w:val="en-GB"/>
        </w:rPr>
        <w:tab/>
        <w:t xml:space="preserve">   450 kPa.</w:t>
      </w:r>
    </w:p>
    <w:p w14:paraId="1CF69DC4" w14:textId="77777777" w:rsidR="00E21D65" w:rsidRDefault="00E21D65" w:rsidP="00E21D65">
      <w:pPr>
        <w:pStyle w:val="Para"/>
        <w:ind w:firstLine="0"/>
        <w:rPr>
          <w:bCs/>
          <w:lang w:val="en-GB"/>
        </w:rPr>
      </w:pPr>
      <w:r w:rsidRPr="00F9478D">
        <w:rPr>
          <w:bCs/>
          <w:lang w:val="en-GB"/>
        </w:rPr>
        <w:t>Parts of Class 2A:</w:t>
      </w:r>
      <w:r w:rsidRPr="00F9478D">
        <w:rPr>
          <w:bCs/>
          <w:lang w:val="en-GB"/>
        </w:rPr>
        <w:tab/>
        <w:t xml:space="preserve">   120 kPa.</w:t>
      </w:r>
    </w:p>
    <w:p w14:paraId="3C0F2160" w14:textId="77777777" w:rsidR="00265BC5" w:rsidRDefault="009D18FB" w:rsidP="00D4088F">
      <w:pPr>
        <w:pStyle w:val="Para"/>
        <w:rPr>
          <w:lang w:val="en-GB"/>
        </w:rPr>
      </w:pPr>
      <w:r>
        <w:rPr>
          <w:lang w:val="en-GB"/>
        </w:rPr>
        <w:t>4.</w:t>
      </w:r>
      <w:r>
        <w:rPr>
          <w:lang w:val="en-GB"/>
        </w:rPr>
        <w:tab/>
        <w:t xml:space="preserve">Design temperatures: </w:t>
      </w:r>
    </w:p>
    <w:p w14:paraId="2B802A0E" w14:textId="77777777" w:rsidR="009D18FB" w:rsidRDefault="009D18FB" w:rsidP="00D4088F">
      <w:pPr>
        <w:pStyle w:val="blocpara"/>
        <w:rPr>
          <w:lang w:val="en-GB"/>
        </w:rPr>
      </w:pPr>
      <w:r>
        <w:rPr>
          <w:lang w:val="en-GB"/>
        </w:rPr>
        <w:t>-20 °C to 120 °C</w:t>
      </w:r>
    </w:p>
    <w:p w14:paraId="6EDA2E2E" w14:textId="77777777" w:rsidR="00265BC5" w:rsidRDefault="009D18FB" w:rsidP="00D4088F">
      <w:pPr>
        <w:pStyle w:val="blocpara"/>
        <w:rPr>
          <w:lang w:val="en-GB"/>
        </w:rPr>
      </w:pPr>
      <w:r>
        <w:rPr>
          <w:lang w:val="en-GB"/>
        </w:rPr>
        <w:t>For temperatures exceeding the above-mentioned values, special tests conditions are applicable.</w:t>
      </w:r>
    </w:p>
    <w:p w14:paraId="432A8569" w14:textId="77777777" w:rsidR="00265BC5" w:rsidRDefault="009D18FB" w:rsidP="00D4088F">
      <w:pPr>
        <w:pStyle w:val="Para"/>
        <w:rPr>
          <w:lang w:val="en-GB"/>
        </w:rPr>
      </w:pPr>
      <w:r>
        <w:rPr>
          <w:lang w:val="en-GB"/>
        </w:rPr>
        <w:t>5.</w:t>
      </w:r>
      <w:r>
        <w:rPr>
          <w:lang w:val="en-GB"/>
        </w:rPr>
        <w:tab/>
        <w:t>General design rules:</w:t>
      </w:r>
    </w:p>
    <w:p w14:paraId="514CD9CC" w14:textId="77777777" w:rsidR="009D18FB" w:rsidRDefault="009D18FB" w:rsidP="00D4088F">
      <w:pPr>
        <w:pStyle w:val="blocpara"/>
        <w:rPr>
          <w:lang w:val="en-GB"/>
        </w:rPr>
      </w:pPr>
      <w:r>
        <w:rPr>
          <w:lang w:val="en-GB"/>
        </w:rPr>
        <w:t>Paragraph 6.15.2., Provisions regarding the electrical insulation.</w:t>
      </w:r>
    </w:p>
    <w:p w14:paraId="0C4C39FC" w14:textId="77777777" w:rsidR="009D18FB" w:rsidRDefault="009D18FB" w:rsidP="00D4088F">
      <w:pPr>
        <w:pStyle w:val="blocpara"/>
        <w:rPr>
          <w:lang w:val="en-GB"/>
        </w:rPr>
      </w:pPr>
      <w:r>
        <w:rPr>
          <w:lang w:val="en-GB"/>
        </w:rPr>
        <w:t>Paragraph 6.15.4.1., Heat exchange medium (compatibility and pressure requirements).</w:t>
      </w:r>
    </w:p>
    <w:p w14:paraId="635927FA" w14:textId="77777777" w:rsidR="00265BC5" w:rsidRDefault="009D18FB" w:rsidP="00D4088F">
      <w:pPr>
        <w:pStyle w:val="blocpara"/>
        <w:rPr>
          <w:lang w:val="en-GB"/>
        </w:rPr>
      </w:pPr>
      <w:r>
        <w:rPr>
          <w:lang w:val="en-GB"/>
        </w:rPr>
        <w:t>Paragraph 6.15.6.2., Gas flow prevention.</w:t>
      </w:r>
    </w:p>
    <w:p w14:paraId="6E5F7AD5" w14:textId="77777777" w:rsidR="00265BC5" w:rsidRDefault="009D18FB" w:rsidP="00D4088F">
      <w:pPr>
        <w:pStyle w:val="Para"/>
        <w:rPr>
          <w:lang w:val="en-GB"/>
        </w:rPr>
      </w:pPr>
      <w:r>
        <w:rPr>
          <w:lang w:val="en-GB"/>
        </w:rPr>
        <w:t>6.</w:t>
      </w:r>
      <w:r>
        <w:rPr>
          <w:lang w:val="en-GB"/>
        </w:rPr>
        <w:tab/>
        <w:t>Applicable test procedures:</w:t>
      </w:r>
    </w:p>
    <w:p w14:paraId="5FF8357D" w14:textId="77777777" w:rsidR="00F91DAC" w:rsidRPr="00F9478D" w:rsidRDefault="00F91DAC" w:rsidP="00F91DAC">
      <w:pPr>
        <w:pStyle w:val="SingleTxtG"/>
        <w:ind w:left="2268" w:hanging="1134"/>
        <w:rPr>
          <w:bCs/>
          <w:lang w:val="en-GB"/>
        </w:rPr>
      </w:pPr>
      <w:r w:rsidRPr="00F9478D">
        <w:rPr>
          <w:bCs/>
          <w:lang w:val="en-GB"/>
        </w:rPr>
        <w:t>6.1.</w:t>
      </w:r>
      <w:r w:rsidRPr="00F9478D">
        <w:rPr>
          <w:bCs/>
          <w:lang w:val="en-GB"/>
        </w:rPr>
        <w:tab/>
        <w:t xml:space="preserve">For parts of Class 0 and 1: </w:t>
      </w:r>
    </w:p>
    <w:p w14:paraId="5028DCD8" w14:textId="77777777" w:rsidR="00F91DAC" w:rsidRPr="00F9478D" w:rsidRDefault="006914B3" w:rsidP="00F91DAC">
      <w:pPr>
        <w:pStyle w:val="SingleTxtG"/>
        <w:ind w:left="2268"/>
        <w:rPr>
          <w:bCs/>
          <w:lang w:val="en-GB"/>
        </w:rPr>
      </w:pPr>
      <w:r>
        <w:rPr>
          <w:bCs/>
          <w:lang w:val="en-GB"/>
        </w:rPr>
        <w:t>Overpressure</w:t>
      </w:r>
      <w:r w:rsidR="00F91DAC" w:rsidRPr="00F9478D">
        <w:rPr>
          <w:bCs/>
          <w:lang w:val="en-GB"/>
        </w:rPr>
        <w:t xml:space="preserve"> test</w:t>
      </w:r>
      <w:r w:rsidR="00F91DAC" w:rsidRPr="00F9478D">
        <w:rPr>
          <w:bCs/>
          <w:lang w:val="en-GB"/>
        </w:rPr>
        <w:tab/>
      </w:r>
      <w:r w:rsidR="00F91DAC" w:rsidRPr="00F9478D">
        <w:rPr>
          <w:bCs/>
          <w:lang w:val="en-GB"/>
        </w:rPr>
        <w:tab/>
        <w:t>Annex 1</w:t>
      </w:r>
      <w:r w:rsidR="005359D5">
        <w:rPr>
          <w:bCs/>
          <w:lang w:val="en-GB"/>
        </w:rPr>
        <w:t>6</w:t>
      </w:r>
      <w:r w:rsidR="00F91DAC" w:rsidRPr="00F9478D">
        <w:rPr>
          <w:bCs/>
          <w:lang w:val="en-GB"/>
        </w:rPr>
        <w:t>, para. 4.</w:t>
      </w:r>
    </w:p>
    <w:p w14:paraId="4AAD1B8A" w14:textId="77777777" w:rsidR="00F91DAC" w:rsidRPr="00F9478D" w:rsidRDefault="00F91DAC" w:rsidP="00F91DAC">
      <w:pPr>
        <w:pStyle w:val="SingleTxtG"/>
        <w:ind w:left="2268" w:hanging="1134"/>
        <w:rPr>
          <w:bCs/>
          <w:lang w:val="en-GB"/>
        </w:rPr>
      </w:pPr>
      <w:r w:rsidRPr="00F9478D">
        <w:rPr>
          <w:bCs/>
          <w:lang w:val="en-GB"/>
        </w:rPr>
        <w:tab/>
        <w:t>External leakage</w:t>
      </w:r>
      <w:r w:rsidRPr="00F9478D">
        <w:rPr>
          <w:bCs/>
          <w:lang w:val="en-GB"/>
        </w:rPr>
        <w:tab/>
      </w:r>
      <w:r w:rsidRPr="00F9478D">
        <w:rPr>
          <w:bCs/>
          <w:lang w:val="en-GB"/>
        </w:rPr>
        <w:tab/>
        <w:t>Annex 1</w:t>
      </w:r>
      <w:r w:rsidR="005359D5">
        <w:rPr>
          <w:bCs/>
          <w:lang w:val="en-GB"/>
        </w:rPr>
        <w:t>6</w:t>
      </w:r>
      <w:r w:rsidRPr="00F9478D">
        <w:rPr>
          <w:bCs/>
          <w:lang w:val="en-GB"/>
        </w:rPr>
        <w:t>, para. 5.</w:t>
      </w:r>
    </w:p>
    <w:p w14:paraId="6E066B80" w14:textId="77777777" w:rsidR="00F91DAC" w:rsidRPr="00F9478D" w:rsidRDefault="00F91DAC" w:rsidP="00F91DAC">
      <w:pPr>
        <w:pStyle w:val="SingleTxtG"/>
        <w:ind w:left="2268" w:hanging="1134"/>
        <w:rPr>
          <w:bCs/>
          <w:lang w:val="en-GB"/>
        </w:rPr>
      </w:pPr>
      <w:r w:rsidRPr="00F9478D">
        <w:rPr>
          <w:bCs/>
          <w:lang w:val="en-GB"/>
        </w:rPr>
        <w:tab/>
        <w:t>High temperature</w:t>
      </w:r>
      <w:r w:rsidRPr="00F9478D">
        <w:rPr>
          <w:bCs/>
          <w:lang w:val="en-GB"/>
        </w:rPr>
        <w:tab/>
      </w:r>
      <w:r w:rsidRPr="00F9478D">
        <w:rPr>
          <w:bCs/>
          <w:lang w:val="en-GB"/>
        </w:rPr>
        <w:tab/>
        <w:t>Annex 1</w:t>
      </w:r>
      <w:r w:rsidR="005359D5">
        <w:rPr>
          <w:bCs/>
          <w:lang w:val="en-GB"/>
        </w:rPr>
        <w:t>6</w:t>
      </w:r>
      <w:r w:rsidRPr="00F9478D">
        <w:rPr>
          <w:bCs/>
          <w:lang w:val="en-GB"/>
        </w:rPr>
        <w:t>, para. 6.</w:t>
      </w:r>
    </w:p>
    <w:p w14:paraId="0756FCB3" w14:textId="77777777" w:rsidR="00F91DAC" w:rsidRPr="00F9478D" w:rsidRDefault="00F91DAC" w:rsidP="00F91DAC">
      <w:pPr>
        <w:pStyle w:val="SingleTxtG"/>
        <w:ind w:left="2268" w:hanging="1134"/>
        <w:rPr>
          <w:bCs/>
          <w:lang w:val="en-GB"/>
        </w:rPr>
      </w:pPr>
      <w:r w:rsidRPr="00F9478D">
        <w:rPr>
          <w:bCs/>
          <w:lang w:val="en-GB"/>
        </w:rPr>
        <w:tab/>
        <w:t>Low temperature</w:t>
      </w:r>
      <w:r w:rsidRPr="00F9478D">
        <w:rPr>
          <w:bCs/>
          <w:lang w:val="en-GB"/>
        </w:rPr>
        <w:tab/>
      </w:r>
      <w:r w:rsidRPr="00F9478D">
        <w:rPr>
          <w:bCs/>
          <w:lang w:val="en-GB"/>
        </w:rPr>
        <w:tab/>
        <w:t>Annex 1</w:t>
      </w:r>
      <w:r w:rsidR="005359D5">
        <w:rPr>
          <w:bCs/>
          <w:lang w:val="en-GB"/>
        </w:rPr>
        <w:t>6</w:t>
      </w:r>
      <w:r w:rsidRPr="00F9478D">
        <w:rPr>
          <w:bCs/>
          <w:lang w:val="en-GB"/>
        </w:rPr>
        <w:t>, para. 7.</w:t>
      </w:r>
    </w:p>
    <w:p w14:paraId="2F29016C" w14:textId="77777777" w:rsidR="00F91DAC" w:rsidRPr="00F9478D" w:rsidRDefault="00F91DAC" w:rsidP="00F91DAC">
      <w:pPr>
        <w:pStyle w:val="SingleTxtG"/>
        <w:ind w:left="2268" w:hanging="1134"/>
        <w:rPr>
          <w:bCs/>
          <w:lang w:val="en-GB"/>
        </w:rPr>
      </w:pPr>
      <w:r w:rsidRPr="00F9478D">
        <w:rPr>
          <w:bCs/>
          <w:lang w:val="en-GB"/>
        </w:rPr>
        <w:tab/>
        <w:t>LPG compatibility</w:t>
      </w:r>
      <w:r w:rsidRPr="00F9478D">
        <w:rPr>
          <w:bCs/>
          <w:lang w:val="en-GB"/>
        </w:rPr>
        <w:tab/>
      </w:r>
      <w:r w:rsidRPr="00F9478D">
        <w:rPr>
          <w:bCs/>
          <w:lang w:val="en-GB"/>
        </w:rPr>
        <w:tab/>
        <w:t>Annex 1</w:t>
      </w:r>
      <w:r w:rsidR="005359D5">
        <w:rPr>
          <w:bCs/>
          <w:lang w:val="en-GB"/>
        </w:rPr>
        <w:t>6</w:t>
      </w:r>
      <w:r w:rsidRPr="00F9478D">
        <w:rPr>
          <w:bCs/>
          <w:lang w:val="en-GB"/>
        </w:rPr>
        <w:t>, para. 11.</w:t>
      </w:r>
      <w:r w:rsidRPr="00F7486B">
        <w:rPr>
          <w:bCs/>
          <w:lang w:val="en-GB"/>
        </w:rPr>
        <w:t>**</w:t>
      </w:r>
    </w:p>
    <w:p w14:paraId="53284E05" w14:textId="77777777" w:rsidR="00F91DAC" w:rsidRPr="00F7486B" w:rsidRDefault="00F91DAC" w:rsidP="00F91DAC">
      <w:pPr>
        <w:pStyle w:val="SingleTxtG"/>
        <w:ind w:left="2268"/>
        <w:rPr>
          <w:bCs/>
          <w:lang w:val="en-GB"/>
        </w:rPr>
      </w:pPr>
      <w:r w:rsidRPr="00F9478D">
        <w:rPr>
          <w:bCs/>
          <w:lang w:val="en-GB"/>
        </w:rPr>
        <w:t>Corrosion resistance</w:t>
      </w:r>
      <w:r w:rsidRPr="00F9478D">
        <w:rPr>
          <w:bCs/>
          <w:lang w:val="en-GB"/>
        </w:rPr>
        <w:tab/>
      </w:r>
      <w:r w:rsidRPr="00F9478D">
        <w:rPr>
          <w:bCs/>
          <w:lang w:val="en-GB"/>
        </w:rPr>
        <w:tab/>
        <w:t>Annex 1</w:t>
      </w:r>
      <w:r w:rsidR="005359D5">
        <w:rPr>
          <w:bCs/>
          <w:lang w:val="en-GB"/>
        </w:rPr>
        <w:t>6</w:t>
      </w:r>
      <w:r w:rsidRPr="00F9478D">
        <w:rPr>
          <w:bCs/>
          <w:lang w:val="en-GB"/>
        </w:rPr>
        <w:t>, para. 12.</w:t>
      </w:r>
      <w:r w:rsidR="00123C79" w:rsidRPr="00F7486B">
        <w:rPr>
          <w:bCs/>
          <w:lang w:val="en-GB"/>
        </w:rPr>
        <w:t>*</w:t>
      </w:r>
    </w:p>
    <w:p w14:paraId="4C460216" w14:textId="77777777" w:rsidR="00F91DAC" w:rsidRPr="00F7486B" w:rsidRDefault="00F91DAC" w:rsidP="00F91DAC">
      <w:pPr>
        <w:pStyle w:val="SingleTxtG"/>
        <w:ind w:left="2268" w:hanging="1134"/>
        <w:rPr>
          <w:bCs/>
          <w:lang w:val="en-GB"/>
        </w:rPr>
      </w:pPr>
      <w:r w:rsidRPr="00F9478D">
        <w:rPr>
          <w:bCs/>
          <w:lang w:val="en-GB"/>
        </w:rPr>
        <w:tab/>
        <w:t>Resistance to dry heat</w:t>
      </w:r>
      <w:r w:rsidRPr="00F9478D">
        <w:rPr>
          <w:bCs/>
          <w:lang w:val="en-GB"/>
        </w:rPr>
        <w:tab/>
        <w:t>Annex 1</w:t>
      </w:r>
      <w:r w:rsidR="005359D5">
        <w:rPr>
          <w:bCs/>
          <w:lang w:val="en-GB"/>
        </w:rPr>
        <w:t>6</w:t>
      </w:r>
      <w:r w:rsidRPr="00F9478D">
        <w:rPr>
          <w:bCs/>
          <w:lang w:val="en-GB"/>
        </w:rPr>
        <w:t>, para. 13.</w:t>
      </w:r>
      <w:r w:rsidR="00123C79" w:rsidRPr="00F7486B">
        <w:rPr>
          <w:bCs/>
          <w:lang w:val="en-GB"/>
        </w:rPr>
        <w:t>**</w:t>
      </w:r>
    </w:p>
    <w:p w14:paraId="34CAF1E4" w14:textId="77777777" w:rsidR="00F91DAC" w:rsidRPr="00F7486B" w:rsidRDefault="00F91DAC" w:rsidP="00F91DAC">
      <w:pPr>
        <w:pStyle w:val="SingleTxtG"/>
        <w:ind w:left="2268" w:hanging="1134"/>
        <w:rPr>
          <w:bCs/>
          <w:lang w:val="en-GB"/>
        </w:rPr>
      </w:pPr>
      <w:r w:rsidRPr="00F7486B">
        <w:rPr>
          <w:bCs/>
          <w:lang w:val="en-GB"/>
        </w:rPr>
        <w:tab/>
        <w:t>Ozone ageing</w:t>
      </w:r>
      <w:r w:rsidRPr="00F7486B">
        <w:rPr>
          <w:bCs/>
          <w:lang w:val="en-GB"/>
        </w:rPr>
        <w:tab/>
      </w:r>
      <w:r w:rsidRPr="00F7486B">
        <w:rPr>
          <w:bCs/>
          <w:lang w:val="en-GB"/>
        </w:rPr>
        <w:tab/>
      </w:r>
      <w:r w:rsidRPr="00F7486B">
        <w:rPr>
          <w:bCs/>
          <w:lang w:val="en-GB"/>
        </w:rPr>
        <w:tab/>
        <w:t>Annex 1</w:t>
      </w:r>
      <w:r w:rsidR="005359D5">
        <w:rPr>
          <w:bCs/>
          <w:lang w:val="en-GB"/>
        </w:rPr>
        <w:t>6</w:t>
      </w:r>
      <w:r w:rsidRPr="00F7486B">
        <w:rPr>
          <w:bCs/>
          <w:lang w:val="en-GB"/>
        </w:rPr>
        <w:t>, para. 14.</w:t>
      </w:r>
      <w:r w:rsidR="00123C79" w:rsidRPr="00F7486B">
        <w:rPr>
          <w:bCs/>
          <w:lang w:val="en-GB"/>
        </w:rPr>
        <w:t>**</w:t>
      </w:r>
    </w:p>
    <w:p w14:paraId="68AE80E2" w14:textId="77777777" w:rsidR="00F91DAC" w:rsidRPr="00F7486B" w:rsidRDefault="00F91DAC" w:rsidP="00F91DAC">
      <w:pPr>
        <w:pStyle w:val="SingleTxtG"/>
        <w:ind w:left="2268"/>
        <w:rPr>
          <w:bCs/>
          <w:lang w:val="en-GB"/>
        </w:rPr>
      </w:pPr>
      <w:r w:rsidRPr="00F7486B">
        <w:rPr>
          <w:bCs/>
          <w:lang w:val="en-GB"/>
        </w:rPr>
        <w:t>Creep</w:t>
      </w:r>
      <w:r w:rsidRPr="00F7486B">
        <w:rPr>
          <w:bCs/>
          <w:lang w:val="en-GB"/>
        </w:rPr>
        <w:tab/>
      </w:r>
      <w:r w:rsidRPr="00F7486B">
        <w:rPr>
          <w:bCs/>
          <w:lang w:val="en-GB"/>
        </w:rPr>
        <w:tab/>
      </w:r>
      <w:r w:rsidRPr="00F7486B">
        <w:rPr>
          <w:bCs/>
          <w:lang w:val="en-GB"/>
        </w:rPr>
        <w:tab/>
      </w:r>
      <w:r w:rsidRPr="00F7486B">
        <w:rPr>
          <w:bCs/>
          <w:lang w:val="en-GB"/>
        </w:rPr>
        <w:tab/>
        <w:t>Annex 1</w:t>
      </w:r>
      <w:r w:rsidR="005359D5">
        <w:rPr>
          <w:bCs/>
          <w:lang w:val="en-GB"/>
        </w:rPr>
        <w:t>6</w:t>
      </w:r>
      <w:r w:rsidRPr="00F7486B">
        <w:rPr>
          <w:bCs/>
          <w:lang w:val="en-GB"/>
        </w:rPr>
        <w:t>, para. 15.</w:t>
      </w:r>
      <w:r w:rsidR="00123C79" w:rsidRPr="00F7486B">
        <w:rPr>
          <w:bCs/>
          <w:lang w:val="en-GB"/>
        </w:rPr>
        <w:t>**</w:t>
      </w:r>
    </w:p>
    <w:p w14:paraId="09933BC4" w14:textId="77777777" w:rsidR="00F91DAC" w:rsidRPr="00F7486B" w:rsidRDefault="00F91DAC" w:rsidP="00F91DAC">
      <w:pPr>
        <w:pStyle w:val="Para"/>
        <w:ind w:firstLine="0"/>
        <w:rPr>
          <w:bCs/>
          <w:lang w:val="en-GB"/>
        </w:rPr>
      </w:pPr>
      <w:r w:rsidRPr="00F7486B">
        <w:rPr>
          <w:bCs/>
          <w:lang w:val="en-GB"/>
        </w:rPr>
        <w:t>Temperature cycle</w:t>
      </w:r>
      <w:r w:rsidRPr="00F7486B">
        <w:rPr>
          <w:bCs/>
          <w:lang w:val="en-GB"/>
        </w:rPr>
        <w:tab/>
      </w:r>
      <w:r w:rsidRPr="00F7486B">
        <w:rPr>
          <w:bCs/>
          <w:lang w:val="en-GB"/>
        </w:rPr>
        <w:tab/>
        <w:t>Annex 1</w:t>
      </w:r>
      <w:r w:rsidR="005359D5">
        <w:rPr>
          <w:bCs/>
          <w:lang w:val="en-GB"/>
        </w:rPr>
        <w:t>6</w:t>
      </w:r>
      <w:r w:rsidRPr="00F7486B">
        <w:rPr>
          <w:bCs/>
          <w:lang w:val="en-GB"/>
        </w:rPr>
        <w:t>, para. 16.**</w:t>
      </w:r>
    </w:p>
    <w:p w14:paraId="706883A0" w14:textId="77777777" w:rsidR="00265BC5" w:rsidRDefault="009D18FB" w:rsidP="00D4088F">
      <w:pPr>
        <w:pStyle w:val="Para"/>
        <w:rPr>
          <w:lang w:val="en-GB"/>
        </w:rPr>
      </w:pPr>
      <w:r>
        <w:rPr>
          <w:lang w:val="en-GB"/>
        </w:rPr>
        <w:t>6.2.</w:t>
      </w:r>
      <w:r>
        <w:rPr>
          <w:lang w:val="en-GB"/>
        </w:rPr>
        <w:tab/>
        <w:t>For parts of Class 2 or 2A:</w:t>
      </w:r>
    </w:p>
    <w:p w14:paraId="748E7E84" w14:textId="77777777" w:rsidR="009D18FB" w:rsidRDefault="00D4088F" w:rsidP="00D4088F">
      <w:pPr>
        <w:pStyle w:val="Para"/>
        <w:tabs>
          <w:tab w:val="left" w:pos="5670"/>
        </w:tabs>
        <w:spacing w:after="80"/>
        <w:rPr>
          <w:lang w:val="en-GB"/>
        </w:rPr>
      </w:pPr>
      <w:r>
        <w:rPr>
          <w:lang w:val="en-GB"/>
        </w:rPr>
        <w:tab/>
      </w:r>
      <w:r w:rsidR="006914B3">
        <w:rPr>
          <w:lang w:val="en-GB"/>
        </w:rPr>
        <w:t>Overpressure</w:t>
      </w:r>
      <w:r w:rsidR="009D18FB">
        <w:rPr>
          <w:lang w:val="en-GB"/>
        </w:rPr>
        <w:t xml:space="preserve"> test</w:t>
      </w:r>
      <w:r w:rsidR="009D18FB">
        <w:rPr>
          <w:lang w:val="en-GB"/>
        </w:rPr>
        <w:tab/>
        <w:t>Annex 1</w:t>
      </w:r>
      <w:r w:rsidR="005359D5">
        <w:rPr>
          <w:lang w:val="en-GB"/>
        </w:rPr>
        <w:t>6</w:t>
      </w:r>
      <w:r w:rsidR="009D18FB">
        <w:rPr>
          <w:lang w:val="en-GB"/>
        </w:rPr>
        <w:t>, para. 4</w:t>
      </w:r>
      <w:r w:rsidR="00763D5A">
        <w:rPr>
          <w:lang w:val="en-GB"/>
        </w:rPr>
        <w:t>.</w:t>
      </w:r>
    </w:p>
    <w:p w14:paraId="199895A7" w14:textId="77777777" w:rsidR="009D18FB" w:rsidRDefault="009D18FB" w:rsidP="00D4088F">
      <w:pPr>
        <w:pStyle w:val="Para"/>
        <w:tabs>
          <w:tab w:val="left" w:pos="5670"/>
        </w:tabs>
        <w:spacing w:after="80"/>
        <w:rPr>
          <w:lang w:val="en-GB"/>
        </w:rPr>
      </w:pPr>
      <w:r>
        <w:rPr>
          <w:lang w:val="en-GB"/>
        </w:rPr>
        <w:tab/>
        <w:t>External leakage</w:t>
      </w:r>
      <w:r>
        <w:rPr>
          <w:lang w:val="en-GB"/>
        </w:rPr>
        <w:tab/>
        <w:t>Annex 1</w:t>
      </w:r>
      <w:r w:rsidR="005359D5">
        <w:rPr>
          <w:lang w:val="en-GB"/>
        </w:rPr>
        <w:t>6</w:t>
      </w:r>
      <w:r>
        <w:rPr>
          <w:lang w:val="en-GB"/>
        </w:rPr>
        <w:t>, para. 5</w:t>
      </w:r>
      <w:r w:rsidR="00763D5A">
        <w:rPr>
          <w:lang w:val="en-GB"/>
        </w:rPr>
        <w:t>.</w:t>
      </w:r>
    </w:p>
    <w:p w14:paraId="0DB1D959" w14:textId="77777777" w:rsidR="009D18FB" w:rsidRDefault="009D18FB" w:rsidP="00D4088F">
      <w:pPr>
        <w:pStyle w:val="Para"/>
        <w:tabs>
          <w:tab w:val="left" w:pos="5670"/>
        </w:tabs>
        <w:spacing w:after="80"/>
        <w:rPr>
          <w:lang w:val="en-GB"/>
        </w:rPr>
      </w:pPr>
      <w:r>
        <w:rPr>
          <w:lang w:val="en-GB"/>
        </w:rPr>
        <w:tab/>
        <w:t>High temperature</w:t>
      </w:r>
      <w:r>
        <w:rPr>
          <w:lang w:val="en-GB"/>
        </w:rPr>
        <w:tab/>
        <w:t>Annex 1</w:t>
      </w:r>
      <w:r w:rsidR="005359D5">
        <w:rPr>
          <w:lang w:val="en-GB"/>
        </w:rPr>
        <w:t>6</w:t>
      </w:r>
      <w:r>
        <w:rPr>
          <w:lang w:val="en-GB"/>
        </w:rPr>
        <w:t>, para. 6</w:t>
      </w:r>
      <w:r w:rsidR="00763D5A">
        <w:rPr>
          <w:lang w:val="en-GB"/>
        </w:rPr>
        <w:t>.</w:t>
      </w:r>
    </w:p>
    <w:p w14:paraId="7AEBEF37" w14:textId="77777777" w:rsidR="009D18FB" w:rsidRDefault="009D18FB" w:rsidP="00D4088F">
      <w:pPr>
        <w:pStyle w:val="Para"/>
        <w:tabs>
          <w:tab w:val="left" w:pos="5670"/>
        </w:tabs>
        <w:spacing w:after="80"/>
        <w:rPr>
          <w:lang w:val="en-GB"/>
        </w:rPr>
      </w:pPr>
      <w:r>
        <w:rPr>
          <w:lang w:val="en-GB"/>
        </w:rPr>
        <w:tab/>
        <w:t>Low temperature</w:t>
      </w:r>
      <w:r>
        <w:rPr>
          <w:lang w:val="en-GB"/>
        </w:rPr>
        <w:tab/>
        <w:t>Annex 1</w:t>
      </w:r>
      <w:r w:rsidR="005359D5">
        <w:rPr>
          <w:lang w:val="en-GB"/>
        </w:rPr>
        <w:t>6</w:t>
      </w:r>
      <w:r>
        <w:rPr>
          <w:lang w:val="en-GB"/>
        </w:rPr>
        <w:t>, para. 7</w:t>
      </w:r>
      <w:r w:rsidR="00763D5A">
        <w:rPr>
          <w:lang w:val="en-GB"/>
        </w:rPr>
        <w:t>.</w:t>
      </w:r>
    </w:p>
    <w:p w14:paraId="4845008C" w14:textId="77777777" w:rsidR="009D18FB" w:rsidRPr="00F7486B" w:rsidRDefault="009D18FB" w:rsidP="00D4088F">
      <w:pPr>
        <w:pStyle w:val="Para"/>
        <w:tabs>
          <w:tab w:val="left" w:pos="5670"/>
        </w:tabs>
        <w:spacing w:after="80"/>
        <w:rPr>
          <w:lang w:val="en-GB"/>
        </w:rPr>
      </w:pPr>
      <w:r>
        <w:rPr>
          <w:lang w:val="en-GB"/>
        </w:rPr>
        <w:tab/>
        <w:t>LPG compatibility</w:t>
      </w:r>
      <w:r>
        <w:rPr>
          <w:lang w:val="en-GB"/>
        </w:rPr>
        <w:tab/>
        <w:t>Annex 1</w:t>
      </w:r>
      <w:r w:rsidR="005359D5">
        <w:rPr>
          <w:lang w:val="en-GB"/>
        </w:rPr>
        <w:t>6</w:t>
      </w:r>
      <w:r>
        <w:rPr>
          <w:lang w:val="en-GB"/>
        </w:rPr>
        <w:t>, para. 11</w:t>
      </w:r>
      <w:r w:rsidR="00763D5A">
        <w:rPr>
          <w:lang w:val="en-GB"/>
        </w:rPr>
        <w:t>.</w:t>
      </w:r>
      <w:r w:rsidR="00123C79" w:rsidRPr="00F7486B">
        <w:rPr>
          <w:bCs/>
          <w:lang w:val="en-GB"/>
        </w:rPr>
        <w:t>**</w:t>
      </w:r>
    </w:p>
    <w:p w14:paraId="1A32E689" w14:textId="77777777" w:rsidR="00265BC5" w:rsidRDefault="00D4088F" w:rsidP="00D4088F">
      <w:pPr>
        <w:pStyle w:val="Para"/>
        <w:tabs>
          <w:tab w:val="left" w:pos="5670"/>
        </w:tabs>
        <w:spacing w:after="80"/>
        <w:rPr>
          <w:bCs/>
          <w:u w:val="single"/>
          <w:lang w:val="en-GB"/>
        </w:rPr>
      </w:pPr>
      <w:r>
        <w:rPr>
          <w:lang w:val="en-GB"/>
        </w:rPr>
        <w:tab/>
      </w:r>
      <w:r w:rsidR="009D18FB">
        <w:rPr>
          <w:lang w:val="en-GB"/>
        </w:rPr>
        <w:t>Corrosio</w:t>
      </w:r>
      <w:r w:rsidR="00123C79">
        <w:rPr>
          <w:lang w:val="en-GB"/>
        </w:rPr>
        <w:t>n resistance</w:t>
      </w:r>
      <w:r w:rsidR="00123C79">
        <w:rPr>
          <w:lang w:val="en-GB"/>
        </w:rPr>
        <w:tab/>
        <w:t>Annex 1</w:t>
      </w:r>
      <w:r w:rsidR="005359D5">
        <w:rPr>
          <w:lang w:val="en-GB"/>
        </w:rPr>
        <w:t>6</w:t>
      </w:r>
      <w:r w:rsidR="00123C79">
        <w:rPr>
          <w:lang w:val="en-GB"/>
        </w:rPr>
        <w:t>, para. 12</w:t>
      </w:r>
      <w:r w:rsidR="00763D5A">
        <w:rPr>
          <w:lang w:val="en-GB"/>
        </w:rPr>
        <w:t>.</w:t>
      </w:r>
      <w:r w:rsidR="00123C79" w:rsidRPr="00F7486B">
        <w:rPr>
          <w:bCs/>
          <w:lang w:val="en-GB"/>
        </w:rPr>
        <w:t>*</w:t>
      </w:r>
    </w:p>
    <w:p w14:paraId="2DC2C9EC" w14:textId="77777777" w:rsidR="00123C79" w:rsidRDefault="00123C79" w:rsidP="00D4088F">
      <w:pPr>
        <w:pStyle w:val="Para"/>
        <w:tabs>
          <w:tab w:val="left" w:pos="5670"/>
        </w:tabs>
        <w:spacing w:after="80"/>
        <w:rPr>
          <w:bCs/>
          <w:u w:val="single"/>
          <w:lang w:val="en-GB"/>
        </w:rPr>
      </w:pPr>
    </w:p>
    <w:p w14:paraId="24C92666" w14:textId="77777777" w:rsidR="00123C79" w:rsidRDefault="00123C79" w:rsidP="00D4088F">
      <w:pPr>
        <w:pStyle w:val="Para"/>
        <w:tabs>
          <w:tab w:val="left" w:pos="5670"/>
        </w:tabs>
        <w:spacing w:after="80"/>
        <w:rPr>
          <w:bCs/>
          <w:u w:val="single"/>
          <w:lang w:val="en-GB"/>
        </w:rPr>
      </w:pPr>
    </w:p>
    <w:p w14:paraId="53D2CB5B" w14:textId="77777777" w:rsidR="00123C79" w:rsidRDefault="00123C79" w:rsidP="00D4088F">
      <w:pPr>
        <w:pStyle w:val="Para"/>
        <w:tabs>
          <w:tab w:val="left" w:pos="5670"/>
        </w:tabs>
        <w:spacing w:after="80"/>
        <w:rPr>
          <w:bCs/>
          <w:u w:val="single"/>
          <w:lang w:val="en-GB"/>
        </w:rPr>
      </w:pPr>
    </w:p>
    <w:p w14:paraId="58D033A8" w14:textId="77777777" w:rsidR="00123C79" w:rsidRDefault="00123C79" w:rsidP="00D4088F">
      <w:pPr>
        <w:pStyle w:val="Para"/>
        <w:tabs>
          <w:tab w:val="left" w:pos="5670"/>
        </w:tabs>
        <w:spacing w:after="80"/>
        <w:rPr>
          <w:bCs/>
          <w:u w:val="single"/>
          <w:lang w:val="en-GB"/>
        </w:rPr>
      </w:pPr>
    </w:p>
    <w:p w14:paraId="465A8674" w14:textId="77777777" w:rsidR="00123C79" w:rsidRDefault="00123C79" w:rsidP="00D4088F">
      <w:pPr>
        <w:pStyle w:val="Para"/>
        <w:tabs>
          <w:tab w:val="left" w:pos="5670"/>
        </w:tabs>
        <w:spacing w:after="80"/>
        <w:rPr>
          <w:bCs/>
          <w:u w:val="single"/>
          <w:lang w:val="en-GB"/>
        </w:rPr>
      </w:pPr>
    </w:p>
    <w:p w14:paraId="19E4E27D" w14:textId="77777777" w:rsidR="00123C79" w:rsidRDefault="00123C79" w:rsidP="00D4088F">
      <w:pPr>
        <w:pStyle w:val="Para"/>
        <w:tabs>
          <w:tab w:val="left" w:pos="5670"/>
        </w:tabs>
        <w:spacing w:after="80"/>
        <w:rPr>
          <w:bCs/>
          <w:u w:val="single"/>
          <w:lang w:val="en-GB"/>
        </w:rPr>
      </w:pPr>
    </w:p>
    <w:p w14:paraId="7CD1A0C9" w14:textId="77777777" w:rsidR="00123C79" w:rsidRDefault="00123C79" w:rsidP="00D4088F">
      <w:pPr>
        <w:pStyle w:val="Para"/>
        <w:tabs>
          <w:tab w:val="left" w:pos="5670"/>
        </w:tabs>
        <w:spacing w:after="80"/>
        <w:rPr>
          <w:bCs/>
          <w:u w:val="single"/>
          <w:lang w:val="en-GB"/>
        </w:rPr>
      </w:pPr>
    </w:p>
    <w:p w14:paraId="111234E3" w14:textId="77777777" w:rsidR="00D35880" w:rsidRDefault="00D35880" w:rsidP="00D4088F">
      <w:pPr>
        <w:pStyle w:val="Para"/>
        <w:tabs>
          <w:tab w:val="left" w:pos="5670"/>
        </w:tabs>
        <w:spacing w:after="80"/>
        <w:rPr>
          <w:bCs/>
          <w:u w:val="single"/>
          <w:lang w:val="en-GB"/>
        </w:rPr>
      </w:pPr>
    </w:p>
    <w:p w14:paraId="0283914E" w14:textId="77777777" w:rsidR="00D35880" w:rsidRDefault="00D35880" w:rsidP="00D4088F">
      <w:pPr>
        <w:pStyle w:val="Para"/>
        <w:tabs>
          <w:tab w:val="left" w:pos="5670"/>
        </w:tabs>
        <w:spacing w:after="80"/>
        <w:rPr>
          <w:bCs/>
          <w:u w:val="single"/>
          <w:lang w:val="en-GB"/>
        </w:rPr>
      </w:pPr>
    </w:p>
    <w:p w14:paraId="0C6A1097" w14:textId="77777777" w:rsidR="00D35880" w:rsidRDefault="00D35880" w:rsidP="00D4088F">
      <w:pPr>
        <w:pStyle w:val="Para"/>
        <w:tabs>
          <w:tab w:val="left" w:pos="5670"/>
        </w:tabs>
        <w:spacing w:after="80"/>
        <w:rPr>
          <w:bCs/>
          <w:u w:val="single"/>
          <w:lang w:val="en-GB"/>
        </w:rPr>
      </w:pPr>
    </w:p>
    <w:p w14:paraId="5C0B2DA0" w14:textId="77777777" w:rsidR="00D35880" w:rsidRDefault="00D35880" w:rsidP="00D4088F">
      <w:pPr>
        <w:pStyle w:val="Para"/>
        <w:tabs>
          <w:tab w:val="left" w:pos="5670"/>
        </w:tabs>
        <w:spacing w:after="80"/>
        <w:rPr>
          <w:bCs/>
          <w:u w:val="single"/>
          <w:lang w:val="en-GB"/>
        </w:rPr>
      </w:pPr>
    </w:p>
    <w:p w14:paraId="33E22982" w14:textId="77777777" w:rsidR="00D35880" w:rsidRDefault="00D35880" w:rsidP="00D4088F">
      <w:pPr>
        <w:pStyle w:val="Para"/>
        <w:tabs>
          <w:tab w:val="left" w:pos="5670"/>
        </w:tabs>
        <w:spacing w:after="80"/>
        <w:rPr>
          <w:bCs/>
          <w:u w:val="single"/>
          <w:lang w:val="en-GB"/>
        </w:rPr>
      </w:pPr>
    </w:p>
    <w:p w14:paraId="065F3B58" w14:textId="77777777" w:rsidR="00D35880" w:rsidRDefault="00D35880" w:rsidP="00D4088F">
      <w:pPr>
        <w:pStyle w:val="Para"/>
        <w:tabs>
          <w:tab w:val="left" w:pos="5670"/>
        </w:tabs>
        <w:spacing w:after="80"/>
        <w:rPr>
          <w:bCs/>
          <w:u w:val="single"/>
          <w:lang w:val="en-GB"/>
        </w:rPr>
      </w:pPr>
    </w:p>
    <w:p w14:paraId="0E744DA7" w14:textId="77777777" w:rsidR="00D35880" w:rsidRDefault="00D35880" w:rsidP="00D4088F">
      <w:pPr>
        <w:pStyle w:val="Para"/>
        <w:tabs>
          <w:tab w:val="left" w:pos="5670"/>
        </w:tabs>
        <w:spacing w:after="80"/>
        <w:rPr>
          <w:bCs/>
          <w:u w:val="single"/>
          <w:lang w:val="en-GB"/>
        </w:rPr>
      </w:pPr>
    </w:p>
    <w:p w14:paraId="1ED3B95D" w14:textId="77777777" w:rsidR="00D35880" w:rsidRDefault="00D35880" w:rsidP="00D4088F">
      <w:pPr>
        <w:pStyle w:val="Para"/>
        <w:tabs>
          <w:tab w:val="left" w:pos="5670"/>
        </w:tabs>
        <w:spacing w:after="80"/>
        <w:rPr>
          <w:bCs/>
          <w:u w:val="single"/>
          <w:lang w:val="en-GB"/>
        </w:rPr>
      </w:pPr>
    </w:p>
    <w:p w14:paraId="3B7AF961" w14:textId="77777777" w:rsidR="00D35880" w:rsidRDefault="00D35880" w:rsidP="00D4088F">
      <w:pPr>
        <w:pStyle w:val="Para"/>
        <w:tabs>
          <w:tab w:val="left" w:pos="5670"/>
        </w:tabs>
        <w:spacing w:after="80"/>
        <w:rPr>
          <w:bCs/>
          <w:u w:val="single"/>
          <w:lang w:val="en-GB"/>
        </w:rPr>
      </w:pPr>
    </w:p>
    <w:p w14:paraId="77BDDAD9" w14:textId="77777777" w:rsidR="00D35880" w:rsidRDefault="00D35880" w:rsidP="00D4088F">
      <w:pPr>
        <w:pStyle w:val="Para"/>
        <w:tabs>
          <w:tab w:val="left" w:pos="5670"/>
        </w:tabs>
        <w:spacing w:after="80"/>
        <w:rPr>
          <w:bCs/>
          <w:u w:val="single"/>
          <w:lang w:val="en-GB"/>
        </w:rPr>
      </w:pPr>
    </w:p>
    <w:p w14:paraId="4981A427" w14:textId="77777777" w:rsidR="00D35880" w:rsidRDefault="00D35880" w:rsidP="00D4088F">
      <w:pPr>
        <w:pStyle w:val="Para"/>
        <w:tabs>
          <w:tab w:val="left" w:pos="5670"/>
        </w:tabs>
        <w:spacing w:after="80"/>
        <w:rPr>
          <w:bCs/>
          <w:u w:val="single"/>
          <w:lang w:val="en-GB"/>
        </w:rPr>
      </w:pPr>
    </w:p>
    <w:p w14:paraId="0D83469C" w14:textId="77777777" w:rsidR="00D35880" w:rsidRDefault="00D35880" w:rsidP="00D4088F">
      <w:pPr>
        <w:pStyle w:val="Para"/>
        <w:tabs>
          <w:tab w:val="left" w:pos="5670"/>
        </w:tabs>
        <w:spacing w:after="80"/>
        <w:rPr>
          <w:bCs/>
          <w:u w:val="single"/>
          <w:lang w:val="en-GB"/>
        </w:rPr>
      </w:pPr>
    </w:p>
    <w:p w14:paraId="00388B5E" w14:textId="77777777" w:rsidR="00D35880" w:rsidRDefault="00D35880" w:rsidP="00D4088F">
      <w:pPr>
        <w:pStyle w:val="Para"/>
        <w:tabs>
          <w:tab w:val="left" w:pos="5670"/>
        </w:tabs>
        <w:spacing w:after="80"/>
        <w:rPr>
          <w:bCs/>
          <w:u w:val="single"/>
          <w:lang w:val="en-GB"/>
        </w:rPr>
      </w:pPr>
    </w:p>
    <w:p w14:paraId="14474D93" w14:textId="77777777" w:rsidR="00D35880" w:rsidRDefault="00D35880" w:rsidP="00D4088F">
      <w:pPr>
        <w:pStyle w:val="Para"/>
        <w:tabs>
          <w:tab w:val="left" w:pos="5670"/>
        </w:tabs>
        <w:spacing w:after="80"/>
        <w:rPr>
          <w:bCs/>
          <w:u w:val="single"/>
          <w:lang w:val="en-GB"/>
        </w:rPr>
      </w:pPr>
    </w:p>
    <w:p w14:paraId="0E77AB44" w14:textId="77777777" w:rsidR="00D35880" w:rsidRDefault="00D35880" w:rsidP="00D4088F">
      <w:pPr>
        <w:pStyle w:val="Para"/>
        <w:tabs>
          <w:tab w:val="left" w:pos="5670"/>
        </w:tabs>
        <w:spacing w:after="80"/>
        <w:rPr>
          <w:bCs/>
          <w:u w:val="single"/>
          <w:lang w:val="en-GB"/>
        </w:rPr>
      </w:pPr>
    </w:p>
    <w:p w14:paraId="1FF20DA7" w14:textId="77777777" w:rsidR="00123C79" w:rsidRDefault="00123C79" w:rsidP="00D4088F">
      <w:pPr>
        <w:pStyle w:val="Para"/>
        <w:tabs>
          <w:tab w:val="left" w:pos="5670"/>
        </w:tabs>
        <w:spacing w:after="80"/>
        <w:rPr>
          <w:bCs/>
          <w:u w:val="single"/>
          <w:lang w:val="en-GB"/>
        </w:rPr>
      </w:pPr>
    </w:p>
    <w:p w14:paraId="24028350" w14:textId="77777777" w:rsidR="00123C79" w:rsidRDefault="00123C79" w:rsidP="00D4088F">
      <w:pPr>
        <w:pStyle w:val="Para"/>
        <w:tabs>
          <w:tab w:val="left" w:pos="5670"/>
        </w:tabs>
        <w:spacing w:after="80"/>
        <w:rPr>
          <w:bCs/>
          <w:u w:val="single"/>
          <w:lang w:val="en-GB"/>
        </w:rPr>
      </w:pPr>
    </w:p>
    <w:p w14:paraId="0F74503C" w14:textId="77777777" w:rsidR="00123C79" w:rsidRDefault="00123C79" w:rsidP="00D4088F">
      <w:pPr>
        <w:pStyle w:val="Para"/>
        <w:tabs>
          <w:tab w:val="left" w:pos="5670"/>
        </w:tabs>
        <w:spacing w:after="80"/>
        <w:rPr>
          <w:lang w:val="en-GB"/>
        </w:rPr>
      </w:pPr>
    </w:p>
    <w:p w14:paraId="7C36BBCD" w14:textId="77777777" w:rsidR="00D35880" w:rsidRDefault="00D35880" w:rsidP="00D4088F">
      <w:pPr>
        <w:pStyle w:val="Para"/>
        <w:tabs>
          <w:tab w:val="left" w:pos="5670"/>
        </w:tabs>
        <w:spacing w:after="80"/>
        <w:rPr>
          <w:lang w:val="en-GB"/>
        </w:rPr>
      </w:pPr>
    </w:p>
    <w:p w14:paraId="5ACF958A" w14:textId="77777777" w:rsidR="00D35880" w:rsidRDefault="00D35880" w:rsidP="00D4088F">
      <w:pPr>
        <w:pStyle w:val="Para"/>
        <w:tabs>
          <w:tab w:val="left" w:pos="5670"/>
        </w:tabs>
        <w:spacing w:after="80"/>
        <w:rPr>
          <w:lang w:val="en-GB"/>
        </w:rPr>
      </w:pPr>
    </w:p>
    <w:p w14:paraId="68A8C8E4" w14:textId="77777777" w:rsidR="00D35880" w:rsidRDefault="00D35880" w:rsidP="00D4088F">
      <w:pPr>
        <w:pStyle w:val="Para"/>
        <w:tabs>
          <w:tab w:val="left" w:pos="5670"/>
        </w:tabs>
        <w:spacing w:after="80"/>
        <w:rPr>
          <w:lang w:val="en-GB"/>
        </w:rPr>
      </w:pPr>
    </w:p>
    <w:p w14:paraId="2E2FB30A" w14:textId="77777777" w:rsidR="00D35880" w:rsidRDefault="00D35880" w:rsidP="00D4088F">
      <w:pPr>
        <w:pStyle w:val="Para"/>
        <w:tabs>
          <w:tab w:val="left" w:pos="5670"/>
        </w:tabs>
        <w:spacing w:after="80"/>
        <w:rPr>
          <w:lang w:val="en-GB"/>
        </w:rPr>
      </w:pPr>
    </w:p>
    <w:p w14:paraId="76F442CC" w14:textId="77777777" w:rsidR="00D35880" w:rsidRDefault="00D35880" w:rsidP="00D4088F">
      <w:pPr>
        <w:pStyle w:val="Para"/>
        <w:tabs>
          <w:tab w:val="left" w:pos="5670"/>
        </w:tabs>
        <w:spacing w:after="80"/>
        <w:rPr>
          <w:lang w:val="en-GB"/>
        </w:rPr>
      </w:pPr>
    </w:p>
    <w:p w14:paraId="13B386D8" w14:textId="77777777" w:rsidR="00123C79" w:rsidRDefault="00123C79" w:rsidP="00123C79">
      <w:pPr>
        <w:pStyle w:val="FootnoteText"/>
        <w:tabs>
          <w:tab w:val="clear" w:pos="1021"/>
          <w:tab w:val="right" w:pos="1276"/>
        </w:tabs>
        <w:ind w:left="1418" w:hanging="567"/>
        <w:rPr>
          <w:lang w:val="en-GB"/>
        </w:rPr>
      </w:pPr>
      <w:r>
        <w:rPr>
          <w:lang w:val="en-GB"/>
        </w:rPr>
        <w:t>__________________</w:t>
      </w:r>
    </w:p>
    <w:p w14:paraId="6948D453" w14:textId="77777777" w:rsidR="00123C79" w:rsidRDefault="00123C79" w:rsidP="00123C79">
      <w:pPr>
        <w:pStyle w:val="FootnoteText"/>
        <w:tabs>
          <w:tab w:val="clear" w:pos="1021"/>
          <w:tab w:val="right" w:pos="1276"/>
        </w:tabs>
        <w:ind w:left="1418" w:hanging="567"/>
        <w:rPr>
          <w:lang w:val="en-GB"/>
        </w:rPr>
      </w:pPr>
      <w:r w:rsidRPr="00D35880">
        <w:rPr>
          <w:lang w:val="en-GB"/>
        </w:rPr>
        <w:tab/>
      </w:r>
      <w:r w:rsidRPr="00123C79">
        <w:rPr>
          <w:lang w:val="en-GB"/>
        </w:rPr>
        <w:t>*</w:t>
      </w:r>
      <w:r>
        <w:rPr>
          <w:lang w:val="en-GB"/>
        </w:rPr>
        <w:tab/>
        <w:t>Only for metallic parts.</w:t>
      </w:r>
    </w:p>
    <w:p w14:paraId="2A065569" w14:textId="77777777" w:rsidR="00265BC5" w:rsidRDefault="00123C79" w:rsidP="00D35880">
      <w:pPr>
        <w:pStyle w:val="FootnoteText"/>
        <w:tabs>
          <w:tab w:val="clear" w:pos="1021"/>
          <w:tab w:val="right" w:pos="1276"/>
        </w:tabs>
        <w:ind w:left="1418" w:hanging="567"/>
        <w:rPr>
          <w:lang w:val="en-GB"/>
        </w:rPr>
      </w:pPr>
      <w:r w:rsidRPr="00D35880">
        <w:rPr>
          <w:lang w:val="en-GB"/>
        </w:rPr>
        <w:tab/>
      </w:r>
      <w:r w:rsidRPr="00123C79">
        <w:rPr>
          <w:lang w:val="en-GB"/>
        </w:rPr>
        <w:t>**</w:t>
      </w:r>
      <w:r>
        <w:rPr>
          <w:lang w:val="en-GB"/>
        </w:rPr>
        <w:tab/>
        <w:t>Only for non-metallic parts.</w:t>
      </w:r>
    </w:p>
    <w:p w14:paraId="50076E24" w14:textId="77777777" w:rsidR="009D18FB" w:rsidRDefault="009D18FB" w:rsidP="009D18FB">
      <w:pPr>
        <w:rPr>
          <w:bCs/>
          <w:lang w:val="en-GB"/>
        </w:rPr>
        <w:sectPr w:rsidR="009D18FB" w:rsidSect="00644043">
          <w:headerReference w:type="even" r:id="rId139"/>
          <w:headerReference w:type="default" r:id="rId140"/>
          <w:headerReference w:type="first" r:id="rId141"/>
          <w:footerReference w:type="first" r:id="rId142"/>
          <w:footnotePr>
            <w:numRestart w:val="eachSect"/>
          </w:footnotePr>
          <w:endnotePr>
            <w:numFmt w:val="lowerLetter"/>
          </w:endnotePr>
          <w:pgSz w:w="11906" w:h="16838"/>
          <w:pgMar w:top="1701" w:right="1134" w:bottom="2268" w:left="1134" w:header="964" w:footer="1985" w:gutter="0"/>
          <w:cols w:space="720"/>
          <w:docGrid w:linePitch="326"/>
        </w:sectPr>
      </w:pPr>
    </w:p>
    <w:p w14:paraId="4819427B" w14:textId="77777777" w:rsidR="00265BC5" w:rsidRDefault="009D18FB" w:rsidP="00D4088F">
      <w:pPr>
        <w:pStyle w:val="HChG"/>
        <w:rPr>
          <w:lang w:val="en-GB"/>
        </w:rPr>
      </w:pPr>
      <w:bookmarkStart w:id="238" w:name="_Toc387935258"/>
      <w:bookmarkStart w:id="239" w:name="_Toc397518050"/>
      <w:r>
        <w:rPr>
          <w:lang w:val="en-GB"/>
        </w:rPr>
        <w:t>Annex 14</w:t>
      </w:r>
      <w:bookmarkEnd w:id="238"/>
      <w:bookmarkEnd w:id="239"/>
    </w:p>
    <w:p w14:paraId="0C1835A3" w14:textId="77777777" w:rsidR="00265BC5" w:rsidRDefault="00D4088F" w:rsidP="00D4088F">
      <w:pPr>
        <w:pStyle w:val="HChG"/>
        <w:rPr>
          <w:lang w:val="en-GB"/>
        </w:rPr>
      </w:pPr>
      <w:r>
        <w:rPr>
          <w:lang w:val="en-GB"/>
        </w:rPr>
        <w:tab/>
      </w:r>
      <w:r>
        <w:rPr>
          <w:lang w:val="en-GB"/>
        </w:rPr>
        <w:tab/>
      </w:r>
      <w:bookmarkStart w:id="240" w:name="_Toc387935259"/>
      <w:bookmarkStart w:id="241" w:name="_Toc397518051"/>
      <w:r w:rsidR="009D18FB">
        <w:rPr>
          <w:lang w:val="en-GB"/>
        </w:rPr>
        <w:t>P</w:t>
      </w:r>
      <w:r>
        <w:rPr>
          <w:lang w:val="en-GB"/>
        </w:rPr>
        <w:t>rovisions regarding the approval of the electronic control unit</w:t>
      </w:r>
      <w:bookmarkEnd w:id="240"/>
      <w:bookmarkEnd w:id="241"/>
    </w:p>
    <w:p w14:paraId="17CE7699" w14:textId="77777777" w:rsidR="00265BC5" w:rsidRDefault="009D18FB" w:rsidP="00D4088F">
      <w:pPr>
        <w:pStyle w:val="Para"/>
        <w:rPr>
          <w:lang w:val="en-GB"/>
        </w:rPr>
      </w:pPr>
      <w:r>
        <w:rPr>
          <w:lang w:val="en-GB"/>
        </w:rPr>
        <w:t>1.</w:t>
      </w:r>
      <w:r>
        <w:rPr>
          <w:lang w:val="en-GB"/>
        </w:rPr>
        <w:tab/>
        <w:t xml:space="preserve">The electronic control unit can be any device which controls the LPG demand of the engine and establishes the cut-off of the remotely-controlled service valve(s), cut-off valves and fuel pump of the </w:t>
      </w:r>
      <w:r w:rsidR="006914B3">
        <w:rPr>
          <w:lang w:val="en-GB"/>
        </w:rPr>
        <w:t>LPG system</w:t>
      </w:r>
      <w:r>
        <w:rPr>
          <w:lang w:val="en-GB"/>
        </w:rPr>
        <w:t xml:space="preserve"> in case of a broken fuel supply pipe or/and in case of stalling of the engine.</w:t>
      </w:r>
    </w:p>
    <w:p w14:paraId="66A890E3" w14:textId="77777777" w:rsidR="00265BC5" w:rsidRDefault="009D18FB" w:rsidP="00D4088F">
      <w:pPr>
        <w:pStyle w:val="Para"/>
        <w:rPr>
          <w:lang w:val="en-GB"/>
        </w:rPr>
      </w:pPr>
      <w:r>
        <w:rPr>
          <w:lang w:val="en-GB"/>
        </w:rPr>
        <w:t>2.</w:t>
      </w:r>
      <w:r>
        <w:rPr>
          <w:lang w:val="en-GB"/>
        </w:rPr>
        <w:tab/>
        <w:t xml:space="preserve">The switching off delay of the service cut-off valves after stalling of the engine may not be more </w:t>
      </w:r>
      <w:r w:rsidR="00D4088F">
        <w:rPr>
          <w:lang w:val="en-GB"/>
        </w:rPr>
        <w:t>than</w:t>
      </w:r>
      <w:r>
        <w:rPr>
          <w:lang w:val="en-GB"/>
        </w:rPr>
        <w:t xml:space="preserve"> 5 seconds.</w:t>
      </w:r>
    </w:p>
    <w:p w14:paraId="6BCB5557" w14:textId="77777777" w:rsidR="00F807AD" w:rsidRDefault="00F807AD" w:rsidP="00D4088F">
      <w:pPr>
        <w:pStyle w:val="Para"/>
        <w:rPr>
          <w:lang w:val="en-GB"/>
        </w:rPr>
      </w:pPr>
      <w:r w:rsidRPr="009D55E8">
        <w:rPr>
          <w:bCs/>
          <w:lang w:val="en-GB"/>
        </w:rPr>
        <w:t>2.1.</w:t>
      </w:r>
      <w:r w:rsidRPr="009D55E8">
        <w:rPr>
          <w:bCs/>
          <w:lang w:val="en-GB"/>
        </w:rPr>
        <w:tab/>
        <w:t>Notwithstanding the provisions of paragraphs 1. and 2.</w:t>
      </w:r>
      <w:r w:rsidR="004F7B44">
        <w:rPr>
          <w:bCs/>
          <w:lang w:val="en-GB"/>
        </w:rPr>
        <w:t xml:space="preserve"> above</w:t>
      </w:r>
      <w:r w:rsidRPr="009D55E8">
        <w:rPr>
          <w:bCs/>
          <w:lang w:val="en-GB"/>
        </w:rPr>
        <w:t xml:space="preserve">, the remotely controlled service valve(s) and shut-off valves </w:t>
      </w:r>
      <w:r w:rsidRPr="009D55E8">
        <w:rPr>
          <w:bCs/>
          <w:color w:val="000000"/>
          <w:lang w:val="en-GB"/>
        </w:rPr>
        <w:t>may st</w:t>
      </w:r>
      <w:r w:rsidRPr="009D55E8">
        <w:rPr>
          <w:bCs/>
          <w:lang w:val="en-GB"/>
        </w:rPr>
        <w:t>ay in an open position during the commanded stop phases.</w:t>
      </w:r>
    </w:p>
    <w:p w14:paraId="7295D4A0" w14:textId="77777777" w:rsidR="00265BC5" w:rsidRDefault="009D18FB" w:rsidP="00D4088F">
      <w:pPr>
        <w:pStyle w:val="Para"/>
        <w:rPr>
          <w:lang w:val="en-GB"/>
        </w:rPr>
      </w:pPr>
      <w:r>
        <w:rPr>
          <w:lang w:val="en-GB"/>
        </w:rPr>
        <w:t>3.</w:t>
      </w:r>
      <w:r>
        <w:rPr>
          <w:lang w:val="en-GB"/>
        </w:rPr>
        <w:tab/>
        <w:t>The electronic control unit shall comply with relevant electromagnetic compatibility (EMC) requirements according to Regulation No. 10, 02 series of amendments or equivalent.</w:t>
      </w:r>
    </w:p>
    <w:p w14:paraId="790AFF39" w14:textId="77777777" w:rsidR="00265BC5" w:rsidRDefault="009D18FB" w:rsidP="00D4088F">
      <w:pPr>
        <w:pStyle w:val="Para"/>
        <w:rPr>
          <w:lang w:val="en-GB"/>
        </w:rPr>
      </w:pPr>
      <w:r>
        <w:rPr>
          <w:lang w:val="en-GB"/>
        </w:rPr>
        <w:t>4.</w:t>
      </w:r>
      <w:r>
        <w:rPr>
          <w:lang w:val="en-GB"/>
        </w:rPr>
        <w:tab/>
        <w:t>Electrical failure of the vehicle system may not lead to uncontrolled opening of any valve.</w:t>
      </w:r>
    </w:p>
    <w:p w14:paraId="35EE2CB6" w14:textId="77777777" w:rsidR="00265BC5" w:rsidRDefault="009D18FB" w:rsidP="00D4088F">
      <w:pPr>
        <w:pStyle w:val="Para"/>
        <w:rPr>
          <w:lang w:val="en-GB"/>
        </w:rPr>
      </w:pPr>
      <w:r>
        <w:rPr>
          <w:lang w:val="en-GB"/>
        </w:rPr>
        <w:t>5.</w:t>
      </w:r>
      <w:r>
        <w:rPr>
          <w:lang w:val="en-GB"/>
        </w:rPr>
        <w:tab/>
        <w:t>The output of the electronic control unit shall be inactive when the electric power is switched off or removed.</w:t>
      </w:r>
    </w:p>
    <w:p w14:paraId="0D361777" w14:textId="77777777" w:rsidR="004F55E0" w:rsidRPr="004F55E0" w:rsidRDefault="004F55E0" w:rsidP="004F55E0">
      <w:pPr>
        <w:tabs>
          <w:tab w:val="left" w:pos="2835"/>
          <w:tab w:val="left" w:pos="8505"/>
        </w:tabs>
        <w:suppressAutoHyphens/>
        <w:spacing w:before="120" w:after="120"/>
        <w:ind w:left="2268" w:right="1134" w:hanging="1134"/>
        <w:jc w:val="both"/>
        <w:rPr>
          <w:sz w:val="20"/>
          <w:lang w:val="en-GB"/>
        </w:rPr>
      </w:pPr>
      <w:r w:rsidRPr="004F55E0">
        <w:rPr>
          <w:sz w:val="20"/>
          <w:lang w:val="en-GB"/>
        </w:rPr>
        <w:t>6.</w:t>
      </w:r>
      <w:r w:rsidRPr="004F55E0">
        <w:rPr>
          <w:sz w:val="20"/>
          <w:lang w:val="en-GB"/>
        </w:rPr>
        <w:tab/>
        <w:t xml:space="preserve">When the Electronic Control Unit (ECU) is intended to be fitted as a component of an </w:t>
      </w:r>
      <w:r w:rsidRPr="004F55E0">
        <w:rPr>
          <w:bCs/>
          <w:sz w:val="20"/>
        </w:rPr>
        <w:t>interconnected</w:t>
      </w:r>
      <w:r w:rsidRPr="004F55E0">
        <w:rPr>
          <w:sz w:val="20"/>
          <w:lang w:val="en-GB"/>
        </w:rPr>
        <w:t xml:space="preserve"> LPG-system, it shall inhibit, by controlling the fuel selection system, the vehicle operation in petrol mode after each switch-over operation to LPG mode until a volume of liquid fuel equivalent to that flown into the LPG tank during such an operation is consumed.</w:t>
      </w:r>
    </w:p>
    <w:p w14:paraId="6F2EDF6F"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sz w:val="20"/>
          <w:lang w:val="en-GB"/>
        </w:rPr>
        <w:tab/>
        <w:t xml:space="preserve">Notwithstanding this, the ECU may permit the switch over to petrol mode if </w:t>
      </w:r>
      <w:r w:rsidRPr="004F55E0">
        <w:rPr>
          <w:bCs/>
          <w:sz w:val="20"/>
        </w:rPr>
        <w:t>a fault in the LPG-system determines the inoperability of the system. Such a fault shall be clearly indicated to the driver.</w:t>
      </w:r>
    </w:p>
    <w:p w14:paraId="743E8FCB"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ab/>
        <w:t>In case of the inoperability of the LPG-system, a remotely controlled shut-off valve complying with the requirements of paragraph 6.17.3.3. shall be installed along the flow line in order to prevent any flow of petrol into the LPG container after switching-over to petrol mode.</w:t>
      </w:r>
    </w:p>
    <w:p w14:paraId="1F1F634C"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6.1.</w:t>
      </w:r>
      <w:r w:rsidRPr="004F55E0">
        <w:rPr>
          <w:bCs/>
          <w:sz w:val="20"/>
        </w:rPr>
        <w:tab/>
        <w:t>The maximum volume of liquid fuel that flows during a switch-over operation shall not exceed 0.4 litre and the minimum volume of the tank shall not be lower than 20 litres.</w:t>
      </w:r>
    </w:p>
    <w:p w14:paraId="12311A87"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6.2.</w:t>
      </w:r>
      <w:r w:rsidRPr="004F55E0">
        <w:rPr>
          <w:bCs/>
          <w:sz w:val="20"/>
        </w:rPr>
        <w:tab/>
        <w:t>To verify compliance with paragraph 6. of this annex, the ECU shall be tested as follows:</w:t>
      </w:r>
    </w:p>
    <w:p w14:paraId="00D35E33"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(a)</w:t>
      </w:r>
      <w:r w:rsidRPr="004F55E0">
        <w:rPr>
          <w:bCs/>
          <w:sz w:val="20"/>
        </w:rPr>
        <w:tab/>
        <w:t>Install the LPG-system on a vehicle;</w:t>
      </w:r>
    </w:p>
    <w:p w14:paraId="47D183FF"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(b)</w:t>
      </w:r>
      <w:r w:rsidRPr="004F55E0">
        <w:rPr>
          <w:bCs/>
          <w:sz w:val="20"/>
        </w:rPr>
        <w:tab/>
        <w:t>Set the fuel selection system in LPG mode;</w:t>
      </w:r>
    </w:p>
    <w:p w14:paraId="4BC1B3B1"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(c)</w:t>
      </w:r>
      <w:r w:rsidRPr="004F55E0">
        <w:rPr>
          <w:bCs/>
          <w:sz w:val="20"/>
        </w:rPr>
        <w:tab/>
        <w:t>Warm up the engine until all temperatures of cooling and lubrication means and the pressure of lubrication means have reached equilibrium;</w:t>
      </w:r>
    </w:p>
    <w:p w14:paraId="61175B60"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(d)</w:t>
      </w:r>
      <w:r w:rsidRPr="004F55E0">
        <w:rPr>
          <w:bCs/>
          <w:sz w:val="20"/>
        </w:rPr>
        <w:tab/>
        <w:t>Let the engine run at the lowest idling speed;</w:t>
      </w:r>
    </w:p>
    <w:p w14:paraId="5819560E"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(e)</w:t>
      </w:r>
      <w:r w:rsidRPr="004F55E0">
        <w:rPr>
          <w:bCs/>
          <w:sz w:val="20"/>
        </w:rPr>
        <w:tab/>
        <w:t>Switch over from LPG mode to petrol mode and vice versa;</w:t>
      </w:r>
    </w:p>
    <w:p w14:paraId="5F072B4E"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(f)</w:t>
      </w:r>
      <w:r w:rsidRPr="004F55E0">
        <w:rPr>
          <w:bCs/>
          <w:sz w:val="20"/>
        </w:rPr>
        <w:tab/>
        <w:t>Set the fuel selection system in petrol mode.</w:t>
      </w:r>
    </w:p>
    <w:p w14:paraId="31152F78"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Test interpretation</w:t>
      </w:r>
    </w:p>
    <w:p w14:paraId="14CAEA29"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r>
      <w:r w:rsidRPr="004F55E0">
        <w:rPr>
          <w:bCs/>
          <w:sz w:val="20"/>
        </w:rPr>
        <w:tab/>
        <w:t>The criteria adopted for the interpretation of the test is as follows:</w:t>
      </w:r>
    </w:p>
    <w:p w14:paraId="4785D905" w14:textId="77777777" w:rsidR="004F55E0" w:rsidRPr="004F55E0" w:rsidRDefault="004F55E0" w:rsidP="004F55E0">
      <w:pPr>
        <w:tabs>
          <w:tab w:val="left" w:pos="2268"/>
          <w:tab w:val="left" w:pos="2835"/>
          <w:tab w:val="left" w:pos="3402"/>
          <w:tab w:val="left" w:pos="8505"/>
        </w:tabs>
        <w:suppressAutoHyphens/>
        <w:spacing w:before="120" w:after="120"/>
        <w:ind w:left="3402" w:right="1134" w:hanging="1701"/>
        <w:jc w:val="both"/>
        <w:rPr>
          <w:bCs/>
          <w:sz w:val="20"/>
        </w:rPr>
      </w:pPr>
      <w:r w:rsidRPr="004F55E0">
        <w:rPr>
          <w:bCs/>
          <w:sz w:val="20"/>
        </w:rPr>
        <w:tab/>
      </w:r>
      <w:r w:rsidRPr="004F55E0">
        <w:rPr>
          <w:bCs/>
          <w:sz w:val="20"/>
        </w:rPr>
        <w:tab/>
        <w:t>(i)</w:t>
      </w:r>
      <w:r w:rsidRPr="004F55E0">
        <w:rPr>
          <w:bCs/>
          <w:sz w:val="20"/>
        </w:rPr>
        <w:tab/>
        <w:t>Petrol mode is disabled until a volume of liquid fuel equal to 0.4 litre is consumed. Such consumption shall be calculated by a test bench measuring device. It may be calculated making use of the fuel flow signals of the LPG ECU read out by means of an appropriate scan tool, if the reliability of such signals has been previously verified.</w:t>
      </w:r>
    </w:p>
    <w:p w14:paraId="74E38282"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The test shall be repeated also at the highest idling speed.</w:t>
      </w:r>
    </w:p>
    <w:p w14:paraId="5712B26E"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6.3.</w:t>
      </w:r>
      <w:r w:rsidRPr="004F55E0">
        <w:rPr>
          <w:bCs/>
          <w:sz w:val="20"/>
        </w:rPr>
        <w:tab/>
        <w:t>To measure the volume of liquid fuel that flows during the switch-over operations, the following test shall be carried out:</w:t>
      </w:r>
    </w:p>
    <w:p w14:paraId="035413E3"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(a)</w:t>
      </w:r>
      <w:r w:rsidRPr="004F55E0">
        <w:rPr>
          <w:bCs/>
          <w:sz w:val="20"/>
        </w:rPr>
        <w:tab/>
        <w:t>Install the LPG-system other than the container on a vehicle;</w:t>
      </w:r>
    </w:p>
    <w:p w14:paraId="4B8B8A7C"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(b)</w:t>
      </w:r>
      <w:r w:rsidRPr="004F55E0">
        <w:rPr>
          <w:bCs/>
          <w:sz w:val="20"/>
        </w:rPr>
        <w:tab/>
        <w:t>Place the container on a weighing system and fill up the LPG tank;</w:t>
      </w:r>
    </w:p>
    <w:p w14:paraId="434C9888"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(c)</w:t>
      </w:r>
      <w:r w:rsidRPr="004F55E0">
        <w:rPr>
          <w:bCs/>
          <w:sz w:val="20"/>
        </w:rPr>
        <w:tab/>
        <w:t>After having pressurized the LPG-system up to the normal operating conditions, record the reading of the weighing system (W1);</w:t>
      </w:r>
    </w:p>
    <w:p w14:paraId="6C846FF2"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(d)</w:t>
      </w:r>
      <w:r w:rsidRPr="004F55E0">
        <w:rPr>
          <w:bCs/>
          <w:sz w:val="20"/>
        </w:rPr>
        <w:tab/>
        <w:t>Disable the ECU feature described in paragraph 6. above;</w:t>
      </w:r>
    </w:p>
    <w:p w14:paraId="2FC78F40"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(e)</w:t>
      </w:r>
      <w:r w:rsidRPr="004F55E0">
        <w:rPr>
          <w:bCs/>
          <w:sz w:val="20"/>
        </w:rPr>
        <w:tab/>
        <w:t>Switch-over from LPG to petrol and vice versa for at least 10 times;</w:t>
      </w:r>
    </w:p>
    <w:p w14:paraId="15CF594D"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(f)</w:t>
      </w:r>
      <w:r w:rsidRPr="004F55E0">
        <w:rPr>
          <w:bCs/>
          <w:sz w:val="20"/>
        </w:rPr>
        <w:tab/>
        <w:t>Record the reading of the weighing system (W2).</w:t>
      </w:r>
    </w:p>
    <w:p w14:paraId="4EA1AAA6"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The volume of petrol flown per switch-over operation shall be calculated as follows:</w:t>
      </w:r>
    </w:p>
    <w:p w14:paraId="2B1C8DAE"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Vsw = (W2-W1) / #SW / Dpetrol</w:t>
      </w:r>
    </w:p>
    <w:p w14:paraId="01740ADB"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where:</w:t>
      </w:r>
    </w:p>
    <w:p w14:paraId="5BD12157"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Dpetrol = 743 kg/m</w:t>
      </w:r>
      <w:r w:rsidRPr="004F55E0">
        <w:rPr>
          <w:bCs/>
          <w:sz w:val="20"/>
          <w:vertAlign w:val="superscript"/>
        </w:rPr>
        <w:t>3</w:t>
      </w:r>
      <w:r w:rsidRPr="004F55E0">
        <w:rPr>
          <w:bCs/>
          <w:sz w:val="20"/>
        </w:rPr>
        <w:t>;</w:t>
      </w:r>
    </w:p>
    <w:p w14:paraId="00F8DFC7"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#SW = number of switch-over operations from LPG to petrol mode and vice versa during the test.</w:t>
      </w:r>
    </w:p>
    <w:p w14:paraId="66AD73B6" w14:textId="77777777" w:rsidR="004F55E0" w:rsidRPr="004F55E0" w:rsidRDefault="004F55E0" w:rsidP="004F55E0">
      <w:pPr>
        <w:tabs>
          <w:tab w:val="left" w:pos="2835"/>
          <w:tab w:val="left" w:pos="8505"/>
        </w:tabs>
        <w:suppressAutoHyphens/>
        <w:spacing w:before="120" w:after="120"/>
        <w:ind w:left="3402" w:right="1134" w:hanging="1134"/>
        <w:jc w:val="both"/>
        <w:rPr>
          <w:bCs/>
          <w:sz w:val="20"/>
        </w:rPr>
      </w:pPr>
      <w:r w:rsidRPr="004F55E0">
        <w:rPr>
          <w:bCs/>
          <w:sz w:val="20"/>
        </w:rPr>
        <w:t>The weighing system shall have the following:</w:t>
      </w:r>
    </w:p>
    <w:p w14:paraId="273D0395" w14:textId="77777777" w:rsidR="004F55E0" w:rsidRPr="004F55E0" w:rsidRDefault="004F55E0" w:rsidP="004F55E0">
      <w:pPr>
        <w:tabs>
          <w:tab w:val="left" w:pos="2835"/>
          <w:tab w:val="left" w:pos="8505"/>
        </w:tabs>
        <w:suppressAutoHyphens/>
        <w:spacing w:before="120" w:after="120"/>
        <w:ind w:left="3402" w:right="1134" w:hanging="1134"/>
        <w:jc w:val="both"/>
        <w:rPr>
          <w:bCs/>
          <w:sz w:val="20"/>
        </w:rPr>
      </w:pPr>
      <w:r w:rsidRPr="004F55E0">
        <w:rPr>
          <w:bCs/>
          <w:sz w:val="20"/>
        </w:rPr>
        <w:t>(a)</w:t>
      </w:r>
      <w:r w:rsidRPr="004F55E0">
        <w:rPr>
          <w:bCs/>
          <w:sz w:val="20"/>
        </w:rPr>
        <w:tab/>
        <w:t>A precision of ± 0.02 per cent of full scale or better;</w:t>
      </w:r>
    </w:p>
    <w:p w14:paraId="6ABF30BC" w14:textId="77777777" w:rsidR="004F55E0" w:rsidRPr="004F55E0" w:rsidRDefault="004F55E0" w:rsidP="004F55E0">
      <w:pPr>
        <w:tabs>
          <w:tab w:val="left" w:pos="2835"/>
          <w:tab w:val="left" w:pos="8505"/>
        </w:tabs>
        <w:suppressAutoHyphens/>
        <w:spacing w:before="120" w:after="120"/>
        <w:ind w:left="3402" w:right="1134" w:hanging="1134"/>
        <w:jc w:val="both"/>
        <w:rPr>
          <w:bCs/>
          <w:sz w:val="20"/>
        </w:rPr>
      </w:pPr>
      <w:r w:rsidRPr="004F55E0">
        <w:rPr>
          <w:bCs/>
          <w:sz w:val="20"/>
        </w:rPr>
        <w:t>(b)</w:t>
      </w:r>
      <w:r w:rsidRPr="004F55E0">
        <w:rPr>
          <w:bCs/>
          <w:sz w:val="20"/>
        </w:rPr>
        <w:tab/>
        <w:t>A resolution of 20 g;</w:t>
      </w:r>
    </w:p>
    <w:p w14:paraId="43BD92AF"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(c)</w:t>
      </w:r>
      <w:r w:rsidRPr="004F55E0">
        <w:rPr>
          <w:bCs/>
          <w:sz w:val="20"/>
        </w:rPr>
        <w:tab/>
        <w:t>An accuracy of ± 2 per cent of the reading or ± 0.3 per cent of full scale whichever is better.</w:t>
      </w:r>
    </w:p>
    <w:p w14:paraId="5AB11D1D" w14:textId="77777777" w:rsidR="004F55E0" w:rsidRPr="004F55E0" w:rsidRDefault="004F55E0" w:rsidP="004F55E0">
      <w:pPr>
        <w:tabs>
          <w:tab w:val="left" w:pos="2268"/>
          <w:tab w:val="left" w:pos="8505"/>
        </w:tabs>
        <w:suppressAutoHyphens/>
        <w:spacing w:before="120" w:after="120"/>
        <w:ind w:left="2268" w:right="1134" w:hanging="1134"/>
        <w:jc w:val="both"/>
        <w:rPr>
          <w:bCs/>
          <w:sz w:val="20"/>
        </w:rPr>
      </w:pPr>
      <w:r w:rsidRPr="004F55E0">
        <w:rPr>
          <w:bCs/>
          <w:sz w:val="20"/>
        </w:rPr>
        <w:t>6.4.</w:t>
      </w:r>
      <w:r w:rsidRPr="004F55E0">
        <w:rPr>
          <w:bCs/>
          <w:sz w:val="20"/>
        </w:rPr>
        <w:tab/>
        <w:t>The ECU shall bear a marking with the following data clearly legible and indelible:</w:t>
      </w:r>
    </w:p>
    <w:p w14:paraId="57B6BDB2"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(a)</w:t>
      </w:r>
      <w:r w:rsidRPr="004F55E0">
        <w:rPr>
          <w:bCs/>
          <w:sz w:val="20"/>
        </w:rPr>
        <w:tab/>
        <w:t>the wording "ICS"; and</w:t>
      </w:r>
    </w:p>
    <w:p w14:paraId="18983F8A"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(b)</w:t>
      </w:r>
      <w:r w:rsidRPr="004F55E0">
        <w:rPr>
          <w:bCs/>
          <w:sz w:val="20"/>
        </w:rPr>
        <w:tab/>
        <w:t>the value of 0.4 litre; and</w:t>
      </w:r>
    </w:p>
    <w:p w14:paraId="23CA5DDD" w14:textId="77777777" w:rsid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(c)</w:t>
      </w:r>
      <w:r w:rsidRPr="004F55E0">
        <w:rPr>
          <w:bCs/>
          <w:sz w:val="20"/>
        </w:rPr>
        <w:tab/>
        <w:t>the approval mark according to paragraph 5.4. of this Regulation.</w:t>
      </w:r>
    </w:p>
    <w:p w14:paraId="257F9AC3" w14:textId="77777777" w:rsidR="003611D0" w:rsidRDefault="003611D0" w:rsidP="004F55E0">
      <w:pPr>
        <w:tabs>
          <w:tab w:val="left" w:pos="2835"/>
          <w:tab w:val="left" w:pos="8505"/>
        </w:tabs>
        <w:suppressAutoHyphens/>
        <w:spacing w:before="120" w:after="120"/>
        <w:ind w:left="2835" w:right="1134" w:hanging="567"/>
        <w:jc w:val="both"/>
        <w:rPr>
          <w:bCs/>
          <w:sz w:val="20"/>
        </w:rPr>
        <w:sectPr w:rsidR="003611D0" w:rsidSect="003611D0">
          <w:headerReference w:type="even" r:id="rId143"/>
          <w:headerReference w:type="default" r:id="rId144"/>
          <w:headerReference w:type="first" r:id="rId145"/>
          <w:footerReference w:type="first" r:id="rId146"/>
          <w:footnotePr>
            <w:numRestart w:val="eachSect"/>
          </w:footnotePr>
          <w:endnotePr>
            <w:numFmt w:val="lowerLetter"/>
          </w:endnotePr>
          <w:pgSz w:w="11906" w:h="16838"/>
          <w:pgMar w:top="1701" w:right="1134" w:bottom="2268" w:left="1134" w:header="964" w:footer="1985" w:gutter="0"/>
          <w:cols w:space="720"/>
          <w:docGrid w:linePitch="326"/>
        </w:sectPr>
      </w:pPr>
    </w:p>
    <w:p w14:paraId="2B60FC83" w14:textId="77777777" w:rsidR="004F55E0" w:rsidRPr="004F55E0" w:rsidRDefault="004F55E0" w:rsidP="004F55E0">
      <w:pPr>
        <w:keepNext/>
        <w:keepLines/>
        <w:tabs>
          <w:tab w:val="right" w:pos="851"/>
        </w:tabs>
        <w:suppressAutoHyphens/>
        <w:spacing w:before="360" w:after="240" w:line="300" w:lineRule="exact"/>
        <w:ind w:left="1134" w:right="1134" w:hanging="1134"/>
        <w:rPr>
          <w:rFonts w:eastAsia="MS Mincho"/>
          <w:b/>
          <w:sz w:val="28"/>
          <w:lang w:val="en-GB" w:eastAsia="ja-JP"/>
        </w:rPr>
      </w:pPr>
      <w:r w:rsidRPr="004F55E0">
        <w:rPr>
          <w:b/>
          <w:sz w:val="28"/>
        </w:rPr>
        <w:t>Annex</w:t>
      </w:r>
      <w:r w:rsidRPr="004F55E0">
        <w:rPr>
          <w:rFonts w:eastAsia="MS Mincho"/>
          <w:b/>
          <w:sz w:val="28"/>
          <w:lang w:val="en-GB" w:eastAsia="ja-JP"/>
        </w:rPr>
        <w:t xml:space="preserve"> 15</w:t>
      </w:r>
    </w:p>
    <w:p w14:paraId="42C406FB" w14:textId="77777777" w:rsidR="004F55E0" w:rsidRPr="004F55E0" w:rsidRDefault="004F55E0" w:rsidP="004F55E0">
      <w:pPr>
        <w:keepNext/>
        <w:keepLines/>
        <w:tabs>
          <w:tab w:val="right" w:pos="851"/>
        </w:tabs>
        <w:suppressAutoHyphens/>
        <w:spacing w:before="360" w:after="240" w:line="300" w:lineRule="exact"/>
        <w:ind w:left="1134" w:right="1134" w:hanging="1134"/>
        <w:rPr>
          <w:rFonts w:eastAsia="MS Mincho"/>
          <w:b/>
          <w:sz w:val="28"/>
          <w:lang w:val="en-GB" w:eastAsia="ja-JP"/>
        </w:rPr>
      </w:pPr>
      <w:r w:rsidRPr="004F55E0">
        <w:rPr>
          <w:rFonts w:eastAsia="MS Mincho"/>
          <w:b/>
          <w:sz w:val="28"/>
          <w:lang w:val="en-GB" w:eastAsia="ja-JP"/>
        </w:rPr>
        <w:tab/>
      </w:r>
      <w:r w:rsidRPr="004F55E0">
        <w:rPr>
          <w:rFonts w:eastAsia="MS Mincho"/>
          <w:b/>
          <w:sz w:val="28"/>
          <w:lang w:val="en-GB" w:eastAsia="ja-JP"/>
        </w:rPr>
        <w:tab/>
        <w:t>Provisions regarding the approval of gas tube(s) of non-seamless type, gas tube(s) made of materials other than copper, stainless steel, and steel with corrosion-resistant coating, and their couplings</w:t>
      </w:r>
    </w:p>
    <w:p w14:paraId="754C9968"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1.</w:t>
      </w:r>
      <w:r w:rsidRPr="004F55E0">
        <w:rPr>
          <w:rFonts w:eastAsia="MS Mincho"/>
          <w:bCs/>
          <w:spacing w:val="-2"/>
          <w:sz w:val="20"/>
          <w:lang w:val="en-GB" w:eastAsia="ja-JP"/>
        </w:rPr>
        <w:tab/>
        <w:t>Definitions:</w:t>
      </w:r>
    </w:p>
    <w:p w14:paraId="16A61CE6"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Gas tube: gas tube as defined in paragraph 2.21. of this Regulation.</w:t>
      </w:r>
    </w:p>
    <w:p w14:paraId="7DAF6F9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2.</w:t>
      </w:r>
      <w:r w:rsidRPr="004F55E0">
        <w:rPr>
          <w:rFonts w:eastAsia="MS Mincho"/>
          <w:bCs/>
          <w:spacing w:val="-2"/>
          <w:sz w:val="20"/>
          <w:lang w:val="en-GB" w:eastAsia="ja-JP"/>
        </w:rPr>
        <w:tab/>
        <w:t xml:space="preserve">Component classification (according to paragraph 2., Figure 1): </w:t>
      </w:r>
    </w:p>
    <w:p w14:paraId="4E597529"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Gas tube and its coupling(s) can be of Class 0, 1, 2 or 2A.</w:t>
      </w:r>
    </w:p>
    <w:p w14:paraId="58F07671"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3.</w:t>
      </w:r>
      <w:r w:rsidRPr="004F55E0">
        <w:rPr>
          <w:rFonts w:eastAsia="MS Mincho"/>
          <w:bCs/>
          <w:spacing w:val="-2"/>
          <w:sz w:val="20"/>
          <w:lang w:val="en-GB" w:eastAsia="ja-JP"/>
        </w:rPr>
        <w:tab/>
        <w:t xml:space="preserve">Classification pressure: </w:t>
      </w:r>
    </w:p>
    <w:p w14:paraId="1BFCB102"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0:</w:t>
      </w:r>
      <w:r w:rsidRPr="004F55E0">
        <w:rPr>
          <w:rFonts w:eastAsia="MS Mincho"/>
          <w:bCs/>
          <w:spacing w:val="-2"/>
          <w:sz w:val="20"/>
          <w:lang w:val="en-GB" w:eastAsia="ja-JP"/>
        </w:rPr>
        <w:tab/>
        <w:t>WP declared</w:t>
      </w:r>
    </w:p>
    <w:p w14:paraId="481F590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1:</w:t>
      </w:r>
      <w:r w:rsidRPr="004F55E0">
        <w:rPr>
          <w:rFonts w:eastAsia="MS Mincho"/>
          <w:bCs/>
          <w:spacing w:val="-2"/>
          <w:sz w:val="20"/>
          <w:lang w:val="en-GB" w:eastAsia="ja-JP"/>
        </w:rPr>
        <w:tab/>
        <w:t>3,000 kPa</w:t>
      </w:r>
    </w:p>
    <w:p w14:paraId="75A7C120"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2:</w:t>
      </w:r>
      <w:r w:rsidRPr="004F55E0">
        <w:rPr>
          <w:rFonts w:eastAsia="MS Mincho"/>
          <w:bCs/>
          <w:spacing w:val="-2"/>
          <w:sz w:val="20"/>
          <w:lang w:val="en-GB" w:eastAsia="ja-JP"/>
        </w:rPr>
        <w:tab/>
        <w:t xml:space="preserve">   450 kPa</w:t>
      </w:r>
    </w:p>
    <w:p w14:paraId="3FA8E96D"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2A:</w:t>
      </w:r>
      <w:r w:rsidRPr="004F55E0">
        <w:rPr>
          <w:rFonts w:eastAsia="MS Mincho"/>
          <w:bCs/>
          <w:spacing w:val="-2"/>
          <w:sz w:val="20"/>
          <w:lang w:val="en-GB" w:eastAsia="ja-JP"/>
        </w:rPr>
        <w:tab/>
        <w:t xml:space="preserve">   120 kPa</w:t>
      </w:r>
    </w:p>
    <w:p w14:paraId="4E0FDDB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4.</w:t>
      </w:r>
      <w:r w:rsidRPr="004F55E0">
        <w:rPr>
          <w:rFonts w:eastAsia="MS Mincho"/>
          <w:bCs/>
          <w:spacing w:val="-2"/>
          <w:sz w:val="20"/>
          <w:lang w:val="en-GB" w:eastAsia="ja-JP"/>
        </w:rPr>
        <w:tab/>
        <w:t>Design temperatures:</w:t>
      </w:r>
    </w:p>
    <w:p w14:paraId="51BA0E52"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-20 °C to 120 °C</w:t>
      </w:r>
    </w:p>
    <w:p w14:paraId="69C45340"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For temperatures exceeding the above-mentioned values, special tests conditions are applicable.</w:t>
      </w:r>
    </w:p>
    <w:p w14:paraId="2BBABAE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5.</w:t>
      </w:r>
      <w:r w:rsidRPr="004F55E0">
        <w:rPr>
          <w:rFonts w:eastAsia="MS Mincho"/>
          <w:bCs/>
          <w:spacing w:val="-2"/>
          <w:sz w:val="20"/>
          <w:lang w:val="en-GB" w:eastAsia="ja-JP"/>
        </w:rPr>
        <w:tab/>
        <w:t>General design rules:</w:t>
      </w:r>
    </w:p>
    <w:p w14:paraId="35A21FE4"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The couplings shall be compatible with the gas tube.</w:t>
      </w:r>
    </w:p>
    <w:p w14:paraId="27AE4918"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Specific care shall be taken against galvanic corrosion.</w:t>
      </w:r>
    </w:p>
    <w:p w14:paraId="6436DA55"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Stainless steel gas tube shall only be used in combination with stainless steel couplings.</w:t>
      </w:r>
    </w:p>
    <w:p w14:paraId="2762ED0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Only straight longitudinal welding (in the direction of the tube itself) is permitted in gas tubes of non-seamless type.</w:t>
      </w:r>
    </w:p>
    <w:p w14:paraId="192D2DCC"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w:t>
      </w:r>
      <w:r w:rsidRPr="004F55E0">
        <w:rPr>
          <w:rFonts w:eastAsia="MS Mincho"/>
          <w:bCs/>
          <w:spacing w:val="-2"/>
          <w:sz w:val="20"/>
          <w:lang w:val="en-GB" w:eastAsia="ja-JP"/>
        </w:rPr>
        <w:tab/>
        <w:t>Applicable test procedures:</w:t>
      </w:r>
    </w:p>
    <w:p w14:paraId="75429A50"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6.1.</w:t>
      </w:r>
      <w:r w:rsidRPr="004F55E0">
        <w:rPr>
          <w:rFonts w:eastAsia="MS Mincho"/>
          <w:bCs/>
          <w:spacing w:val="-2"/>
          <w:sz w:val="20"/>
          <w:lang w:val="en-GB" w:eastAsia="ja-JP"/>
        </w:rPr>
        <w:tab/>
        <w:t>For parts of Classes 0 and 1:</w:t>
      </w:r>
    </w:p>
    <w:p w14:paraId="1726D98A"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ab/>
        <w:t>Overpressure test</w:t>
      </w:r>
      <w:r w:rsidRPr="004F55E0">
        <w:rPr>
          <w:rFonts w:eastAsia="MS Mincho"/>
          <w:bCs/>
          <w:spacing w:val="-2"/>
          <w:sz w:val="20"/>
          <w:lang w:val="en-GB" w:eastAsia="ja-JP"/>
        </w:rPr>
        <w:tab/>
      </w:r>
      <w:r w:rsidRPr="004F55E0">
        <w:rPr>
          <w:rFonts w:eastAsia="MS Mincho"/>
          <w:bCs/>
          <w:spacing w:val="-2"/>
          <w:sz w:val="20"/>
          <w:lang w:val="en-GB" w:eastAsia="ja-JP"/>
        </w:rPr>
        <w:tab/>
        <w:t>Annex 16, para. 4.</w:t>
      </w:r>
    </w:p>
    <w:p w14:paraId="48743AF4"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ab/>
        <w:t>External leakage</w:t>
      </w:r>
      <w:r w:rsidRPr="004F55E0">
        <w:rPr>
          <w:rFonts w:eastAsia="MS Mincho"/>
          <w:bCs/>
          <w:spacing w:val="-2"/>
          <w:sz w:val="20"/>
          <w:lang w:val="en-GB" w:eastAsia="ja-JP"/>
        </w:rPr>
        <w:tab/>
      </w:r>
      <w:r w:rsidRPr="004F55E0">
        <w:rPr>
          <w:rFonts w:eastAsia="MS Mincho"/>
          <w:bCs/>
          <w:spacing w:val="-2"/>
          <w:sz w:val="20"/>
          <w:lang w:val="en-GB" w:eastAsia="ja-JP"/>
        </w:rPr>
        <w:tab/>
        <w:t>Annex 16, para. 5.</w:t>
      </w:r>
    </w:p>
    <w:p w14:paraId="2E0688D8"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ab/>
        <w:t>High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6.</w:t>
      </w:r>
    </w:p>
    <w:p w14:paraId="4BBC9704"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Low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7.</w:t>
      </w:r>
    </w:p>
    <w:p w14:paraId="1CFA5869"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LPG compatibility</w:t>
      </w:r>
      <w:r w:rsidRPr="004F55E0">
        <w:rPr>
          <w:rFonts w:eastAsia="MS Mincho"/>
          <w:bCs/>
          <w:spacing w:val="-2"/>
          <w:sz w:val="20"/>
          <w:lang w:val="en-GB" w:eastAsia="ja-JP"/>
        </w:rPr>
        <w:tab/>
      </w:r>
      <w:r w:rsidRPr="004F55E0">
        <w:rPr>
          <w:rFonts w:eastAsia="MS Mincho"/>
          <w:bCs/>
          <w:spacing w:val="-2"/>
          <w:sz w:val="20"/>
          <w:lang w:val="en-GB" w:eastAsia="ja-JP"/>
        </w:rPr>
        <w:tab/>
        <w:t>Annex 16, para. 11.**</w:t>
      </w:r>
    </w:p>
    <w:p w14:paraId="4B1E7375" w14:textId="77777777" w:rsidR="004F55E0" w:rsidRPr="004F55E0" w:rsidRDefault="004F55E0" w:rsidP="004F55E0">
      <w:pPr>
        <w:tabs>
          <w:tab w:val="left" w:pos="2268"/>
          <w:tab w:val="left" w:pos="4536"/>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Corrosion resistance</w:t>
      </w:r>
      <w:r w:rsidRPr="004F55E0">
        <w:rPr>
          <w:rFonts w:eastAsia="MS Mincho"/>
          <w:bCs/>
          <w:spacing w:val="-2"/>
          <w:sz w:val="20"/>
          <w:lang w:val="en-GB" w:eastAsia="ja-JP"/>
        </w:rPr>
        <w:tab/>
        <w:t>Annex 16, para. 12.</w:t>
      </w:r>
      <w:r w:rsidRPr="004F55E0">
        <w:rPr>
          <w:rFonts w:eastAsia="MS Mincho"/>
          <w:bCs/>
          <w:spacing w:val="-2"/>
          <w:sz w:val="18"/>
          <w:vertAlign w:val="superscript"/>
          <w:lang w:val="en-GB" w:eastAsia="ja-JP"/>
        </w:rPr>
        <w:footnoteReference w:id="18"/>
      </w:r>
    </w:p>
    <w:p w14:paraId="6A403BF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Resistance to dry heat</w:t>
      </w:r>
      <w:r w:rsidRPr="004F55E0">
        <w:rPr>
          <w:rFonts w:eastAsia="MS Mincho"/>
          <w:bCs/>
          <w:spacing w:val="-2"/>
          <w:sz w:val="20"/>
          <w:lang w:val="en-GB" w:eastAsia="ja-JP"/>
        </w:rPr>
        <w:tab/>
        <w:t>Annex 16, para. 13.**</w:t>
      </w:r>
    </w:p>
    <w:p w14:paraId="3D4AA670" w14:textId="77777777" w:rsidR="004F55E0" w:rsidRPr="004F55E0" w:rsidRDefault="004F55E0" w:rsidP="004F55E0">
      <w:pPr>
        <w:tabs>
          <w:tab w:val="left" w:pos="2268"/>
          <w:tab w:val="left" w:pos="4536"/>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Ozone ageing</w:t>
      </w:r>
      <w:r w:rsidRPr="004F55E0">
        <w:rPr>
          <w:rFonts w:eastAsia="MS Mincho"/>
          <w:bCs/>
          <w:spacing w:val="-2"/>
          <w:sz w:val="20"/>
          <w:lang w:val="en-GB" w:eastAsia="ja-JP"/>
        </w:rPr>
        <w:tab/>
      </w:r>
      <w:r w:rsidRPr="004F55E0">
        <w:rPr>
          <w:rFonts w:eastAsia="MS Mincho"/>
          <w:bCs/>
          <w:spacing w:val="-2"/>
          <w:sz w:val="20"/>
          <w:lang w:val="en-GB" w:eastAsia="ja-JP"/>
        </w:rPr>
        <w:tab/>
        <w:t>Annex 16, para. 14.**</w:t>
      </w:r>
    </w:p>
    <w:p w14:paraId="73DFF9BD"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6.2.</w:t>
      </w:r>
      <w:r w:rsidRPr="004F55E0">
        <w:rPr>
          <w:rFonts w:eastAsia="MS Mincho"/>
          <w:bCs/>
          <w:spacing w:val="-2"/>
          <w:sz w:val="20"/>
          <w:lang w:val="en-GB" w:eastAsia="ja-JP"/>
        </w:rPr>
        <w:tab/>
        <w:t>For parts of Class 2 or 2A:</w:t>
      </w:r>
    </w:p>
    <w:p w14:paraId="727CCCCE"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Overpressure test</w:t>
      </w:r>
      <w:r w:rsidRPr="004F55E0">
        <w:rPr>
          <w:rFonts w:eastAsia="MS Mincho"/>
          <w:bCs/>
          <w:spacing w:val="-2"/>
          <w:sz w:val="20"/>
          <w:lang w:val="en-GB" w:eastAsia="ja-JP"/>
        </w:rPr>
        <w:tab/>
      </w:r>
      <w:r w:rsidRPr="004F55E0">
        <w:rPr>
          <w:rFonts w:eastAsia="MS Mincho"/>
          <w:bCs/>
          <w:spacing w:val="-2"/>
          <w:sz w:val="20"/>
          <w:lang w:val="en-GB" w:eastAsia="ja-JP"/>
        </w:rPr>
        <w:tab/>
        <w:t>Annex 16, para. 4.</w:t>
      </w:r>
    </w:p>
    <w:p w14:paraId="38C9F27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External leakage</w:t>
      </w:r>
      <w:r w:rsidRPr="004F55E0">
        <w:rPr>
          <w:rFonts w:eastAsia="MS Mincho"/>
          <w:bCs/>
          <w:spacing w:val="-2"/>
          <w:sz w:val="20"/>
          <w:lang w:val="en-GB" w:eastAsia="ja-JP"/>
        </w:rPr>
        <w:tab/>
      </w:r>
      <w:r w:rsidRPr="004F55E0">
        <w:rPr>
          <w:rFonts w:eastAsia="MS Mincho"/>
          <w:bCs/>
          <w:spacing w:val="-2"/>
          <w:sz w:val="20"/>
          <w:lang w:val="en-GB" w:eastAsia="ja-JP"/>
        </w:rPr>
        <w:tab/>
        <w:t>Annex 16, para. 5.</w:t>
      </w:r>
    </w:p>
    <w:p w14:paraId="3668CF20"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High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6.</w:t>
      </w:r>
    </w:p>
    <w:p w14:paraId="6DDEC20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Low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7.</w:t>
      </w:r>
    </w:p>
    <w:p w14:paraId="15C7A593"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LPG compatibility</w:t>
      </w:r>
      <w:r w:rsidRPr="004F55E0">
        <w:rPr>
          <w:rFonts w:eastAsia="MS Mincho"/>
          <w:bCs/>
          <w:spacing w:val="-2"/>
          <w:sz w:val="20"/>
          <w:lang w:val="en-GB" w:eastAsia="ja-JP"/>
        </w:rPr>
        <w:tab/>
      </w:r>
      <w:r w:rsidRPr="004F55E0">
        <w:rPr>
          <w:rFonts w:eastAsia="MS Mincho"/>
          <w:bCs/>
          <w:spacing w:val="-2"/>
          <w:sz w:val="20"/>
          <w:lang w:val="en-GB" w:eastAsia="ja-JP"/>
        </w:rPr>
        <w:tab/>
        <w:t>Annex 16, para. 11.**</w:t>
      </w:r>
    </w:p>
    <w:p w14:paraId="2727B013" w14:textId="77777777" w:rsidR="004F55E0" w:rsidRPr="004F55E0" w:rsidRDefault="004F55E0" w:rsidP="004F55E0">
      <w:pPr>
        <w:tabs>
          <w:tab w:val="left" w:pos="2268"/>
          <w:tab w:val="left" w:pos="4536"/>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Corrosion resistance</w:t>
      </w:r>
      <w:r w:rsidRPr="004F55E0">
        <w:rPr>
          <w:rFonts w:eastAsia="MS Mincho"/>
          <w:bCs/>
          <w:spacing w:val="-2"/>
          <w:sz w:val="20"/>
          <w:lang w:val="en-GB" w:eastAsia="ja-JP"/>
        </w:rPr>
        <w:tab/>
        <w:t>Annex 16, para. 12.</w:t>
      </w:r>
      <w:r w:rsidRPr="004F55E0">
        <w:rPr>
          <w:rFonts w:eastAsia="MS Mincho"/>
          <w:bCs/>
          <w:spacing w:val="-2"/>
          <w:sz w:val="18"/>
          <w:vertAlign w:val="superscript"/>
          <w:lang w:val="en-GB" w:eastAsia="ja-JP"/>
        </w:rPr>
        <w:footnoteReference w:id="19"/>
      </w:r>
    </w:p>
    <w:p w14:paraId="389AA12B"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w:t>
      </w:r>
      <w:r w:rsidRPr="004F55E0">
        <w:rPr>
          <w:rFonts w:eastAsia="MS Mincho"/>
          <w:bCs/>
          <w:spacing w:val="-2"/>
          <w:sz w:val="20"/>
          <w:lang w:val="en-GB" w:eastAsia="ja-JP"/>
        </w:rPr>
        <w:tab/>
        <w:t>Specific requirements on the gas tube and its couplings:</w:t>
      </w:r>
    </w:p>
    <w:p w14:paraId="1F25C76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6.3.1.</w:t>
      </w:r>
      <w:r w:rsidRPr="004F55E0">
        <w:rPr>
          <w:rFonts w:eastAsia="MS Mincho"/>
          <w:bCs/>
          <w:spacing w:val="-2"/>
          <w:sz w:val="20"/>
          <w:lang w:val="en-GB" w:eastAsia="ja-JP"/>
        </w:rPr>
        <w:tab/>
        <w:t>Endurance test</w:t>
      </w:r>
    </w:p>
    <w:p w14:paraId="075FEA5A"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The gas tube and its coupling(s) shall be tested for an endurance test consisting out of 100,000 cycles.</w:t>
      </w:r>
    </w:p>
    <w:p w14:paraId="05AE450F"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One cycle consist out of pressure ramp from 15 per cent·WP up to WP.</w:t>
      </w:r>
    </w:p>
    <w:p w14:paraId="099BF312"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After the endurance test, the gas tube and its coupling(s) need to comply with the leakage test of Annex 16, paragraphs 5., 6. and 7 and with the overpressure test according to Annex 16, paragraph 4.</w:t>
      </w:r>
    </w:p>
    <w:p w14:paraId="3EC8A9DE"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6.3.2.</w:t>
      </w:r>
      <w:r w:rsidRPr="004F55E0">
        <w:rPr>
          <w:rFonts w:eastAsia="MS Mincho"/>
          <w:bCs/>
          <w:spacing w:val="-2"/>
          <w:sz w:val="20"/>
          <w:lang w:val="en-GB" w:eastAsia="ja-JP"/>
        </w:rPr>
        <w:tab/>
        <w:t>Bending test on the gas tube</w:t>
      </w:r>
    </w:p>
    <w:p w14:paraId="3329898F"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Test the gas tube according to the following procedure and acceptance criteria.</w:t>
      </w:r>
    </w:p>
    <w:p w14:paraId="5B8EF99B"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(a) </w:t>
      </w:r>
      <w:r w:rsidRPr="004F55E0">
        <w:rPr>
          <w:rFonts w:eastAsia="MS Mincho"/>
          <w:bCs/>
          <w:spacing w:val="-2"/>
          <w:sz w:val="20"/>
          <w:lang w:val="en-GB" w:eastAsia="ja-JP"/>
        </w:rPr>
        <w:tab/>
        <w:t>Select a mandrel with an external diameter from the below table:</w:t>
      </w:r>
    </w:p>
    <w:tbl>
      <w:tblPr>
        <w:tblW w:w="6237"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8"/>
        <w:gridCol w:w="3969"/>
      </w:tblGrid>
      <w:tr w:rsidR="004F55E0" w:rsidRPr="004F55E0" w14:paraId="182417A4" w14:textId="77777777" w:rsidTr="00211A43">
        <w:trPr>
          <w:cantSplit/>
          <w:tblHeader/>
        </w:trPr>
        <w:tc>
          <w:tcPr>
            <w:tcW w:w="2268" w:type="dxa"/>
            <w:tcBorders>
              <w:bottom w:val="single" w:sz="12" w:space="0" w:color="auto"/>
            </w:tcBorders>
            <w:shd w:val="clear" w:color="auto" w:fill="auto"/>
            <w:vAlign w:val="bottom"/>
          </w:tcPr>
          <w:p w14:paraId="170A942A" w14:textId="77777777" w:rsidR="004F55E0" w:rsidRPr="004F55E0" w:rsidRDefault="004F55E0" w:rsidP="004F55E0">
            <w:pPr>
              <w:suppressAutoHyphens/>
              <w:spacing w:before="80" w:after="80" w:line="200" w:lineRule="exact"/>
              <w:ind w:left="113" w:right="113"/>
              <w:jc w:val="center"/>
              <w:rPr>
                <w:i/>
                <w:sz w:val="16"/>
                <w:szCs w:val="24"/>
                <w:lang w:val="en-GB" w:eastAsia="ar-SA"/>
              </w:rPr>
            </w:pPr>
            <w:r w:rsidRPr="004F55E0">
              <w:rPr>
                <w:i/>
                <w:sz w:val="16"/>
                <w:szCs w:val="24"/>
                <w:lang w:val="en-GB" w:eastAsia="ar-SA"/>
              </w:rPr>
              <w:t>External diameter</w:t>
            </w:r>
          </w:p>
        </w:tc>
        <w:tc>
          <w:tcPr>
            <w:tcW w:w="3969" w:type="dxa"/>
            <w:tcBorders>
              <w:bottom w:val="single" w:sz="12" w:space="0" w:color="auto"/>
            </w:tcBorders>
            <w:shd w:val="clear" w:color="auto" w:fill="auto"/>
            <w:vAlign w:val="bottom"/>
          </w:tcPr>
          <w:p w14:paraId="0BE2D578" w14:textId="77777777" w:rsidR="004F55E0" w:rsidRPr="004F55E0" w:rsidRDefault="004F55E0" w:rsidP="004F55E0">
            <w:pPr>
              <w:suppressAutoHyphens/>
              <w:spacing w:before="80" w:after="80" w:line="200" w:lineRule="exact"/>
              <w:ind w:left="113" w:right="113"/>
              <w:jc w:val="center"/>
              <w:rPr>
                <w:i/>
                <w:sz w:val="16"/>
                <w:szCs w:val="24"/>
                <w:lang w:val="en-GB" w:eastAsia="ar-SA"/>
              </w:rPr>
            </w:pPr>
            <w:r w:rsidRPr="004F55E0">
              <w:rPr>
                <w:i/>
                <w:sz w:val="16"/>
                <w:szCs w:val="24"/>
                <w:lang w:val="en-GB" w:eastAsia="ar-SA"/>
              </w:rPr>
              <w:t>Mandrel diameter</w:t>
            </w:r>
          </w:p>
        </w:tc>
      </w:tr>
      <w:tr w:rsidR="004F55E0" w:rsidRPr="004F55E0" w14:paraId="5F61406E" w14:textId="77777777" w:rsidTr="00211A43">
        <w:trPr>
          <w:cantSplit/>
        </w:trPr>
        <w:tc>
          <w:tcPr>
            <w:tcW w:w="2268" w:type="dxa"/>
            <w:tcBorders>
              <w:top w:val="single" w:sz="12" w:space="0" w:color="auto"/>
            </w:tcBorders>
            <w:shd w:val="clear" w:color="auto" w:fill="auto"/>
          </w:tcPr>
          <w:p w14:paraId="3BABA726" w14:textId="77777777" w:rsidR="004F55E0" w:rsidRPr="004F55E0" w:rsidRDefault="004F55E0" w:rsidP="004F55E0">
            <w:pPr>
              <w:suppressAutoHyphens/>
              <w:spacing w:before="40" w:after="120" w:line="220" w:lineRule="exact"/>
              <w:ind w:left="113" w:right="113"/>
              <w:jc w:val="center"/>
              <w:rPr>
                <w:sz w:val="20"/>
                <w:lang w:val="en-GB" w:eastAsia="ar-SA"/>
              </w:rPr>
            </w:pPr>
            <w:r w:rsidRPr="004F55E0">
              <w:rPr>
                <w:sz w:val="20"/>
                <w:lang w:val="en-GB" w:eastAsia="ar-SA"/>
              </w:rPr>
              <w:t>≤ 8 mm</w:t>
            </w:r>
          </w:p>
        </w:tc>
        <w:tc>
          <w:tcPr>
            <w:tcW w:w="3969" w:type="dxa"/>
            <w:tcBorders>
              <w:top w:val="single" w:sz="12" w:space="0" w:color="auto"/>
              <w:bottom w:val="single" w:sz="2" w:space="0" w:color="auto"/>
            </w:tcBorders>
            <w:shd w:val="clear" w:color="auto" w:fill="auto"/>
          </w:tcPr>
          <w:p w14:paraId="43383BF7" w14:textId="77777777" w:rsidR="004F55E0" w:rsidRPr="004F55E0" w:rsidRDefault="004F55E0" w:rsidP="004F55E0">
            <w:pPr>
              <w:suppressAutoHyphens/>
              <w:spacing w:before="40" w:after="120" w:line="220" w:lineRule="exact"/>
              <w:ind w:left="113" w:right="113"/>
              <w:jc w:val="center"/>
              <w:rPr>
                <w:sz w:val="20"/>
                <w:lang w:val="en-GB" w:eastAsia="ar-SA"/>
              </w:rPr>
            </w:pPr>
            <w:r w:rsidRPr="004F55E0">
              <w:rPr>
                <w:sz w:val="20"/>
                <w:lang w:val="en-GB" w:eastAsia="ar-SA"/>
              </w:rPr>
              <w:t>3 times the external gas tube diameter</w:t>
            </w:r>
          </w:p>
        </w:tc>
      </w:tr>
      <w:tr w:rsidR="004F55E0" w:rsidRPr="004F55E0" w14:paraId="14F1099B" w14:textId="77777777" w:rsidTr="00211A43">
        <w:trPr>
          <w:cantSplit/>
        </w:trPr>
        <w:tc>
          <w:tcPr>
            <w:tcW w:w="2268" w:type="dxa"/>
            <w:tcBorders>
              <w:bottom w:val="single" w:sz="12" w:space="0" w:color="auto"/>
            </w:tcBorders>
            <w:shd w:val="clear" w:color="auto" w:fill="auto"/>
          </w:tcPr>
          <w:p w14:paraId="30F1A3AA" w14:textId="77777777" w:rsidR="004F55E0" w:rsidRPr="004F55E0" w:rsidRDefault="004F55E0" w:rsidP="004F55E0">
            <w:pPr>
              <w:suppressAutoHyphens/>
              <w:spacing w:before="40" w:after="120" w:line="220" w:lineRule="exact"/>
              <w:ind w:left="113" w:right="113"/>
              <w:jc w:val="center"/>
              <w:rPr>
                <w:sz w:val="20"/>
                <w:lang w:val="en-GB" w:eastAsia="ar-SA"/>
              </w:rPr>
            </w:pPr>
            <w:r w:rsidRPr="004F55E0">
              <w:rPr>
                <w:sz w:val="20"/>
                <w:lang w:val="en-GB" w:eastAsia="ar-SA"/>
              </w:rPr>
              <w:t>&gt; 8 mm</w:t>
            </w:r>
          </w:p>
        </w:tc>
        <w:tc>
          <w:tcPr>
            <w:tcW w:w="3969" w:type="dxa"/>
            <w:tcBorders>
              <w:bottom w:val="single" w:sz="12" w:space="0" w:color="auto"/>
            </w:tcBorders>
            <w:shd w:val="clear" w:color="auto" w:fill="auto"/>
          </w:tcPr>
          <w:p w14:paraId="41207338" w14:textId="77777777" w:rsidR="004F55E0" w:rsidRPr="004F55E0" w:rsidRDefault="004F55E0" w:rsidP="004F55E0">
            <w:pPr>
              <w:suppressAutoHyphens/>
              <w:spacing w:before="40" w:after="120" w:line="220" w:lineRule="exact"/>
              <w:ind w:left="113" w:right="113"/>
              <w:jc w:val="center"/>
              <w:rPr>
                <w:sz w:val="20"/>
                <w:vertAlign w:val="superscript"/>
                <w:lang w:val="en-GB" w:eastAsia="ar-SA"/>
              </w:rPr>
            </w:pPr>
            <w:r w:rsidRPr="004F55E0">
              <w:rPr>
                <w:sz w:val="20"/>
                <w:lang w:val="en-GB" w:eastAsia="ar-SA"/>
              </w:rPr>
              <w:t>5 times the external gas tube diameter</w:t>
            </w:r>
          </w:p>
        </w:tc>
      </w:tr>
    </w:tbl>
    <w:p w14:paraId="7E0A461D" w14:textId="77777777" w:rsidR="004F55E0" w:rsidRPr="004F55E0" w:rsidRDefault="004F55E0" w:rsidP="004F55E0">
      <w:pPr>
        <w:suppressAutoHyphens/>
        <w:spacing w:before="120" w:after="120" w:line="240" w:lineRule="atLeast"/>
        <w:ind w:left="2835" w:right="1134" w:hanging="567"/>
        <w:jc w:val="both"/>
        <w:rPr>
          <w:rFonts w:eastAsia="MS Mincho"/>
          <w:bCs/>
          <w:spacing w:val="-2"/>
          <w:sz w:val="20"/>
          <w:lang w:val="en-GB" w:eastAsia="ja-JP"/>
        </w:rPr>
      </w:pPr>
      <w:r w:rsidRPr="004F55E0">
        <w:rPr>
          <w:rFonts w:eastAsia="MS Mincho"/>
          <w:bCs/>
          <w:spacing w:val="-2"/>
          <w:sz w:val="20"/>
          <w:lang w:val="en-GB" w:eastAsia="ja-JP"/>
        </w:rPr>
        <w:t xml:space="preserve">(b) </w:t>
      </w:r>
      <w:r w:rsidRPr="004F55E0">
        <w:rPr>
          <w:rFonts w:eastAsia="MS Mincho"/>
          <w:bCs/>
          <w:spacing w:val="-2"/>
          <w:sz w:val="20"/>
          <w:lang w:val="en-GB" w:eastAsia="ja-JP"/>
        </w:rPr>
        <w:tab/>
        <w:t>Bend the gas tube over this mandrel once, forming a "U" shape.</w:t>
      </w:r>
    </w:p>
    <w:p w14:paraId="6B30B953"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(c) </w:t>
      </w:r>
      <w:r w:rsidRPr="004F55E0">
        <w:rPr>
          <w:rFonts w:eastAsia="MS Mincho"/>
          <w:bCs/>
          <w:spacing w:val="-2"/>
          <w:sz w:val="20"/>
          <w:lang w:val="en-GB" w:eastAsia="ja-JP"/>
        </w:rPr>
        <w:tab/>
        <w:t>Close the ends of the gas tube and subject it to the overpressure test according to Annex 16, paragraph 4.</w:t>
      </w:r>
    </w:p>
    <w:p w14:paraId="4742897B"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At the completion of the overpressure test, the gas tube shall be tested according to the leakage test of Annex 16, paragraphs 5., 6. and 7.</w:t>
      </w:r>
    </w:p>
    <w:p w14:paraId="5EA115EA" w14:textId="77777777" w:rsidR="004F55E0" w:rsidRPr="004F55E0" w:rsidRDefault="004F55E0" w:rsidP="004F55E0">
      <w:pPr>
        <w:keepNext/>
        <w:keepLines/>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6.3.3.</w:t>
      </w:r>
      <w:r w:rsidRPr="004F55E0">
        <w:rPr>
          <w:rFonts w:eastAsia="MS Mincho"/>
          <w:bCs/>
          <w:spacing w:val="-2"/>
          <w:sz w:val="20"/>
          <w:lang w:val="en-GB" w:eastAsia="ja-JP"/>
        </w:rPr>
        <w:tab/>
        <w:t>Excess torque resistance</w:t>
      </w:r>
    </w:p>
    <w:p w14:paraId="64D290DD" w14:textId="77777777" w:rsidR="004F55E0" w:rsidRPr="004F55E0" w:rsidRDefault="004F55E0" w:rsidP="004F55E0">
      <w:pPr>
        <w:keepNext/>
        <w:keepLines/>
        <w:suppressAutoHyphens/>
        <w:spacing w:after="120" w:line="240" w:lineRule="atLeast"/>
        <w:ind w:left="2268" w:right="1134"/>
        <w:jc w:val="both"/>
        <w:rPr>
          <w:rFonts w:eastAsia="MS Mincho"/>
          <w:bCs/>
          <w:spacing w:val="-2"/>
          <w:sz w:val="20"/>
          <w:lang w:val="en-GB" w:eastAsia="ja-JP"/>
        </w:rPr>
      </w:pPr>
      <w:r w:rsidRPr="004F55E0">
        <w:rPr>
          <w:rFonts w:eastAsia="MS Mincho"/>
          <w:bCs/>
          <w:spacing w:val="-2"/>
          <w:sz w:val="20"/>
          <w:lang w:val="en-GB" w:eastAsia="ja-JP"/>
        </w:rPr>
        <w:tab/>
        <w:t>A coupling designed to be connected directly to threaded fittings shall be capable of withstanding, without deformation, breakage or leakage, a torque effort of 150 per cent of the rated installation value delivered by the manufacturer, according to the following test procedure:</w:t>
      </w:r>
    </w:p>
    <w:p w14:paraId="7D0C6CD6"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(a) </w:t>
      </w:r>
      <w:r w:rsidRPr="004F55E0">
        <w:rPr>
          <w:rFonts w:eastAsia="MS Mincho"/>
          <w:bCs/>
          <w:spacing w:val="-2"/>
          <w:sz w:val="20"/>
          <w:lang w:val="en-GB" w:eastAsia="ja-JP"/>
        </w:rPr>
        <w:tab/>
        <w:t>Test an unused component, applying the torque adjacent to the fitting.</w:t>
      </w:r>
    </w:p>
    <w:p w14:paraId="60B845ED"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(b) </w:t>
      </w:r>
      <w:r w:rsidRPr="004F55E0">
        <w:rPr>
          <w:rFonts w:eastAsia="MS Mincho"/>
          <w:bCs/>
          <w:spacing w:val="-2"/>
          <w:sz w:val="20"/>
          <w:lang w:val="en-GB" w:eastAsia="ja-JP"/>
        </w:rPr>
        <w:tab/>
        <w:t>For a component having a threaded connection or threaded connections, apply the turning effort for 15 minutes, release the turning effort, then remove the component and examine it for deformation and breakage.</w:t>
      </w:r>
    </w:p>
    <w:p w14:paraId="185F7C6D"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(c) </w:t>
      </w:r>
      <w:r w:rsidRPr="004F55E0">
        <w:rPr>
          <w:rFonts w:eastAsia="MS Mincho"/>
          <w:bCs/>
          <w:spacing w:val="-2"/>
          <w:sz w:val="20"/>
          <w:lang w:val="en-GB" w:eastAsia="ja-JP"/>
        </w:rPr>
        <w:tab/>
        <w:t>Perform the leakage test according to Annex 16, paragraphs 5., 6. and 7.</w:t>
      </w:r>
    </w:p>
    <w:p w14:paraId="22352795"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(d) </w:t>
      </w:r>
      <w:r w:rsidRPr="004F55E0">
        <w:rPr>
          <w:rFonts w:eastAsia="MS Mincho"/>
          <w:bCs/>
          <w:spacing w:val="-2"/>
          <w:sz w:val="20"/>
          <w:lang w:val="en-GB" w:eastAsia="ja-JP"/>
        </w:rPr>
        <w:tab/>
        <w:t>Perform the overpressure test according to Annex 16, paragraph 4.</w:t>
      </w:r>
    </w:p>
    <w:p w14:paraId="6C3C4BA1" w14:textId="77777777" w:rsidR="004F55E0" w:rsidRPr="004F55E0" w:rsidRDefault="004F55E0" w:rsidP="004F55E0">
      <w:pPr>
        <w:keepNext/>
        <w:keepLines/>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6.3.4.</w:t>
      </w:r>
      <w:r w:rsidRPr="004F55E0">
        <w:rPr>
          <w:rFonts w:eastAsia="MS Mincho"/>
          <w:bCs/>
          <w:spacing w:val="-2"/>
          <w:sz w:val="20"/>
          <w:lang w:val="en-GB" w:eastAsia="ja-JP"/>
        </w:rPr>
        <w:tab/>
        <w:t>Vibration test</w:t>
      </w:r>
    </w:p>
    <w:p w14:paraId="602E4AC9" w14:textId="77777777" w:rsidR="004F55E0" w:rsidRPr="004F55E0" w:rsidRDefault="004F55E0" w:rsidP="004F55E0">
      <w:pPr>
        <w:keepNext/>
        <w:keepLines/>
        <w:suppressAutoHyphens/>
        <w:spacing w:after="120" w:line="240" w:lineRule="atLeast"/>
        <w:ind w:left="2268" w:right="1134"/>
        <w:jc w:val="both"/>
        <w:rPr>
          <w:rFonts w:eastAsia="MS Mincho"/>
          <w:bCs/>
          <w:spacing w:val="-2"/>
          <w:sz w:val="20"/>
          <w:lang w:val="en-GB" w:eastAsia="ja-JP"/>
        </w:rPr>
      </w:pPr>
      <w:r w:rsidRPr="004F55E0">
        <w:rPr>
          <w:rFonts w:eastAsia="MS Mincho"/>
          <w:bCs/>
          <w:spacing w:val="-2"/>
          <w:sz w:val="20"/>
          <w:lang w:val="en-GB" w:eastAsia="ja-JP"/>
        </w:rPr>
        <w:tab/>
        <w:t>Vibrate the gas tube and its coupling(s) according to the test described in Annex 16, paragraph 10.5.4., procedure A.</w:t>
      </w:r>
    </w:p>
    <w:p w14:paraId="6AF7DF0D"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After this test the gas tube and its coupling(s) need to comply with the leakage test of Annex 16, paragraphs 5., 6. and 7. and with the overpressure test according to Annex 16, paragraph 4.</w:t>
      </w:r>
    </w:p>
    <w:p w14:paraId="4234F45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6.3.5.</w:t>
      </w:r>
      <w:r w:rsidRPr="004F55E0">
        <w:rPr>
          <w:rFonts w:eastAsia="MS Mincho"/>
          <w:bCs/>
          <w:spacing w:val="-2"/>
          <w:sz w:val="20"/>
          <w:lang w:val="en-GB" w:eastAsia="ja-JP"/>
        </w:rPr>
        <w:tab/>
        <w:t>Pull-off</w:t>
      </w:r>
    </w:p>
    <w:p w14:paraId="048EF9A4"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Test the gas tube and its coupling(s) according to the following procedure and acceptance criteria.</w:t>
      </w:r>
    </w:p>
    <w:p w14:paraId="7C0BACFD"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Secure the subject specimen in an appropriate test fixture, then statically apply a tensile load along the gas tube axis at a maximum rate of 250 N/min until the gas tube separates from the coupling(s).</w:t>
      </w:r>
    </w:p>
    <w:p w14:paraId="66F870C0"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The force (F), in Newton, required to pull apart the gas tube from its coupling(s) shall be that calculated as:</w:t>
      </w:r>
    </w:p>
    <w:p w14:paraId="640A65EA"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F = (π∙d</w:t>
      </w:r>
      <w:r w:rsidRPr="004F55E0">
        <w:rPr>
          <w:rFonts w:eastAsia="MS Mincho"/>
          <w:bCs/>
          <w:spacing w:val="-2"/>
          <w:sz w:val="20"/>
          <w:vertAlign w:val="superscript"/>
          <w:lang w:val="en-GB" w:eastAsia="ja-JP"/>
        </w:rPr>
        <w:t>2</w:t>
      </w:r>
      <w:r w:rsidRPr="004F55E0">
        <w:rPr>
          <w:rFonts w:eastAsia="MS Mincho"/>
          <w:bCs/>
          <w:spacing w:val="-2"/>
          <w:sz w:val="20"/>
          <w:lang w:val="en-GB" w:eastAsia="ja-JP"/>
        </w:rPr>
        <w:t>∙P)/10</w:t>
      </w:r>
    </w:p>
    <w:p w14:paraId="7DF4BEFC"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where</w:t>
      </w:r>
    </w:p>
    <w:p w14:paraId="314FC8DA"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d is the internal diameter, in millimetres;</w:t>
      </w:r>
    </w:p>
    <w:p w14:paraId="5CD91E0C"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P is the maximum working pressure, in bar.</w:t>
      </w:r>
    </w:p>
    <w:p w14:paraId="10629DC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6.3.6.</w:t>
      </w:r>
      <w:r w:rsidRPr="004F55E0">
        <w:rPr>
          <w:rFonts w:eastAsia="MS Mincho"/>
          <w:bCs/>
          <w:spacing w:val="-2"/>
          <w:sz w:val="20"/>
          <w:lang w:val="en-GB" w:eastAsia="ja-JP"/>
        </w:rPr>
        <w:tab/>
        <w:t>Brass material compatibility</w:t>
      </w:r>
    </w:p>
    <w:p w14:paraId="324CD3CF"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All gas tubes and its couplings having brass components shall be subjected to the brass material compatibility test according to Annex 16, paragraph 12.2.</w:t>
      </w:r>
    </w:p>
    <w:p w14:paraId="48667C39"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After this test the gas tube and its coupling(s) need to comply with the leakage test of Annex 16, paragraphs 5., 6. and 7 and with the overpressure test according to Annex 16, paragraph 4.</w:t>
      </w:r>
    </w:p>
    <w:p w14:paraId="1EB87040" w14:textId="77777777" w:rsidR="009D18FB" w:rsidRPr="004F55E0" w:rsidRDefault="009D18FB" w:rsidP="00D4088F">
      <w:pPr>
        <w:pStyle w:val="Para"/>
        <w:rPr>
          <w:lang w:val="en-GB"/>
        </w:rPr>
        <w:sectPr w:rsidR="009D18FB" w:rsidRPr="004F55E0" w:rsidSect="003611D0">
          <w:headerReference w:type="even" r:id="rId147"/>
          <w:headerReference w:type="default" r:id="rId148"/>
          <w:footnotePr>
            <w:numRestart w:val="eachSect"/>
          </w:footnotePr>
          <w:endnotePr>
            <w:numFmt w:val="lowerLetter"/>
          </w:endnotePr>
          <w:pgSz w:w="11906" w:h="16838"/>
          <w:pgMar w:top="1701" w:right="1134" w:bottom="2268" w:left="1134" w:header="964" w:footer="1985" w:gutter="0"/>
          <w:cols w:space="720"/>
          <w:docGrid w:linePitch="326"/>
        </w:sectPr>
      </w:pPr>
    </w:p>
    <w:p w14:paraId="24B6FD0D" w14:textId="77777777" w:rsidR="009D18FB" w:rsidRDefault="009D18FB" w:rsidP="00D4088F">
      <w:pPr>
        <w:pStyle w:val="HChG"/>
        <w:rPr>
          <w:bCs/>
          <w:lang w:val="en-GB"/>
        </w:rPr>
      </w:pPr>
      <w:bookmarkStart w:id="242" w:name="_Toc387935260"/>
      <w:bookmarkStart w:id="243" w:name="_Toc397518052"/>
      <w:r>
        <w:t>Annex 1</w:t>
      </w:r>
      <w:bookmarkEnd w:id="242"/>
      <w:bookmarkEnd w:id="243"/>
      <w:r w:rsidR="004F55E0">
        <w:t>6</w:t>
      </w:r>
    </w:p>
    <w:p w14:paraId="1B169F3C" w14:textId="77777777" w:rsidR="009D18FB" w:rsidRDefault="00D4088F" w:rsidP="00D4088F">
      <w:pPr>
        <w:pStyle w:val="HChG"/>
        <w:rPr>
          <w:bCs/>
          <w:lang w:val="en-GB"/>
        </w:rPr>
      </w:pPr>
      <w:r>
        <w:rPr>
          <w:bCs/>
          <w:lang w:val="en-GB"/>
        </w:rPr>
        <w:tab/>
      </w:r>
      <w:r>
        <w:rPr>
          <w:bCs/>
          <w:lang w:val="en-GB"/>
        </w:rPr>
        <w:tab/>
      </w:r>
      <w:bookmarkStart w:id="244" w:name="_Toc387935261"/>
      <w:bookmarkStart w:id="245" w:name="_Toc397518053"/>
      <w:r w:rsidR="009D18FB">
        <w:rPr>
          <w:bCs/>
          <w:lang w:val="en-GB"/>
        </w:rPr>
        <w:t>T</w:t>
      </w:r>
      <w:r>
        <w:rPr>
          <w:bCs/>
          <w:lang w:val="en-GB"/>
        </w:rPr>
        <w:t>est procedures</w:t>
      </w:r>
      <w:bookmarkEnd w:id="244"/>
      <w:bookmarkEnd w:id="245"/>
    </w:p>
    <w:p w14:paraId="4DE78D86" w14:textId="77777777" w:rsidR="009D18FB" w:rsidRDefault="009D18FB" w:rsidP="00D4088F">
      <w:pPr>
        <w:pStyle w:val="Para"/>
        <w:rPr>
          <w:lang w:val="en-GB"/>
        </w:rPr>
      </w:pPr>
      <w:r>
        <w:rPr>
          <w:lang w:val="en-GB"/>
        </w:rPr>
        <w:t>1.</w:t>
      </w:r>
      <w:r>
        <w:rPr>
          <w:lang w:val="en-GB"/>
        </w:rPr>
        <w:tab/>
        <w:t>Classification</w:t>
      </w:r>
    </w:p>
    <w:p w14:paraId="472D2785" w14:textId="77777777" w:rsidR="009D18FB" w:rsidRDefault="009D18FB" w:rsidP="00D4088F">
      <w:pPr>
        <w:pStyle w:val="Para"/>
        <w:rPr>
          <w:lang w:val="en-GB"/>
        </w:rPr>
      </w:pPr>
      <w:r>
        <w:rPr>
          <w:lang w:val="en-GB"/>
        </w:rPr>
        <w:t>1.1.</w:t>
      </w:r>
      <w:r>
        <w:rPr>
          <w:lang w:val="en-GB"/>
        </w:rPr>
        <w:tab/>
        <w:t xml:space="preserve">LPG components for use in vehicles shall be classified with regard to the maximum operating pressure and function, according to Chapter 2 of this Regulation. </w:t>
      </w:r>
    </w:p>
    <w:p w14:paraId="2A51EAFD" w14:textId="77777777" w:rsidR="009D18FB" w:rsidRDefault="009D18FB" w:rsidP="00D4088F">
      <w:pPr>
        <w:pStyle w:val="Para"/>
        <w:rPr>
          <w:lang w:val="en-GB"/>
        </w:rPr>
      </w:pPr>
      <w:r>
        <w:rPr>
          <w:lang w:val="en-GB"/>
        </w:rPr>
        <w:t>1.2</w:t>
      </w:r>
      <w:r>
        <w:rPr>
          <w:lang w:val="en-GB"/>
        </w:rPr>
        <w:tab/>
        <w:t>The classification of the components determines the tests which have to be performed for type approval of the components or parts of the components.</w:t>
      </w:r>
    </w:p>
    <w:p w14:paraId="23B0C54D" w14:textId="77777777" w:rsidR="009D18FB" w:rsidRDefault="009D18FB" w:rsidP="00D4088F">
      <w:pPr>
        <w:pStyle w:val="Para"/>
        <w:rPr>
          <w:lang w:val="en-GB"/>
        </w:rPr>
      </w:pPr>
      <w:r>
        <w:rPr>
          <w:lang w:val="en-GB"/>
        </w:rPr>
        <w:t>2.</w:t>
      </w:r>
      <w:r>
        <w:rPr>
          <w:lang w:val="en-GB"/>
        </w:rPr>
        <w:tab/>
        <w:t>Applicable test procedures</w:t>
      </w:r>
    </w:p>
    <w:p w14:paraId="4F8DE932" w14:textId="77777777" w:rsidR="009D18FB" w:rsidRDefault="009D18FB" w:rsidP="00D4088F">
      <w:pPr>
        <w:pStyle w:val="blocpara"/>
        <w:rPr>
          <w:lang w:val="en-GB"/>
        </w:rPr>
      </w:pPr>
      <w:r>
        <w:rPr>
          <w:lang w:val="en-GB"/>
        </w:rPr>
        <w:t>In Table 1 the applicable test procedures dependent on the classification are shown.</w:t>
      </w:r>
    </w:p>
    <w:p w14:paraId="12381548" w14:textId="77777777" w:rsidR="000756EE" w:rsidRPr="00F9478D" w:rsidRDefault="000756EE" w:rsidP="000756EE">
      <w:pPr>
        <w:pStyle w:val="Heading1"/>
        <w:rPr>
          <w:lang w:val="en-GB"/>
        </w:rPr>
      </w:pPr>
      <w:bookmarkStart w:id="246" w:name="_Toc387935262"/>
      <w:bookmarkStart w:id="247" w:name="_Toc397518054"/>
      <w:r w:rsidRPr="00F9478D">
        <w:rPr>
          <w:lang w:val="en-GB"/>
        </w:rPr>
        <w:t>Table 1</w:t>
      </w:r>
      <w:bookmarkEnd w:id="246"/>
      <w:bookmarkEnd w:id="247"/>
      <w:r w:rsidRPr="00F9478D">
        <w:rPr>
          <w:lang w:val="en-GB"/>
        </w:rPr>
        <w:t xml:space="preserve"> </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84"/>
        <w:gridCol w:w="1142"/>
        <w:gridCol w:w="1142"/>
        <w:gridCol w:w="1220"/>
        <w:gridCol w:w="1220"/>
        <w:gridCol w:w="1297"/>
      </w:tblGrid>
      <w:tr w:rsidR="000756EE" w:rsidRPr="00E34D03" w14:paraId="48F21893" w14:textId="77777777" w:rsidTr="004216D7">
        <w:tc>
          <w:tcPr>
            <w:tcW w:w="2484" w:type="dxa"/>
            <w:tcBorders>
              <w:bottom w:val="single" w:sz="12" w:space="0" w:color="auto"/>
            </w:tcBorders>
            <w:shd w:val="clear" w:color="auto" w:fill="auto"/>
          </w:tcPr>
          <w:p w14:paraId="0C953723" w14:textId="77777777" w:rsidR="000756EE" w:rsidRPr="00E34D03" w:rsidRDefault="000756EE" w:rsidP="00E34D03">
            <w:pPr>
              <w:pStyle w:val="SingleTxtG"/>
              <w:keepNext/>
              <w:keepLines/>
              <w:suppressAutoHyphens/>
              <w:spacing w:line="240" w:lineRule="atLeast"/>
              <w:ind w:left="113" w:right="113"/>
              <w:jc w:val="left"/>
              <w:rPr>
                <w:i/>
                <w:sz w:val="16"/>
                <w:szCs w:val="16"/>
                <w:lang w:val="en-GB"/>
              </w:rPr>
            </w:pPr>
            <w:r w:rsidRPr="00E34D03">
              <w:rPr>
                <w:i/>
                <w:sz w:val="16"/>
                <w:szCs w:val="16"/>
                <w:lang w:val="en-GB"/>
              </w:rPr>
              <w:t>Test</w:t>
            </w:r>
          </w:p>
        </w:tc>
        <w:tc>
          <w:tcPr>
            <w:tcW w:w="1142" w:type="dxa"/>
            <w:tcBorders>
              <w:bottom w:val="single" w:sz="12" w:space="0" w:color="auto"/>
            </w:tcBorders>
            <w:shd w:val="clear" w:color="auto" w:fill="auto"/>
          </w:tcPr>
          <w:p w14:paraId="5370F43C"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i/>
                <w:sz w:val="16"/>
                <w:szCs w:val="16"/>
                <w:lang w:val="en-GB"/>
              </w:rPr>
              <w:t>Class 0</w:t>
            </w:r>
          </w:p>
        </w:tc>
        <w:tc>
          <w:tcPr>
            <w:tcW w:w="1142" w:type="dxa"/>
            <w:tcBorders>
              <w:bottom w:val="single" w:sz="12" w:space="0" w:color="auto"/>
            </w:tcBorders>
            <w:shd w:val="clear" w:color="auto" w:fill="auto"/>
          </w:tcPr>
          <w:p w14:paraId="2F567651"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bCs/>
                <w:i/>
                <w:sz w:val="16"/>
                <w:szCs w:val="16"/>
                <w:lang w:val="en-GB"/>
              </w:rPr>
              <w:t>Class 1</w:t>
            </w:r>
          </w:p>
        </w:tc>
        <w:tc>
          <w:tcPr>
            <w:tcW w:w="1220" w:type="dxa"/>
            <w:tcBorders>
              <w:bottom w:val="single" w:sz="12" w:space="0" w:color="auto"/>
            </w:tcBorders>
            <w:shd w:val="clear" w:color="auto" w:fill="auto"/>
          </w:tcPr>
          <w:p w14:paraId="2305D712"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bCs/>
                <w:i/>
                <w:sz w:val="16"/>
                <w:szCs w:val="16"/>
                <w:lang w:val="en-GB"/>
              </w:rPr>
              <w:t>Class 2(A)</w:t>
            </w:r>
          </w:p>
        </w:tc>
        <w:tc>
          <w:tcPr>
            <w:tcW w:w="1220" w:type="dxa"/>
            <w:tcBorders>
              <w:bottom w:val="single" w:sz="12" w:space="0" w:color="auto"/>
            </w:tcBorders>
            <w:shd w:val="clear" w:color="auto" w:fill="auto"/>
          </w:tcPr>
          <w:p w14:paraId="3218989E" w14:textId="77777777" w:rsidR="000756EE" w:rsidRPr="00E34D03" w:rsidRDefault="000756EE" w:rsidP="00E34D03">
            <w:pPr>
              <w:pStyle w:val="SingleTxtG"/>
              <w:keepNext/>
              <w:keepLines/>
              <w:tabs>
                <w:tab w:val="left" w:pos="1408"/>
              </w:tabs>
              <w:suppressAutoHyphens/>
              <w:spacing w:line="240" w:lineRule="atLeast"/>
              <w:ind w:left="113" w:right="113"/>
              <w:jc w:val="right"/>
              <w:rPr>
                <w:i/>
                <w:sz w:val="16"/>
                <w:szCs w:val="16"/>
                <w:lang w:val="en-GB"/>
              </w:rPr>
            </w:pPr>
            <w:r w:rsidRPr="00E34D03">
              <w:rPr>
                <w:bCs/>
                <w:i/>
                <w:sz w:val="16"/>
                <w:szCs w:val="16"/>
                <w:lang w:val="en-GB"/>
              </w:rPr>
              <w:t>Class 3</w:t>
            </w:r>
          </w:p>
        </w:tc>
        <w:tc>
          <w:tcPr>
            <w:tcW w:w="1297" w:type="dxa"/>
            <w:tcBorders>
              <w:bottom w:val="single" w:sz="12" w:space="0" w:color="auto"/>
            </w:tcBorders>
            <w:shd w:val="clear" w:color="auto" w:fill="auto"/>
          </w:tcPr>
          <w:p w14:paraId="74A3BF62"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bCs/>
                <w:i/>
                <w:sz w:val="16"/>
                <w:szCs w:val="16"/>
                <w:lang w:val="en-GB"/>
              </w:rPr>
              <w:t>Paragraph</w:t>
            </w:r>
          </w:p>
        </w:tc>
      </w:tr>
      <w:tr w:rsidR="000756EE" w:rsidRPr="00A0251E" w14:paraId="02504D63" w14:textId="77777777" w:rsidTr="004216D7">
        <w:tc>
          <w:tcPr>
            <w:tcW w:w="2484" w:type="dxa"/>
            <w:tcBorders>
              <w:top w:val="single" w:sz="12" w:space="0" w:color="auto"/>
            </w:tcBorders>
            <w:shd w:val="clear" w:color="auto" w:fill="auto"/>
          </w:tcPr>
          <w:p w14:paraId="0AA5908E" w14:textId="77777777" w:rsidR="000756EE" w:rsidRPr="00A0251E" w:rsidRDefault="000756EE" w:rsidP="00E34D03">
            <w:pPr>
              <w:pStyle w:val="SingleTxtG"/>
              <w:keepNext/>
              <w:keepLines/>
              <w:suppressAutoHyphens/>
              <w:spacing w:line="240" w:lineRule="atLeast"/>
              <w:ind w:left="113" w:right="113"/>
              <w:jc w:val="left"/>
              <w:rPr>
                <w:lang w:val="en-GB"/>
              </w:rPr>
            </w:pPr>
            <w:r w:rsidRPr="00A0251E">
              <w:rPr>
                <w:lang w:val="en-GB"/>
              </w:rPr>
              <w:t>Overpressure</w:t>
            </w:r>
          </w:p>
        </w:tc>
        <w:tc>
          <w:tcPr>
            <w:tcW w:w="1142" w:type="dxa"/>
            <w:tcBorders>
              <w:top w:val="single" w:sz="12" w:space="0" w:color="auto"/>
            </w:tcBorders>
            <w:shd w:val="clear" w:color="auto" w:fill="auto"/>
          </w:tcPr>
          <w:p w14:paraId="0CA74033"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142" w:type="dxa"/>
            <w:tcBorders>
              <w:top w:val="single" w:sz="12" w:space="0" w:color="auto"/>
            </w:tcBorders>
            <w:shd w:val="clear" w:color="auto" w:fill="auto"/>
          </w:tcPr>
          <w:p w14:paraId="0756A93E"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220" w:type="dxa"/>
            <w:tcBorders>
              <w:top w:val="single" w:sz="12" w:space="0" w:color="auto"/>
            </w:tcBorders>
            <w:shd w:val="clear" w:color="auto" w:fill="auto"/>
          </w:tcPr>
          <w:p w14:paraId="22A7524B"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220" w:type="dxa"/>
            <w:tcBorders>
              <w:top w:val="single" w:sz="12" w:space="0" w:color="auto"/>
            </w:tcBorders>
            <w:shd w:val="clear" w:color="auto" w:fill="auto"/>
          </w:tcPr>
          <w:p w14:paraId="080CC584"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297" w:type="dxa"/>
            <w:tcBorders>
              <w:top w:val="single" w:sz="12" w:space="0" w:color="auto"/>
            </w:tcBorders>
            <w:shd w:val="clear" w:color="auto" w:fill="auto"/>
          </w:tcPr>
          <w:p w14:paraId="6D020A41"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4.</w:t>
            </w:r>
          </w:p>
        </w:tc>
      </w:tr>
      <w:tr w:rsidR="000756EE" w:rsidRPr="00A0251E" w14:paraId="068063FB" w14:textId="77777777" w:rsidTr="004216D7">
        <w:tc>
          <w:tcPr>
            <w:tcW w:w="2484" w:type="dxa"/>
            <w:shd w:val="clear" w:color="auto" w:fill="auto"/>
          </w:tcPr>
          <w:p w14:paraId="5DB5867C" w14:textId="77777777" w:rsidR="000756EE" w:rsidRPr="00A0251E" w:rsidRDefault="000756EE" w:rsidP="00E34D03">
            <w:pPr>
              <w:pStyle w:val="SingleTxtG"/>
              <w:suppressAutoHyphens/>
              <w:spacing w:line="240" w:lineRule="atLeast"/>
              <w:ind w:left="113" w:right="113"/>
              <w:jc w:val="left"/>
              <w:rPr>
                <w:lang w:val="en-GB"/>
              </w:rPr>
            </w:pPr>
            <w:r w:rsidRPr="00A0251E">
              <w:rPr>
                <w:lang w:val="en-GB"/>
              </w:rPr>
              <w:t>External leakage</w:t>
            </w:r>
          </w:p>
        </w:tc>
        <w:tc>
          <w:tcPr>
            <w:tcW w:w="1142" w:type="dxa"/>
            <w:shd w:val="clear" w:color="auto" w:fill="auto"/>
          </w:tcPr>
          <w:p w14:paraId="17F533BE"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4CED1B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7D4F730D"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6BFDAE4F"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7E14FED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5.</w:t>
            </w:r>
          </w:p>
        </w:tc>
      </w:tr>
      <w:tr w:rsidR="000756EE" w:rsidRPr="00A0251E" w14:paraId="536574C9" w14:textId="77777777" w:rsidTr="004216D7">
        <w:tc>
          <w:tcPr>
            <w:tcW w:w="2484" w:type="dxa"/>
            <w:shd w:val="clear" w:color="auto" w:fill="auto"/>
          </w:tcPr>
          <w:p w14:paraId="068855C0"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High temperature</w:t>
            </w:r>
          </w:p>
        </w:tc>
        <w:tc>
          <w:tcPr>
            <w:tcW w:w="1142" w:type="dxa"/>
            <w:shd w:val="clear" w:color="auto" w:fill="auto"/>
          </w:tcPr>
          <w:p w14:paraId="374E57C1"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5389590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728900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4A29F80B"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471D8ADF"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6.</w:t>
            </w:r>
          </w:p>
        </w:tc>
      </w:tr>
      <w:tr w:rsidR="000756EE" w:rsidRPr="00A0251E" w14:paraId="63035E5A" w14:textId="77777777" w:rsidTr="004216D7">
        <w:tc>
          <w:tcPr>
            <w:tcW w:w="2484" w:type="dxa"/>
            <w:shd w:val="clear" w:color="auto" w:fill="auto"/>
          </w:tcPr>
          <w:p w14:paraId="763E32CF"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Low temperature</w:t>
            </w:r>
          </w:p>
        </w:tc>
        <w:tc>
          <w:tcPr>
            <w:tcW w:w="1142" w:type="dxa"/>
            <w:shd w:val="clear" w:color="auto" w:fill="auto"/>
          </w:tcPr>
          <w:p w14:paraId="4B302FB3"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12A2D3A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B9E572F"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4834B5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4BED207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7.</w:t>
            </w:r>
          </w:p>
        </w:tc>
      </w:tr>
      <w:tr w:rsidR="000756EE" w:rsidRPr="00A0251E" w14:paraId="28606E3D" w14:textId="77777777" w:rsidTr="004216D7">
        <w:tc>
          <w:tcPr>
            <w:tcW w:w="2484" w:type="dxa"/>
            <w:shd w:val="clear" w:color="auto" w:fill="auto"/>
          </w:tcPr>
          <w:p w14:paraId="13479CD5"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Seat leakage</w:t>
            </w:r>
          </w:p>
        </w:tc>
        <w:tc>
          <w:tcPr>
            <w:tcW w:w="1142" w:type="dxa"/>
            <w:shd w:val="clear" w:color="auto" w:fill="auto"/>
          </w:tcPr>
          <w:p w14:paraId="3D584DB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FA9C05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2E43B9AB"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736B1A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084A6063"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8.</w:t>
            </w:r>
          </w:p>
        </w:tc>
      </w:tr>
      <w:tr w:rsidR="000756EE" w:rsidRPr="00A0251E" w14:paraId="6E1457A5" w14:textId="77777777" w:rsidTr="004216D7">
        <w:tc>
          <w:tcPr>
            <w:tcW w:w="2484" w:type="dxa"/>
            <w:shd w:val="clear" w:color="auto" w:fill="auto"/>
          </w:tcPr>
          <w:p w14:paraId="1671DD73"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Endurance / Functional tests</w:t>
            </w:r>
          </w:p>
        </w:tc>
        <w:tc>
          <w:tcPr>
            <w:tcW w:w="1142" w:type="dxa"/>
            <w:shd w:val="clear" w:color="auto" w:fill="auto"/>
          </w:tcPr>
          <w:p w14:paraId="29493C9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9A69FC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84CB292"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016B48B6"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0BD10E0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9.</w:t>
            </w:r>
          </w:p>
        </w:tc>
      </w:tr>
      <w:tr w:rsidR="000756EE" w:rsidRPr="00A0251E" w14:paraId="012F34F4" w14:textId="77777777" w:rsidTr="004216D7">
        <w:tc>
          <w:tcPr>
            <w:tcW w:w="2484" w:type="dxa"/>
            <w:shd w:val="clear" w:color="auto" w:fill="auto"/>
          </w:tcPr>
          <w:p w14:paraId="1D733B4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Operational test</w:t>
            </w:r>
          </w:p>
        </w:tc>
        <w:tc>
          <w:tcPr>
            <w:tcW w:w="1142" w:type="dxa"/>
            <w:shd w:val="clear" w:color="auto" w:fill="auto"/>
          </w:tcPr>
          <w:p w14:paraId="68B51AD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06D33EA4"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116C436"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1172330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651C13C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10.</w:t>
            </w:r>
          </w:p>
        </w:tc>
      </w:tr>
      <w:tr w:rsidR="000756EE" w:rsidRPr="00A0251E" w14:paraId="4F5DF418" w14:textId="77777777" w:rsidTr="004216D7">
        <w:tc>
          <w:tcPr>
            <w:tcW w:w="2484" w:type="dxa"/>
            <w:shd w:val="clear" w:color="auto" w:fill="auto"/>
          </w:tcPr>
          <w:p w14:paraId="0B0F1397"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LPG compatibility</w:t>
            </w:r>
          </w:p>
        </w:tc>
        <w:tc>
          <w:tcPr>
            <w:tcW w:w="1142" w:type="dxa"/>
            <w:shd w:val="clear" w:color="auto" w:fill="auto"/>
          </w:tcPr>
          <w:p w14:paraId="5C6F3C01"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25DE7E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795D8D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2AAB8C3D"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122FD07D"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11.</w:t>
            </w:r>
          </w:p>
        </w:tc>
      </w:tr>
      <w:tr w:rsidR="000756EE" w:rsidRPr="00A0251E" w14:paraId="71FCDE19" w14:textId="77777777" w:rsidTr="004216D7">
        <w:tc>
          <w:tcPr>
            <w:tcW w:w="2484" w:type="dxa"/>
            <w:shd w:val="clear" w:color="auto" w:fill="auto"/>
          </w:tcPr>
          <w:p w14:paraId="626A2EC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Corrosion resistance</w:t>
            </w:r>
          </w:p>
        </w:tc>
        <w:tc>
          <w:tcPr>
            <w:tcW w:w="1142" w:type="dxa"/>
            <w:shd w:val="clear" w:color="auto" w:fill="auto"/>
          </w:tcPr>
          <w:p w14:paraId="1E90B3D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05070D6"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190595E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653FEA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5F5C462C"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12.</w:t>
            </w:r>
          </w:p>
        </w:tc>
      </w:tr>
      <w:tr w:rsidR="000756EE" w:rsidRPr="00A0251E" w14:paraId="7B3E6063" w14:textId="77777777" w:rsidTr="004216D7">
        <w:tc>
          <w:tcPr>
            <w:tcW w:w="2484" w:type="dxa"/>
            <w:shd w:val="clear" w:color="auto" w:fill="auto"/>
          </w:tcPr>
          <w:p w14:paraId="0CE1564D"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Resistance to dry heat</w:t>
            </w:r>
          </w:p>
        </w:tc>
        <w:tc>
          <w:tcPr>
            <w:tcW w:w="1142" w:type="dxa"/>
            <w:shd w:val="clear" w:color="auto" w:fill="auto"/>
          </w:tcPr>
          <w:p w14:paraId="3BB88D2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20B1DEE"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6F87FF5C"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4F5C6CB3"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27C2E7AB"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13.</w:t>
            </w:r>
          </w:p>
        </w:tc>
      </w:tr>
      <w:tr w:rsidR="000756EE" w:rsidRPr="00A0251E" w14:paraId="6C26D812" w14:textId="77777777" w:rsidTr="004216D7">
        <w:tc>
          <w:tcPr>
            <w:tcW w:w="2484" w:type="dxa"/>
            <w:shd w:val="clear" w:color="auto" w:fill="auto"/>
          </w:tcPr>
          <w:p w14:paraId="2304AAEE"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Ozone ageing</w:t>
            </w:r>
          </w:p>
        </w:tc>
        <w:tc>
          <w:tcPr>
            <w:tcW w:w="1142" w:type="dxa"/>
            <w:shd w:val="clear" w:color="auto" w:fill="auto"/>
          </w:tcPr>
          <w:p w14:paraId="051E34C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2DB27E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C96CDEA"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206673BC"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1572B21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14.</w:t>
            </w:r>
          </w:p>
        </w:tc>
      </w:tr>
      <w:tr w:rsidR="000756EE" w:rsidRPr="00A0251E" w14:paraId="39EF3F01" w14:textId="77777777" w:rsidTr="004216D7">
        <w:tc>
          <w:tcPr>
            <w:tcW w:w="2484" w:type="dxa"/>
            <w:shd w:val="clear" w:color="auto" w:fill="auto"/>
          </w:tcPr>
          <w:p w14:paraId="293C21D4"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Creep</w:t>
            </w:r>
          </w:p>
        </w:tc>
        <w:tc>
          <w:tcPr>
            <w:tcW w:w="1142" w:type="dxa"/>
            <w:shd w:val="clear" w:color="auto" w:fill="auto"/>
          </w:tcPr>
          <w:p w14:paraId="02EA7C1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8A7291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3FDF392F"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1A19FE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60806D5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15.</w:t>
            </w:r>
          </w:p>
        </w:tc>
      </w:tr>
      <w:tr w:rsidR="000756EE" w:rsidRPr="00A0251E" w14:paraId="0EC6ABE4" w14:textId="77777777" w:rsidTr="004216D7">
        <w:tc>
          <w:tcPr>
            <w:tcW w:w="2484" w:type="dxa"/>
            <w:shd w:val="clear" w:color="auto" w:fill="auto"/>
          </w:tcPr>
          <w:p w14:paraId="2A50DD2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Temperature cycle</w:t>
            </w:r>
          </w:p>
        </w:tc>
        <w:tc>
          <w:tcPr>
            <w:tcW w:w="1142" w:type="dxa"/>
            <w:shd w:val="clear" w:color="auto" w:fill="auto"/>
          </w:tcPr>
          <w:p w14:paraId="7B403E09"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6A98D38E"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3F8EB32"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F63934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2A1550B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16.</w:t>
            </w:r>
          </w:p>
        </w:tc>
      </w:tr>
      <w:tr w:rsidR="000756EE" w:rsidRPr="00A0251E" w14:paraId="6E66CDAF" w14:textId="77777777" w:rsidTr="004216D7">
        <w:tc>
          <w:tcPr>
            <w:tcW w:w="2484" w:type="dxa"/>
            <w:tcBorders>
              <w:bottom w:val="single" w:sz="12" w:space="0" w:color="auto"/>
            </w:tcBorders>
            <w:shd w:val="clear" w:color="auto" w:fill="auto"/>
          </w:tcPr>
          <w:p w14:paraId="76BD05C5"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Compatibility with heat exchange fluid</w:t>
            </w:r>
          </w:p>
        </w:tc>
        <w:tc>
          <w:tcPr>
            <w:tcW w:w="1142" w:type="dxa"/>
            <w:tcBorders>
              <w:bottom w:val="single" w:sz="12" w:space="0" w:color="auto"/>
            </w:tcBorders>
            <w:shd w:val="clear" w:color="auto" w:fill="auto"/>
          </w:tcPr>
          <w:p w14:paraId="4C933C6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tcBorders>
              <w:bottom w:val="single" w:sz="12" w:space="0" w:color="auto"/>
            </w:tcBorders>
            <w:shd w:val="clear" w:color="auto" w:fill="auto"/>
          </w:tcPr>
          <w:p w14:paraId="4780C2D6" w14:textId="77777777" w:rsidR="000756EE" w:rsidRPr="00A0251E" w:rsidRDefault="000756EE" w:rsidP="00E34D03">
            <w:pPr>
              <w:pStyle w:val="SingleTxtG"/>
              <w:suppressAutoHyphens/>
              <w:spacing w:line="240" w:lineRule="atLeast"/>
              <w:ind w:left="113" w:right="113"/>
              <w:jc w:val="right"/>
              <w:rPr>
                <w:lang w:val="en-GB"/>
              </w:rPr>
            </w:pPr>
          </w:p>
        </w:tc>
        <w:tc>
          <w:tcPr>
            <w:tcW w:w="1220" w:type="dxa"/>
            <w:tcBorders>
              <w:bottom w:val="single" w:sz="12" w:space="0" w:color="auto"/>
            </w:tcBorders>
            <w:shd w:val="clear" w:color="auto" w:fill="auto"/>
          </w:tcPr>
          <w:p w14:paraId="31BF64E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tcBorders>
              <w:bottom w:val="single" w:sz="12" w:space="0" w:color="auto"/>
            </w:tcBorders>
            <w:shd w:val="clear" w:color="auto" w:fill="auto"/>
          </w:tcPr>
          <w:p w14:paraId="168EF7F8" w14:textId="77777777" w:rsidR="000756EE" w:rsidRPr="00A0251E" w:rsidRDefault="000756EE" w:rsidP="00E34D03">
            <w:pPr>
              <w:pStyle w:val="SingleTxtG"/>
              <w:suppressAutoHyphens/>
              <w:spacing w:line="240" w:lineRule="atLeast"/>
              <w:ind w:left="113" w:right="113"/>
              <w:jc w:val="right"/>
              <w:rPr>
                <w:lang w:val="en-GB"/>
              </w:rPr>
            </w:pPr>
          </w:p>
        </w:tc>
        <w:tc>
          <w:tcPr>
            <w:tcW w:w="1297" w:type="dxa"/>
            <w:tcBorders>
              <w:bottom w:val="single" w:sz="12" w:space="0" w:color="auto"/>
            </w:tcBorders>
            <w:shd w:val="clear" w:color="auto" w:fill="auto"/>
          </w:tcPr>
          <w:p w14:paraId="05CB96D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17.</w:t>
            </w:r>
          </w:p>
        </w:tc>
      </w:tr>
    </w:tbl>
    <w:p w14:paraId="78ED9E05" w14:textId="77777777" w:rsidR="00265BC5" w:rsidRDefault="009D18FB" w:rsidP="004216D7">
      <w:pPr>
        <w:pStyle w:val="Para"/>
        <w:spacing w:before="120"/>
        <w:rPr>
          <w:lang w:val="en-GB"/>
        </w:rPr>
      </w:pPr>
      <w:r>
        <w:rPr>
          <w:lang w:val="en-GB"/>
        </w:rPr>
        <w:t>3.</w:t>
      </w:r>
      <w:r>
        <w:rPr>
          <w:lang w:val="en-GB"/>
        </w:rPr>
        <w:tab/>
        <w:t>General requirements</w:t>
      </w:r>
    </w:p>
    <w:p w14:paraId="4ED411F0" w14:textId="77777777" w:rsidR="00265BC5" w:rsidRDefault="009D18FB" w:rsidP="00134BF8">
      <w:pPr>
        <w:pStyle w:val="Para"/>
        <w:rPr>
          <w:lang w:val="en-GB"/>
        </w:rPr>
      </w:pPr>
      <w:r>
        <w:rPr>
          <w:lang w:val="en-GB"/>
        </w:rPr>
        <w:t>3.1.</w:t>
      </w:r>
      <w:r>
        <w:rPr>
          <w:lang w:val="en-GB"/>
        </w:rPr>
        <w:tab/>
        <w:t>Leakage tests shall have to be conducted with pressurized gas like air or nitrogen.</w:t>
      </w:r>
    </w:p>
    <w:p w14:paraId="38C10239" w14:textId="77777777" w:rsidR="00265BC5" w:rsidRDefault="009D18FB" w:rsidP="00134BF8">
      <w:pPr>
        <w:pStyle w:val="Para"/>
        <w:rPr>
          <w:lang w:val="en-GB"/>
        </w:rPr>
      </w:pPr>
      <w:r>
        <w:rPr>
          <w:lang w:val="en-GB"/>
        </w:rPr>
        <w:t>3.2.</w:t>
      </w:r>
      <w:r>
        <w:rPr>
          <w:lang w:val="en-GB"/>
        </w:rPr>
        <w:tab/>
        <w:t>Water or another fluid may be used to obtain the required pressure for the hydrostatic strength test.</w:t>
      </w:r>
    </w:p>
    <w:p w14:paraId="5F7F1CF9" w14:textId="77777777" w:rsidR="00265BC5" w:rsidRDefault="009D18FB" w:rsidP="00134BF8">
      <w:pPr>
        <w:pStyle w:val="Para"/>
        <w:rPr>
          <w:lang w:val="en-GB"/>
        </w:rPr>
      </w:pPr>
      <w:r>
        <w:rPr>
          <w:lang w:val="en-GB"/>
        </w:rPr>
        <w:t>3.3.</w:t>
      </w:r>
      <w:r>
        <w:rPr>
          <w:lang w:val="en-GB"/>
        </w:rPr>
        <w:tab/>
        <w:t>All test values shall indicate the type of test medium used, if applicable.</w:t>
      </w:r>
    </w:p>
    <w:p w14:paraId="2A875540" w14:textId="77777777" w:rsidR="00265BC5" w:rsidRDefault="009D18FB" w:rsidP="00D35880">
      <w:pPr>
        <w:pStyle w:val="Para"/>
        <w:keepNext/>
        <w:keepLines/>
        <w:rPr>
          <w:lang w:val="en-GB"/>
        </w:rPr>
      </w:pPr>
      <w:r>
        <w:rPr>
          <w:lang w:val="en-GB"/>
        </w:rPr>
        <w:t>3.4.</w:t>
      </w:r>
      <w:r>
        <w:rPr>
          <w:lang w:val="en-GB"/>
        </w:rPr>
        <w:tab/>
        <w:t>The test period for leakage and hydrostatic strength</w:t>
      </w:r>
      <w:r w:rsidR="00763D5A">
        <w:rPr>
          <w:lang w:val="en-GB"/>
        </w:rPr>
        <w:t xml:space="preserve"> </w:t>
      </w:r>
      <w:r>
        <w:rPr>
          <w:lang w:val="en-GB"/>
        </w:rPr>
        <w:t>tests shall be not less than 1 minute.</w:t>
      </w:r>
    </w:p>
    <w:p w14:paraId="24DE3518" w14:textId="77777777" w:rsidR="00265BC5" w:rsidRDefault="009D18FB" w:rsidP="00134BF8">
      <w:pPr>
        <w:pStyle w:val="Para"/>
        <w:rPr>
          <w:lang w:val="en-GB"/>
        </w:rPr>
      </w:pPr>
      <w:r>
        <w:rPr>
          <w:lang w:val="en-GB"/>
        </w:rPr>
        <w:t>3.5.</w:t>
      </w:r>
      <w:r>
        <w:rPr>
          <w:lang w:val="en-GB"/>
        </w:rPr>
        <w:tab/>
        <w:t xml:space="preserve">All tests shall be performed at a room temperature of 20 </w:t>
      </w:r>
      <w:r w:rsidR="004F7B44">
        <w:rPr>
          <w:lang w:val="en-GB"/>
        </w:rPr>
        <w:t xml:space="preserve">°C </w:t>
      </w:r>
      <w:r>
        <w:rPr>
          <w:lang w:val="en-GB"/>
        </w:rPr>
        <w:sym w:font="Symbol" w:char="F0B1"/>
      </w:r>
      <w:r>
        <w:rPr>
          <w:lang w:val="en-GB"/>
        </w:rPr>
        <w:t xml:space="preserve"> 5 °C, unless otherwise stated.</w:t>
      </w:r>
    </w:p>
    <w:p w14:paraId="7BA7A013" w14:textId="77777777" w:rsidR="00265BC5" w:rsidRDefault="009D18FB" w:rsidP="00134BF8">
      <w:pPr>
        <w:pStyle w:val="Para"/>
        <w:rPr>
          <w:lang w:val="en-GB"/>
        </w:rPr>
      </w:pPr>
      <w:r>
        <w:rPr>
          <w:lang w:val="en-GB"/>
        </w:rPr>
        <w:t>4.</w:t>
      </w:r>
      <w:r>
        <w:rPr>
          <w:lang w:val="en-GB"/>
        </w:rPr>
        <w:tab/>
        <w:t>Overpressure test under hydraulic conditions</w:t>
      </w:r>
    </w:p>
    <w:p w14:paraId="68B4E83E" w14:textId="77777777" w:rsidR="00265BC5" w:rsidRDefault="009D18FB" w:rsidP="00134BF8">
      <w:pPr>
        <w:pStyle w:val="Para"/>
        <w:ind w:firstLine="0"/>
        <w:rPr>
          <w:lang w:val="en-GB"/>
        </w:rPr>
      </w:pPr>
      <w:r>
        <w:rPr>
          <w:lang w:val="en-GB"/>
        </w:rPr>
        <w:t>A LPG containing component shall withstand without any visible evidence of rupture or permanent distortion a hydraulic test pressure which is determined by Table 1 (of 2.25 times the maximum classification pressure) during minimal 1 minute with the outlet of the high pressure part plugged.</w:t>
      </w:r>
    </w:p>
    <w:p w14:paraId="7F3E8FBA" w14:textId="77777777" w:rsidR="00265BC5" w:rsidRDefault="009D18FB" w:rsidP="00134BF8">
      <w:pPr>
        <w:pStyle w:val="Para"/>
        <w:ind w:firstLine="0"/>
        <w:rPr>
          <w:lang w:val="en-GB"/>
        </w:rPr>
      </w:pPr>
      <w:r>
        <w:rPr>
          <w:lang w:val="en-GB"/>
        </w:rPr>
        <w:t xml:space="preserve">The samples, previously subjected to the durability test of paragraph 9. </w:t>
      </w:r>
      <w:r w:rsidR="004F7B44">
        <w:rPr>
          <w:lang w:val="en-GB"/>
        </w:rPr>
        <w:t xml:space="preserve">of this annex </w:t>
      </w:r>
      <w:r>
        <w:rPr>
          <w:lang w:val="en-GB"/>
        </w:rPr>
        <w:t>are to be connected to a source of hydrostatic pressure. A positive shut-off valve and a pressure gauge, having a pressure range of not less than 1.5 times nor more than 2 times the test pressure, are to be installed in the hydrostatic pressure supply piping.</w:t>
      </w:r>
    </w:p>
    <w:p w14:paraId="1E1CC06B" w14:textId="77777777" w:rsidR="00265BC5" w:rsidRDefault="009D18FB" w:rsidP="00134BF8">
      <w:pPr>
        <w:pStyle w:val="Para"/>
        <w:ind w:firstLine="0"/>
        <w:rPr>
          <w:lang w:val="en-GB"/>
        </w:rPr>
      </w:pPr>
      <w:r>
        <w:rPr>
          <w:lang w:val="en-GB"/>
        </w:rPr>
        <w:t>Table 2 shows the classification pressure and the pressures to be used in the overpressure test according to the classification:</w:t>
      </w:r>
    </w:p>
    <w:p w14:paraId="500E8770" w14:textId="77777777" w:rsidR="000756EE" w:rsidRPr="00F9478D" w:rsidRDefault="000756EE" w:rsidP="000756EE">
      <w:pPr>
        <w:pStyle w:val="Heading1"/>
        <w:rPr>
          <w:lang w:val="en-GB"/>
        </w:rPr>
      </w:pPr>
      <w:bookmarkStart w:id="248" w:name="_Toc387935263"/>
      <w:bookmarkStart w:id="249" w:name="_Toc397518055"/>
      <w:r w:rsidRPr="00F9478D">
        <w:rPr>
          <w:lang w:val="en-GB"/>
        </w:rPr>
        <w:t>Table 2</w:t>
      </w:r>
      <w:bookmarkEnd w:id="248"/>
      <w:bookmarkEnd w:id="249"/>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51"/>
        <w:gridCol w:w="1849"/>
        <w:gridCol w:w="2200"/>
      </w:tblGrid>
      <w:tr w:rsidR="000756EE" w:rsidRPr="00E34D03" w14:paraId="34CC24F8" w14:textId="77777777" w:rsidTr="004216D7">
        <w:trPr>
          <w:trHeight w:val="591"/>
        </w:trPr>
        <w:tc>
          <w:tcPr>
            <w:tcW w:w="2151" w:type="dxa"/>
            <w:tcBorders>
              <w:bottom w:val="single" w:sz="12" w:space="0" w:color="auto"/>
            </w:tcBorders>
            <w:shd w:val="clear" w:color="auto" w:fill="auto"/>
          </w:tcPr>
          <w:p w14:paraId="586EA0DD" w14:textId="77777777" w:rsidR="000756EE" w:rsidRPr="00E34D03" w:rsidRDefault="000756EE" w:rsidP="00E34D03">
            <w:pPr>
              <w:pStyle w:val="SingleTxtG"/>
              <w:suppressAutoHyphens/>
              <w:spacing w:line="240" w:lineRule="atLeast"/>
              <w:ind w:left="113" w:right="113"/>
              <w:jc w:val="left"/>
              <w:rPr>
                <w:i/>
                <w:sz w:val="16"/>
                <w:szCs w:val="16"/>
                <w:lang w:val="en-GB"/>
              </w:rPr>
            </w:pPr>
            <w:r w:rsidRPr="00E34D03">
              <w:rPr>
                <w:i/>
                <w:sz w:val="16"/>
                <w:szCs w:val="16"/>
                <w:lang w:val="en-GB"/>
              </w:rPr>
              <w:t>Classification of component</w:t>
            </w:r>
          </w:p>
        </w:tc>
        <w:tc>
          <w:tcPr>
            <w:tcW w:w="1849" w:type="dxa"/>
            <w:tcBorders>
              <w:bottom w:val="single" w:sz="12" w:space="0" w:color="auto"/>
            </w:tcBorders>
            <w:shd w:val="clear" w:color="auto" w:fill="auto"/>
          </w:tcPr>
          <w:p w14:paraId="271E1B93" w14:textId="77777777" w:rsidR="000756EE" w:rsidRPr="00E34D03" w:rsidRDefault="000756EE" w:rsidP="00E34D03">
            <w:pPr>
              <w:pStyle w:val="SingleTxtG"/>
              <w:suppressAutoHyphens/>
              <w:spacing w:line="240" w:lineRule="atLeast"/>
              <w:ind w:left="113" w:right="113"/>
              <w:jc w:val="right"/>
              <w:rPr>
                <w:i/>
                <w:sz w:val="16"/>
                <w:szCs w:val="16"/>
                <w:lang w:val="en-GB"/>
              </w:rPr>
            </w:pPr>
            <w:r w:rsidRPr="00E34D03">
              <w:rPr>
                <w:i/>
                <w:sz w:val="16"/>
                <w:szCs w:val="16"/>
                <w:lang w:val="en-GB"/>
              </w:rPr>
              <w:t>Classification pressure  [kPa]</w:t>
            </w:r>
          </w:p>
        </w:tc>
        <w:tc>
          <w:tcPr>
            <w:tcW w:w="2200" w:type="dxa"/>
            <w:tcBorders>
              <w:bottom w:val="single" w:sz="12" w:space="0" w:color="auto"/>
            </w:tcBorders>
            <w:shd w:val="clear" w:color="auto" w:fill="auto"/>
          </w:tcPr>
          <w:p w14:paraId="49148F59" w14:textId="77777777" w:rsidR="000756EE" w:rsidRPr="00E34D03" w:rsidRDefault="000756EE" w:rsidP="00E34D03">
            <w:pPr>
              <w:pStyle w:val="SingleTxtG"/>
              <w:tabs>
                <w:tab w:val="left" w:pos="3044"/>
              </w:tabs>
              <w:suppressAutoHyphens/>
              <w:spacing w:line="240" w:lineRule="atLeast"/>
              <w:ind w:left="113" w:right="113"/>
              <w:jc w:val="right"/>
              <w:rPr>
                <w:i/>
                <w:sz w:val="16"/>
                <w:szCs w:val="16"/>
                <w:lang w:val="en-GB"/>
              </w:rPr>
            </w:pPr>
            <w:r w:rsidRPr="00E34D03">
              <w:rPr>
                <w:i/>
                <w:sz w:val="16"/>
                <w:szCs w:val="16"/>
                <w:lang w:val="en-GB"/>
              </w:rPr>
              <w:t>Hydraulic test pressure for over-pressure test [kPa}</w:t>
            </w:r>
          </w:p>
        </w:tc>
      </w:tr>
      <w:tr w:rsidR="000756EE" w:rsidRPr="00A0251E" w14:paraId="17B7EA7A" w14:textId="77777777" w:rsidTr="004216D7">
        <w:tc>
          <w:tcPr>
            <w:tcW w:w="2151" w:type="dxa"/>
            <w:shd w:val="clear" w:color="auto" w:fill="auto"/>
          </w:tcPr>
          <w:p w14:paraId="16B31D8E"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0</w:t>
            </w:r>
          </w:p>
        </w:tc>
        <w:tc>
          <w:tcPr>
            <w:tcW w:w="1849" w:type="dxa"/>
            <w:shd w:val="clear" w:color="auto" w:fill="auto"/>
          </w:tcPr>
          <w:p w14:paraId="708193CB"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WP</w:t>
            </w:r>
          </w:p>
        </w:tc>
        <w:tc>
          <w:tcPr>
            <w:tcW w:w="2200" w:type="dxa"/>
            <w:shd w:val="clear" w:color="auto" w:fill="auto"/>
          </w:tcPr>
          <w:p w14:paraId="360FD054"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2.25 WP</w:t>
            </w:r>
          </w:p>
        </w:tc>
      </w:tr>
      <w:tr w:rsidR="000756EE" w:rsidRPr="00A0251E" w14:paraId="371B8E3F" w14:textId="77777777" w:rsidTr="004216D7">
        <w:tc>
          <w:tcPr>
            <w:tcW w:w="2151" w:type="dxa"/>
            <w:shd w:val="clear" w:color="auto" w:fill="auto"/>
          </w:tcPr>
          <w:p w14:paraId="05AB1A7F"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1</w:t>
            </w:r>
          </w:p>
        </w:tc>
        <w:tc>
          <w:tcPr>
            <w:tcW w:w="1849" w:type="dxa"/>
            <w:shd w:val="clear" w:color="auto" w:fill="auto"/>
          </w:tcPr>
          <w:p w14:paraId="10243B41"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3,000</w:t>
            </w:r>
          </w:p>
        </w:tc>
        <w:tc>
          <w:tcPr>
            <w:tcW w:w="2200" w:type="dxa"/>
            <w:shd w:val="clear" w:color="auto" w:fill="auto"/>
          </w:tcPr>
          <w:p w14:paraId="5901DA2B"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6,750</w:t>
            </w:r>
          </w:p>
        </w:tc>
      </w:tr>
      <w:tr w:rsidR="000756EE" w:rsidRPr="00A0251E" w14:paraId="73BCA8B0" w14:textId="77777777" w:rsidTr="004216D7">
        <w:tc>
          <w:tcPr>
            <w:tcW w:w="2151" w:type="dxa"/>
            <w:shd w:val="clear" w:color="auto" w:fill="auto"/>
          </w:tcPr>
          <w:p w14:paraId="372CCC9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3</w:t>
            </w:r>
          </w:p>
        </w:tc>
        <w:tc>
          <w:tcPr>
            <w:tcW w:w="1849" w:type="dxa"/>
            <w:shd w:val="clear" w:color="auto" w:fill="auto"/>
          </w:tcPr>
          <w:p w14:paraId="4CB0D408" w14:textId="77777777" w:rsidR="000756EE" w:rsidRPr="00A0251E" w:rsidRDefault="000756EE" w:rsidP="00E34D03">
            <w:pPr>
              <w:pStyle w:val="SingleTxtG"/>
              <w:tabs>
                <w:tab w:val="left" w:pos="1633"/>
              </w:tabs>
              <w:suppressAutoHyphens/>
              <w:spacing w:line="240" w:lineRule="atLeast"/>
              <w:ind w:left="113" w:right="113"/>
              <w:jc w:val="right"/>
              <w:rPr>
                <w:lang w:val="en-GB"/>
              </w:rPr>
            </w:pPr>
            <w:r w:rsidRPr="00A0251E">
              <w:rPr>
                <w:bCs/>
                <w:lang w:val="en-GB"/>
              </w:rPr>
              <w:t>3,000 or WP</w:t>
            </w:r>
          </w:p>
        </w:tc>
        <w:tc>
          <w:tcPr>
            <w:tcW w:w="2200" w:type="dxa"/>
            <w:shd w:val="clear" w:color="auto" w:fill="auto"/>
          </w:tcPr>
          <w:p w14:paraId="36C30C53"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6,750 or 2.25 WP</w:t>
            </w:r>
          </w:p>
        </w:tc>
      </w:tr>
      <w:tr w:rsidR="000756EE" w:rsidRPr="00A0251E" w14:paraId="5E0C2221" w14:textId="77777777" w:rsidTr="004216D7">
        <w:tc>
          <w:tcPr>
            <w:tcW w:w="2151" w:type="dxa"/>
            <w:shd w:val="clear" w:color="auto" w:fill="auto"/>
          </w:tcPr>
          <w:p w14:paraId="27A04E4B"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2A</w:t>
            </w:r>
          </w:p>
        </w:tc>
        <w:tc>
          <w:tcPr>
            <w:tcW w:w="1849" w:type="dxa"/>
            <w:shd w:val="clear" w:color="auto" w:fill="auto"/>
          </w:tcPr>
          <w:p w14:paraId="4BE84B84"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120</w:t>
            </w:r>
          </w:p>
        </w:tc>
        <w:tc>
          <w:tcPr>
            <w:tcW w:w="2200" w:type="dxa"/>
            <w:shd w:val="clear" w:color="auto" w:fill="auto"/>
          </w:tcPr>
          <w:p w14:paraId="29A5F09B"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270</w:t>
            </w:r>
          </w:p>
        </w:tc>
      </w:tr>
      <w:tr w:rsidR="000756EE" w:rsidRPr="00A0251E" w14:paraId="3E454A33" w14:textId="77777777" w:rsidTr="004216D7">
        <w:tc>
          <w:tcPr>
            <w:tcW w:w="2151" w:type="dxa"/>
            <w:tcBorders>
              <w:bottom w:val="single" w:sz="12" w:space="0" w:color="auto"/>
            </w:tcBorders>
            <w:shd w:val="clear" w:color="auto" w:fill="auto"/>
          </w:tcPr>
          <w:p w14:paraId="1286323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2</w:t>
            </w:r>
          </w:p>
        </w:tc>
        <w:tc>
          <w:tcPr>
            <w:tcW w:w="1849" w:type="dxa"/>
            <w:tcBorders>
              <w:bottom w:val="single" w:sz="12" w:space="0" w:color="auto"/>
            </w:tcBorders>
            <w:shd w:val="clear" w:color="auto" w:fill="auto"/>
          </w:tcPr>
          <w:p w14:paraId="41405259"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450</w:t>
            </w:r>
          </w:p>
        </w:tc>
        <w:tc>
          <w:tcPr>
            <w:tcW w:w="2200" w:type="dxa"/>
            <w:tcBorders>
              <w:bottom w:val="single" w:sz="12" w:space="0" w:color="auto"/>
            </w:tcBorders>
            <w:shd w:val="clear" w:color="auto" w:fill="auto"/>
          </w:tcPr>
          <w:p w14:paraId="5BA40449"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1,015</w:t>
            </w:r>
          </w:p>
        </w:tc>
      </w:tr>
    </w:tbl>
    <w:p w14:paraId="033C4CAA" w14:textId="77777777" w:rsidR="000756EE" w:rsidRPr="00F9478D" w:rsidRDefault="000756EE" w:rsidP="000756EE">
      <w:pPr>
        <w:pStyle w:val="SingleTxtG"/>
        <w:keepNext/>
        <w:keepLines/>
        <w:ind w:left="2268" w:hanging="1134"/>
        <w:rPr>
          <w:i/>
          <w:lang w:val="en-GB"/>
        </w:rPr>
      </w:pPr>
    </w:p>
    <w:p w14:paraId="3B55C9D5" w14:textId="77777777" w:rsidR="00265BC5" w:rsidRDefault="009D18FB" w:rsidP="00134BF8">
      <w:pPr>
        <w:pStyle w:val="Para"/>
        <w:rPr>
          <w:lang w:val="en-GB"/>
        </w:rPr>
      </w:pPr>
      <w:r>
        <w:rPr>
          <w:lang w:val="en-GB"/>
        </w:rPr>
        <w:t>5.</w:t>
      </w:r>
      <w:r>
        <w:rPr>
          <w:lang w:val="en-GB"/>
        </w:rPr>
        <w:tab/>
        <w:t>External leakage test</w:t>
      </w:r>
    </w:p>
    <w:p w14:paraId="652CD36F" w14:textId="77777777" w:rsidR="00265BC5" w:rsidRDefault="009D18FB" w:rsidP="00134BF8">
      <w:pPr>
        <w:pStyle w:val="Para"/>
        <w:rPr>
          <w:lang w:val="en-GB"/>
        </w:rPr>
      </w:pPr>
      <w:r>
        <w:rPr>
          <w:lang w:val="en-GB"/>
        </w:rPr>
        <w:t>5.1.</w:t>
      </w:r>
      <w:r>
        <w:rPr>
          <w:lang w:val="en-GB"/>
        </w:rPr>
        <w:tab/>
        <w:t xml:space="preserve">A component shall be free from leakage through stem or body seals or other joints, and shall not show evidence of porosity in casting when tested as described in paragraph 5.3. </w:t>
      </w:r>
      <w:r w:rsidR="004F7B44">
        <w:rPr>
          <w:lang w:val="en-GB"/>
        </w:rPr>
        <w:t xml:space="preserve">below </w:t>
      </w:r>
      <w:r>
        <w:rPr>
          <w:lang w:val="en-GB"/>
        </w:rPr>
        <w:t xml:space="preserve">at any aerostatic pressure between 0 and the pressure shown in Table 3. The above prescriptions are deemed to be satisfied, if the provisions of paragraph 5.4. </w:t>
      </w:r>
      <w:r w:rsidR="004F7B44">
        <w:rPr>
          <w:lang w:val="en-GB"/>
        </w:rPr>
        <w:t xml:space="preserve">below </w:t>
      </w:r>
      <w:r>
        <w:rPr>
          <w:lang w:val="en-GB"/>
        </w:rPr>
        <w:t>are met.</w:t>
      </w:r>
    </w:p>
    <w:p w14:paraId="03B83F1E" w14:textId="77777777" w:rsidR="009D18FB" w:rsidRDefault="009D18FB" w:rsidP="00134BF8">
      <w:pPr>
        <w:pStyle w:val="Para"/>
        <w:rPr>
          <w:lang w:val="en-GB"/>
        </w:rPr>
      </w:pPr>
      <w:r>
        <w:rPr>
          <w:lang w:val="en-GB"/>
        </w:rPr>
        <w:t>5.2.</w:t>
      </w:r>
      <w:r>
        <w:rPr>
          <w:lang w:val="en-GB"/>
        </w:rPr>
        <w:tab/>
        <w:t>The test shall be performed at the following conditions:</w:t>
      </w:r>
    </w:p>
    <w:p w14:paraId="4E5A03B1" w14:textId="77777777" w:rsidR="009D18FB" w:rsidRDefault="009D18FB" w:rsidP="00134BF8">
      <w:pPr>
        <w:pStyle w:val="a"/>
      </w:pPr>
      <w:r>
        <w:t>(</w:t>
      </w:r>
      <w:r w:rsidR="00763D5A">
        <w:t>a</w:t>
      </w:r>
      <w:r>
        <w:t>)</w:t>
      </w:r>
      <w:r>
        <w:tab/>
      </w:r>
      <w:r w:rsidR="00E34D03">
        <w:t>At</w:t>
      </w:r>
      <w:r>
        <w:t xml:space="preserve"> room temperature</w:t>
      </w:r>
      <w:r w:rsidR="00763D5A">
        <w:t>;</w:t>
      </w:r>
    </w:p>
    <w:p w14:paraId="6E4C7411" w14:textId="77777777" w:rsidR="009D18FB" w:rsidRDefault="009D18FB" w:rsidP="00134BF8">
      <w:pPr>
        <w:pStyle w:val="a"/>
      </w:pPr>
      <w:r>
        <w:t>(</w:t>
      </w:r>
      <w:r w:rsidR="00763D5A">
        <w:t>b</w:t>
      </w:r>
      <w:r>
        <w:t>)</w:t>
      </w:r>
      <w:r>
        <w:tab/>
      </w:r>
      <w:r w:rsidR="00E34D03">
        <w:t>At</w:t>
      </w:r>
      <w:r>
        <w:t xml:space="preserve"> the minimum operating temperature</w:t>
      </w:r>
      <w:r w:rsidR="00763D5A">
        <w:t>;</w:t>
      </w:r>
    </w:p>
    <w:p w14:paraId="060D970E" w14:textId="77777777" w:rsidR="00265BC5" w:rsidRDefault="009D18FB" w:rsidP="00134BF8">
      <w:pPr>
        <w:pStyle w:val="a"/>
      </w:pPr>
      <w:r>
        <w:t>(</w:t>
      </w:r>
      <w:r w:rsidR="00763D5A">
        <w:t>c</w:t>
      </w:r>
      <w:r>
        <w:t>)</w:t>
      </w:r>
      <w:r>
        <w:tab/>
      </w:r>
      <w:r w:rsidR="00E34D03">
        <w:t>At</w:t>
      </w:r>
      <w:r>
        <w:t xml:space="preserve"> the maximum operating temperature</w:t>
      </w:r>
      <w:r w:rsidR="00763D5A">
        <w:t>.</w:t>
      </w:r>
    </w:p>
    <w:p w14:paraId="5268B6B2" w14:textId="77777777" w:rsidR="009D18FB" w:rsidRDefault="009D18FB" w:rsidP="00134BF8">
      <w:pPr>
        <w:pStyle w:val="Para"/>
        <w:ind w:firstLine="0"/>
        <w:rPr>
          <w:lang w:val="en-GB"/>
        </w:rPr>
      </w:pPr>
      <w:r>
        <w:rPr>
          <w:lang w:val="en-GB"/>
        </w:rPr>
        <w:t>The maximum and minimum operating temperatures are given in the annexes.</w:t>
      </w:r>
    </w:p>
    <w:p w14:paraId="1635B6DD" w14:textId="77777777" w:rsidR="00265BC5" w:rsidRDefault="009D18FB" w:rsidP="00134BF8">
      <w:pPr>
        <w:pStyle w:val="Para"/>
        <w:rPr>
          <w:lang w:val="en-GB"/>
        </w:rPr>
      </w:pPr>
      <w:r>
        <w:rPr>
          <w:lang w:val="en-GB"/>
        </w:rPr>
        <w:t>5.3.</w:t>
      </w:r>
      <w:r>
        <w:rPr>
          <w:lang w:val="en-GB"/>
        </w:rPr>
        <w:tab/>
        <w:t xml:space="preserve">During this test the equipment under test (EUT) will be connected to a source of aerostatic pressure (of 1.5 times the maximum pressure and in the case of a Class 3 component, 2.25 times the maximum classification pressure). A positive shut-off valve and a pressure gauge having a pressure range of not less than 1.5 times nor more than 2 times the test </w:t>
      </w:r>
      <w:r w:rsidR="0091158C">
        <w:rPr>
          <w:lang w:val="en-GB"/>
        </w:rPr>
        <w:t>pressures are</w:t>
      </w:r>
      <w:r>
        <w:rPr>
          <w:lang w:val="en-GB"/>
        </w:rPr>
        <w:t xml:space="preserve"> to be installed in the pressure supply piping. The pressure gauge is to be installed between the positive shut-off valve and the sample under test. While under the applied test pressure, the sample should be submerged in water to detect leakage or any other equivalent test method (flow measurement or pressure drop).</w:t>
      </w:r>
    </w:p>
    <w:p w14:paraId="25B4FADA" w14:textId="77777777" w:rsidR="005E4445" w:rsidRDefault="005E4445" w:rsidP="005E4445">
      <w:pPr>
        <w:pStyle w:val="Heading1"/>
      </w:pPr>
      <w:bookmarkStart w:id="250" w:name="_Toc387935264"/>
      <w:bookmarkStart w:id="251" w:name="_Toc397518056"/>
      <w:r w:rsidRPr="00C011DF">
        <w:t>Table 3</w:t>
      </w:r>
      <w:bookmarkEnd w:id="250"/>
      <w:bookmarkEnd w:id="251"/>
    </w:p>
    <w:p w14:paraId="2B084A60" w14:textId="77777777" w:rsidR="005E4445" w:rsidRPr="00931B32" w:rsidRDefault="005E4445" w:rsidP="005E4445">
      <w:pPr>
        <w:pStyle w:val="Heading1"/>
        <w:rPr>
          <w:b/>
        </w:rPr>
      </w:pPr>
      <w:bookmarkStart w:id="252" w:name="_Toc387935265"/>
      <w:bookmarkStart w:id="253" w:name="_Toc397518057"/>
      <w:r w:rsidRPr="00931B32">
        <w:rPr>
          <w:b/>
        </w:rPr>
        <w:t>The classification and leakage test pressures according to the classification</w:t>
      </w:r>
      <w:bookmarkEnd w:id="252"/>
      <w:bookmarkEnd w:id="253"/>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7"/>
        <w:gridCol w:w="2486"/>
        <w:gridCol w:w="2477"/>
      </w:tblGrid>
      <w:tr w:rsidR="005E4445" w:rsidRPr="00C011DF" w14:paraId="4954FE19" w14:textId="77777777" w:rsidTr="00F807AD">
        <w:trPr>
          <w:cantSplit/>
          <w:tblHeader/>
        </w:trPr>
        <w:tc>
          <w:tcPr>
            <w:tcW w:w="2407" w:type="dxa"/>
            <w:tcBorders>
              <w:bottom w:val="single" w:sz="12" w:space="0" w:color="auto"/>
            </w:tcBorders>
            <w:shd w:val="clear" w:color="auto" w:fill="auto"/>
            <w:vAlign w:val="bottom"/>
          </w:tcPr>
          <w:p w14:paraId="7819FBCB" w14:textId="77777777" w:rsidR="005E4445" w:rsidRPr="00C011DF" w:rsidRDefault="005E4445" w:rsidP="00F807AD">
            <w:pPr>
              <w:spacing w:before="80" w:after="80" w:line="200" w:lineRule="exact"/>
              <w:ind w:left="113" w:right="113"/>
              <w:rPr>
                <w:bCs/>
                <w:i/>
                <w:sz w:val="16"/>
              </w:rPr>
            </w:pPr>
            <w:r w:rsidRPr="00C011DF">
              <w:rPr>
                <w:bCs/>
                <w:i/>
                <w:sz w:val="16"/>
              </w:rPr>
              <w:t>Classification</w:t>
            </w:r>
            <w:r>
              <w:rPr>
                <w:bCs/>
                <w:i/>
                <w:sz w:val="16"/>
              </w:rPr>
              <w:t xml:space="preserve"> </w:t>
            </w:r>
            <w:r w:rsidRPr="00C011DF">
              <w:rPr>
                <w:bCs/>
                <w:i/>
                <w:sz w:val="16"/>
              </w:rPr>
              <w:t>of component</w:t>
            </w:r>
          </w:p>
        </w:tc>
        <w:tc>
          <w:tcPr>
            <w:tcW w:w="2486" w:type="dxa"/>
            <w:tcBorders>
              <w:bottom w:val="single" w:sz="12" w:space="0" w:color="auto"/>
            </w:tcBorders>
            <w:shd w:val="clear" w:color="auto" w:fill="auto"/>
            <w:vAlign w:val="bottom"/>
          </w:tcPr>
          <w:p w14:paraId="17DDA06C" w14:textId="77777777" w:rsidR="005E4445" w:rsidRPr="00C011DF" w:rsidRDefault="005E4445" w:rsidP="00F807AD">
            <w:pPr>
              <w:spacing w:before="80" w:after="80" w:line="200" w:lineRule="exact"/>
              <w:ind w:left="113" w:right="113"/>
              <w:jc w:val="right"/>
              <w:rPr>
                <w:bCs/>
                <w:i/>
                <w:sz w:val="16"/>
              </w:rPr>
            </w:pPr>
            <w:r w:rsidRPr="00C011DF">
              <w:rPr>
                <w:bCs/>
                <w:i/>
                <w:sz w:val="16"/>
              </w:rPr>
              <w:t>Classification</w:t>
            </w:r>
            <w:r>
              <w:rPr>
                <w:bCs/>
                <w:i/>
                <w:sz w:val="16"/>
              </w:rPr>
              <w:t xml:space="preserve"> </w:t>
            </w:r>
            <w:r w:rsidRPr="00C011DF">
              <w:rPr>
                <w:bCs/>
                <w:i/>
                <w:sz w:val="16"/>
              </w:rPr>
              <w:t>pressure</w:t>
            </w:r>
          </w:p>
          <w:p w14:paraId="2C600483" w14:textId="77777777" w:rsidR="005E4445" w:rsidRPr="00C011DF" w:rsidRDefault="005E4445" w:rsidP="00F807AD">
            <w:pPr>
              <w:spacing w:before="80" w:after="80" w:line="200" w:lineRule="exact"/>
              <w:ind w:left="113" w:right="113"/>
              <w:jc w:val="right"/>
              <w:rPr>
                <w:bCs/>
                <w:i/>
                <w:sz w:val="16"/>
              </w:rPr>
            </w:pPr>
            <w:r w:rsidRPr="00C011DF">
              <w:rPr>
                <w:bCs/>
                <w:i/>
                <w:sz w:val="16"/>
              </w:rPr>
              <w:t>[kPa]</w:t>
            </w:r>
          </w:p>
        </w:tc>
        <w:tc>
          <w:tcPr>
            <w:tcW w:w="2477" w:type="dxa"/>
            <w:tcBorders>
              <w:bottom w:val="single" w:sz="12" w:space="0" w:color="auto"/>
            </w:tcBorders>
            <w:shd w:val="clear" w:color="auto" w:fill="auto"/>
            <w:vAlign w:val="bottom"/>
          </w:tcPr>
          <w:p w14:paraId="7A99CEAF" w14:textId="77777777" w:rsidR="005E4445" w:rsidRPr="00C011DF" w:rsidRDefault="005E4445" w:rsidP="00F807AD">
            <w:pPr>
              <w:spacing w:before="80" w:after="80" w:line="200" w:lineRule="exact"/>
              <w:ind w:left="113" w:right="113"/>
              <w:jc w:val="right"/>
              <w:rPr>
                <w:bCs/>
                <w:i/>
                <w:sz w:val="16"/>
              </w:rPr>
            </w:pPr>
            <w:r w:rsidRPr="00C011DF">
              <w:rPr>
                <w:bCs/>
                <w:i/>
                <w:sz w:val="16"/>
              </w:rPr>
              <w:t>Test pressure</w:t>
            </w:r>
            <w:r>
              <w:rPr>
                <w:bCs/>
                <w:i/>
                <w:sz w:val="16"/>
              </w:rPr>
              <w:t xml:space="preserve"> </w:t>
            </w:r>
            <w:r w:rsidRPr="00C011DF">
              <w:rPr>
                <w:bCs/>
                <w:i/>
                <w:sz w:val="16"/>
              </w:rPr>
              <w:t>for leakage test</w:t>
            </w:r>
          </w:p>
          <w:p w14:paraId="799AF925" w14:textId="77777777" w:rsidR="005E4445" w:rsidRPr="00C011DF" w:rsidRDefault="005E4445" w:rsidP="00F807AD">
            <w:pPr>
              <w:spacing w:before="80" w:after="80" w:line="200" w:lineRule="exact"/>
              <w:ind w:left="113" w:right="113"/>
              <w:jc w:val="right"/>
              <w:rPr>
                <w:bCs/>
                <w:i/>
                <w:sz w:val="16"/>
              </w:rPr>
            </w:pPr>
            <w:r w:rsidRPr="00C011DF">
              <w:rPr>
                <w:bCs/>
                <w:i/>
                <w:sz w:val="16"/>
              </w:rPr>
              <w:t>[kPa]</w:t>
            </w:r>
          </w:p>
        </w:tc>
      </w:tr>
      <w:tr w:rsidR="005E4445" w:rsidRPr="00C011DF" w14:paraId="330BEE10" w14:textId="77777777" w:rsidTr="00F807AD">
        <w:trPr>
          <w:cantSplit/>
        </w:trPr>
        <w:tc>
          <w:tcPr>
            <w:tcW w:w="2407" w:type="dxa"/>
            <w:tcBorders>
              <w:top w:val="single" w:sz="12" w:space="0" w:color="auto"/>
            </w:tcBorders>
            <w:shd w:val="clear" w:color="auto" w:fill="auto"/>
          </w:tcPr>
          <w:p w14:paraId="5CA4D015" w14:textId="77777777" w:rsidR="005E4445" w:rsidRPr="00C011DF" w:rsidRDefault="005E4445" w:rsidP="00F807AD">
            <w:pPr>
              <w:spacing w:before="40" w:after="40" w:line="220" w:lineRule="exact"/>
              <w:ind w:left="113" w:right="113"/>
              <w:rPr>
                <w:bCs/>
                <w:sz w:val="18"/>
              </w:rPr>
            </w:pPr>
            <w:r w:rsidRPr="00C011DF">
              <w:rPr>
                <w:bCs/>
                <w:sz w:val="18"/>
              </w:rPr>
              <w:t>Class 0</w:t>
            </w:r>
          </w:p>
        </w:tc>
        <w:tc>
          <w:tcPr>
            <w:tcW w:w="2486" w:type="dxa"/>
            <w:tcBorders>
              <w:top w:val="single" w:sz="12" w:space="0" w:color="auto"/>
            </w:tcBorders>
            <w:shd w:val="clear" w:color="auto" w:fill="auto"/>
            <w:vAlign w:val="bottom"/>
          </w:tcPr>
          <w:p w14:paraId="39CFAF03" w14:textId="77777777" w:rsidR="005E4445" w:rsidRPr="00C011DF" w:rsidRDefault="005E4445" w:rsidP="00F807AD">
            <w:pPr>
              <w:spacing w:before="40" w:after="40" w:line="220" w:lineRule="exact"/>
              <w:ind w:left="113" w:right="113"/>
              <w:jc w:val="right"/>
              <w:rPr>
                <w:bCs/>
                <w:sz w:val="18"/>
              </w:rPr>
            </w:pPr>
            <w:r w:rsidRPr="00C011DF">
              <w:rPr>
                <w:bCs/>
                <w:sz w:val="18"/>
              </w:rPr>
              <w:t>WP</w:t>
            </w:r>
          </w:p>
        </w:tc>
        <w:tc>
          <w:tcPr>
            <w:tcW w:w="2477" w:type="dxa"/>
            <w:tcBorders>
              <w:top w:val="single" w:sz="12" w:space="0" w:color="auto"/>
            </w:tcBorders>
            <w:shd w:val="clear" w:color="auto" w:fill="auto"/>
            <w:vAlign w:val="bottom"/>
          </w:tcPr>
          <w:p w14:paraId="6F79E9D1" w14:textId="77777777" w:rsidR="005E4445" w:rsidRPr="00C011DF" w:rsidRDefault="005E4445" w:rsidP="00F807AD">
            <w:pPr>
              <w:spacing w:before="40" w:after="40" w:line="220" w:lineRule="exact"/>
              <w:ind w:left="113" w:right="113"/>
              <w:jc w:val="right"/>
              <w:rPr>
                <w:bCs/>
                <w:sz w:val="18"/>
              </w:rPr>
            </w:pPr>
            <w:r w:rsidRPr="00C011DF">
              <w:rPr>
                <w:bCs/>
                <w:sz w:val="18"/>
              </w:rPr>
              <w:t>1.5 WP</w:t>
            </w:r>
          </w:p>
        </w:tc>
      </w:tr>
      <w:tr w:rsidR="005E4445" w:rsidRPr="00C011DF" w14:paraId="0EBFEC24" w14:textId="77777777" w:rsidTr="00F807AD">
        <w:trPr>
          <w:cantSplit/>
        </w:trPr>
        <w:tc>
          <w:tcPr>
            <w:tcW w:w="2407" w:type="dxa"/>
            <w:shd w:val="clear" w:color="auto" w:fill="auto"/>
          </w:tcPr>
          <w:p w14:paraId="6BB8AE75" w14:textId="77777777" w:rsidR="005E4445" w:rsidRPr="00C011DF" w:rsidRDefault="005E4445" w:rsidP="00F807AD">
            <w:pPr>
              <w:spacing w:before="40" w:after="40" w:line="220" w:lineRule="exact"/>
              <w:ind w:left="113" w:right="113"/>
              <w:rPr>
                <w:bCs/>
                <w:sz w:val="18"/>
              </w:rPr>
            </w:pPr>
            <w:r w:rsidRPr="00C011DF">
              <w:rPr>
                <w:bCs/>
                <w:sz w:val="18"/>
              </w:rPr>
              <w:t>Class 1</w:t>
            </w:r>
          </w:p>
        </w:tc>
        <w:tc>
          <w:tcPr>
            <w:tcW w:w="2486" w:type="dxa"/>
            <w:shd w:val="clear" w:color="auto" w:fill="auto"/>
            <w:vAlign w:val="bottom"/>
          </w:tcPr>
          <w:p w14:paraId="2709A5C2" w14:textId="77777777" w:rsidR="005E4445" w:rsidRPr="00C011DF" w:rsidRDefault="005E4445" w:rsidP="00F807AD">
            <w:pPr>
              <w:spacing w:before="40" w:after="40" w:line="220" w:lineRule="exact"/>
              <w:ind w:left="113" w:right="113"/>
              <w:jc w:val="right"/>
              <w:rPr>
                <w:bCs/>
                <w:sz w:val="18"/>
              </w:rPr>
            </w:pPr>
            <w:r w:rsidRPr="00C011DF">
              <w:rPr>
                <w:bCs/>
                <w:sz w:val="18"/>
              </w:rPr>
              <w:t>3,000</w:t>
            </w:r>
          </w:p>
        </w:tc>
        <w:tc>
          <w:tcPr>
            <w:tcW w:w="2477" w:type="dxa"/>
            <w:shd w:val="clear" w:color="auto" w:fill="auto"/>
            <w:vAlign w:val="bottom"/>
          </w:tcPr>
          <w:p w14:paraId="3828C2A4" w14:textId="77777777" w:rsidR="005E4445" w:rsidRPr="00C011DF" w:rsidRDefault="005E4445" w:rsidP="00F807AD">
            <w:pPr>
              <w:spacing w:before="40" w:after="40" w:line="220" w:lineRule="exact"/>
              <w:ind w:left="113" w:right="113"/>
              <w:jc w:val="right"/>
              <w:rPr>
                <w:bCs/>
                <w:sz w:val="18"/>
              </w:rPr>
            </w:pPr>
            <w:r w:rsidRPr="00C011DF">
              <w:rPr>
                <w:bCs/>
                <w:sz w:val="18"/>
              </w:rPr>
              <w:t>4,500</w:t>
            </w:r>
          </w:p>
        </w:tc>
      </w:tr>
      <w:tr w:rsidR="005E4445" w:rsidRPr="00C011DF" w14:paraId="2D914A60" w14:textId="77777777" w:rsidTr="00F807AD">
        <w:trPr>
          <w:cantSplit/>
        </w:trPr>
        <w:tc>
          <w:tcPr>
            <w:tcW w:w="2407" w:type="dxa"/>
            <w:shd w:val="clear" w:color="auto" w:fill="auto"/>
          </w:tcPr>
          <w:p w14:paraId="73D2DD64" w14:textId="77777777" w:rsidR="005E4445" w:rsidRPr="00C011DF" w:rsidRDefault="005E4445" w:rsidP="00F807AD">
            <w:pPr>
              <w:spacing w:before="40" w:after="40" w:line="220" w:lineRule="exact"/>
              <w:ind w:left="113" w:right="113"/>
              <w:rPr>
                <w:bCs/>
                <w:sz w:val="18"/>
              </w:rPr>
            </w:pPr>
            <w:r w:rsidRPr="00C011DF">
              <w:rPr>
                <w:bCs/>
                <w:sz w:val="18"/>
              </w:rPr>
              <w:t>Class 2A</w:t>
            </w:r>
          </w:p>
        </w:tc>
        <w:tc>
          <w:tcPr>
            <w:tcW w:w="2486" w:type="dxa"/>
            <w:shd w:val="clear" w:color="auto" w:fill="auto"/>
            <w:vAlign w:val="bottom"/>
          </w:tcPr>
          <w:p w14:paraId="7B844DFE" w14:textId="77777777" w:rsidR="005E4445" w:rsidRPr="00C011DF" w:rsidRDefault="005E4445" w:rsidP="00F807AD">
            <w:pPr>
              <w:spacing w:before="40" w:after="40" w:line="220" w:lineRule="exact"/>
              <w:ind w:left="113" w:right="113"/>
              <w:jc w:val="right"/>
              <w:rPr>
                <w:bCs/>
                <w:sz w:val="18"/>
              </w:rPr>
            </w:pPr>
            <w:r w:rsidRPr="00C011DF">
              <w:rPr>
                <w:bCs/>
                <w:sz w:val="18"/>
              </w:rPr>
              <w:t>120</w:t>
            </w:r>
          </w:p>
        </w:tc>
        <w:tc>
          <w:tcPr>
            <w:tcW w:w="2477" w:type="dxa"/>
            <w:shd w:val="clear" w:color="auto" w:fill="auto"/>
            <w:vAlign w:val="bottom"/>
          </w:tcPr>
          <w:p w14:paraId="1DB11577" w14:textId="77777777" w:rsidR="005E4445" w:rsidRPr="00C011DF" w:rsidRDefault="005E4445" w:rsidP="00F807AD">
            <w:pPr>
              <w:spacing w:before="40" w:after="40" w:line="220" w:lineRule="exact"/>
              <w:ind w:left="113" w:right="113"/>
              <w:jc w:val="right"/>
              <w:rPr>
                <w:bCs/>
                <w:sz w:val="18"/>
              </w:rPr>
            </w:pPr>
            <w:r w:rsidRPr="00C011DF">
              <w:rPr>
                <w:bCs/>
                <w:sz w:val="18"/>
              </w:rPr>
              <w:t>180</w:t>
            </w:r>
          </w:p>
        </w:tc>
      </w:tr>
      <w:tr w:rsidR="005E4445" w:rsidRPr="00C011DF" w14:paraId="0EADFB5A" w14:textId="77777777" w:rsidTr="00F807AD">
        <w:trPr>
          <w:cantSplit/>
        </w:trPr>
        <w:tc>
          <w:tcPr>
            <w:tcW w:w="2407" w:type="dxa"/>
            <w:shd w:val="clear" w:color="auto" w:fill="auto"/>
          </w:tcPr>
          <w:p w14:paraId="39DF1E0A" w14:textId="77777777" w:rsidR="005E4445" w:rsidRPr="00C011DF" w:rsidRDefault="005E4445" w:rsidP="00F807AD">
            <w:pPr>
              <w:spacing w:before="40" w:after="40" w:line="220" w:lineRule="exact"/>
              <w:ind w:left="113" w:right="113"/>
              <w:rPr>
                <w:bCs/>
                <w:sz w:val="18"/>
              </w:rPr>
            </w:pPr>
            <w:r w:rsidRPr="00C011DF">
              <w:rPr>
                <w:bCs/>
                <w:sz w:val="18"/>
              </w:rPr>
              <w:t>Class 2</w:t>
            </w:r>
          </w:p>
        </w:tc>
        <w:tc>
          <w:tcPr>
            <w:tcW w:w="2486" w:type="dxa"/>
            <w:shd w:val="clear" w:color="auto" w:fill="auto"/>
            <w:vAlign w:val="bottom"/>
          </w:tcPr>
          <w:p w14:paraId="3F904551" w14:textId="77777777" w:rsidR="005E4445" w:rsidRPr="00C011DF" w:rsidRDefault="005E4445" w:rsidP="00F807AD">
            <w:pPr>
              <w:spacing w:before="40" w:after="40" w:line="220" w:lineRule="exact"/>
              <w:ind w:left="113" w:right="113"/>
              <w:jc w:val="right"/>
              <w:rPr>
                <w:bCs/>
                <w:sz w:val="18"/>
              </w:rPr>
            </w:pPr>
            <w:r w:rsidRPr="00C011DF">
              <w:rPr>
                <w:bCs/>
                <w:sz w:val="18"/>
              </w:rPr>
              <w:t>450</w:t>
            </w:r>
          </w:p>
        </w:tc>
        <w:tc>
          <w:tcPr>
            <w:tcW w:w="2477" w:type="dxa"/>
            <w:shd w:val="clear" w:color="auto" w:fill="auto"/>
            <w:vAlign w:val="bottom"/>
          </w:tcPr>
          <w:p w14:paraId="1CC00C8B" w14:textId="77777777" w:rsidR="005E4445" w:rsidRPr="00C011DF" w:rsidRDefault="005E4445" w:rsidP="00F807AD">
            <w:pPr>
              <w:spacing w:before="40" w:after="40" w:line="220" w:lineRule="exact"/>
              <w:ind w:left="113" w:right="113"/>
              <w:jc w:val="right"/>
              <w:rPr>
                <w:bCs/>
                <w:sz w:val="18"/>
              </w:rPr>
            </w:pPr>
            <w:r w:rsidRPr="00C011DF">
              <w:rPr>
                <w:bCs/>
                <w:sz w:val="18"/>
              </w:rPr>
              <w:t>675</w:t>
            </w:r>
          </w:p>
        </w:tc>
      </w:tr>
      <w:tr w:rsidR="005E4445" w:rsidRPr="00C011DF" w14:paraId="7AAB171B" w14:textId="77777777" w:rsidTr="00F807AD">
        <w:trPr>
          <w:cantSplit/>
        </w:trPr>
        <w:tc>
          <w:tcPr>
            <w:tcW w:w="2407" w:type="dxa"/>
            <w:tcBorders>
              <w:bottom w:val="single" w:sz="12" w:space="0" w:color="auto"/>
            </w:tcBorders>
            <w:shd w:val="clear" w:color="auto" w:fill="auto"/>
          </w:tcPr>
          <w:p w14:paraId="439070C8" w14:textId="77777777" w:rsidR="005E4445" w:rsidRPr="00C011DF" w:rsidRDefault="005E4445" w:rsidP="00F807AD">
            <w:pPr>
              <w:spacing w:before="40" w:after="40" w:line="220" w:lineRule="exact"/>
              <w:ind w:left="113" w:right="113"/>
              <w:rPr>
                <w:bCs/>
                <w:sz w:val="18"/>
              </w:rPr>
            </w:pPr>
            <w:r w:rsidRPr="00C011DF">
              <w:rPr>
                <w:bCs/>
                <w:sz w:val="18"/>
              </w:rPr>
              <w:t>Class 3</w:t>
            </w:r>
          </w:p>
        </w:tc>
        <w:tc>
          <w:tcPr>
            <w:tcW w:w="2486" w:type="dxa"/>
            <w:tcBorders>
              <w:bottom w:val="single" w:sz="12" w:space="0" w:color="auto"/>
            </w:tcBorders>
            <w:shd w:val="clear" w:color="auto" w:fill="auto"/>
            <w:vAlign w:val="bottom"/>
          </w:tcPr>
          <w:p w14:paraId="17436E44" w14:textId="77777777" w:rsidR="005E4445" w:rsidRPr="00C011DF" w:rsidRDefault="005E4445" w:rsidP="00F807AD">
            <w:pPr>
              <w:spacing w:before="40" w:after="40" w:line="220" w:lineRule="exact"/>
              <w:ind w:left="113" w:right="113"/>
              <w:jc w:val="right"/>
              <w:rPr>
                <w:bCs/>
                <w:sz w:val="18"/>
              </w:rPr>
            </w:pPr>
            <w:r w:rsidRPr="00C011DF">
              <w:rPr>
                <w:bCs/>
                <w:sz w:val="18"/>
              </w:rPr>
              <w:t>3,000</w:t>
            </w:r>
          </w:p>
        </w:tc>
        <w:tc>
          <w:tcPr>
            <w:tcW w:w="2477" w:type="dxa"/>
            <w:tcBorders>
              <w:bottom w:val="single" w:sz="12" w:space="0" w:color="auto"/>
            </w:tcBorders>
            <w:shd w:val="clear" w:color="auto" w:fill="auto"/>
            <w:vAlign w:val="bottom"/>
          </w:tcPr>
          <w:p w14:paraId="10E9F6BB" w14:textId="77777777" w:rsidR="005E4445" w:rsidRPr="00C011DF" w:rsidRDefault="005E4445" w:rsidP="00F807AD">
            <w:pPr>
              <w:spacing w:before="40" w:after="40" w:line="220" w:lineRule="exact"/>
              <w:ind w:left="113" w:right="113"/>
              <w:jc w:val="right"/>
              <w:rPr>
                <w:bCs/>
                <w:sz w:val="18"/>
              </w:rPr>
            </w:pPr>
            <w:r w:rsidRPr="00C011DF">
              <w:rPr>
                <w:bCs/>
                <w:sz w:val="18"/>
              </w:rPr>
              <w:t>6,750</w:t>
            </w:r>
          </w:p>
        </w:tc>
      </w:tr>
    </w:tbl>
    <w:p w14:paraId="10A26956" w14:textId="77777777" w:rsidR="00265BC5" w:rsidRDefault="00265BC5" w:rsidP="009D18FB">
      <w:pPr>
        <w:widowControl w:val="0"/>
        <w:tabs>
          <w:tab w:val="left" w:pos="-720"/>
          <w:tab w:val="left" w:pos="1426"/>
          <w:tab w:val="left" w:pos="2376"/>
          <w:tab w:val="left" w:pos="5702"/>
        </w:tabs>
        <w:jc w:val="both"/>
        <w:rPr>
          <w:bCs/>
          <w:lang w:val="en-GB"/>
        </w:rPr>
      </w:pPr>
    </w:p>
    <w:p w14:paraId="41AFCBE7" w14:textId="77777777" w:rsidR="00265BC5" w:rsidRDefault="009D18FB" w:rsidP="00134BF8">
      <w:pPr>
        <w:pStyle w:val="Para"/>
        <w:rPr>
          <w:lang w:val="en-GB"/>
        </w:rPr>
      </w:pPr>
      <w:r>
        <w:rPr>
          <w:lang w:val="en-GB"/>
        </w:rPr>
        <w:t>5.4.</w:t>
      </w:r>
      <w:r>
        <w:rPr>
          <w:lang w:val="en-GB"/>
        </w:rPr>
        <w:tab/>
        <w:t xml:space="preserve">The external leakage </w:t>
      </w:r>
      <w:r w:rsidR="006914B3">
        <w:rPr>
          <w:lang w:val="en-GB"/>
        </w:rPr>
        <w:t>shall</w:t>
      </w:r>
      <w:r>
        <w:rPr>
          <w:lang w:val="en-GB"/>
        </w:rPr>
        <w:t xml:space="preserve"> be lower than the requirements stated in the annexes or, if no requirements are mentioned, the external leakage shall be lower than 15 cm</w:t>
      </w:r>
      <w:r>
        <w:rPr>
          <w:vertAlign w:val="superscript"/>
          <w:lang w:val="en-GB"/>
        </w:rPr>
        <w:t>3</w:t>
      </w:r>
      <w:r>
        <w:rPr>
          <w:lang w:val="en-GB"/>
        </w:rPr>
        <w:t>/hour with the outlet plugged, when submitted to a gas pressure equal to the leakage test pressure.</w:t>
      </w:r>
    </w:p>
    <w:p w14:paraId="102E3796" w14:textId="77777777" w:rsidR="00265BC5" w:rsidRDefault="009D18FB" w:rsidP="00134BF8">
      <w:pPr>
        <w:pStyle w:val="Para"/>
        <w:rPr>
          <w:lang w:val="en-GB"/>
        </w:rPr>
      </w:pPr>
      <w:r>
        <w:rPr>
          <w:lang w:val="en-GB"/>
        </w:rPr>
        <w:t>6.</w:t>
      </w:r>
      <w:r>
        <w:rPr>
          <w:lang w:val="en-GB"/>
        </w:rPr>
        <w:tab/>
        <w:t>High temperature test</w:t>
      </w:r>
    </w:p>
    <w:p w14:paraId="581720BA" w14:textId="77777777" w:rsidR="00265BC5" w:rsidRDefault="009D18FB" w:rsidP="00664039">
      <w:pPr>
        <w:pStyle w:val="blocpara"/>
        <w:rPr>
          <w:lang w:val="en-GB"/>
        </w:rPr>
      </w:pPr>
      <w:r>
        <w:rPr>
          <w:lang w:val="en-GB"/>
        </w:rPr>
        <w:t>A LPG containing component shall not leak more than 15 cm</w:t>
      </w:r>
      <w:r>
        <w:rPr>
          <w:vertAlign w:val="superscript"/>
          <w:lang w:val="en-GB"/>
        </w:rPr>
        <w:t>3</w:t>
      </w:r>
      <w:r>
        <w:rPr>
          <w:lang w:val="en-GB"/>
        </w:rPr>
        <w:t>/hour with the outlet plugged when submitted to a gas pressure at maximum operating temperature, as indicated in the annexes, equal to the leakage test pressure (Table 3, paragraph 5.3.</w:t>
      </w:r>
      <w:r w:rsidR="004F7B44">
        <w:rPr>
          <w:lang w:val="en-GB"/>
        </w:rPr>
        <w:t xml:space="preserve"> above</w:t>
      </w:r>
      <w:r>
        <w:rPr>
          <w:lang w:val="en-GB"/>
        </w:rPr>
        <w:t xml:space="preserve">). The component shall be conditioned for at least </w:t>
      </w:r>
      <w:r w:rsidR="00763D5A">
        <w:rPr>
          <w:lang w:val="en-GB"/>
        </w:rPr>
        <w:t>8 </w:t>
      </w:r>
      <w:r>
        <w:rPr>
          <w:lang w:val="en-GB"/>
        </w:rPr>
        <w:t>hours at this temperature.</w:t>
      </w:r>
    </w:p>
    <w:p w14:paraId="0A4F51FF" w14:textId="77777777" w:rsidR="00265BC5" w:rsidRDefault="009D18FB" w:rsidP="00134BF8">
      <w:pPr>
        <w:pStyle w:val="Para"/>
        <w:rPr>
          <w:lang w:val="en-GB"/>
        </w:rPr>
      </w:pPr>
      <w:r>
        <w:rPr>
          <w:lang w:val="en-GB"/>
        </w:rPr>
        <w:t>7.</w:t>
      </w:r>
      <w:r>
        <w:rPr>
          <w:lang w:val="en-GB"/>
        </w:rPr>
        <w:tab/>
        <w:t>Low temperature test</w:t>
      </w:r>
    </w:p>
    <w:p w14:paraId="20094F9F" w14:textId="77777777" w:rsidR="00265BC5" w:rsidRDefault="009D18FB" w:rsidP="00664039">
      <w:pPr>
        <w:pStyle w:val="blocpara"/>
        <w:rPr>
          <w:lang w:val="en-GB"/>
        </w:rPr>
      </w:pPr>
      <w:r>
        <w:rPr>
          <w:lang w:val="en-GB"/>
        </w:rPr>
        <w:t>A LPG containing component shall not leak more than 15 cm</w:t>
      </w:r>
      <w:r>
        <w:rPr>
          <w:vertAlign w:val="superscript"/>
          <w:lang w:val="en-GB"/>
        </w:rPr>
        <w:t>3</w:t>
      </w:r>
      <w:r>
        <w:rPr>
          <w:lang w:val="en-GB"/>
        </w:rPr>
        <w:t>/hour with the outlet plugged when submitted to a gas pressure, at the minimum operating temperature (-20 °C), equal to the leakage te</w:t>
      </w:r>
      <w:r w:rsidR="00664039">
        <w:rPr>
          <w:lang w:val="en-GB"/>
        </w:rPr>
        <w:t>st pressure (Table 3, paragraph </w:t>
      </w:r>
      <w:r>
        <w:rPr>
          <w:lang w:val="en-GB"/>
        </w:rPr>
        <w:t>5.3.</w:t>
      </w:r>
      <w:r w:rsidR="004F7B44">
        <w:rPr>
          <w:lang w:val="en-GB"/>
        </w:rPr>
        <w:t xml:space="preserve"> above</w:t>
      </w:r>
      <w:r>
        <w:rPr>
          <w:lang w:val="en-GB"/>
        </w:rPr>
        <w:t>). The component shall be conditioned for at least 8 hours at this temperature.</w:t>
      </w:r>
    </w:p>
    <w:p w14:paraId="20405224" w14:textId="77777777" w:rsidR="00265BC5" w:rsidRDefault="009D18FB" w:rsidP="00134BF8">
      <w:pPr>
        <w:pStyle w:val="Para"/>
        <w:rPr>
          <w:lang w:val="en-GB"/>
        </w:rPr>
      </w:pPr>
      <w:r>
        <w:rPr>
          <w:lang w:val="en-GB"/>
        </w:rPr>
        <w:t>8.</w:t>
      </w:r>
      <w:r>
        <w:rPr>
          <w:lang w:val="en-GB"/>
        </w:rPr>
        <w:tab/>
        <w:t>Seat leakage test</w:t>
      </w:r>
    </w:p>
    <w:p w14:paraId="5E9BFE93" w14:textId="77777777" w:rsidR="00265BC5" w:rsidRDefault="009D18FB" w:rsidP="00134BF8">
      <w:pPr>
        <w:pStyle w:val="Para"/>
        <w:rPr>
          <w:lang w:val="en-GB"/>
        </w:rPr>
      </w:pPr>
      <w:r>
        <w:rPr>
          <w:lang w:val="en-GB"/>
        </w:rPr>
        <w:t>8.1.</w:t>
      </w:r>
      <w:r>
        <w:rPr>
          <w:lang w:val="en-GB"/>
        </w:rPr>
        <w:tab/>
        <w:t>The following tests for seat leakage are to be conducted on samples of service valve or filling unit which have previously been subjected to the external leak test of paragraph 5. above.</w:t>
      </w:r>
    </w:p>
    <w:p w14:paraId="218242E4" w14:textId="77777777" w:rsidR="00265BC5" w:rsidRDefault="009D18FB" w:rsidP="007C063F">
      <w:pPr>
        <w:pStyle w:val="Para"/>
        <w:keepNext/>
        <w:keepLines/>
        <w:rPr>
          <w:lang w:val="en-GB"/>
        </w:rPr>
      </w:pPr>
      <w:r>
        <w:rPr>
          <w:lang w:val="en-GB"/>
        </w:rPr>
        <w:t>8.1.1.</w:t>
      </w:r>
      <w:r>
        <w:rPr>
          <w:lang w:val="en-GB"/>
        </w:rPr>
        <w:tab/>
        <w:t xml:space="preserve">Seat leakage tests are conducted with the inlet of the sample valve connected to a source of aerostatic pressure, the valve in the closed position, and with the outlet open. A positive shut-off valve and a pressure gauge having a pressure range of not less than 1.5 times nor more than 2 times the test </w:t>
      </w:r>
      <w:r w:rsidR="0091158C">
        <w:rPr>
          <w:lang w:val="en-GB"/>
        </w:rPr>
        <w:t>pressures are</w:t>
      </w:r>
      <w:r>
        <w:rPr>
          <w:lang w:val="en-GB"/>
        </w:rPr>
        <w:t xml:space="preserve"> to be installed in the pressure supply piping. The pressure gauge is to be installed between the positive shut-off valve and the sample under test. While under the applied test pressure, observations for leakage are to be made with the open outlet submerged in water unless otherwise indicated.</w:t>
      </w:r>
    </w:p>
    <w:p w14:paraId="1D4CF77A" w14:textId="77777777" w:rsidR="00265BC5" w:rsidRDefault="009D18FB" w:rsidP="0091158C">
      <w:pPr>
        <w:pStyle w:val="Para"/>
        <w:keepNext/>
        <w:keepLines/>
        <w:rPr>
          <w:lang w:val="en-GB"/>
        </w:rPr>
      </w:pPr>
      <w:r>
        <w:rPr>
          <w:lang w:val="en-GB"/>
        </w:rPr>
        <w:t>8.1.2.</w:t>
      </w:r>
      <w:r>
        <w:rPr>
          <w:lang w:val="en-GB"/>
        </w:rPr>
        <w:tab/>
        <w:t>Conformance with paragraphs 8.2. to 8.8. below is to be determined by connecting a length of tubing to the valve outlet. The open end of this outlet tube is to be located within an inverted graduated cylinder which is calibrated in cubic centimetres. The inverted cylinder is to be closed by a water seal.  The apparatus is to be adjusted so that:</w:t>
      </w:r>
    </w:p>
    <w:p w14:paraId="2CBEC436" w14:textId="77777777" w:rsidR="00265BC5" w:rsidRDefault="009D18FB" w:rsidP="00664039">
      <w:pPr>
        <w:pStyle w:val="a"/>
        <w:rPr>
          <w:lang w:val="en-GB"/>
        </w:rPr>
      </w:pPr>
      <w:r>
        <w:rPr>
          <w:lang w:val="en-GB"/>
        </w:rPr>
        <w:t>(</w:t>
      </w:r>
      <w:r w:rsidR="00763D5A">
        <w:rPr>
          <w:lang w:val="en-GB"/>
        </w:rPr>
        <w:t>a</w:t>
      </w:r>
      <w:r>
        <w:rPr>
          <w:lang w:val="en-GB"/>
        </w:rPr>
        <w:t>)</w:t>
      </w:r>
      <w:r>
        <w:rPr>
          <w:lang w:val="en-GB"/>
        </w:rPr>
        <w:tab/>
      </w:r>
      <w:r w:rsidR="00E34D03">
        <w:rPr>
          <w:lang w:val="en-GB"/>
        </w:rPr>
        <w:t>T</w:t>
      </w:r>
      <w:r>
        <w:rPr>
          <w:lang w:val="en-GB"/>
        </w:rPr>
        <w:t xml:space="preserve">he end of the outlet tube is located approximately 13 mm above the water level within the inverted graduated cylinder, and </w:t>
      </w:r>
    </w:p>
    <w:p w14:paraId="2D7A0AA2" w14:textId="77777777" w:rsidR="00265BC5" w:rsidRDefault="009D18FB" w:rsidP="00664039">
      <w:pPr>
        <w:pStyle w:val="a"/>
        <w:rPr>
          <w:lang w:val="en-GB"/>
        </w:rPr>
      </w:pPr>
      <w:r>
        <w:rPr>
          <w:lang w:val="en-GB"/>
        </w:rPr>
        <w:t>(</w:t>
      </w:r>
      <w:r w:rsidR="00763D5A">
        <w:rPr>
          <w:lang w:val="en-GB"/>
        </w:rPr>
        <w:t>b</w:t>
      </w:r>
      <w:r>
        <w:rPr>
          <w:lang w:val="en-GB"/>
        </w:rPr>
        <w:t>)</w:t>
      </w:r>
      <w:r>
        <w:rPr>
          <w:lang w:val="en-GB"/>
        </w:rPr>
        <w:tab/>
      </w:r>
      <w:r w:rsidR="00E34D03">
        <w:rPr>
          <w:lang w:val="en-GB"/>
        </w:rPr>
        <w:t>The</w:t>
      </w:r>
      <w:r>
        <w:rPr>
          <w:lang w:val="en-GB"/>
        </w:rPr>
        <w:t xml:space="preserve"> water within and exterior to the graduated cylinder is at the same level. With these adjustments made, the water level within the graduated cylinder is to be recorded. With the valve in the closed position assumed as the result of normal operation, air or nitrogen at the specified test pressure is to be applied to the valve inlet for a test period of not less than 2 minutes. During this time, the vertical position of the graduated cylinder is to be adjusted, if necessary, to maintain the same water level within and exterior to it.</w:t>
      </w:r>
    </w:p>
    <w:p w14:paraId="3DF6B97A" w14:textId="77777777" w:rsidR="00265BC5" w:rsidRDefault="009D18FB" w:rsidP="00664039">
      <w:pPr>
        <w:pStyle w:val="blocpara"/>
        <w:rPr>
          <w:lang w:val="en-GB"/>
        </w:rPr>
      </w:pPr>
      <w:r>
        <w:rPr>
          <w:lang w:val="en-GB"/>
        </w:rPr>
        <w:t xml:space="preserve">At the end of the test period and with the water within and exterior to the graduated cylinder at the same level, the level of water within the graduated cylinder is again recorded. From the change of volume within the graduated cylinder, the leakage rate is to be calculated according to the following formula: </w:t>
      </w:r>
    </w:p>
    <w:p w14:paraId="3D3641E1" w14:textId="77777777" w:rsidR="00265BC5" w:rsidRDefault="00664039" w:rsidP="009D18FB">
      <w:pPr>
        <w:widowControl w:val="0"/>
        <w:tabs>
          <w:tab w:val="left" w:pos="-720"/>
          <w:tab w:val="left" w:pos="1426"/>
          <w:tab w:val="left" w:pos="2376"/>
          <w:tab w:val="left" w:pos="5702"/>
        </w:tabs>
        <w:jc w:val="center"/>
        <w:rPr>
          <w:bCs/>
          <w:lang w:val="en-GB"/>
        </w:rPr>
      </w:pPr>
      <w:r>
        <w:rPr>
          <w:bCs/>
          <w:position w:val="-28"/>
          <w:lang w:val="en-GB"/>
        </w:rPr>
        <w:object w:dxaOrig="2620" w:dyaOrig="680" w14:anchorId="1EFA971A">
          <v:shape id="_x0000_i1030" type="#_x0000_t75" style="width:131pt;height:34pt" o:ole="">
            <v:imagedata r:id="rId149" o:title=""/>
          </v:shape>
          <o:OLEObject Type="Embed" ProgID="Equation.3" ShapeID="_x0000_i1030" DrawAspect="Content" ObjectID="_1736687772" r:id="rId150"/>
        </w:object>
      </w:r>
    </w:p>
    <w:p w14:paraId="658A364B" w14:textId="77777777" w:rsidR="00265BC5" w:rsidRDefault="009D18FB" w:rsidP="00664039">
      <w:pPr>
        <w:pStyle w:val="blocpara"/>
        <w:rPr>
          <w:lang w:val="en-GB"/>
        </w:rPr>
      </w:pPr>
      <w:r>
        <w:rPr>
          <w:lang w:val="en-GB"/>
        </w:rPr>
        <w:tab/>
      </w:r>
      <w:r w:rsidR="007C063F">
        <w:rPr>
          <w:lang w:val="en-GB"/>
        </w:rPr>
        <w:t>Where</w:t>
      </w:r>
      <w:r>
        <w:rPr>
          <w:lang w:val="en-GB"/>
        </w:rPr>
        <w:t>:</w:t>
      </w:r>
    </w:p>
    <w:p w14:paraId="0251C81F" w14:textId="77777777" w:rsidR="009D18FB" w:rsidRDefault="009D18FB" w:rsidP="001F7D4B">
      <w:pPr>
        <w:pStyle w:val="a"/>
        <w:spacing w:after="80"/>
        <w:rPr>
          <w:lang w:val="en-GB"/>
        </w:rPr>
      </w:pPr>
      <w:r>
        <w:rPr>
          <w:lang w:val="en-GB"/>
        </w:rPr>
        <w:t>V</w:t>
      </w:r>
      <w:r>
        <w:rPr>
          <w:vertAlign w:val="subscript"/>
          <w:lang w:val="en-GB"/>
        </w:rPr>
        <w:t>1</w:t>
      </w:r>
      <w:r>
        <w:rPr>
          <w:lang w:val="en-GB"/>
        </w:rPr>
        <w:tab/>
        <w:t>=</w:t>
      </w:r>
      <w:r>
        <w:rPr>
          <w:lang w:val="en-GB"/>
        </w:rPr>
        <w:tab/>
        <w:t>leakage rate, cubic centimetres of air or nitrogen per hour.</w:t>
      </w:r>
    </w:p>
    <w:p w14:paraId="1676FDD1" w14:textId="77777777" w:rsidR="009D18FB" w:rsidRDefault="009D18FB" w:rsidP="001F7D4B">
      <w:pPr>
        <w:pStyle w:val="a"/>
        <w:spacing w:after="80"/>
        <w:rPr>
          <w:lang w:val="en-GB"/>
        </w:rPr>
      </w:pPr>
      <w:r>
        <w:rPr>
          <w:lang w:val="en-GB"/>
        </w:rPr>
        <w:t>V</w:t>
      </w:r>
      <w:r>
        <w:rPr>
          <w:vertAlign w:val="subscript"/>
          <w:lang w:val="en-GB"/>
        </w:rPr>
        <w:t>t</w:t>
      </w:r>
      <w:r>
        <w:rPr>
          <w:lang w:val="en-GB"/>
        </w:rPr>
        <w:tab/>
        <w:t>=</w:t>
      </w:r>
      <w:r>
        <w:rPr>
          <w:lang w:val="en-GB"/>
        </w:rPr>
        <w:tab/>
        <w:t>increase in volume within graduated cylinder during test.</w:t>
      </w:r>
    </w:p>
    <w:p w14:paraId="6DF40960" w14:textId="77777777" w:rsidR="009D18FB" w:rsidRDefault="009D18FB" w:rsidP="001F7D4B">
      <w:pPr>
        <w:pStyle w:val="a"/>
        <w:spacing w:after="80"/>
        <w:rPr>
          <w:lang w:val="en-GB"/>
        </w:rPr>
      </w:pPr>
      <w:r>
        <w:rPr>
          <w:lang w:val="en-GB"/>
        </w:rPr>
        <w:t>t</w:t>
      </w:r>
      <w:r>
        <w:rPr>
          <w:lang w:val="en-GB"/>
        </w:rPr>
        <w:tab/>
        <w:t>=</w:t>
      </w:r>
      <w:r>
        <w:rPr>
          <w:lang w:val="en-GB"/>
        </w:rPr>
        <w:tab/>
        <w:t>time of test, minutes.</w:t>
      </w:r>
    </w:p>
    <w:p w14:paraId="46189F89" w14:textId="77777777" w:rsidR="009D18FB" w:rsidRDefault="009D18FB" w:rsidP="001F7D4B">
      <w:pPr>
        <w:pStyle w:val="a"/>
        <w:spacing w:after="80"/>
        <w:rPr>
          <w:lang w:val="en-GB"/>
        </w:rPr>
      </w:pPr>
      <w:r>
        <w:rPr>
          <w:lang w:val="en-GB"/>
        </w:rPr>
        <w:t>P</w:t>
      </w:r>
      <w:r>
        <w:rPr>
          <w:lang w:val="en-GB"/>
        </w:rPr>
        <w:tab/>
        <w:t>=</w:t>
      </w:r>
      <w:r>
        <w:rPr>
          <w:lang w:val="en-GB"/>
        </w:rPr>
        <w:tab/>
        <w:t>barometric pressure during test, in kPa.</w:t>
      </w:r>
    </w:p>
    <w:p w14:paraId="39AD27C2" w14:textId="77777777" w:rsidR="00265BC5" w:rsidRDefault="009D18FB" w:rsidP="00664039">
      <w:pPr>
        <w:pStyle w:val="a"/>
        <w:rPr>
          <w:lang w:val="en-GB"/>
        </w:rPr>
      </w:pPr>
      <w:r>
        <w:rPr>
          <w:lang w:val="en-GB"/>
        </w:rPr>
        <w:t>T</w:t>
      </w:r>
      <w:r>
        <w:rPr>
          <w:lang w:val="en-GB"/>
        </w:rPr>
        <w:tab/>
        <w:t>=</w:t>
      </w:r>
      <w:r>
        <w:rPr>
          <w:lang w:val="en-GB"/>
        </w:rPr>
        <w:tab/>
        <w:t>ambient temperature during test, in K.</w:t>
      </w:r>
    </w:p>
    <w:p w14:paraId="42DB00EA" w14:textId="77777777" w:rsidR="00265BC5" w:rsidRDefault="009D18FB" w:rsidP="00664039">
      <w:pPr>
        <w:pStyle w:val="Para"/>
        <w:rPr>
          <w:lang w:val="en-GB"/>
        </w:rPr>
      </w:pPr>
      <w:r>
        <w:rPr>
          <w:lang w:val="en-GB"/>
        </w:rPr>
        <w:t>8.1.3.</w:t>
      </w:r>
      <w:r>
        <w:rPr>
          <w:lang w:val="en-GB"/>
        </w:rPr>
        <w:tab/>
        <w:t>Instead of the method described above, leakage may be measured by a flowmeter installed on the inlet side of the valve under test. The flowmeter shall be capable of indicating accurately, for the test fluid employed, the maximum leakage flow rates permitted.</w:t>
      </w:r>
    </w:p>
    <w:p w14:paraId="66BED6C4" w14:textId="77777777" w:rsidR="000756EE" w:rsidRDefault="000756EE" w:rsidP="00664039">
      <w:pPr>
        <w:pStyle w:val="Para"/>
        <w:rPr>
          <w:bCs/>
          <w:lang w:val="en-GB"/>
        </w:rPr>
      </w:pPr>
      <w:r w:rsidRPr="00F9478D">
        <w:rPr>
          <w:bCs/>
          <w:lang w:val="en-GB"/>
        </w:rPr>
        <w:t>8.2.</w:t>
      </w:r>
      <w:r w:rsidRPr="00F9478D">
        <w:rPr>
          <w:bCs/>
          <w:lang w:val="en-GB"/>
        </w:rPr>
        <w:tab/>
        <w:t>The seat of a shut-off valve, when in the closed position, shall be free from leakage at any aerostatic pressure between 0 to 3,000 kPa or from 0 to WP in accordance with the classification pressure of the valve.</w:t>
      </w:r>
    </w:p>
    <w:p w14:paraId="4241FB2A" w14:textId="77777777" w:rsidR="00265BC5" w:rsidRDefault="009D18FB" w:rsidP="0091158C">
      <w:pPr>
        <w:pStyle w:val="Para"/>
        <w:keepNext/>
        <w:keepLines/>
        <w:rPr>
          <w:lang w:val="en-GB"/>
        </w:rPr>
      </w:pPr>
      <w:r>
        <w:rPr>
          <w:lang w:val="en-GB"/>
        </w:rPr>
        <w:t>8.3.</w:t>
      </w:r>
      <w:r>
        <w:rPr>
          <w:lang w:val="en-GB"/>
        </w:rPr>
        <w:tab/>
        <w:t>A non-return valve provided with a resilient seat, when in the closed position, shall not leak when subjected to any aerostatic pressure between 50 and 3,000 kPa.</w:t>
      </w:r>
    </w:p>
    <w:p w14:paraId="784D4B8D" w14:textId="77777777" w:rsidR="00265BC5" w:rsidRDefault="009D18FB" w:rsidP="00664039">
      <w:pPr>
        <w:pStyle w:val="Para"/>
        <w:rPr>
          <w:lang w:val="en-GB"/>
        </w:rPr>
      </w:pPr>
      <w:r>
        <w:rPr>
          <w:lang w:val="en-GB"/>
        </w:rPr>
        <w:t>8.4.</w:t>
      </w:r>
      <w:r>
        <w:rPr>
          <w:lang w:val="en-GB"/>
        </w:rPr>
        <w:tab/>
        <w:t>A non-return valve provided with a metal-to-metal seat, when in the closed position, shall not leak at a rate exceeding 0.50 dm</w:t>
      </w:r>
      <w:r>
        <w:rPr>
          <w:vertAlign w:val="superscript"/>
          <w:lang w:val="en-GB"/>
        </w:rPr>
        <w:t>3</w:t>
      </w:r>
      <w:r>
        <w:rPr>
          <w:lang w:val="en-GB"/>
        </w:rPr>
        <w:t>/hour when subjected to an inlet pressure up to the test pressure according to Table 3 in paragraph 5.3.</w:t>
      </w:r>
      <w:r w:rsidR="004F7B44">
        <w:rPr>
          <w:lang w:val="en-GB"/>
        </w:rPr>
        <w:t xml:space="preserve"> above</w:t>
      </w:r>
    </w:p>
    <w:p w14:paraId="4858637F" w14:textId="77777777" w:rsidR="00265BC5" w:rsidRDefault="009D18FB" w:rsidP="00664039">
      <w:pPr>
        <w:pStyle w:val="Para"/>
        <w:rPr>
          <w:lang w:val="en-GB"/>
        </w:rPr>
      </w:pPr>
      <w:r>
        <w:rPr>
          <w:lang w:val="en-GB"/>
        </w:rPr>
        <w:t>8.5.</w:t>
      </w:r>
      <w:r>
        <w:rPr>
          <w:lang w:val="en-GB"/>
        </w:rPr>
        <w:tab/>
        <w:t>The seat of the upper non-return valve used in the assembly of a filling unit, when in the closed position, shall be free from leakage at any aerostatic pressure</w:t>
      </w:r>
      <w:r w:rsidR="00E34D03">
        <w:rPr>
          <w:lang w:val="en-GB"/>
        </w:rPr>
        <w:t xml:space="preserve"> </w:t>
      </w:r>
      <w:r>
        <w:rPr>
          <w:lang w:val="en-GB"/>
        </w:rPr>
        <w:t>between 50 and 3,000 kPa.</w:t>
      </w:r>
    </w:p>
    <w:p w14:paraId="01EDE1F9" w14:textId="77777777" w:rsidR="00265BC5" w:rsidRDefault="009D18FB" w:rsidP="00664039">
      <w:pPr>
        <w:pStyle w:val="Para"/>
        <w:rPr>
          <w:lang w:val="en-GB"/>
        </w:rPr>
      </w:pPr>
      <w:r>
        <w:rPr>
          <w:lang w:val="en-GB"/>
        </w:rPr>
        <w:t>8.6.</w:t>
      </w:r>
      <w:r>
        <w:rPr>
          <w:lang w:val="en-GB"/>
        </w:rPr>
        <w:tab/>
        <w:t>The seat of a service coupling, when in the closed position, shall be free from leakage at any aerostatic pressure between 0 to 3,000 kPa.</w:t>
      </w:r>
    </w:p>
    <w:p w14:paraId="1E02B0FA" w14:textId="77777777" w:rsidR="000756EE" w:rsidRPr="001F7D4B" w:rsidRDefault="000756EE" w:rsidP="00664039">
      <w:pPr>
        <w:pStyle w:val="Para"/>
        <w:rPr>
          <w:bCs/>
          <w:spacing w:val="-2"/>
          <w:lang w:val="en-GB"/>
        </w:rPr>
      </w:pPr>
      <w:r w:rsidRPr="001F7D4B">
        <w:rPr>
          <w:bCs/>
          <w:spacing w:val="-2"/>
          <w:lang w:val="en-GB"/>
        </w:rPr>
        <w:t>8.7.</w:t>
      </w:r>
      <w:r w:rsidRPr="001F7D4B">
        <w:rPr>
          <w:bCs/>
          <w:spacing w:val="-2"/>
          <w:lang w:val="en-GB"/>
        </w:rPr>
        <w:tab/>
        <w:t>The gas-tube pressure relief valve shall not have internal leakage up to 3,000</w:t>
      </w:r>
      <w:r w:rsidR="00763D5A" w:rsidRPr="001F7D4B">
        <w:rPr>
          <w:bCs/>
          <w:spacing w:val="-2"/>
          <w:lang w:val="en-GB"/>
        </w:rPr>
        <w:t> </w:t>
      </w:r>
      <w:r w:rsidRPr="001F7D4B">
        <w:rPr>
          <w:bCs/>
          <w:spacing w:val="-2"/>
          <w:lang w:val="en-GB"/>
        </w:rPr>
        <w:t>kPa or up to WP, in accordance with the classification pressure of the valve.</w:t>
      </w:r>
    </w:p>
    <w:p w14:paraId="684C1E0B" w14:textId="77777777" w:rsidR="00265BC5" w:rsidRDefault="009D18FB" w:rsidP="00664039">
      <w:pPr>
        <w:pStyle w:val="Para"/>
        <w:rPr>
          <w:lang w:val="en-GB"/>
        </w:rPr>
      </w:pPr>
      <w:r>
        <w:rPr>
          <w:lang w:val="en-GB"/>
        </w:rPr>
        <w:t>8.8.</w:t>
      </w:r>
      <w:r>
        <w:rPr>
          <w:lang w:val="en-GB"/>
        </w:rPr>
        <w:tab/>
        <w:t>The pressure relief valve (discharge valve) shall not have internal leakage</w:t>
      </w:r>
      <w:r>
        <w:rPr>
          <w:lang w:val="en-GB"/>
        </w:rPr>
        <w:br/>
        <w:t>up to 2,600 kPa.</w:t>
      </w:r>
    </w:p>
    <w:p w14:paraId="4B2977D1" w14:textId="77777777" w:rsidR="00265BC5" w:rsidRDefault="009D18FB" w:rsidP="00664039">
      <w:pPr>
        <w:pStyle w:val="Para"/>
        <w:rPr>
          <w:lang w:val="en-GB"/>
        </w:rPr>
      </w:pPr>
      <w:r>
        <w:rPr>
          <w:lang w:val="en-GB"/>
        </w:rPr>
        <w:t>9.</w:t>
      </w:r>
      <w:r>
        <w:rPr>
          <w:lang w:val="en-GB"/>
        </w:rPr>
        <w:tab/>
        <w:t>Endurance test</w:t>
      </w:r>
    </w:p>
    <w:p w14:paraId="10E67561" w14:textId="77777777" w:rsidR="00265BC5" w:rsidRDefault="009D18FB" w:rsidP="00664039">
      <w:pPr>
        <w:pStyle w:val="Para"/>
        <w:rPr>
          <w:lang w:val="en-GB"/>
        </w:rPr>
      </w:pPr>
      <w:r>
        <w:rPr>
          <w:lang w:val="en-GB"/>
        </w:rPr>
        <w:t>9.1.</w:t>
      </w:r>
      <w:r>
        <w:rPr>
          <w:lang w:val="en-GB"/>
        </w:rPr>
        <w:tab/>
        <w:t>A filling unit or service valve shall be capable of conforming to the applicable leakage test requirements of paragraphs 5. and 8. above, after being subjected to a number of cycles of opening and closing as mentioned in the annexes</w:t>
      </w:r>
      <w:r w:rsidR="00763D5A">
        <w:rPr>
          <w:lang w:val="en-GB"/>
        </w:rPr>
        <w:t xml:space="preserve"> to this Regulation</w:t>
      </w:r>
      <w:r>
        <w:rPr>
          <w:lang w:val="en-GB"/>
        </w:rPr>
        <w:t>.</w:t>
      </w:r>
    </w:p>
    <w:p w14:paraId="7431C5A7" w14:textId="77777777" w:rsidR="000756EE" w:rsidRDefault="000756EE" w:rsidP="00664039">
      <w:pPr>
        <w:pStyle w:val="Para"/>
        <w:rPr>
          <w:lang w:val="en-GB"/>
        </w:rPr>
      </w:pPr>
      <w:r w:rsidRPr="00F9478D">
        <w:rPr>
          <w:lang w:val="en-GB"/>
        </w:rPr>
        <w:t>9.2.</w:t>
      </w:r>
      <w:r w:rsidRPr="00F9478D">
        <w:rPr>
          <w:lang w:val="en-GB"/>
        </w:rPr>
        <w:tab/>
        <w:t>A shut-off valve is to be tested with the valve outlet plugged. The valve body filled with n-hexane, and the valve inlet subjected to a pressure of 3,000 kPa or of WP in accordance with the classification pressure of the valve.</w:t>
      </w:r>
    </w:p>
    <w:p w14:paraId="34789972" w14:textId="77777777" w:rsidR="00265BC5" w:rsidRDefault="009D18FB" w:rsidP="00664039">
      <w:pPr>
        <w:pStyle w:val="Para"/>
        <w:rPr>
          <w:lang w:val="en-GB"/>
        </w:rPr>
      </w:pPr>
      <w:r>
        <w:rPr>
          <w:lang w:val="en-GB"/>
        </w:rPr>
        <w:t>9.3.</w:t>
      </w:r>
      <w:r>
        <w:rPr>
          <w:lang w:val="en-GB"/>
        </w:rPr>
        <w:tab/>
        <w:t>An endurance test is to be conducted at a rate not faster than 10 times per minute. For a shut-off valve, the closing torque is to be consistent with the size of handwheel, wrench, or other means employed to operate the valve.</w:t>
      </w:r>
    </w:p>
    <w:p w14:paraId="11A374F9" w14:textId="77777777" w:rsidR="00265BC5" w:rsidRDefault="009D18FB" w:rsidP="00664039">
      <w:pPr>
        <w:pStyle w:val="Para"/>
        <w:rPr>
          <w:lang w:val="en-GB"/>
        </w:rPr>
      </w:pPr>
      <w:r>
        <w:rPr>
          <w:lang w:val="en-GB"/>
        </w:rPr>
        <w:t>9.4.</w:t>
      </w:r>
      <w:r>
        <w:rPr>
          <w:lang w:val="en-GB"/>
        </w:rPr>
        <w:tab/>
        <w:t xml:space="preserve">The appropriate tests for external and seat leakage, as described under external leakage test under paragraph 5. </w:t>
      </w:r>
      <w:r w:rsidR="004F7B44">
        <w:rPr>
          <w:lang w:val="en-GB"/>
        </w:rPr>
        <w:t xml:space="preserve">above </w:t>
      </w:r>
      <w:r>
        <w:rPr>
          <w:lang w:val="en-GB"/>
        </w:rPr>
        <w:t>and seat leakage test under paragraph</w:t>
      </w:r>
      <w:r w:rsidR="0049699C">
        <w:rPr>
          <w:lang w:val="en-GB"/>
        </w:rPr>
        <w:t> </w:t>
      </w:r>
      <w:r>
        <w:rPr>
          <w:lang w:val="en-GB"/>
        </w:rPr>
        <w:t>8. are to be conducted immediately following the endurance test.</w:t>
      </w:r>
    </w:p>
    <w:p w14:paraId="46CB1DAB" w14:textId="77777777" w:rsidR="00265BC5" w:rsidRDefault="009D18FB" w:rsidP="00664039">
      <w:pPr>
        <w:pStyle w:val="Para"/>
        <w:rPr>
          <w:lang w:val="en-GB"/>
        </w:rPr>
      </w:pPr>
      <w:r>
        <w:rPr>
          <w:lang w:val="en-GB"/>
        </w:rPr>
        <w:t>9.5.</w:t>
      </w:r>
      <w:r>
        <w:rPr>
          <w:lang w:val="en-GB"/>
        </w:rPr>
        <w:tab/>
        <w:t>Endurance for 80 per cent stop valve</w:t>
      </w:r>
    </w:p>
    <w:p w14:paraId="793DFF36" w14:textId="77777777" w:rsidR="002628A1" w:rsidRDefault="002628A1" w:rsidP="002628A1">
      <w:pPr>
        <w:pStyle w:val="Para"/>
        <w:rPr>
          <w:lang w:val="en-GB"/>
        </w:rPr>
      </w:pPr>
      <w:r>
        <w:rPr>
          <w:lang w:val="en-GB"/>
        </w:rPr>
        <w:t>9.5.1.</w:t>
      </w:r>
      <w:r>
        <w:rPr>
          <w:lang w:val="en-GB"/>
        </w:rPr>
        <w:tab/>
        <w:t>The 80 per cent stop valve shall be capable to withstand 6,000 complete filling cycles to the maximum filling degree.</w:t>
      </w:r>
    </w:p>
    <w:p w14:paraId="5A74AF81" w14:textId="77777777" w:rsidR="00EF627F" w:rsidRPr="00EF627F" w:rsidRDefault="00EF627F" w:rsidP="00EF627F">
      <w:pPr>
        <w:pStyle w:val="Para"/>
        <w:rPr>
          <w:lang w:val="en-GB"/>
        </w:rPr>
      </w:pPr>
      <w:r w:rsidRPr="00EF627F">
        <w:rPr>
          <w:lang w:val="en-GB"/>
        </w:rPr>
        <w:t>9.6.</w:t>
      </w:r>
      <w:r w:rsidRPr="00EF627F">
        <w:rPr>
          <w:lang w:val="en-GB"/>
        </w:rPr>
        <w:tab/>
        <w:t>Endurance test for pressure regulator and vaporizer</w:t>
      </w:r>
    </w:p>
    <w:p w14:paraId="497DCF7D" w14:textId="77777777" w:rsidR="00EF627F" w:rsidRPr="00EF627F" w:rsidRDefault="00EF627F" w:rsidP="00EF627F">
      <w:pPr>
        <w:pStyle w:val="Para"/>
        <w:rPr>
          <w:lang w:val="en-GB"/>
        </w:rPr>
      </w:pPr>
      <w:r w:rsidRPr="00EF627F">
        <w:rPr>
          <w:lang w:val="en-GB"/>
        </w:rPr>
        <w:tab/>
        <w:t>The regulator shall be able to withstand 50,000 cycles without any failure when tested according to the following procedure:</w:t>
      </w:r>
    </w:p>
    <w:p w14:paraId="7A8DD043" w14:textId="77777777" w:rsidR="00EF627F" w:rsidRPr="00EF627F" w:rsidRDefault="00EF627F" w:rsidP="00EF627F">
      <w:pPr>
        <w:pStyle w:val="a"/>
        <w:rPr>
          <w:lang w:val="en-GB"/>
        </w:rPr>
      </w:pPr>
      <w:r w:rsidRPr="00EF627F">
        <w:rPr>
          <w:lang w:val="en-GB"/>
        </w:rPr>
        <w:t>(a)</w:t>
      </w:r>
      <w:r w:rsidRPr="00EF627F">
        <w:rPr>
          <w:lang w:val="en-GB"/>
        </w:rPr>
        <w:tab/>
        <w:t>Recycle the regulator for 95 per cent of the total number of cycles at room temperature and at the classification pressure. Each cycle shall consist of flow until stable outlet pressure has been obtained, after which the gas flow shall be shut off by a downstream valve within 1 s, until the downstream lock-up pressure has stabilized. Stabilized outlet pressure</w:t>
      </w:r>
      <w:r>
        <w:rPr>
          <w:lang w:val="en-GB"/>
        </w:rPr>
        <w:t>s are defined as set pressure ±</w:t>
      </w:r>
      <w:r w:rsidRPr="00EF627F">
        <w:rPr>
          <w:lang w:val="en-GB"/>
        </w:rPr>
        <w:t>15 per cent for at least 5 s.</w:t>
      </w:r>
    </w:p>
    <w:p w14:paraId="2D7BA316" w14:textId="77777777" w:rsidR="00EF627F" w:rsidRPr="00EF627F" w:rsidRDefault="00EF627F" w:rsidP="0091158C">
      <w:pPr>
        <w:pStyle w:val="a"/>
        <w:keepNext/>
        <w:keepLines/>
        <w:rPr>
          <w:lang w:val="en-GB"/>
        </w:rPr>
      </w:pPr>
      <w:r w:rsidRPr="00EF627F">
        <w:rPr>
          <w:lang w:val="en-GB"/>
        </w:rPr>
        <w:t>(b)</w:t>
      </w:r>
      <w:r w:rsidRPr="00EF627F">
        <w:rPr>
          <w:lang w:val="en-GB"/>
        </w:rPr>
        <w:tab/>
        <w:t>Cycle the inlet pressure of the regulator for 1 per cent of the total number of cycles at room temperature from 100 per cent to 50 per cent of the classification pressure. The duration of each cycle shall be no less than 10 s.</w:t>
      </w:r>
    </w:p>
    <w:p w14:paraId="7B2C497F" w14:textId="77777777" w:rsidR="00EF627F" w:rsidRPr="00EF627F" w:rsidRDefault="00EF627F" w:rsidP="00EF627F">
      <w:pPr>
        <w:pStyle w:val="a"/>
        <w:rPr>
          <w:lang w:val="en-GB"/>
        </w:rPr>
      </w:pPr>
      <w:r w:rsidRPr="00EF627F">
        <w:rPr>
          <w:lang w:val="en-GB"/>
        </w:rPr>
        <w:t>(c)</w:t>
      </w:r>
      <w:r w:rsidRPr="00EF627F">
        <w:rPr>
          <w:lang w:val="en-GB"/>
        </w:rPr>
        <w:tab/>
        <w:t>Repeat the cycling procedure listed in sub-paragraph (a) at 120 °C at the classification pressure for 1 per cent of the total number of cycles.</w:t>
      </w:r>
    </w:p>
    <w:p w14:paraId="6D0C8A6A" w14:textId="77777777" w:rsidR="00EF627F" w:rsidRPr="00EF627F" w:rsidRDefault="00EF627F" w:rsidP="00EF627F">
      <w:pPr>
        <w:pStyle w:val="a"/>
        <w:rPr>
          <w:lang w:val="en-GB"/>
        </w:rPr>
      </w:pPr>
      <w:r w:rsidRPr="00EF627F">
        <w:rPr>
          <w:lang w:val="en-GB"/>
        </w:rPr>
        <w:t>(d)</w:t>
      </w:r>
      <w:r w:rsidRPr="00EF627F">
        <w:rPr>
          <w:lang w:val="en-GB"/>
        </w:rPr>
        <w:tab/>
        <w:t>Repeat the cycling procedure listed in sub-paragraph (b) at 120 °C at the classification pressure for 1 per cent of the total number of cycles.</w:t>
      </w:r>
    </w:p>
    <w:p w14:paraId="1526F953" w14:textId="77777777" w:rsidR="00EF627F" w:rsidRPr="00EF627F" w:rsidRDefault="00EF627F" w:rsidP="00EF627F">
      <w:pPr>
        <w:pStyle w:val="a"/>
        <w:rPr>
          <w:lang w:val="en-GB"/>
        </w:rPr>
      </w:pPr>
      <w:r w:rsidRPr="00EF627F">
        <w:rPr>
          <w:lang w:val="en-GB"/>
        </w:rPr>
        <w:t>(e)</w:t>
      </w:r>
      <w:r w:rsidRPr="00EF627F">
        <w:rPr>
          <w:lang w:val="en-GB"/>
        </w:rPr>
        <w:tab/>
        <w:t>Repeat the cycling procedure listed in sub-paragraph (a) at -20 °C and 50 per cent of classification pressure for 1 per cent of the total number of cycles.</w:t>
      </w:r>
    </w:p>
    <w:p w14:paraId="13379F86" w14:textId="77777777" w:rsidR="00EF627F" w:rsidRPr="00EF627F" w:rsidRDefault="00EF627F" w:rsidP="00EF627F">
      <w:pPr>
        <w:pStyle w:val="a"/>
        <w:rPr>
          <w:lang w:val="en-GB"/>
        </w:rPr>
      </w:pPr>
      <w:r w:rsidRPr="00EF627F">
        <w:rPr>
          <w:lang w:val="en-GB"/>
        </w:rPr>
        <w:t>(f)</w:t>
      </w:r>
      <w:r w:rsidRPr="00EF627F">
        <w:rPr>
          <w:lang w:val="en-GB"/>
        </w:rPr>
        <w:tab/>
        <w:t>Repeat the cycling procedure listed in sub-paragraph (b) at -20 °C and 50 per cent of classification pressure for 1 per cent of the total number of cycles.</w:t>
      </w:r>
    </w:p>
    <w:p w14:paraId="57EF9E43" w14:textId="77777777" w:rsidR="000067D0" w:rsidRPr="008C4CF7" w:rsidRDefault="00EF627F" w:rsidP="008C4CF7">
      <w:pPr>
        <w:tabs>
          <w:tab w:val="left" w:pos="2835"/>
        </w:tabs>
        <w:spacing w:after="120"/>
        <w:ind w:left="2835" w:right="1134" w:hanging="567"/>
        <w:jc w:val="both"/>
        <w:rPr>
          <w:sz w:val="20"/>
          <w:lang w:val="en-GB"/>
        </w:rPr>
      </w:pPr>
      <w:r w:rsidRPr="008C4CF7">
        <w:rPr>
          <w:sz w:val="20"/>
          <w:lang w:val="en-GB"/>
        </w:rPr>
        <w:t>(g)</w:t>
      </w:r>
      <w:r w:rsidRPr="008C4CF7">
        <w:rPr>
          <w:sz w:val="20"/>
          <w:lang w:val="en-GB"/>
        </w:rPr>
        <w:tab/>
        <w:t>At the completion of all tests indicated in sub-paragraphs (a), (b), (c), (d), (e) and (f), the regulator shall be leak proof as described under external leakage test under paragraph 5.</w:t>
      </w:r>
      <w:r w:rsidR="004F7B44" w:rsidRPr="008C4CF7">
        <w:rPr>
          <w:sz w:val="20"/>
          <w:lang w:val="en-GB"/>
        </w:rPr>
        <w:t xml:space="preserve"> above</w:t>
      </w:r>
      <w:r w:rsidRPr="008C4CF7">
        <w:rPr>
          <w:sz w:val="20"/>
          <w:lang w:val="en-GB"/>
        </w:rPr>
        <w:t>, at the temperatures of -20 °C, at the room temperature and at the temperature of +120 °C.</w:t>
      </w:r>
      <w:r w:rsidR="000067D0" w:rsidRPr="008C4CF7">
        <w:rPr>
          <w:sz w:val="20"/>
          <w:lang w:val="en-GB"/>
        </w:rPr>
        <w:t xml:space="preserve"> </w:t>
      </w:r>
    </w:p>
    <w:p w14:paraId="1E974E3A" w14:textId="77777777" w:rsidR="000067D0" w:rsidRPr="000067D0" w:rsidRDefault="000067D0" w:rsidP="000067D0">
      <w:pPr>
        <w:tabs>
          <w:tab w:val="left" w:pos="2268"/>
        </w:tabs>
        <w:spacing w:after="120"/>
        <w:ind w:left="2268" w:right="1134" w:hanging="1134"/>
        <w:jc w:val="both"/>
        <w:rPr>
          <w:sz w:val="20"/>
          <w:lang w:val="en-GB"/>
        </w:rPr>
      </w:pPr>
      <w:r w:rsidRPr="000067D0">
        <w:rPr>
          <w:sz w:val="20"/>
          <w:lang w:val="en-GB"/>
        </w:rPr>
        <w:t>9.7.</w:t>
      </w:r>
      <w:r w:rsidRPr="000067D0">
        <w:rPr>
          <w:sz w:val="20"/>
          <w:lang w:val="en-GB"/>
        </w:rPr>
        <w:tab/>
        <w:t>Endurance test for non-return valves in interconnected LPG-systems</w:t>
      </w:r>
    </w:p>
    <w:p w14:paraId="2DA0D167" w14:textId="77777777" w:rsidR="000067D0" w:rsidRPr="000067D0" w:rsidRDefault="000067D0" w:rsidP="000067D0">
      <w:pPr>
        <w:tabs>
          <w:tab w:val="left" w:pos="2268"/>
        </w:tabs>
        <w:suppressAutoHyphens/>
        <w:spacing w:after="120"/>
        <w:ind w:left="2268" w:right="1134" w:hanging="1134"/>
        <w:jc w:val="both"/>
        <w:rPr>
          <w:sz w:val="20"/>
        </w:rPr>
      </w:pPr>
      <w:r w:rsidRPr="000067D0">
        <w:rPr>
          <w:sz w:val="20"/>
          <w:lang w:val="en-GB"/>
        </w:rPr>
        <w:t>9.7.1.</w:t>
      </w:r>
      <w:r w:rsidRPr="000067D0">
        <w:rPr>
          <w:sz w:val="20"/>
          <w:lang w:val="en-GB"/>
        </w:rPr>
        <w:tab/>
      </w:r>
      <w:r w:rsidRPr="000067D0">
        <w:rPr>
          <w:sz w:val="20"/>
        </w:rPr>
        <w:t>The non-return valve shall be able to withstand 20,000 cycles of operation and 24 hours of chatter flow when tested according to the following procedure:</w:t>
      </w:r>
    </w:p>
    <w:p w14:paraId="0D8E1717" w14:textId="77777777" w:rsidR="000067D0" w:rsidRPr="000067D0" w:rsidRDefault="000067D0" w:rsidP="000067D0">
      <w:pPr>
        <w:tabs>
          <w:tab w:val="left" w:pos="2835"/>
        </w:tabs>
        <w:suppressAutoHyphens/>
        <w:spacing w:after="120"/>
        <w:ind w:left="2835" w:right="1134" w:hanging="567"/>
        <w:jc w:val="both"/>
        <w:rPr>
          <w:sz w:val="20"/>
        </w:rPr>
      </w:pPr>
      <w:r w:rsidRPr="000067D0">
        <w:rPr>
          <w:sz w:val="20"/>
        </w:rPr>
        <w:t>(a)</w:t>
      </w:r>
      <w:r w:rsidRPr="000067D0">
        <w:rPr>
          <w:sz w:val="20"/>
        </w:rPr>
        <w:tab/>
        <w:t>Connect the valve to a test fixture and apply a pressure to the valve's inlet equal to pressure of 3,000 kPa or of WP in accordance with the classification pressure of the valve, then vent pressure from its outlet. Lower the pressure on the valve's outlet side to between 0 and a maximum of 0.5 times the above value prior to the next cycle.</w:t>
      </w:r>
    </w:p>
    <w:p w14:paraId="1F188973" w14:textId="77777777" w:rsidR="000067D0" w:rsidRPr="000067D0" w:rsidRDefault="000067D0" w:rsidP="000067D0">
      <w:pPr>
        <w:tabs>
          <w:tab w:val="left" w:pos="2835"/>
        </w:tabs>
        <w:suppressAutoHyphens/>
        <w:spacing w:after="120"/>
        <w:ind w:left="2835" w:right="1134" w:hanging="567"/>
        <w:jc w:val="both"/>
        <w:rPr>
          <w:sz w:val="20"/>
        </w:rPr>
      </w:pPr>
      <w:r w:rsidRPr="000067D0">
        <w:rPr>
          <w:sz w:val="20"/>
        </w:rPr>
        <w:t>(b)</w:t>
      </w:r>
      <w:r w:rsidRPr="000067D0">
        <w:rPr>
          <w:sz w:val="20"/>
        </w:rPr>
        <w:tab/>
        <w:t>Following 20,000 cycles of operation, subject the valve to 24 hours of chatter flow at a flow rate that causes the most chatter.</w:t>
      </w:r>
    </w:p>
    <w:p w14:paraId="0B5DCE2F" w14:textId="77777777" w:rsidR="000067D0" w:rsidRPr="000067D0" w:rsidRDefault="000067D0" w:rsidP="000067D0">
      <w:pPr>
        <w:suppressAutoHyphens/>
        <w:spacing w:after="120"/>
        <w:ind w:left="2268" w:right="1134"/>
        <w:jc w:val="both"/>
        <w:rPr>
          <w:sz w:val="20"/>
        </w:rPr>
      </w:pPr>
      <w:r w:rsidRPr="000067D0">
        <w:rPr>
          <w:sz w:val="20"/>
        </w:rPr>
        <w:tab/>
        <w:t>After this test, the non-return valve shall comply with the applicable leakage test requirements of paragraphs 5. and 8. above.</w:t>
      </w:r>
    </w:p>
    <w:p w14:paraId="28BB868A" w14:textId="77777777" w:rsidR="000067D0" w:rsidRPr="000067D0" w:rsidRDefault="000067D0" w:rsidP="000067D0">
      <w:pPr>
        <w:suppressAutoHyphens/>
        <w:spacing w:after="120"/>
        <w:ind w:left="2268" w:right="1134"/>
        <w:jc w:val="both"/>
        <w:rPr>
          <w:sz w:val="20"/>
        </w:rPr>
      </w:pPr>
      <w:r w:rsidRPr="000067D0">
        <w:rPr>
          <w:sz w:val="20"/>
        </w:rPr>
        <w:tab/>
        <w:t xml:space="preserve">Failure in any sense during the procedure shall constitute a failure of the non-return valve. </w:t>
      </w:r>
    </w:p>
    <w:p w14:paraId="3D252F14" w14:textId="77777777" w:rsidR="000067D0" w:rsidRPr="000067D0" w:rsidRDefault="000067D0" w:rsidP="000067D0">
      <w:pPr>
        <w:suppressAutoHyphens/>
        <w:spacing w:after="120"/>
        <w:ind w:left="2268" w:right="1134"/>
        <w:jc w:val="both"/>
        <w:rPr>
          <w:sz w:val="20"/>
        </w:rPr>
      </w:pPr>
      <w:r w:rsidRPr="000067D0">
        <w:rPr>
          <w:sz w:val="20"/>
        </w:rPr>
        <w:tab/>
        <w:t>All parts shall remain in position and function properly after this test.</w:t>
      </w:r>
    </w:p>
    <w:p w14:paraId="568BEF07" w14:textId="77777777" w:rsidR="00EF627F" w:rsidRPr="000067D0" w:rsidRDefault="000067D0" w:rsidP="000067D0">
      <w:pPr>
        <w:suppressAutoHyphens/>
        <w:spacing w:after="120"/>
        <w:ind w:left="2268" w:right="1134"/>
        <w:jc w:val="both"/>
      </w:pPr>
      <w:r w:rsidRPr="000067D0">
        <w:rPr>
          <w:sz w:val="20"/>
        </w:rPr>
        <w:tab/>
        <w:t>Following this test, the check valve shall comply with the overpressure test according to paragraph 4.</w:t>
      </w:r>
    </w:p>
    <w:p w14:paraId="515DB470" w14:textId="77777777" w:rsidR="00265BC5" w:rsidRDefault="009D18FB" w:rsidP="00664039">
      <w:pPr>
        <w:pStyle w:val="Para"/>
        <w:rPr>
          <w:lang w:val="en-GB"/>
        </w:rPr>
      </w:pPr>
      <w:r>
        <w:rPr>
          <w:lang w:val="en-GB"/>
        </w:rPr>
        <w:t>10.</w:t>
      </w:r>
      <w:r>
        <w:rPr>
          <w:lang w:val="en-GB"/>
        </w:rPr>
        <w:tab/>
        <w:t>Operational tests</w:t>
      </w:r>
    </w:p>
    <w:p w14:paraId="12DFFED0" w14:textId="77777777" w:rsidR="00265BC5" w:rsidRDefault="009D18FB" w:rsidP="00664039">
      <w:pPr>
        <w:pStyle w:val="Para"/>
        <w:rPr>
          <w:lang w:val="en-GB"/>
        </w:rPr>
      </w:pPr>
      <w:r>
        <w:rPr>
          <w:lang w:val="en-GB"/>
        </w:rPr>
        <w:t>10.1.</w:t>
      </w:r>
      <w:r>
        <w:rPr>
          <w:lang w:val="en-GB"/>
        </w:rPr>
        <w:tab/>
        <w:t>Operation test of the (gas-tube) pressure relief valve</w:t>
      </w:r>
    </w:p>
    <w:p w14:paraId="363F2809" w14:textId="77777777" w:rsidR="00265BC5" w:rsidRDefault="009D18FB" w:rsidP="00664039">
      <w:pPr>
        <w:pStyle w:val="Para"/>
        <w:rPr>
          <w:lang w:val="en-GB"/>
        </w:rPr>
      </w:pPr>
      <w:r>
        <w:rPr>
          <w:lang w:val="en-GB"/>
        </w:rPr>
        <w:t>10.1.1.</w:t>
      </w:r>
      <w:r>
        <w:rPr>
          <w:lang w:val="en-GB"/>
        </w:rPr>
        <w:tab/>
        <w:t>In the case of pressure relief valves, three samples of each size, design, and setting are to be used for start-to-discharge and resealing pressure tests. This same set of three valves is to be used for flow capacity tests for other observations indicated in the following paragraphs.</w:t>
      </w:r>
    </w:p>
    <w:p w14:paraId="2FEFBD22" w14:textId="77777777" w:rsidR="00265BC5" w:rsidRDefault="009D18FB" w:rsidP="00664039">
      <w:pPr>
        <w:pStyle w:val="Para"/>
        <w:ind w:firstLine="0"/>
        <w:rPr>
          <w:lang w:val="en-GB"/>
        </w:rPr>
      </w:pPr>
      <w:r>
        <w:rPr>
          <w:lang w:val="en-GB"/>
        </w:rPr>
        <w:t>Not less than two successive start-to-discharge and resealing pressure observations are to be made on each of the three test valves under test No. 1 and 3 of paragraphs 10.1.2. and 10.1.4. below.</w:t>
      </w:r>
    </w:p>
    <w:p w14:paraId="1B378F5B" w14:textId="77777777" w:rsidR="00265BC5" w:rsidRDefault="009D18FB" w:rsidP="00664039">
      <w:pPr>
        <w:pStyle w:val="Para"/>
        <w:rPr>
          <w:lang w:val="en-GB"/>
        </w:rPr>
      </w:pPr>
      <w:r>
        <w:rPr>
          <w:lang w:val="en-GB"/>
        </w:rPr>
        <w:t>10.1.2.</w:t>
      </w:r>
      <w:r>
        <w:rPr>
          <w:lang w:val="en-GB"/>
        </w:rPr>
        <w:tab/>
      </w:r>
      <w:r w:rsidRPr="003E57CC">
        <w:rPr>
          <w:spacing w:val="-2"/>
          <w:lang w:val="en-GB"/>
        </w:rPr>
        <w:t>Start-to-discharge and resealing pressures of pressure relief valves - test No. 1</w:t>
      </w:r>
    </w:p>
    <w:p w14:paraId="3D834CE8" w14:textId="77777777" w:rsidR="00265BC5" w:rsidRDefault="009D18FB" w:rsidP="00664039">
      <w:pPr>
        <w:pStyle w:val="Para"/>
        <w:rPr>
          <w:lang w:val="en-GB"/>
        </w:rPr>
      </w:pPr>
      <w:r>
        <w:rPr>
          <w:lang w:val="en-GB"/>
        </w:rPr>
        <w:t>10.1.2.1.</w:t>
      </w:r>
      <w:r>
        <w:rPr>
          <w:lang w:val="en-GB"/>
        </w:rPr>
        <w:tab/>
        <w:t>Before being subjected to a flow capacity test, the start-to-discharge pressure of each of three samples of a pressure relief valve of a specific size, design, and setting shall be within +3 per cent of the average of the pressures, but the start-to-discharge pressure of any one of the three valves shall be not less than 95 per cent, not more than 105 per cent, of the set pressure marked on the valve.</w:t>
      </w:r>
    </w:p>
    <w:p w14:paraId="712A389E" w14:textId="77777777" w:rsidR="00265BC5" w:rsidRDefault="009D18FB" w:rsidP="00664039">
      <w:pPr>
        <w:pStyle w:val="Para"/>
        <w:rPr>
          <w:lang w:val="en-GB"/>
        </w:rPr>
      </w:pPr>
      <w:r>
        <w:rPr>
          <w:lang w:val="en-GB"/>
        </w:rPr>
        <w:t>10.1.2.2.</w:t>
      </w:r>
      <w:r>
        <w:rPr>
          <w:lang w:val="en-GB"/>
        </w:rPr>
        <w:tab/>
        <w:t>The resealing pressure of a pressure relief valve before being subjected to a flow capacity test shall be not less than 50 per cent of the initially observed start-to-discharge pressure.</w:t>
      </w:r>
    </w:p>
    <w:p w14:paraId="7BCB0B84" w14:textId="77777777" w:rsidR="00265BC5" w:rsidRDefault="009D18FB" w:rsidP="00664039">
      <w:pPr>
        <w:pStyle w:val="Para"/>
        <w:rPr>
          <w:lang w:val="en-GB"/>
        </w:rPr>
      </w:pPr>
      <w:r>
        <w:rPr>
          <w:lang w:val="en-GB"/>
        </w:rPr>
        <w:t>10.1.2.3.</w:t>
      </w:r>
      <w:r>
        <w:rPr>
          <w:lang w:val="en-GB"/>
        </w:rPr>
        <w:tab/>
        <w:t>A pressure relief is to be connected to an air or other aerostatic supply source capable of being maintained at a pressure of at least 500 kPa effective pressure above the marked set pressure of the valve being tested. A positive shut-off valve and a pressure gauge having a pressure range of not less than 1.5 times nor more than 2 times the test pressure are to be installed in the pressure supply piping. The pressure gauge is to be installed in the piping between the valve being tested and the positive shut-off valve. Start-to-discharge and resealing pressure are to be observed through a water seal not over 100 mm in depth.</w:t>
      </w:r>
    </w:p>
    <w:p w14:paraId="3785CC8D" w14:textId="77777777" w:rsidR="00265BC5" w:rsidRDefault="009D18FB" w:rsidP="00664039">
      <w:pPr>
        <w:pStyle w:val="Para"/>
        <w:rPr>
          <w:lang w:val="en-GB"/>
        </w:rPr>
      </w:pPr>
      <w:r>
        <w:rPr>
          <w:lang w:val="en-GB"/>
        </w:rPr>
        <w:t>10.1.2.4.</w:t>
      </w:r>
      <w:r>
        <w:rPr>
          <w:lang w:val="en-GB"/>
        </w:rPr>
        <w:tab/>
        <w:t>After recording the start-to-discharge pressure of the valve, the pressure is to be increased sufficiently above the start-to-discharge pressure to ensure unseating of the valve. The shut-off valve is then to be closed tightly and the water seal, as well as the pressure gauge, are to be observed closely. The pressure at which bubbles through the water seal cease is to be recorded as the resealing pressure of the valve.</w:t>
      </w:r>
    </w:p>
    <w:p w14:paraId="230511F8" w14:textId="77777777" w:rsidR="00265BC5" w:rsidRDefault="009D18FB" w:rsidP="00664039">
      <w:pPr>
        <w:pStyle w:val="Para"/>
        <w:rPr>
          <w:lang w:val="en-GB"/>
        </w:rPr>
      </w:pPr>
      <w:r>
        <w:rPr>
          <w:lang w:val="en-GB"/>
        </w:rPr>
        <w:t>10.1.3.</w:t>
      </w:r>
      <w:r>
        <w:rPr>
          <w:lang w:val="en-GB"/>
        </w:rPr>
        <w:tab/>
        <w:t>Flow capacity of pressure relief valves - test No. 2</w:t>
      </w:r>
    </w:p>
    <w:p w14:paraId="148F1B48" w14:textId="77777777" w:rsidR="00265BC5" w:rsidRDefault="009D18FB" w:rsidP="00664039">
      <w:pPr>
        <w:pStyle w:val="Para"/>
        <w:rPr>
          <w:lang w:val="en-GB"/>
        </w:rPr>
      </w:pPr>
      <w:r>
        <w:rPr>
          <w:lang w:val="en-GB"/>
        </w:rPr>
        <w:t>10.1.3.1.</w:t>
      </w:r>
      <w:r>
        <w:rPr>
          <w:lang w:val="en-GB"/>
        </w:rPr>
        <w:tab/>
        <w:t>The flow capacity of each of three samples of a pressure relief valve of a specific size, design, and setting shall fall within a range of 10 per cent of the highest observed capacity.</w:t>
      </w:r>
    </w:p>
    <w:p w14:paraId="511657DF" w14:textId="77777777" w:rsidR="00265BC5" w:rsidRDefault="009D18FB" w:rsidP="00664039">
      <w:pPr>
        <w:pStyle w:val="Para"/>
        <w:rPr>
          <w:lang w:val="en-GB"/>
        </w:rPr>
      </w:pPr>
      <w:r>
        <w:rPr>
          <w:lang w:val="en-GB"/>
        </w:rPr>
        <w:t>10.1.3.2.</w:t>
      </w:r>
      <w:r>
        <w:rPr>
          <w:lang w:val="en-GB"/>
        </w:rPr>
        <w:tab/>
        <w:t>During flow capacity tests on each valve, there shall be no evidence of chattering or other abnormal operating condition.</w:t>
      </w:r>
    </w:p>
    <w:p w14:paraId="6135E11F" w14:textId="77777777" w:rsidR="00265BC5" w:rsidRDefault="009D18FB" w:rsidP="00664039">
      <w:pPr>
        <w:pStyle w:val="Para"/>
        <w:rPr>
          <w:lang w:val="en-GB"/>
        </w:rPr>
      </w:pPr>
      <w:r>
        <w:rPr>
          <w:lang w:val="en-GB"/>
        </w:rPr>
        <w:t>10.1.3.3.</w:t>
      </w:r>
      <w:r>
        <w:rPr>
          <w:lang w:val="en-GB"/>
        </w:rPr>
        <w:tab/>
        <w:t>The blow-down pressure of each valve shall be not less than 65 per cent of the initially recorded start-to-discharge pressure.</w:t>
      </w:r>
    </w:p>
    <w:p w14:paraId="6B0A5DAB" w14:textId="77777777" w:rsidR="00265BC5" w:rsidRDefault="009D18FB" w:rsidP="00664039">
      <w:pPr>
        <w:pStyle w:val="Para"/>
        <w:rPr>
          <w:lang w:val="en-GB"/>
        </w:rPr>
      </w:pPr>
      <w:r>
        <w:rPr>
          <w:lang w:val="en-GB"/>
        </w:rPr>
        <w:t>10.1.3.4.</w:t>
      </w:r>
      <w:r>
        <w:rPr>
          <w:lang w:val="en-GB"/>
        </w:rPr>
        <w:tab/>
        <w:t>A flow capacity test on a pressure relief valve is to be conducted at a flow rating pressure of 120 per cent of the maximum set pressure.</w:t>
      </w:r>
    </w:p>
    <w:p w14:paraId="07B8492F" w14:textId="77777777" w:rsidR="00265BC5" w:rsidRDefault="009D18FB" w:rsidP="00664039">
      <w:pPr>
        <w:pStyle w:val="Para"/>
        <w:rPr>
          <w:lang w:val="en-GB"/>
        </w:rPr>
      </w:pPr>
      <w:r>
        <w:rPr>
          <w:lang w:val="en-GB"/>
        </w:rPr>
        <w:t>10.1.3.5.</w:t>
      </w:r>
      <w:r>
        <w:rPr>
          <w:lang w:val="en-GB"/>
        </w:rPr>
        <w:tab/>
        <w:t>A flow capacity test on a pressure relief valve is to be conducted by utilizing a properly designed and calibrated orifice flowmeter of the flange type connected to a source of air supply of adequate capacity and pressure.  Modifications of the flowmeter from that described herein, and an aerostatic flow medium other than air, may be used provided the end results are the same.</w:t>
      </w:r>
    </w:p>
    <w:p w14:paraId="43DC3E74" w14:textId="77777777" w:rsidR="00265BC5" w:rsidRDefault="009D18FB" w:rsidP="00664039">
      <w:pPr>
        <w:pStyle w:val="Para"/>
        <w:rPr>
          <w:lang w:val="en-GB"/>
        </w:rPr>
      </w:pPr>
      <w:r>
        <w:rPr>
          <w:lang w:val="en-GB"/>
        </w:rPr>
        <w:t>10.1.3.6.</w:t>
      </w:r>
      <w:r>
        <w:rPr>
          <w:lang w:val="en-GB"/>
        </w:rPr>
        <w:tab/>
        <w:t>The flowmeter is to be arranged with sufficiently long lengths of pipe both preceding and following the orifice, or other arrangements including straightening vanes, to assure no disturbance at the orifice place for the ratios of orifice to pipe diameters to be employed.</w:t>
      </w:r>
    </w:p>
    <w:p w14:paraId="7354D2B0" w14:textId="77777777" w:rsidR="00265BC5" w:rsidRDefault="009D18FB" w:rsidP="00664039">
      <w:pPr>
        <w:pStyle w:val="Para"/>
        <w:ind w:firstLine="0"/>
        <w:rPr>
          <w:lang w:val="en-GB"/>
        </w:rPr>
      </w:pPr>
      <w:r>
        <w:rPr>
          <w:lang w:val="en-GB"/>
        </w:rPr>
        <w:t>Flanges between which the orifice plate is located and clamped are to be provided with pressure take-off lines connected to a manometer. This instrument indicates the pressure differential across the orifice plate and the reading is used in the flow calculation. A calibrated pressure gauge is to be installed in that portion of the meter pipe downstream of the orifice plate.  This gauge indicates the flow pressure and the reading is also used in the flow calculation.</w:t>
      </w:r>
    </w:p>
    <w:p w14:paraId="18238F05" w14:textId="77777777" w:rsidR="00265BC5" w:rsidRDefault="009D18FB" w:rsidP="00664039">
      <w:pPr>
        <w:pStyle w:val="Para"/>
        <w:rPr>
          <w:lang w:val="en-GB"/>
        </w:rPr>
      </w:pPr>
      <w:r>
        <w:rPr>
          <w:lang w:val="en-GB"/>
        </w:rPr>
        <w:t>10.1.3.7.</w:t>
      </w:r>
      <w:r>
        <w:rPr>
          <w:lang w:val="en-GB"/>
        </w:rPr>
        <w:tab/>
        <w:t>A temperature-indicating instrument is to be connected to the meter pipe downstream of the orifice plate to indicate the temperature of the air flowing to the safety valve. The reading of this instrument is to be integrated in the calculation to correct the temperature of the air flow to a 15 °C base temperature. A barometer is to be available for indicating the prevailing atmospheric pressure.</w:t>
      </w:r>
    </w:p>
    <w:p w14:paraId="273267A5" w14:textId="77777777" w:rsidR="00265BC5" w:rsidRDefault="009D18FB" w:rsidP="00664039">
      <w:pPr>
        <w:pStyle w:val="Para"/>
        <w:ind w:firstLine="0"/>
        <w:rPr>
          <w:lang w:val="en-GB"/>
        </w:rPr>
      </w:pPr>
      <w:r>
        <w:rPr>
          <w:lang w:val="en-GB"/>
        </w:rPr>
        <w:t>The reading of the barometer is to be added to the indicated air-flow gauge pressure. This absolute pressure is similarly to be integrated in the flow calculation. The air pressure to the flowmeter is to be controlled by a suitable valve installed in the air-supply piping ahead of the flowmeter. The pressure relief valve under test is to be connected to the discharge end of the flowmeter.</w:t>
      </w:r>
    </w:p>
    <w:p w14:paraId="53BEDA97" w14:textId="77777777" w:rsidR="00265BC5" w:rsidRDefault="009D18FB" w:rsidP="0091158C">
      <w:pPr>
        <w:pStyle w:val="Para"/>
        <w:keepNext/>
        <w:keepLines/>
        <w:rPr>
          <w:lang w:val="en-GB"/>
        </w:rPr>
      </w:pPr>
      <w:r>
        <w:rPr>
          <w:lang w:val="en-GB"/>
        </w:rPr>
        <w:t>10.1.3.8.</w:t>
      </w:r>
      <w:r>
        <w:rPr>
          <w:lang w:val="en-GB"/>
        </w:rPr>
        <w:tab/>
        <w:t>After all preparations for flow capacity tests have been made, the valve in the air-supply line is to be opened slowly and the pressure to the valve under test is to be increased to the appropriate flow rating pressure. During this interval, the pressure at which the valve "pops" open is to be recorded as the popping pressure.</w:t>
      </w:r>
    </w:p>
    <w:p w14:paraId="5BD4AECB" w14:textId="77777777" w:rsidR="00265BC5" w:rsidRPr="007C063F" w:rsidRDefault="009D18FB" w:rsidP="00664039">
      <w:pPr>
        <w:pStyle w:val="Para"/>
        <w:rPr>
          <w:spacing w:val="-2"/>
          <w:lang w:val="en-GB"/>
        </w:rPr>
      </w:pPr>
      <w:r w:rsidRPr="007C063F">
        <w:rPr>
          <w:spacing w:val="-2"/>
          <w:lang w:val="en-GB"/>
        </w:rPr>
        <w:t>10.1.3.9.</w:t>
      </w:r>
      <w:r w:rsidRPr="007C063F">
        <w:rPr>
          <w:spacing w:val="-2"/>
          <w:lang w:val="en-GB"/>
        </w:rPr>
        <w:tab/>
        <w:t>The predetermined flow rating pressure is to be maintained constant for a brief interval until the readings of the instruments become stabilized. Readings of the flow pressure gauge, pressure differential manometer, and the flowing air temperature indicator are to be recorded simultaneously. The pressure is then to be decreased until there is no further discharge from the valve.</w:t>
      </w:r>
    </w:p>
    <w:p w14:paraId="094276B8" w14:textId="77777777" w:rsidR="00265BC5" w:rsidRDefault="009D18FB" w:rsidP="00664039">
      <w:pPr>
        <w:pStyle w:val="Para"/>
        <w:ind w:firstLine="0"/>
        <w:rPr>
          <w:lang w:val="en-GB"/>
        </w:rPr>
      </w:pPr>
      <w:r>
        <w:rPr>
          <w:lang w:val="en-GB"/>
        </w:rPr>
        <w:t>The pressure at which this occurs is to be recorded as the blow-down pressure of the valve.</w:t>
      </w:r>
    </w:p>
    <w:p w14:paraId="55D12392" w14:textId="77777777" w:rsidR="00265BC5" w:rsidRDefault="009D18FB" w:rsidP="00664039">
      <w:pPr>
        <w:pStyle w:val="Para"/>
        <w:rPr>
          <w:lang w:val="en-GB"/>
        </w:rPr>
      </w:pPr>
      <w:r>
        <w:rPr>
          <w:lang w:val="en-GB"/>
        </w:rPr>
        <w:t>10.1.3.10.</w:t>
      </w:r>
      <w:r>
        <w:rPr>
          <w:lang w:val="en-GB"/>
        </w:rPr>
        <w:tab/>
        <w:t>From the recorded data and the known orifice coefficient of the flowmeter, the air-flow capacity of the pressure relief valve tested is to be calculated using the following formula:</w:t>
      </w:r>
    </w:p>
    <w:p w14:paraId="534E70C1" w14:textId="77777777" w:rsidR="00265BC5" w:rsidRDefault="0091158C" w:rsidP="009D18FB">
      <w:pPr>
        <w:widowControl w:val="0"/>
        <w:tabs>
          <w:tab w:val="left" w:pos="-720"/>
          <w:tab w:val="left" w:pos="1426"/>
          <w:tab w:val="left" w:pos="1901"/>
          <w:tab w:val="left" w:pos="2376"/>
          <w:tab w:val="left" w:pos="5702"/>
        </w:tabs>
        <w:jc w:val="center"/>
        <w:rPr>
          <w:bCs/>
          <w:lang w:val="en-GB"/>
        </w:rPr>
      </w:pPr>
      <w:r>
        <w:rPr>
          <w:bCs/>
          <w:position w:val="-24"/>
          <w:lang w:val="en-GB"/>
        </w:rPr>
        <w:object w:dxaOrig="2120" w:dyaOrig="680" w14:anchorId="0E837952">
          <v:shape id="_x0000_i1031" type="#_x0000_t75" style="width:96.35pt;height:31pt" o:ole="">
            <v:imagedata r:id="rId151" o:title=""/>
          </v:shape>
          <o:OLEObject Type="Embed" ProgID="Equation.3" ShapeID="_x0000_i1031" DrawAspect="Content" ObjectID="_1736687773" r:id="rId152"/>
        </w:object>
      </w:r>
    </w:p>
    <w:p w14:paraId="0348785B" w14:textId="77777777" w:rsidR="00265BC5" w:rsidRDefault="009D18FB" w:rsidP="00664039">
      <w:pPr>
        <w:pStyle w:val="blocpara"/>
        <w:rPr>
          <w:lang w:val="en-GB"/>
        </w:rPr>
      </w:pPr>
      <w:r>
        <w:rPr>
          <w:lang w:val="en-GB"/>
        </w:rPr>
        <w:tab/>
      </w:r>
      <w:r w:rsidR="007C063F">
        <w:rPr>
          <w:lang w:val="en-GB"/>
        </w:rPr>
        <w:t>Where</w:t>
      </w:r>
      <w:r>
        <w:rPr>
          <w:lang w:val="en-GB"/>
        </w:rPr>
        <w:t>:</w:t>
      </w:r>
    </w:p>
    <w:p w14:paraId="0E3DDF2D" w14:textId="77777777" w:rsidR="00265BC5" w:rsidRDefault="009D18FB" w:rsidP="0091158C">
      <w:pPr>
        <w:pStyle w:val="a"/>
        <w:tabs>
          <w:tab w:val="left" w:pos="2552"/>
        </w:tabs>
        <w:spacing w:after="80"/>
        <w:rPr>
          <w:lang w:val="en-GB"/>
        </w:rPr>
      </w:pPr>
      <w:r>
        <w:rPr>
          <w:lang w:val="en-GB"/>
        </w:rPr>
        <w:t>Q</w:t>
      </w:r>
      <w:r>
        <w:rPr>
          <w:lang w:val="en-GB"/>
        </w:rPr>
        <w:tab/>
        <w:t>=</w:t>
      </w:r>
      <w:r>
        <w:rPr>
          <w:lang w:val="en-GB"/>
        </w:rPr>
        <w:tab/>
        <w:t>Flow capacity of pressure relief valve in m</w:t>
      </w:r>
      <w:r>
        <w:rPr>
          <w:vertAlign w:val="superscript"/>
          <w:lang w:val="en-GB"/>
        </w:rPr>
        <w:t>3</w:t>
      </w:r>
      <w:r>
        <w:rPr>
          <w:lang w:val="en-GB"/>
        </w:rPr>
        <w:t>/min. of air at 100 kPa absolute and 15 °C.</w:t>
      </w:r>
    </w:p>
    <w:p w14:paraId="76A789F4" w14:textId="77777777" w:rsidR="00265BC5" w:rsidRDefault="009D18FB" w:rsidP="0091158C">
      <w:pPr>
        <w:pStyle w:val="a"/>
        <w:tabs>
          <w:tab w:val="left" w:pos="2552"/>
        </w:tabs>
        <w:spacing w:after="80"/>
        <w:rPr>
          <w:lang w:val="en-GB"/>
        </w:rPr>
      </w:pPr>
      <w:r>
        <w:rPr>
          <w:lang w:val="en-GB"/>
        </w:rPr>
        <w:t>F</w:t>
      </w:r>
      <w:r>
        <w:rPr>
          <w:vertAlign w:val="subscript"/>
          <w:lang w:val="en-GB"/>
        </w:rPr>
        <w:t>b</w:t>
      </w:r>
      <w:r>
        <w:rPr>
          <w:lang w:val="en-GB"/>
        </w:rPr>
        <w:tab/>
        <w:t>=</w:t>
      </w:r>
      <w:r>
        <w:rPr>
          <w:lang w:val="en-GB"/>
        </w:rPr>
        <w:tab/>
        <w:t>Basic orifice factor of flowmeter at 100 kPa absolute and 15 °C.</w:t>
      </w:r>
    </w:p>
    <w:p w14:paraId="146446DC" w14:textId="77777777" w:rsidR="00265BC5" w:rsidRDefault="009D18FB" w:rsidP="0091158C">
      <w:pPr>
        <w:pStyle w:val="a"/>
        <w:tabs>
          <w:tab w:val="left" w:pos="2552"/>
        </w:tabs>
        <w:spacing w:after="80"/>
        <w:rPr>
          <w:lang w:val="en-GB"/>
        </w:rPr>
      </w:pPr>
      <w:r>
        <w:rPr>
          <w:lang w:val="en-GB"/>
        </w:rPr>
        <w:t>F</w:t>
      </w:r>
      <w:r>
        <w:rPr>
          <w:vertAlign w:val="subscript"/>
          <w:lang w:val="en-GB"/>
        </w:rPr>
        <w:t>t</w:t>
      </w:r>
      <w:r>
        <w:rPr>
          <w:lang w:val="en-GB"/>
        </w:rPr>
        <w:tab/>
        <w:t>=</w:t>
      </w:r>
      <w:r>
        <w:rPr>
          <w:lang w:val="en-GB"/>
        </w:rPr>
        <w:tab/>
        <w:t>Flowing air temperature factor to convert recorded temperature to base of 15 °C.</w:t>
      </w:r>
    </w:p>
    <w:p w14:paraId="65FF2B14" w14:textId="77777777" w:rsidR="00265BC5" w:rsidRDefault="009D18FB" w:rsidP="0091158C">
      <w:pPr>
        <w:pStyle w:val="a"/>
        <w:tabs>
          <w:tab w:val="left" w:pos="2552"/>
        </w:tabs>
        <w:spacing w:after="80"/>
        <w:rPr>
          <w:lang w:val="en-GB"/>
        </w:rPr>
      </w:pPr>
      <w:r>
        <w:rPr>
          <w:lang w:val="en-GB"/>
        </w:rPr>
        <w:t>h</w:t>
      </w:r>
      <w:r>
        <w:rPr>
          <w:lang w:val="en-GB"/>
        </w:rPr>
        <w:tab/>
        <w:t>=</w:t>
      </w:r>
      <w:r>
        <w:rPr>
          <w:lang w:val="en-GB"/>
        </w:rPr>
        <w:tab/>
        <w:t>Differential pressure across orifice of meter in kPa.</w:t>
      </w:r>
    </w:p>
    <w:p w14:paraId="09249136" w14:textId="77777777" w:rsidR="00265BC5" w:rsidRDefault="009D18FB" w:rsidP="0091158C">
      <w:pPr>
        <w:pStyle w:val="a"/>
        <w:tabs>
          <w:tab w:val="left" w:pos="2552"/>
        </w:tabs>
        <w:spacing w:after="80"/>
        <w:rPr>
          <w:lang w:val="en-GB"/>
        </w:rPr>
      </w:pPr>
      <w:r>
        <w:rPr>
          <w:lang w:val="en-GB"/>
        </w:rPr>
        <w:t>p</w:t>
      </w:r>
      <w:r>
        <w:rPr>
          <w:lang w:val="en-GB"/>
        </w:rPr>
        <w:tab/>
        <w:t>=</w:t>
      </w:r>
      <w:r>
        <w:rPr>
          <w:lang w:val="en-GB"/>
        </w:rPr>
        <w:tab/>
        <w:t>Flowing air pressure to pressure relief valve in kPa absolute (recorded gauge pressure plus recorded barometric pressure).</w:t>
      </w:r>
    </w:p>
    <w:p w14:paraId="5AE36A28" w14:textId="77777777" w:rsidR="00265BC5" w:rsidRDefault="009D18FB" w:rsidP="00664039">
      <w:pPr>
        <w:pStyle w:val="a"/>
        <w:tabs>
          <w:tab w:val="left" w:pos="2552"/>
        </w:tabs>
        <w:rPr>
          <w:lang w:val="en-GB"/>
        </w:rPr>
      </w:pPr>
      <w:r>
        <w:rPr>
          <w:lang w:val="en-GB"/>
        </w:rPr>
        <w:t>60</w:t>
      </w:r>
      <w:r>
        <w:rPr>
          <w:lang w:val="en-GB"/>
        </w:rPr>
        <w:tab/>
        <w:t>=</w:t>
      </w:r>
      <w:r>
        <w:rPr>
          <w:lang w:val="en-GB"/>
        </w:rPr>
        <w:tab/>
        <w:t>Denominator to convert equation from m</w:t>
      </w:r>
      <w:r>
        <w:rPr>
          <w:vertAlign w:val="superscript"/>
          <w:lang w:val="en-GB"/>
        </w:rPr>
        <w:t>3</w:t>
      </w:r>
      <w:r>
        <w:rPr>
          <w:lang w:val="en-GB"/>
        </w:rPr>
        <w:t>/hour to m</w:t>
      </w:r>
      <w:r>
        <w:rPr>
          <w:vertAlign w:val="superscript"/>
          <w:lang w:val="en-GB"/>
        </w:rPr>
        <w:t>3</w:t>
      </w:r>
      <w:r>
        <w:rPr>
          <w:lang w:val="en-GB"/>
        </w:rPr>
        <w:t>/min.</w:t>
      </w:r>
    </w:p>
    <w:p w14:paraId="616C5A72" w14:textId="77777777" w:rsidR="00265BC5" w:rsidRDefault="009D18FB" w:rsidP="00664039">
      <w:pPr>
        <w:pStyle w:val="Para"/>
        <w:rPr>
          <w:lang w:val="en-GB"/>
        </w:rPr>
      </w:pPr>
      <w:r>
        <w:rPr>
          <w:lang w:val="en-GB"/>
        </w:rPr>
        <w:t>10.1.3.11.</w:t>
      </w:r>
      <w:r>
        <w:rPr>
          <w:lang w:val="en-GB"/>
        </w:rPr>
        <w:tab/>
        <w:t>The average flow capacity of the three pressure relief valves rounded off to the nearest five units is to be taken as the flow capacity of the valve of that specific size, design and setting.</w:t>
      </w:r>
    </w:p>
    <w:p w14:paraId="14D6A00F" w14:textId="77777777" w:rsidR="00265BC5" w:rsidRDefault="009D18FB" w:rsidP="00664039">
      <w:pPr>
        <w:pStyle w:val="Para"/>
        <w:rPr>
          <w:lang w:val="en-GB"/>
        </w:rPr>
      </w:pPr>
      <w:r>
        <w:rPr>
          <w:lang w:val="en-GB"/>
        </w:rPr>
        <w:t>10.1.4.</w:t>
      </w:r>
      <w:r>
        <w:rPr>
          <w:lang w:val="en-GB"/>
        </w:rPr>
        <w:tab/>
        <w:t>Recheck start-to-discharge and resealing pressures of pressure-relief-valves test No. 3</w:t>
      </w:r>
    </w:p>
    <w:p w14:paraId="08C70E5C" w14:textId="77777777" w:rsidR="00265BC5" w:rsidRDefault="009D18FB" w:rsidP="00664039">
      <w:pPr>
        <w:pStyle w:val="Para"/>
        <w:rPr>
          <w:lang w:val="en-GB"/>
        </w:rPr>
      </w:pPr>
      <w:r>
        <w:rPr>
          <w:lang w:val="en-GB"/>
        </w:rPr>
        <w:t>10.1.4.1.</w:t>
      </w:r>
      <w:r>
        <w:rPr>
          <w:lang w:val="en-GB"/>
        </w:rPr>
        <w:tab/>
        <w:t>Subsequent to flow capacity tests, the start-to-discharge pressure of a pressure relief valve shall be not less than 85 per cent, and the resealing pressure shall be not less than 80 per cent of the initial start-to-discharge and resealing pressures recorded under test No. 1 of paragraph 10.1.2.</w:t>
      </w:r>
      <w:r w:rsidR="004F7B44">
        <w:rPr>
          <w:lang w:val="en-GB"/>
        </w:rPr>
        <w:t xml:space="preserve"> above.</w:t>
      </w:r>
    </w:p>
    <w:p w14:paraId="577E87A8" w14:textId="77777777" w:rsidR="00265BC5" w:rsidRDefault="009D18FB" w:rsidP="00664039">
      <w:pPr>
        <w:pStyle w:val="Para"/>
        <w:rPr>
          <w:lang w:val="en-GB"/>
        </w:rPr>
      </w:pPr>
      <w:r>
        <w:rPr>
          <w:lang w:val="en-GB"/>
        </w:rPr>
        <w:t>10.1.4.2.</w:t>
      </w:r>
      <w:r>
        <w:rPr>
          <w:lang w:val="en-GB"/>
        </w:rPr>
        <w:tab/>
        <w:t>These tests are to be conducted approximately 1 hour after the flow capacity test, and the test procedure is to be the same as described under test No. 1 of paragraph 10.1.2.</w:t>
      </w:r>
      <w:r w:rsidR="004F7B44">
        <w:rPr>
          <w:lang w:val="en-GB"/>
        </w:rPr>
        <w:t xml:space="preserve"> above.</w:t>
      </w:r>
    </w:p>
    <w:p w14:paraId="2C2726A0" w14:textId="77777777" w:rsidR="00265BC5" w:rsidRDefault="009D18FB" w:rsidP="00664039">
      <w:pPr>
        <w:pStyle w:val="Para"/>
        <w:rPr>
          <w:lang w:val="en-GB"/>
        </w:rPr>
      </w:pPr>
      <w:r>
        <w:rPr>
          <w:lang w:val="en-GB"/>
        </w:rPr>
        <w:t>10.2.</w:t>
      </w:r>
      <w:r>
        <w:rPr>
          <w:lang w:val="en-GB"/>
        </w:rPr>
        <w:tab/>
        <w:t>Operation test excess flow valve</w:t>
      </w:r>
    </w:p>
    <w:p w14:paraId="7501A5DB" w14:textId="77777777" w:rsidR="00265BC5" w:rsidRPr="0091158C" w:rsidRDefault="009D18FB" w:rsidP="00664039">
      <w:pPr>
        <w:pStyle w:val="Para"/>
        <w:rPr>
          <w:spacing w:val="-2"/>
          <w:lang w:val="en-GB"/>
        </w:rPr>
      </w:pPr>
      <w:r w:rsidRPr="0091158C">
        <w:rPr>
          <w:spacing w:val="-2"/>
          <w:lang w:val="en-GB"/>
        </w:rPr>
        <w:t>10.2.1.</w:t>
      </w:r>
      <w:r w:rsidRPr="0091158C">
        <w:rPr>
          <w:spacing w:val="-2"/>
          <w:lang w:val="en-GB"/>
        </w:rPr>
        <w:tab/>
        <w:t>An excess flow valve shall operate at not more than 10 per cent above, nor less than 20 per cent below the rated closing flow capacity specified by the manufacturer, and shall close automatically at a pressure differential across the valve of not more than 100 kPa during the operation tests described below.</w:t>
      </w:r>
    </w:p>
    <w:p w14:paraId="5B44CBAD" w14:textId="77777777" w:rsidR="00265BC5" w:rsidRDefault="009D18FB" w:rsidP="00664039">
      <w:pPr>
        <w:pStyle w:val="Para"/>
        <w:rPr>
          <w:lang w:val="en-GB"/>
        </w:rPr>
      </w:pPr>
      <w:r>
        <w:rPr>
          <w:lang w:val="en-GB"/>
        </w:rPr>
        <w:t>10.2.2.</w:t>
      </w:r>
      <w:r>
        <w:rPr>
          <w:lang w:val="en-GB"/>
        </w:rPr>
        <w:tab/>
        <w:t>Three samples of each size and style of valve are to be subjected to these tests. A valve intended for use only with liquid is to be tested with water, otherwise the tests are to be made both with air and with water. Except as indicated in paragraph 10.2.3.</w:t>
      </w:r>
      <w:r w:rsidR="004F7B44">
        <w:rPr>
          <w:lang w:val="en-GB"/>
        </w:rPr>
        <w:t xml:space="preserve"> below</w:t>
      </w:r>
      <w:r>
        <w:rPr>
          <w:lang w:val="en-GB"/>
        </w:rPr>
        <w:t>, separate tests are to be run with each sample installed in vertical, horizontal and inverted positions. The tests with air to be made without piping or other restriction connected to the outlet of the tests sample.</w:t>
      </w:r>
    </w:p>
    <w:p w14:paraId="79469545" w14:textId="77777777" w:rsidR="00265BC5" w:rsidRDefault="009D18FB" w:rsidP="00664039">
      <w:pPr>
        <w:pStyle w:val="Para"/>
        <w:rPr>
          <w:lang w:val="en-GB"/>
        </w:rPr>
      </w:pPr>
      <w:r>
        <w:rPr>
          <w:lang w:val="en-GB"/>
        </w:rPr>
        <w:t>10.2.3.</w:t>
      </w:r>
      <w:r>
        <w:rPr>
          <w:lang w:val="en-GB"/>
        </w:rPr>
        <w:tab/>
        <w:t>A valve intended for installation in one position only may be tested only in that position.</w:t>
      </w:r>
    </w:p>
    <w:p w14:paraId="23D967B6" w14:textId="77777777" w:rsidR="00265BC5" w:rsidRDefault="009D18FB" w:rsidP="00664039">
      <w:pPr>
        <w:pStyle w:val="Para"/>
        <w:rPr>
          <w:lang w:val="en-GB"/>
        </w:rPr>
      </w:pPr>
      <w:r>
        <w:rPr>
          <w:lang w:val="en-GB"/>
        </w:rPr>
        <w:t>10.2.4.</w:t>
      </w:r>
      <w:r>
        <w:rPr>
          <w:lang w:val="en-GB"/>
        </w:rPr>
        <w:tab/>
        <w:t>The test with air is to be conducted by utilizing a properly designed and calibrated orifice flowmeter of the flange type, connected to a source of air supply of adequate capacity and pressure.</w:t>
      </w:r>
    </w:p>
    <w:p w14:paraId="666C7D78" w14:textId="77777777" w:rsidR="00265BC5" w:rsidRDefault="009D18FB" w:rsidP="00664039">
      <w:pPr>
        <w:pStyle w:val="Para"/>
        <w:rPr>
          <w:lang w:val="en-GB"/>
        </w:rPr>
      </w:pPr>
      <w:r>
        <w:rPr>
          <w:lang w:val="en-GB"/>
        </w:rPr>
        <w:t>10.2.5.</w:t>
      </w:r>
      <w:r>
        <w:rPr>
          <w:lang w:val="en-GB"/>
        </w:rPr>
        <w:tab/>
        <w:t>The test sample is to be connected to the outlet of the flowmeter. A manometer or calibrated pressure-gauge reading in increments of not more than 3 kPa is to be installed on the upstream side of the test sample to indicate the closing pressure.</w:t>
      </w:r>
    </w:p>
    <w:p w14:paraId="6B1641F4" w14:textId="77777777" w:rsidR="00265BC5" w:rsidRDefault="009D18FB" w:rsidP="00664039">
      <w:pPr>
        <w:pStyle w:val="Para"/>
        <w:rPr>
          <w:lang w:val="en-GB"/>
        </w:rPr>
      </w:pPr>
      <w:r>
        <w:rPr>
          <w:lang w:val="en-GB"/>
        </w:rPr>
        <w:t>10.2.6.</w:t>
      </w:r>
      <w:r>
        <w:rPr>
          <w:lang w:val="en-GB"/>
        </w:rPr>
        <w:tab/>
        <w:t>The test is conducted by slowly increasing the flow of air through the flowmeter until the check valve closes. At the instant of closing, the pressure differential across the flowmeter orifice and the closing pressure indicated by the gauge are to be recorded. The rate of flow at closing is then to be calculated.</w:t>
      </w:r>
    </w:p>
    <w:p w14:paraId="4FED13EB" w14:textId="77777777" w:rsidR="00265BC5" w:rsidRDefault="009D18FB" w:rsidP="00664039">
      <w:pPr>
        <w:pStyle w:val="Para"/>
        <w:rPr>
          <w:lang w:val="en-GB"/>
        </w:rPr>
      </w:pPr>
      <w:r>
        <w:rPr>
          <w:lang w:val="en-GB"/>
        </w:rPr>
        <w:t>10.2.7.</w:t>
      </w:r>
      <w:r>
        <w:rPr>
          <w:lang w:val="en-GB"/>
        </w:rPr>
        <w:tab/>
        <w:t>Other types of flowmeters and a gas, other than air, may be used.</w:t>
      </w:r>
    </w:p>
    <w:p w14:paraId="5521F5F6" w14:textId="77777777" w:rsidR="00265BC5" w:rsidRDefault="009D18FB" w:rsidP="00664039">
      <w:pPr>
        <w:pStyle w:val="Para"/>
        <w:rPr>
          <w:lang w:val="en-GB"/>
        </w:rPr>
      </w:pPr>
      <w:r>
        <w:rPr>
          <w:lang w:val="en-GB"/>
        </w:rPr>
        <w:t>10.2.8.</w:t>
      </w:r>
      <w:r>
        <w:rPr>
          <w:lang w:val="en-GB"/>
        </w:rPr>
        <w:tab/>
        <w:t>The test with water is to be conducted using a liquid flowmeter (or equivalent) installed in a piping system having sufficient pressure to provide the required flow. The system is to include an inlet piezometer or pipe at least one pipe size larger than the valve to be tested, with a flow control valve connected between the flowmeter and piezometer. A hose or hydrostatic relief valve, or both, may be used to reduce the effect of the pressure shock when the excess flow valve closes.</w:t>
      </w:r>
    </w:p>
    <w:p w14:paraId="12E5C52C" w14:textId="77777777" w:rsidR="00265BC5" w:rsidRDefault="009D18FB" w:rsidP="00664039">
      <w:pPr>
        <w:pStyle w:val="Para"/>
        <w:rPr>
          <w:lang w:val="en-GB"/>
        </w:rPr>
      </w:pPr>
      <w:r>
        <w:rPr>
          <w:lang w:val="en-GB"/>
        </w:rPr>
        <w:t>10.2.9.</w:t>
      </w:r>
      <w:r>
        <w:rPr>
          <w:lang w:val="en-GB"/>
        </w:rPr>
        <w:tab/>
        <w:t>The test sample is to be connected to the outlet end of the piezometer. A manometer or calibrated pressure gauge of the retard type, which will permit readings in the range of 0 to 1,440 kPa is to be connected to a pressure take-off on the upstream side of the test sample to indicate the closing pressure.  The connection is to be made using a length of rubber hose between the pressure gauge and the pressure take-off, with a valve installed at the gauge inlet to permit bleeding air from the system.</w:t>
      </w:r>
    </w:p>
    <w:p w14:paraId="13C9E48E" w14:textId="77777777" w:rsidR="00265BC5" w:rsidRDefault="009D18FB" w:rsidP="00664039">
      <w:pPr>
        <w:pStyle w:val="Para"/>
        <w:rPr>
          <w:lang w:val="en-GB"/>
        </w:rPr>
      </w:pPr>
      <w:r>
        <w:rPr>
          <w:lang w:val="en-GB"/>
        </w:rPr>
        <w:t>10.2.10.</w:t>
      </w:r>
      <w:r>
        <w:rPr>
          <w:lang w:val="en-GB"/>
        </w:rPr>
        <w:tab/>
        <w:t>Prior to the test, the flow control valve is to be opened slightly, with the bleed valve at the pressure gauge open, to eliminate air from the system. The bleed valve is then to be closed and the test is conducted by slowly increasing the flow until the check valve closes. During the test the pressure gauge is to be positioned at the same level as the test sample. At the instant of closing, the rate of flow and closing pressure are to be recorded. When the excess flow valve is at cut-off position, the leakage or by-pass rate of flow is to be recorded.</w:t>
      </w:r>
    </w:p>
    <w:p w14:paraId="4351DE92" w14:textId="77777777" w:rsidR="00265BC5" w:rsidRDefault="009D18FB" w:rsidP="00664039">
      <w:pPr>
        <w:pStyle w:val="Para"/>
        <w:rPr>
          <w:lang w:val="en-GB"/>
        </w:rPr>
      </w:pPr>
      <w:r>
        <w:rPr>
          <w:lang w:val="en-GB"/>
        </w:rPr>
        <w:t>10.2.11.</w:t>
      </w:r>
      <w:r>
        <w:rPr>
          <w:lang w:val="en-GB"/>
        </w:rPr>
        <w:tab/>
        <w:t>An excess flow valve used in the assembly of a filling unit shall close automatically at a pressure differential of not more than 138 kPa when tested as described below.</w:t>
      </w:r>
    </w:p>
    <w:p w14:paraId="36D46FB7" w14:textId="77777777" w:rsidR="00265BC5" w:rsidRDefault="009D18FB" w:rsidP="00664039">
      <w:pPr>
        <w:pStyle w:val="Para"/>
        <w:rPr>
          <w:lang w:val="en-GB"/>
        </w:rPr>
      </w:pPr>
      <w:r>
        <w:rPr>
          <w:lang w:val="en-GB"/>
        </w:rPr>
        <w:t>10.2.12.</w:t>
      </w:r>
      <w:r>
        <w:rPr>
          <w:lang w:val="en-GB"/>
        </w:rPr>
        <w:tab/>
        <w:t>Three samples of each size of valve are to be subjected to these tests. The tests are to be made with air, and separate tests are to be run with each sample mounted vertically and horizontally. The tests are to be conducted as described in paragraphs 10.2.4. to 10.2.7.</w:t>
      </w:r>
      <w:r w:rsidR="004F7B44">
        <w:rPr>
          <w:lang w:val="en-GB"/>
        </w:rPr>
        <w:t xml:space="preserve"> above</w:t>
      </w:r>
      <w:r>
        <w:rPr>
          <w:lang w:val="en-GB"/>
        </w:rPr>
        <w:t>, with a filling unit hose coupling connected to the test sample and with the upper non-return valve held in the open position.</w:t>
      </w:r>
    </w:p>
    <w:p w14:paraId="0ECE8FCF" w14:textId="77777777" w:rsidR="00265BC5" w:rsidRDefault="009D18FB" w:rsidP="00664039">
      <w:pPr>
        <w:pStyle w:val="Para"/>
        <w:rPr>
          <w:lang w:val="en-GB"/>
        </w:rPr>
      </w:pPr>
      <w:r>
        <w:rPr>
          <w:lang w:val="en-GB"/>
        </w:rPr>
        <w:t>10.3.</w:t>
      </w:r>
      <w:r>
        <w:rPr>
          <w:lang w:val="en-GB"/>
        </w:rPr>
        <w:tab/>
        <w:t>Charging-speed-test</w:t>
      </w:r>
    </w:p>
    <w:p w14:paraId="256FA0E3" w14:textId="77777777" w:rsidR="00265BC5" w:rsidRDefault="009D18FB" w:rsidP="00664039">
      <w:pPr>
        <w:pStyle w:val="Para"/>
        <w:rPr>
          <w:lang w:val="en-GB"/>
        </w:rPr>
      </w:pPr>
      <w:r>
        <w:rPr>
          <w:lang w:val="en-GB"/>
        </w:rPr>
        <w:t>10.3.1.</w:t>
      </w:r>
      <w:r>
        <w:rPr>
          <w:lang w:val="en-GB"/>
        </w:rPr>
        <w:tab/>
        <w:t>Testing of the good function of the device limiting the filling degree of the container has to be performed by filling speeds of 20, 50 and 80 l/min or to the maximum flow rate under an upstream pressure of 700 kPa abs.</w:t>
      </w:r>
    </w:p>
    <w:p w14:paraId="467BF024" w14:textId="77777777" w:rsidR="00265BC5" w:rsidRDefault="009D18FB" w:rsidP="00664039">
      <w:pPr>
        <w:pStyle w:val="Para"/>
        <w:rPr>
          <w:lang w:val="en-GB"/>
        </w:rPr>
      </w:pPr>
      <w:r>
        <w:rPr>
          <w:lang w:val="en-GB"/>
        </w:rPr>
        <w:t>10.4.</w:t>
      </w:r>
      <w:r>
        <w:rPr>
          <w:lang w:val="en-GB"/>
        </w:rPr>
        <w:tab/>
        <w:t>Endurance</w:t>
      </w:r>
      <w:r w:rsidR="004F7B44">
        <w:rPr>
          <w:lang w:val="en-GB"/>
        </w:rPr>
        <w:t xml:space="preserve"> </w:t>
      </w:r>
      <w:r>
        <w:rPr>
          <w:lang w:val="en-GB"/>
        </w:rPr>
        <w:t>test for the filling limiter</w:t>
      </w:r>
    </w:p>
    <w:p w14:paraId="1BB88074" w14:textId="77777777" w:rsidR="00265BC5" w:rsidRDefault="009D18FB" w:rsidP="006F02FE">
      <w:pPr>
        <w:pStyle w:val="Para"/>
        <w:ind w:firstLine="0"/>
        <w:rPr>
          <w:lang w:val="en-GB"/>
        </w:rPr>
      </w:pPr>
      <w:r>
        <w:rPr>
          <w:lang w:val="en-GB"/>
        </w:rPr>
        <w:t>The device limiting the filling degree of the container shall be capable of withstanding 6,000 complete filling cycles to the maximum filling degree.</w:t>
      </w:r>
    </w:p>
    <w:p w14:paraId="1024A0C9" w14:textId="77777777" w:rsidR="00265BC5" w:rsidRDefault="009D18FB" w:rsidP="00664039">
      <w:pPr>
        <w:pStyle w:val="Para"/>
        <w:rPr>
          <w:lang w:val="en-GB"/>
        </w:rPr>
      </w:pPr>
      <w:r>
        <w:rPr>
          <w:lang w:val="en-GB"/>
        </w:rPr>
        <w:t>10.4.1.</w:t>
      </w:r>
      <w:r>
        <w:rPr>
          <w:lang w:val="en-GB"/>
        </w:rPr>
        <w:tab/>
        <w:t>Scope</w:t>
      </w:r>
    </w:p>
    <w:p w14:paraId="6838ECCC" w14:textId="77777777" w:rsidR="00265BC5" w:rsidRDefault="009D18FB" w:rsidP="00664039">
      <w:pPr>
        <w:pStyle w:val="Para"/>
        <w:ind w:firstLine="0"/>
        <w:rPr>
          <w:lang w:val="en-GB"/>
        </w:rPr>
      </w:pPr>
      <w:r>
        <w:rPr>
          <w:lang w:val="en-GB"/>
        </w:rPr>
        <w:t>Any device limiting the filling degree of the container and operating by a float, after having been subjected to the tests verifying that:</w:t>
      </w:r>
    </w:p>
    <w:p w14:paraId="6AE14DA3" w14:textId="77777777" w:rsidR="00265BC5" w:rsidRDefault="009D18FB" w:rsidP="00664039">
      <w:pPr>
        <w:pStyle w:val="Para"/>
        <w:ind w:firstLine="0"/>
        <w:rPr>
          <w:lang w:val="en-GB"/>
        </w:rPr>
      </w:pPr>
      <w:r>
        <w:rPr>
          <w:lang w:val="en-GB"/>
        </w:rPr>
        <w:t>It limits the degree of filling of the container to 80 per cent or less of its capacity;</w:t>
      </w:r>
    </w:p>
    <w:p w14:paraId="606C45E6" w14:textId="77777777" w:rsidR="00265BC5" w:rsidRDefault="009D18FB" w:rsidP="00664039">
      <w:pPr>
        <w:pStyle w:val="Para"/>
        <w:ind w:firstLine="0"/>
        <w:rPr>
          <w:lang w:val="en-GB"/>
        </w:rPr>
      </w:pPr>
      <w:r>
        <w:rPr>
          <w:lang w:val="en-GB"/>
        </w:rPr>
        <w:t>It does not allow - at the cut-off position - any filling of the container at a rate exceeding 0.5 litre/minute,</w:t>
      </w:r>
    </w:p>
    <w:p w14:paraId="34C260BF" w14:textId="77777777" w:rsidR="00265BC5" w:rsidRDefault="009D18FB" w:rsidP="00664039">
      <w:pPr>
        <w:pStyle w:val="Para"/>
        <w:ind w:firstLine="0"/>
        <w:rPr>
          <w:lang w:val="en-GB"/>
        </w:rPr>
      </w:pPr>
      <w:r>
        <w:rPr>
          <w:lang w:val="en-GB"/>
        </w:rPr>
        <w:t>Shall be subjected to one of the test procedures laid down in paragraph</w:t>
      </w:r>
      <w:r w:rsidR="00DA5DAC">
        <w:rPr>
          <w:lang w:val="en-GB"/>
        </w:rPr>
        <w:t> </w:t>
      </w:r>
      <w:r>
        <w:rPr>
          <w:lang w:val="en-GB"/>
        </w:rPr>
        <w:t>10.5.5.</w:t>
      </w:r>
      <w:r w:rsidR="00C938DB">
        <w:rPr>
          <w:lang w:val="en-GB"/>
        </w:rPr>
        <w:t xml:space="preserve"> </w:t>
      </w:r>
      <w:r>
        <w:rPr>
          <w:lang w:val="en-GB"/>
        </w:rPr>
        <w:t>or 10.5.6. below to ensure that the device is constructed to withstand expected dynamic vibrational stresses and to ensure that performance degradations or malfunctions will not be produced by the service vibration environment.</w:t>
      </w:r>
    </w:p>
    <w:p w14:paraId="20065136" w14:textId="77777777" w:rsidR="00265BC5" w:rsidRDefault="009D18FB" w:rsidP="00664039">
      <w:pPr>
        <w:pStyle w:val="Para"/>
        <w:rPr>
          <w:lang w:val="en-GB"/>
        </w:rPr>
      </w:pPr>
      <w:r>
        <w:rPr>
          <w:lang w:val="en-GB"/>
        </w:rPr>
        <w:t>10.5.</w:t>
      </w:r>
      <w:r>
        <w:rPr>
          <w:lang w:val="en-GB"/>
        </w:rPr>
        <w:tab/>
        <w:t>Vibration test procedure</w:t>
      </w:r>
    </w:p>
    <w:p w14:paraId="2D664595" w14:textId="77777777" w:rsidR="00265BC5" w:rsidRDefault="009D18FB" w:rsidP="00664039">
      <w:pPr>
        <w:pStyle w:val="Para"/>
        <w:rPr>
          <w:lang w:val="en-GB"/>
        </w:rPr>
      </w:pPr>
      <w:r>
        <w:rPr>
          <w:lang w:val="en-GB"/>
        </w:rPr>
        <w:t>10.5.1.</w:t>
      </w:r>
      <w:r>
        <w:rPr>
          <w:lang w:val="en-GB"/>
        </w:rPr>
        <w:tab/>
        <w:t>Equipment and mounting techniques</w:t>
      </w:r>
    </w:p>
    <w:p w14:paraId="47882B1D" w14:textId="77777777" w:rsidR="00265BC5" w:rsidRDefault="009D18FB" w:rsidP="00664039">
      <w:pPr>
        <w:pStyle w:val="Para"/>
        <w:ind w:firstLine="0"/>
        <w:rPr>
          <w:lang w:val="en-GB"/>
        </w:rPr>
      </w:pPr>
      <w:r>
        <w:rPr>
          <w:lang w:val="en-GB"/>
        </w:rPr>
        <w:t>The test item shall be attached to the vibration equipment by its normal mounting means, either directly to the vibration exciter or transition table, or by means of a rigid fixture capable of transmitting the specified vibration conditions. Equipment used to measure and/or record the acceleration level or amplitude level and the frequency shall have an accuracy of at least 10 per cent of the measured value.</w:t>
      </w:r>
    </w:p>
    <w:p w14:paraId="4DEAC409" w14:textId="77777777" w:rsidR="00265BC5" w:rsidRDefault="009D18FB" w:rsidP="00664039">
      <w:pPr>
        <w:pStyle w:val="Para"/>
        <w:rPr>
          <w:lang w:val="en-GB"/>
        </w:rPr>
      </w:pPr>
      <w:r>
        <w:rPr>
          <w:lang w:val="en-GB"/>
        </w:rPr>
        <w:t>10.5.2.</w:t>
      </w:r>
      <w:r>
        <w:rPr>
          <w:lang w:val="en-GB"/>
        </w:rPr>
        <w:tab/>
        <w:t>Choice of procedure</w:t>
      </w:r>
    </w:p>
    <w:p w14:paraId="426F7891" w14:textId="77777777" w:rsidR="00265BC5" w:rsidRDefault="009D18FB" w:rsidP="00664039">
      <w:pPr>
        <w:pStyle w:val="Para"/>
        <w:ind w:firstLine="0"/>
        <w:rPr>
          <w:lang w:val="en-GB"/>
        </w:rPr>
      </w:pPr>
      <w:r>
        <w:rPr>
          <w:lang w:val="en-GB"/>
        </w:rPr>
        <w:t xml:space="preserve">At the choice of the </w:t>
      </w:r>
      <w:r w:rsidR="00C938DB">
        <w:rPr>
          <w:lang w:val="en-GB"/>
        </w:rPr>
        <w:t>Type Approval A</w:t>
      </w:r>
      <w:r>
        <w:rPr>
          <w:lang w:val="en-GB"/>
        </w:rPr>
        <w:t>uthority the tests shall be performed according to either procedure A described in paragraph 10.5.5. or procedure B described in paragraph 10.5.6.</w:t>
      </w:r>
      <w:r w:rsidR="004F7B44">
        <w:rPr>
          <w:lang w:val="en-GB"/>
        </w:rPr>
        <w:t xml:space="preserve"> below.</w:t>
      </w:r>
    </w:p>
    <w:p w14:paraId="497130B6" w14:textId="77777777" w:rsidR="00265BC5" w:rsidRDefault="009D18FB" w:rsidP="00664039">
      <w:pPr>
        <w:pStyle w:val="Para"/>
        <w:rPr>
          <w:lang w:val="en-GB"/>
        </w:rPr>
      </w:pPr>
      <w:r>
        <w:rPr>
          <w:lang w:val="en-GB"/>
        </w:rPr>
        <w:t>10.5.3.</w:t>
      </w:r>
      <w:r>
        <w:rPr>
          <w:lang w:val="en-GB"/>
        </w:rPr>
        <w:tab/>
        <w:t>General</w:t>
      </w:r>
    </w:p>
    <w:p w14:paraId="16668E63" w14:textId="77777777" w:rsidR="00265BC5" w:rsidRDefault="009D18FB" w:rsidP="00664039">
      <w:pPr>
        <w:pStyle w:val="Para"/>
        <w:ind w:firstLine="0"/>
        <w:rPr>
          <w:lang w:val="en-GB"/>
        </w:rPr>
      </w:pPr>
      <w:r>
        <w:rPr>
          <w:lang w:val="en-GB"/>
        </w:rPr>
        <w:t>The following tests shall be carried out along each of the three orthogonal axes of the test item.</w:t>
      </w:r>
    </w:p>
    <w:p w14:paraId="77711E63" w14:textId="77777777" w:rsidR="00265BC5" w:rsidRDefault="009D18FB" w:rsidP="00914FC5">
      <w:pPr>
        <w:pStyle w:val="Para"/>
        <w:keepNext/>
        <w:keepLines/>
        <w:rPr>
          <w:lang w:val="en-GB"/>
        </w:rPr>
      </w:pPr>
      <w:r>
        <w:rPr>
          <w:lang w:val="en-GB"/>
        </w:rPr>
        <w:t>10.5.4.</w:t>
      </w:r>
      <w:r>
        <w:rPr>
          <w:lang w:val="en-GB"/>
        </w:rPr>
        <w:tab/>
        <w:t>Procedure A</w:t>
      </w:r>
    </w:p>
    <w:p w14:paraId="49A7C588" w14:textId="77777777" w:rsidR="00265BC5" w:rsidRDefault="009D18FB" w:rsidP="00914FC5">
      <w:pPr>
        <w:pStyle w:val="Para"/>
        <w:keepNext/>
        <w:keepLines/>
        <w:rPr>
          <w:lang w:val="en-GB"/>
        </w:rPr>
      </w:pPr>
      <w:r>
        <w:rPr>
          <w:lang w:val="en-GB"/>
        </w:rPr>
        <w:t>10.5.4.1.</w:t>
      </w:r>
      <w:r>
        <w:rPr>
          <w:lang w:val="en-GB"/>
        </w:rPr>
        <w:tab/>
        <w:t>Resonance search</w:t>
      </w:r>
    </w:p>
    <w:p w14:paraId="4451DF21" w14:textId="77777777" w:rsidR="00265BC5" w:rsidRDefault="009D18FB" w:rsidP="00914FC5">
      <w:pPr>
        <w:pStyle w:val="blocpara"/>
        <w:keepNext/>
        <w:keepLines/>
        <w:rPr>
          <w:lang w:val="en-GB"/>
        </w:rPr>
      </w:pPr>
      <w:r>
        <w:rPr>
          <w:lang w:val="en-GB"/>
        </w:rPr>
        <w:t>Resonant frequencies of the filling limiter shall be determined by varying the frequency of applied vibration slowly through the specified range at reduced test levels but with sufficient amplitude to excite the item. Sinusoidal resonance search may be performed using the test level and cycling time specified for the cycling test, provided the resonance search time is included in the required cycling test time of paragraph 10.5.5.3.</w:t>
      </w:r>
      <w:r w:rsidR="004F7B44">
        <w:rPr>
          <w:lang w:val="en-GB"/>
        </w:rPr>
        <w:t xml:space="preserve"> below.</w:t>
      </w:r>
    </w:p>
    <w:p w14:paraId="13E9BDF9" w14:textId="77777777" w:rsidR="00265BC5" w:rsidRDefault="009D18FB" w:rsidP="00664039">
      <w:pPr>
        <w:pStyle w:val="Para"/>
        <w:rPr>
          <w:lang w:val="en-GB"/>
        </w:rPr>
      </w:pPr>
      <w:r>
        <w:rPr>
          <w:lang w:val="en-GB"/>
        </w:rPr>
        <w:t>10.5.4.2.</w:t>
      </w:r>
      <w:r>
        <w:rPr>
          <w:lang w:val="en-GB"/>
        </w:rPr>
        <w:tab/>
        <w:t>Resonance dwell test</w:t>
      </w:r>
    </w:p>
    <w:p w14:paraId="0929A9CA" w14:textId="77777777" w:rsidR="00265BC5" w:rsidRDefault="009D18FB" w:rsidP="00664039">
      <w:pPr>
        <w:pStyle w:val="blocpara"/>
        <w:rPr>
          <w:lang w:val="en-GB"/>
        </w:rPr>
      </w:pPr>
      <w:r>
        <w:rPr>
          <w:lang w:val="en-GB"/>
        </w:rPr>
        <w:t xml:space="preserve">The test item shall be vibrated for 30 minutes along each axis at the most severe resonant frequencies determined in paragraph 10.5.5.1. </w:t>
      </w:r>
      <w:r w:rsidR="004F7B44">
        <w:rPr>
          <w:lang w:val="en-GB"/>
        </w:rPr>
        <w:t>below.</w:t>
      </w:r>
      <w:r>
        <w:rPr>
          <w:lang w:val="en-GB"/>
        </w:rPr>
        <w:t xml:space="preserve"> The test level shall be 1.5 g (14.7 m/sec</w:t>
      </w:r>
      <w:r>
        <w:rPr>
          <w:vertAlign w:val="superscript"/>
          <w:lang w:val="en-GB"/>
        </w:rPr>
        <w:t>2</w:t>
      </w:r>
      <w:r>
        <w:rPr>
          <w:lang w:val="en-GB"/>
        </w:rPr>
        <w:t>). If more than four significant resonant frequencies are found for any one axis, the four most severe resonant frequencies shall be chosen for this test. If a change in the resonant frequency occurs during the test, its time of occurrence shall be recorded and immediately the frequency shall be adjusted to maintain the peak resonance condition. The final resonant frequency shall be recorded. The total dwell test time shall be included in the required cycling test time of paragraph 10.5.5.3.</w:t>
      </w:r>
      <w:r w:rsidR="00951E70">
        <w:rPr>
          <w:lang w:val="en-GB"/>
        </w:rPr>
        <w:t xml:space="preserve"> below.</w:t>
      </w:r>
    </w:p>
    <w:p w14:paraId="1E6363EE" w14:textId="77777777" w:rsidR="00265BC5" w:rsidRDefault="009D18FB" w:rsidP="00664039">
      <w:pPr>
        <w:pStyle w:val="Para"/>
        <w:rPr>
          <w:lang w:val="en-GB"/>
        </w:rPr>
      </w:pPr>
      <w:r>
        <w:rPr>
          <w:lang w:val="en-GB"/>
        </w:rPr>
        <w:t>10.5.4.3.</w:t>
      </w:r>
      <w:r>
        <w:rPr>
          <w:lang w:val="en-GB"/>
        </w:rPr>
        <w:tab/>
        <w:t>Sinusoidal cycling test</w:t>
      </w:r>
    </w:p>
    <w:p w14:paraId="65FD681E" w14:textId="77777777" w:rsidR="00265BC5" w:rsidRDefault="009D18FB" w:rsidP="00664039">
      <w:pPr>
        <w:pStyle w:val="blocpara"/>
        <w:rPr>
          <w:lang w:val="en-GB"/>
        </w:rPr>
      </w:pPr>
      <w:r>
        <w:rPr>
          <w:lang w:val="en-GB"/>
        </w:rPr>
        <w:t>The test item shall be sinusoidally vibrated for three hours along each of its orthogonal axes in accordance with:</w:t>
      </w:r>
    </w:p>
    <w:p w14:paraId="45902BC0" w14:textId="77777777" w:rsidR="00265BC5" w:rsidRPr="00664039" w:rsidRDefault="003E57CC" w:rsidP="003E57CC">
      <w:pPr>
        <w:pStyle w:val="blocpara"/>
      </w:pPr>
      <w:r w:rsidRPr="00664039">
        <w:t>An</w:t>
      </w:r>
      <w:r w:rsidR="009D18FB" w:rsidRPr="00664039">
        <w:t xml:space="preserve"> acceleration level of 1.5 g. (14.7 m/sec2),</w:t>
      </w:r>
    </w:p>
    <w:p w14:paraId="46EB5152" w14:textId="77777777" w:rsidR="00265BC5" w:rsidRPr="00664039" w:rsidRDefault="003E57CC" w:rsidP="003E57CC">
      <w:pPr>
        <w:pStyle w:val="blocpara"/>
      </w:pPr>
      <w:r w:rsidRPr="00664039">
        <w:t>A</w:t>
      </w:r>
      <w:r w:rsidR="009D18FB" w:rsidRPr="00664039">
        <w:t xml:space="preserve"> frequency range of 5 to 200 Hz,</w:t>
      </w:r>
    </w:p>
    <w:p w14:paraId="4C9B9832" w14:textId="77777777" w:rsidR="00265BC5" w:rsidRPr="00664039" w:rsidRDefault="003E57CC" w:rsidP="003E57CC">
      <w:pPr>
        <w:pStyle w:val="blocpara"/>
      </w:pPr>
      <w:r w:rsidRPr="00664039">
        <w:t>A</w:t>
      </w:r>
      <w:r w:rsidR="009D18FB" w:rsidRPr="00664039">
        <w:t xml:space="preserve"> sweep time of 12 minutes.</w:t>
      </w:r>
    </w:p>
    <w:p w14:paraId="082A951A" w14:textId="77777777" w:rsidR="00265BC5" w:rsidRDefault="009D18FB" w:rsidP="00664039">
      <w:pPr>
        <w:pStyle w:val="blocpara"/>
        <w:rPr>
          <w:lang w:val="en-GB"/>
        </w:rPr>
      </w:pPr>
      <w:r>
        <w:rPr>
          <w:lang w:val="en-GB"/>
        </w:rPr>
        <w:t>The frequency of applied vibration shall be swept over the specified range logarithmically.</w:t>
      </w:r>
    </w:p>
    <w:p w14:paraId="64A6BF3D" w14:textId="77777777" w:rsidR="00265BC5" w:rsidRDefault="009D18FB" w:rsidP="00664039">
      <w:pPr>
        <w:pStyle w:val="blocpara"/>
        <w:rPr>
          <w:lang w:val="en-GB"/>
        </w:rPr>
      </w:pPr>
      <w:r>
        <w:rPr>
          <w:lang w:val="en-GB"/>
        </w:rPr>
        <w:t>The specified sweep time is that of an ascending plus a descending sweep.</w:t>
      </w:r>
    </w:p>
    <w:p w14:paraId="6C037B39" w14:textId="77777777" w:rsidR="00265BC5" w:rsidRDefault="009D18FB" w:rsidP="00664039">
      <w:pPr>
        <w:pStyle w:val="Para"/>
        <w:rPr>
          <w:lang w:val="en-GB"/>
        </w:rPr>
      </w:pPr>
      <w:r>
        <w:rPr>
          <w:lang w:val="en-GB"/>
        </w:rPr>
        <w:t>10.5.5.</w:t>
      </w:r>
      <w:r>
        <w:rPr>
          <w:lang w:val="en-GB"/>
        </w:rPr>
        <w:tab/>
        <w:t>Procedure B</w:t>
      </w:r>
    </w:p>
    <w:p w14:paraId="5C9B2168" w14:textId="77777777" w:rsidR="00265BC5" w:rsidRDefault="009D18FB" w:rsidP="00664039">
      <w:pPr>
        <w:pStyle w:val="Para"/>
        <w:rPr>
          <w:lang w:val="en-GB"/>
        </w:rPr>
      </w:pPr>
      <w:r>
        <w:rPr>
          <w:lang w:val="en-GB"/>
        </w:rPr>
        <w:t>10.5.5.1.</w:t>
      </w:r>
      <w:r>
        <w:rPr>
          <w:lang w:val="en-GB"/>
        </w:rPr>
        <w:tab/>
        <w:t xml:space="preserve">The test shall be performed on a sinusoidal vibrating bench, at a constant acceleration of 1.5 g and at frequencies ranging between 5 and 200 Hz. The test shall last for 5 hours for each of the axes specified in paragraph 10.5.4. </w:t>
      </w:r>
      <w:r w:rsidR="00951E70">
        <w:rPr>
          <w:lang w:val="en-GB"/>
        </w:rPr>
        <w:t>above.</w:t>
      </w:r>
      <w:r>
        <w:rPr>
          <w:lang w:val="en-GB"/>
        </w:rPr>
        <w:t xml:space="preserve"> The frequency band 5-200 Hz shall be covered in each of the two senses in 15 minutes.</w:t>
      </w:r>
    </w:p>
    <w:p w14:paraId="465D7B9B" w14:textId="77777777" w:rsidR="00265BC5" w:rsidRDefault="009D18FB" w:rsidP="00664039">
      <w:pPr>
        <w:pStyle w:val="Para"/>
        <w:rPr>
          <w:lang w:val="en-GB"/>
        </w:rPr>
      </w:pPr>
      <w:r>
        <w:rPr>
          <w:lang w:val="en-GB"/>
        </w:rPr>
        <w:t>10.5.5.2.</w:t>
      </w:r>
      <w:r>
        <w:rPr>
          <w:lang w:val="en-GB"/>
        </w:rPr>
        <w:tab/>
        <w:t xml:space="preserve">Alternatively, in case </w:t>
      </w:r>
      <w:r w:rsidR="00C938DB">
        <w:rPr>
          <w:lang w:val="en-GB"/>
        </w:rPr>
        <w:t xml:space="preserve">of </w:t>
      </w:r>
      <w:r>
        <w:rPr>
          <w:lang w:val="en-GB"/>
        </w:rPr>
        <w:t>the test is not conducted by utilizing a constant acceleration bench, the frequency band from 5 to 200 Hz has to be subdivided in 11 semi-octave bands, each of them covered by a constant amplitude, so that the theoretical acceleration is included between 1 and 2 g (g = 9.8 m/sec</w:t>
      </w:r>
      <w:r>
        <w:rPr>
          <w:vertAlign w:val="superscript"/>
          <w:lang w:val="en-GB"/>
        </w:rPr>
        <w:t>2</w:t>
      </w:r>
      <w:r>
        <w:rPr>
          <w:lang w:val="en-GB"/>
        </w:rPr>
        <w:t>).</w:t>
      </w:r>
    </w:p>
    <w:p w14:paraId="0B5BC792" w14:textId="77777777" w:rsidR="00265BC5" w:rsidRDefault="009D18FB" w:rsidP="00914FC5">
      <w:pPr>
        <w:pStyle w:val="Para"/>
        <w:keepNext/>
        <w:keepLines/>
        <w:rPr>
          <w:lang w:val="en-GB"/>
        </w:rPr>
      </w:pPr>
      <w:r>
        <w:rPr>
          <w:lang w:val="en-GB"/>
        </w:rPr>
        <w:tab/>
        <w:t>Vibration amplitudes for each band are as follows: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1350"/>
        <w:gridCol w:w="2443"/>
        <w:gridCol w:w="2444"/>
      </w:tblGrid>
      <w:tr w:rsidR="009D18FB" w:rsidRPr="00664039" w14:paraId="0F4CC3FD" w14:textId="77777777" w:rsidTr="00951E70">
        <w:trPr>
          <w:cantSplit/>
        </w:trPr>
        <w:tc>
          <w:tcPr>
            <w:tcW w:w="1804" w:type="dxa"/>
            <w:tcBorders>
              <w:bottom w:val="single" w:sz="12" w:space="0" w:color="auto"/>
            </w:tcBorders>
          </w:tcPr>
          <w:p w14:paraId="5B03F2D8" w14:textId="77777777" w:rsidR="009D18FB" w:rsidRPr="00664039" w:rsidRDefault="009D18FB" w:rsidP="003E57CC">
            <w:pPr>
              <w:keepNext/>
              <w:keepLines/>
              <w:tabs>
                <w:tab w:val="left" w:pos="-720"/>
                <w:tab w:val="left" w:pos="1426"/>
                <w:tab w:val="left" w:pos="1894"/>
                <w:tab w:val="left" w:pos="2369"/>
              </w:tabs>
              <w:spacing w:before="120"/>
              <w:rPr>
                <w:bCs/>
                <w:i/>
                <w:sz w:val="16"/>
                <w:lang w:val="en-GB"/>
              </w:rPr>
            </w:pPr>
            <w:r w:rsidRPr="00664039">
              <w:rPr>
                <w:bCs/>
                <w:i/>
                <w:sz w:val="16"/>
                <w:lang w:val="en-GB"/>
              </w:rPr>
              <w:t>Amplitude in mm</w:t>
            </w:r>
          </w:p>
          <w:p w14:paraId="41883B42" w14:textId="77777777" w:rsidR="009D18FB" w:rsidRPr="00664039" w:rsidRDefault="009D18FB" w:rsidP="003E57CC">
            <w:pPr>
              <w:keepNext/>
              <w:keepLines/>
              <w:tabs>
                <w:tab w:val="left" w:pos="-720"/>
                <w:tab w:val="left" w:pos="1426"/>
                <w:tab w:val="left" w:pos="1894"/>
                <w:tab w:val="left" w:pos="2369"/>
              </w:tabs>
              <w:rPr>
                <w:bCs/>
                <w:i/>
                <w:sz w:val="16"/>
                <w:lang w:val="en-GB"/>
              </w:rPr>
            </w:pPr>
            <w:r w:rsidRPr="00664039">
              <w:rPr>
                <w:bCs/>
                <w:i/>
                <w:sz w:val="16"/>
                <w:lang w:val="en-GB"/>
              </w:rPr>
              <w:t>(crest value)</w:t>
            </w:r>
          </w:p>
        </w:tc>
        <w:tc>
          <w:tcPr>
            <w:tcW w:w="3350" w:type="dxa"/>
            <w:tcBorders>
              <w:bottom w:val="single" w:sz="12" w:space="0" w:color="auto"/>
            </w:tcBorders>
          </w:tcPr>
          <w:p w14:paraId="2256374F" w14:textId="77777777" w:rsidR="009D18FB" w:rsidRPr="00664039" w:rsidRDefault="009D18FB" w:rsidP="003E57CC">
            <w:pPr>
              <w:keepNext/>
              <w:keepLines/>
              <w:tabs>
                <w:tab w:val="left" w:pos="-720"/>
                <w:tab w:val="left" w:pos="1426"/>
                <w:tab w:val="left" w:pos="1894"/>
                <w:tab w:val="left" w:pos="2369"/>
              </w:tabs>
              <w:spacing w:before="120"/>
              <w:ind w:right="151"/>
              <w:jc w:val="right"/>
              <w:rPr>
                <w:bCs/>
                <w:i/>
                <w:sz w:val="16"/>
                <w:lang w:val="en-GB"/>
              </w:rPr>
            </w:pPr>
            <w:r w:rsidRPr="00664039">
              <w:rPr>
                <w:bCs/>
                <w:i/>
                <w:sz w:val="16"/>
                <w:lang w:val="en-GB"/>
              </w:rPr>
              <w:t>Frequency in Hz</w:t>
            </w:r>
          </w:p>
          <w:p w14:paraId="60948D7E" w14:textId="77777777" w:rsidR="009D18FB" w:rsidRPr="00664039" w:rsidRDefault="009D18FB" w:rsidP="003E57CC">
            <w:pPr>
              <w:keepNext/>
              <w:keepLines/>
              <w:tabs>
                <w:tab w:val="left" w:pos="-720"/>
                <w:tab w:val="left" w:pos="1426"/>
                <w:tab w:val="left" w:pos="1894"/>
                <w:tab w:val="left" w:pos="2369"/>
              </w:tabs>
              <w:ind w:right="151"/>
              <w:jc w:val="right"/>
              <w:rPr>
                <w:bCs/>
                <w:i/>
                <w:sz w:val="16"/>
                <w:lang w:val="en-GB"/>
              </w:rPr>
            </w:pPr>
            <w:r w:rsidRPr="00664039">
              <w:rPr>
                <w:bCs/>
                <w:i/>
                <w:sz w:val="16"/>
                <w:lang w:val="en-GB"/>
              </w:rPr>
              <w:t>(for acceleration = 1g)</w:t>
            </w:r>
          </w:p>
        </w:tc>
        <w:tc>
          <w:tcPr>
            <w:tcW w:w="3351" w:type="dxa"/>
            <w:tcBorders>
              <w:bottom w:val="single" w:sz="12" w:space="0" w:color="auto"/>
            </w:tcBorders>
          </w:tcPr>
          <w:p w14:paraId="3E04F2AA" w14:textId="77777777" w:rsidR="009D18FB" w:rsidRPr="00664039" w:rsidRDefault="009D18FB" w:rsidP="003E57CC">
            <w:pPr>
              <w:keepNext/>
              <w:keepLines/>
              <w:tabs>
                <w:tab w:val="left" w:pos="-720"/>
                <w:tab w:val="left" w:pos="1426"/>
                <w:tab w:val="left" w:pos="1894"/>
                <w:tab w:val="left" w:pos="2369"/>
              </w:tabs>
              <w:spacing w:before="120"/>
              <w:ind w:right="151"/>
              <w:jc w:val="right"/>
              <w:rPr>
                <w:bCs/>
                <w:i/>
                <w:sz w:val="16"/>
                <w:lang w:val="en-GB"/>
              </w:rPr>
            </w:pPr>
            <w:r w:rsidRPr="00664039">
              <w:rPr>
                <w:bCs/>
                <w:i/>
                <w:sz w:val="16"/>
                <w:lang w:val="en-GB"/>
              </w:rPr>
              <w:t>Frequency in Hz</w:t>
            </w:r>
          </w:p>
          <w:p w14:paraId="5EDE4011" w14:textId="77777777" w:rsidR="009D18FB" w:rsidRPr="00664039" w:rsidRDefault="009D18FB" w:rsidP="003E57CC">
            <w:pPr>
              <w:keepNext/>
              <w:keepLines/>
              <w:tabs>
                <w:tab w:val="left" w:pos="-720"/>
                <w:tab w:val="left" w:pos="1426"/>
                <w:tab w:val="left" w:pos="1894"/>
                <w:tab w:val="left" w:pos="2369"/>
              </w:tabs>
              <w:ind w:right="151"/>
              <w:jc w:val="right"/>
              <w:rPr>
                <w:bCs/>
                <w:i/>
                <w:sz w:val="16"/>
                <w:lang w:val="en-GB"/>
              </w:rPr>
            </w:pPr>
            <w:r w:rsidRPr="00664039">
              <w:rPr>
                <w:bCs/>
                <w:i/>
                <w:sz w:val="16"/>
                <w:lang w:val="en-GB"/>
              </w:rPr>
              <w:t>(for acceleration = 2g)</w:t>
            </w:r>
          </w:p>
        </w:tc>
      </w:tr>
      <w:tr w:rsidR="009D18FB" w14:paraId="4E4882BF" w14:textId="77777777" w:rsidTr="00951E70">
        <w:trPr>
          <w:cantSplit/>
        </w:trPr>
        <w:tc>
          <w:tcPr>
            <w:tcW w:w="1804" w:type="dxa"/>
            <w:tcBorders>
              <w:top w:val="single" w:sz="12" w:space="0" w:color="auto"/>
              <w:bottom w:val="single" w:sz="12" w:space="0" w:color="auto"/>
            </w:tcBorders>
          </w:tcPr>
          <w:p w14:paraId="0F078566" w14:textId="77777777" w:rsidR="009D18FB" w:rsidRPr="00664039" w:rsidRDefault="009D18FB" w:rsidP="003E57CC">
            <w:pPr>
              <w:keepNext/>
              <w:keepLines/>
              <w:tabs>
                <w:tab w:val="left" w:pos="-720"/>
                <w:tab w:val="left" w:pos="1426"/>
                <w:tab w:val="left" w:pos="1894"/>
                <w:tab w:val="left" w:pos="2369"/>
              </w:tabs>
              <w:spacing w:before="120"/>
              <w:rPr>
                <w:bCs/>
                <w:sz w:val="18"/>
                <w:szCs w:val="18"/>
                <w:lang w:val="en-GB"/>
              </w:rPr>
            </w:pPr>
            <w:r w:rsidRPr="00664039">
              <w:rPr>
                <w:bCs/>
                <w:sz w:val="18"/>
                <w:szCs w:val="18"/>
                <w:lang w:val="en-GB"/>
              </w:rPr>
              <w:t>10</w:t>
            </w:r>
          </w:p>
          <w:p w14:paraId="2E954E48"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5</w:t>
            </w:r>
          </w:p>
          <w:p w14:paraId="30E8EAC9"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2.50</w:t>
            </w:r>
          </w:p>
          <w:p w14:paraId="7283F78F"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1.25</w:t>
            </w:r>
          </w:p>
          <w:p w14:paraId="4BBD2149"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0.60</w:t>
            </w:r>
          </w:p>
          <w:p w14:paraId="31B2BC92"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0.30</w:t>
            </w:r>
          </w:p>
          <w:p w14:paraId="30F8F8B8"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0.15</w:t>
            </w:r>
          </w:p>
          <w:p w14:paraId="5A6A6FDA"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0.08</w:t>
            </w:r>
          </w:p>
          <w:p w14:paraId="4051E333"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0.04</w:t>
            </w:r>
          </w:p>
          <w:p w14:paraId="2085EFAD"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0.02</w:t>
            </w:r>
          </w:p>
          <w:p w14:paraId="4D4872A6"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0.01</w:t>
            </w:r>
          </w:p>
        </w:tc>
        <w:tc>
          <w:tcPr>
            <w:tcW w:w="3350" w:type="dxa"/>
            <w:tcBorders>
              <w:top w:val="single" w:sz="12" w:space="0" w:color="auto"/>
              <w:bottom w:val="single" w:sz="12" w:space="0" w:color="auto"/>
            </w:tcBorders>
          </w:tcPr>
          <w:p w14:paraId="6F6329FC" w14:textId="77777777" w:rsidR="009D18FB" w:rsidRPr="00664039" w:rsidRDefault="009D18FB" w:rsidP="003E57CC">
            <w:pPr>
              <w:keepNext/>
              <w:keepLines/>
              <w:tabs>
                <w:tab w:val="left" w:pos="-720"/>
                <w:tab w:val="left" w:pos="1426"/>
                <w:tab w:val="left" w:pos="1894"/>
                <w:tab w:val="left" w:pos="2369"/>
              </w:tabs>
              <w:spacing w:before="120"/>
              <w:ind w:right="151"/>
              <w:jc w:val="right"/>
              <w:rPr>
                <w:bCs/>
                <w:sz w:val="18"/>
                <w:szCs w:val="18"/>
                <w:lang w:val="en-GB"/>
              </w:rPr>
            </w:pPr>
            <w:r w:rsidRPr="00664039">
              <w:rPr>
                <w:bCs/>
                <w:sz w:val="18"/>
                <w:szCs w:val="18"/>
                <w:lang w:val="en-GB"/>
              </w:rPr>
              <w:t>5</w:t>
            </w:r>
          </w:p>
          <w:p w14:paraId="4A4EA707"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7</w:t>
            </w:r>
          </w:p>
          <w:p w14:paraId="466A826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10</w:t>
            </w:r>
          </w:p>
          <w:p w14:paraId="7F194823"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14</w:t>
            </w:r>
          </w:p>
          <w:p w14:paraId="07F152B1"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20</w:t>
            </w:r>
          </w:p>
          <w:p w14:paraId="4FFDFA09"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29</w:t>
            </w:r>
          </w:p>
          <w:p w14:paraId="5D6E0BC7"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41</w:t>
            </w:r>
          </w:p>
          <w:p w14:paraId="61C6A95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57</w:t>
            </w:r>
          </w:p>
          <w:p w14:paraId="1D5B0C21"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79</w:t>
            </w:r>
          </w:p>
          <w:p w14:paraId="48ED1731"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111</w:t>
            </w:r>
          </w:p>
          <w:p w14:paraId="4A9F9E66"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157</w:t>
            </w:r>
          </w:p>
        </w:tc>
        <w:tc>
          <w:tcPr>
            <w:tcW w:w="3351" w:type="dxa"/>
            <w:tcBorders>
              <w:top w:val="single" w:sz="12" w:space="0" w:color="auto"/>
              <w:bottom w:val="single" w:sz="12" w:space="0" w:color="auto"/>
            </w:tcBorders>
          </w:tcPr>
          <w:p w14:paraId="688C8299" w14:textId="77777777" w:rsidR="009D18FB" w:rsidRPr="00664039" w:rsidRDefault="009D18FB" w:rsidP="003E57CC">
            <w:pPr>
              <w:keepNext/>
              <w:keepLines/>
              <w:tabs>
                <w:tab w:val="left" w:pos="-720"/>
                <w:tab w:val="left" w:pos="1426"/>
                <w:tab w:val="left" w:pos="1894"/>
                <w:tab w:val="left" w:pos="2369"/>
              </w:tabs>
              <w:spacing w:before="120"/>
              <w:ind w:right="151"/>
              <w:jc w:val="right"/>
              <w:rPr>
                <w:bCs/>
                <w:sz w:val="18"/>
                <w:szCs w:val="18"/>
                <w:lang w:val="en-GB"/>
              </w:rPr>
            </w:pPr>
            <w:r w:rsidRPr="00664039">
              <w:rPr>
                <w:bCs/>
                <w:sz w:val="18"/>
                <w:szCs w:val="18"/>
                <w:lang w:val="en-GB"/>
              </w:rPr>
              <w:t>7</w:t>
            </w:r>
          </w:p>
          <w:p w14:paraId="717B15B9"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10</w:t>
            </w:r>
          </w:p>
          <w:p w14:paraId="19FD5ADD"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14</w:t>
            </w:r>
          </w:p>
          <w:p w14:paraId="27937F1E"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20</w:t>
            </w:r>
          </w:p>
          <w:p w14:paraId="60806987"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29</w:t>
            </w:r>
          </w:p>
          <w:p w14:paraId="395D52C2"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41</w:t>
            </w:r>
          </w:p>
          <w:p w14:paraId="4C3CB9D6"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57</w:t>
            </w:r>
          </w:p>
          <w:p w14:paraId="50B22D0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79</w:t>
            </w:r>
          </w:p>
          <w:p w14:paraId="5E75F05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111</w:t>
            </w:r>
          </w:p>
          <w:p w14:paraId="6D91CCB6"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157</w:t>
            </w:r>
          </w:p>
          <w:p w14:paraId="0D67482C"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222</w:t>
            </w:r>
          </w:p>
        </w:tc>
      </w:tr>
    </w:tbl>
    <w:p w14:paraId="4ECCAD28" w14:textId="77777777" w:rsidR="009D18FB" w:rsidRDefault="009D18FB" w:rsidP="009D18FB">
      <w:pPr>
        <w:widowControl w:val="0"/>
        <w:tabs>
          <w:tab w:val="left" w:pos="-720"/>
          <w:tab w:val="left" w:pos="1426"/>
          <w:tab w:val="left" w:pos="1894"/>
          <w:tab w:val="left" w:pos="2369"/>
        </w:tabs>
        <w:jc w:val="both"/>
        <w:rPr>
          <w:bCs/>
          <w:lang w:val="en-GB"/>
        </w:rPr>
      </w:pPr>
    </w:p>
    <w:p w14:paraId="1D1BB438" w14:textId="77777777" w:rsidR="00265BC5" w:rsidRDefault="009D18FB" w:rsidP="00664039">
      <w:pPr>
        <w:pStyle w:val="blocpara"/>
        <w:rPr>
          <w:lang w:val="en-GB"/>
        </w:rPr>
      </w:pPr>
      <w:r>
        <w:rPr>
          <w:lang w:val="en-GB"/>
        </w:rPr>
        <w:t>Each band shall be covered in both directions in 2 minutes, 30 minutes totally for each band.</w:t>
      </w:r>
    </w:p>
    <w:p w14:paraId="4ADD9645" w14:textId="77777777" w:rsidR="00265BC5" w:rsidRDefault="009D18FB" w:rsidP="00664039">
      <w:pPr>
        <w:pStyle w:val="Para"/>
        <w:rPr>
          <w:lang w:val="en-GB"/>
        </w:rPr>
      </w:pPr>
      <w:r>
        <w:rPr>
          <w:lang w:val="en-GB"/>
        </w:rPr>
        <w:t>10.5.6.</w:t>
      </w:r>
      <w:r>
        <w:rPr>
          <w:lang w:val="en-GB"/>
        </w:rPr>
        <w:tab/>
        <w:t>Specification</w:t>
      </w:r>
    </w:p>
    <w:p w14:paraId="31DAAB4F" w14:textId="77777777" w:rsidR="00265BC5" w:rsidRDefault="009D18FB" w:rsidP="00664039">
      <w:pPr>
        <w:pStyle w:val="blocpara"/>
        <w:rPr>
          <w:lang w:val="en-GB"/>
        </w:rPr>
      </w:pPr>
      <w:r>
        <w:rPr>
          <w:lang w:val="en-GB"/>
        </w:rPr>
        <w:t>After having been subjected to one of the vibration test procedures described above the device shall show no mechanical failures and is deemed to conform to the vibration test requirements only in the case the values of its characteristic parameters:</w:t>
      </w:r>
    </w:p>
    <w:p w14:paraId="2CEAD22A" w14:textId="77777777" w:rsidR="00265BC5" w:rsidRDefault="003E57CC" w:rsidP="003E57CC">
      <w:pPr>
        <w:pStyle w:val="blocpara"/>
      </w:pPr>
      <w:r>
        <w:t>Filling</w:t>
      </w:r>
      <w:r w:rsidR="009D18FB">
        <w:t xml:space="preserve"> degree at the cut-off position,</w:t>
      </w:r>
    </w:p>
    <w:p w14:paraId="478D4E47" w14:textId="77777777" w:rsidR="00265BC5" w:rsidRDefault="003E57CC" w:rsidP="003E57CC">
      <w:pPr>
        <w:pStyle w:val="blocpara"/>
      </w:pPr>
      <w:r>
        <w:t>Filling</w:t>
      </w:r>
      <w:r w:rsidR="009D18FB">
        <w:t xml:space="preserve"> rate allowed at the cut-off position,</w:t>
      </w:r>
    </w:p>
    <w:p w14:paraId="1300DC67" w14:textId="77777777" w:rsidR="00265BC5" w:rsidRDefault="003E57CC" w:rsidP="003E57CC">
      <w:pPr>
        <w:pStyle w:val="blocpara"/>
      </w:pPr>
      <w:r>
        <w:t>Do</w:t>
      </w:r>
      <w:r w:rsidR="009D18FB">
        <w:t xml:space="preserve"> not exceed the prescribed limits and are not exceeding by more than 10 per cent the values preceding the vibration test procedure.</w:t>
      </w:r>
    </w:p>
    <w:p w14:paraId="23141065" w14:textId="77777777" w:rsidR="00265BC5" w:rsidRDefault="009D18FB" w:rsidP="00664039">
      <w:pPr>
        <w:pStyle w:val="Para"/>
        <w:rPr>
          <w:lang w:val="en-GB"/>
        </w:rPr>
      </w:pPr>
      <w:r>
        <w:rPr>
          <w:lang w:val="en-GB"/>
        </w:rPr>
        <w:t>11.</w:t>
      </w:r>
      <w:r>
        <w:rPr>
          <w:lang w:val="en-GB"/>
        </w:rPr>
        <w:tab/>
        <w:t>LPG compatibility tests for synthetic materials</w:t>
      </w:r>
    </w:p>
    <w:p w14:paraId="53C5B647" w14:textId="77777777" w:rsidR="00265BC5" w:rsidRDefault="009D18FB" w:rsidP="00664039">
      <w:pPr>
        <w:pStyle w:val="Para"/>
        <w:rPr>
          <w:lang w:val="en-GB"/>
        </w:rPr>
      </w:pPr>
      <w:r>
        <w:rPr>
          <w:lang w:val="en-GB"/>
        </w:rPr>
        <w:t>11.1.</w:t>
      </w:r>
      <w:r>
        <w:rPr>
          <w:lang w:val="en-GB"/>
        </w:rPr>
        <w:tab/>
        <w:t>A synthetic part in contact with LPG-liquid shall not show excessive volume change or loss of weight.</w:t>
      </w:r>
    </w:p>
    <w:p w14:paraId="62EE957C" w14:textId="77777777" w:rsidR="00265BC5" w:rsidRDefault="009D18FB" w:rsidP="00664039">
      <w:pPr>
        <w:pStyle w:val="blocpara"/>
        <w:rPr>
          <w:lang w:val="en-GB"/>
        </w:rPr>
      </w:pPr>
      <w:r>
        <w:rPr>
          <w:lang w:val="en-GB"/>
        </w:rPr>
        <w:t>Resistance to n-pentane according to ISO 1817 with the following conditions:</w:t>
      </w:r>
    </w:p>
    <w:p w14:paraId="75E9B220" w14:textId="77777777" w:rsidR="009D18FB" w:rsidRDefault="009D18FB" w:rsidP="00664039">
      <w:pPr>
        <w:pStyle w:val="a"/>
        <w:rPr>
          <w:lang w:val="en-GB"/>
        </w:rPr>
      </w:pPr>
      <w:r>
        <w:rPr>
          <w:lang w:val="en-GB"/>
        </w:rPr>
        <w:t>(</w:t>
      </w:r>
      <w:r w:rsidR="00C938DB">
        <w:rPr>
          <w:lang w:val="en-GB"/>
        </w:rPr>
        <w:t>a</w:t>
      </w:r>
      <w:r>
        <w:rPr>
          <w:lang w:val="en-GB"/>
        </w:rPr>
        <w:t>)</w:t>
      </w:r>
      <w:r>
        <w:rPr>
          <w:lang w:val="en-GB"/>
        </w:rPr>
        <w:tab/>
      </w:r>
      <w:r w:rsidR="003E57CC">
        <w:rPr>
          <w:lang w:val="en-GB"/>
        </w:rPr>
        <w:t>Medium</w:t>
      </w:r>
      <w:r>
        <w:rPr>
          <w:lang w:val="en-GB"/>
        </w:rPr>
        <w:t>: n-pentane</w:t>
      </w:r>
      <w:r w:rsidR="00A93BCD">
        <w:rPr>
          <w:lang w:val="en-GB"/>
        </w:rPr>
        <w:t>;</w:t>
      </w:r>
    </w:p>
    <w:p w14:paraId="21636E09" w14:textId="77777777" w:rsidR="009D18FB" w:rsidRDefault="009D18FB" w:rsidP="00664039">
      <w:pPr>
        <w:pStyle w:val="a"/>
        <w:rPr>
          <w:lang w:val="en-GB"/>
        </w:rPr>
      </w:pPr>
      <w:r>
        <w:rPr>
          <w:lang w:val="en-GB"/>
        </w:rPr>
        <w:t>(</w:t>
      </w:r>
      <w:r w:rsidR="00C938DB">
        <w:rPr>
          <w:lang w:val="en-GB"/>
        </w:rPr>
        <w:t>b</w:t>
      </w:r>
      <w:r>
        <w:rPr>
          <w:lang w:val="en-GB"/>
        </w:rPr>
        <w:t>)</w:t>
      </w:r>
      <w:r>
        <w:rPr>
          <w:lang w:val="en-GB"/>
        </w:rPr>
        <w:tab/>
      </w:r>
      <w:r w:rsidR="003E57CC">
        <w:rPr>
          <w:lang w:val="en-GB"/>
        </w:rPr>
        <w:t>Temperature</w:t>
      </w:r>
      <w:r>
        <w:rPr>
          <w:lang w:val="en-GB"/>
        </w:rPr>
        <w:t>: 23 °C (tolerance acc. to ISO 1817)</w:t>
      </w:r>
      <w:r w:rsidR="00A93BCD">
        <w:rPr>
          <w:lang w:val="en-GB"/>
        </w:rPr>
        <w:t>;</w:t>
      </w:r>
    </w:p>
    <w:p w14:paraId="7E812535" w14:textId="77777777" w:rsidR="00265BC5" w:rsidRDefault="009D18FB" w:rsidP="00664039">
      <w:pPr>
        <w:pStyle w:val="a"/>
        <w:rPr>
          <w:lang w:val="en-GB"/>
        </w:rPr>
      </w:pPr>
      <w:r>
        <w:rPr>
          <w:lang w:val="en-GB"/>
        </w:rPr>
        <w:t>(</w:t>
      </w:r>
      <w:r w:rsidR="00C938DB">
        <w:rPr>
          <w:lang w:val="en-GB"/>
        </w:rPr>
        <w:t>c</w:t>
      </w:r>
      <w:r>
        <w:rPr>
          <w:lang w:val="en-GB"/>
        </w:rPr>
        <w:t>)</w:t>
      </w:r>
      <w:r>
        <w:rPr>
          <w:lang w:val="en-GB"/>
        </w:rPr>
        <w:tab/>
      </w:r>
      <w:r w:rsidR="003E57CC">
        <w:rPr>
          <w:lang w:val="en-GB"/>
        </w:rPr>
        <w:t>Immersion</w:t>
      </w:r>
      <w:r>
        <w:rPr>
          <w:lang w:val="en-GB"/>
        </w:rPr>
        <w:t xml:space="preserve"> period: 72 hours</w:t>
      </w:r>
      <w:r w:rsidR="00A93BCD">
        <w:rPr>
          <w:lang w:val="en-GB"/>
        </w:rPr>
        <w:t>.</w:t>
      </w:r>
    </w:p>
    <w:p w14:paraId="3B7D6F92" w14:textId="77777777" w:rsidR="009D18FB" w:rsidRDefault="009D18FB" w:rsidP="00664039">
      <w:pPr>
        <w:pStyle w:val="Para"/>
        <w:rPr>
          <w:lang w:val="en-GB"/>
        </w:rPr>
      </w:pPr>
      <w:r>
        <w:rPr>
          <w:lang w:val="en-GB"/>
        </w:rPr>
        <w:t>11.2.</w:t>
      </w:r>
      <w:r>
        <w:rPr>
          <w:lang w:val="en-GB"/>
        </w:rPr>
        <w:tab/>
        <w:t xml:space="preserve">Requirements: </w:t>
      </w:r>
    </w:p>
    <w:p w14:paraId="562DFDB1" w14:textId="77777777" w:rsidR="009D18FB" w:rsidRDefault="003E57CC" w:rsidP="00664039">
      <w:pPr>
        <w:pStyle w:val="a"/>
        <w:rPr>
          <w:lang w:val="en-GB"/>
        </w:rPr>
      </w:pPr>
      <w:r>
        <w:rPr>
          <w:lang w:val="en-GB"/>
        </w:rPr>
        <w:t>Maximum</w:t>
      </w:r>
      <w:r w:rsidR="009D18FB">
        <w:rPr>
          <w:lang w:val="en-GB"/>
        </w:rPr>
        <w:t xml:space="preserve"> change in volume 20 per cent</w:t>
      </w:r>
    </w:p>
    <w:p w14:paraId="3D6A5E58" w14:textId="77777777" w:rsidR="00265BC5" w:rsidRDefault="009D18FB" w:rsidP="00EE2C90">
      <w:pPr>
        <w:pStyle w:val="blocpara"/>
        <w:rPr>
          <w:lang w:val="en-GB"/>
        </w:rPr>
      </w:pPr>
      <w:r>
        <w:rPr>
          <w:lang w:val="en-GB"/>
        </w:rPr>
        <w:t>After storage in air with a temperature of 40 °C for a period of 48 hours the mass compared to the original value may not decrease more than 5 per cent.</w:t>
      </w:r>
    </w:p>
    <w:p w14:paraId="34B23727" w14:textId="77777777" w:rsidR="00265BC5" w:rsidRDefault="009D18FB" w:rsidP="00EE2C90">
      <w:pPr>
        <w:pStyle w:val="Para"/>
        <w:rPr>
          <w:lang w:val="en-GB"/>
        </w:rPr>
      </w:pPr>
      <w:r>
        <w:rPr>
          <w:lang w:val="en-GB"/>
        </w:rPr>
        <w:t>12.</w:t>
      </w:r>
      <w:r>
        <w:rPr>
          <w:lang w:val="en-GB"/>
        </w:rPr>
        <w:tab/>
        <w:t>Corrosion resistance</w:t>
      </w:r>
    </w:p>
    <w:p w14:paraId="33FA9D33" w14:textId="77777777" w:rsidR="00265BC5" w:rsidRDefault="009D18FB" w:rsidP="00EE2C90">
      <w:pPr>
        <w:pStyle w:val="Para"/>
        <w:rPr>
          <w:lang w:val="en-GB"/>
        </w:rPr>
      </w:pPr>
      <w:r>
        <w:rPr>
          <w:lang w:val="en-GB"/>
        </w:rPr>
        <w:t>12.1.</w:t>
      </w:r>
      <w:r>
        <w:rPr>
          <w:lang w:val="en-GB"/>
        </w:rPr>
        <w:tab/>
        <w:t>A metal LPG containing component shall comply with the leakage tests mentioned in 4, 5, 6 and 7 and after having been submitted to 144 hours salt spray test according to ISO 9227, with all connections closed.</w:t>
      </w:r>
    </w:p>
    <w:p w14:paraId="306D72B0" w14:textId="77777777" w:rsidR="00265BC5" w:rsidRDefault="00EE2C90" w:rsidP="00914FC5">
      <w:pPr>
        <w:pStyle w:val="Para"/>
        <w:keepNext/>
        <w:keepLines/>
        <w:ind w:firstLine="0"/>
        <w:rPr>
          <w:lang w:val="en-GB"/>
        </w:rPr>
      </w:pPr>
      <w:r>
        <w:rPr>
          <w:lang w:val="en-GB"/>
        </w:rPr>
        <w:t>Or</w:t>
      </w:r>
      <w:r w:rsidR="009D18FB">
        <w:rPr>
          <w:lang w:val="en-GB"/>
        </w:rPr>
        <w:t xml:space="preserve"> an optional test:</w:t>
      </w:r>
    </w:p>
    <w:p w14:paraId="71D59683" w14:textId="77777777" w:rsidR="00265BC5" w:rsidRDefault="009D18FB" w:rsidP="00914FC5">
      <w:pPr>
        <w:pStyle w:val="Para"/>
        <w:keepNext/>
        <w:keepLines/>
        <w:rPr>
          <w:lang w:val="en-GB"/>
        </w:rPr>
      </w:pPr>
      <w:r>
        <w:rPr>
          <w:lang w:val="en-GB"/>
        </w:rPr>
        <w:t>12.1.1.</w:t>
      </w:r>
      <w:r>
        <w:rPr>
          <w:lang w:val="en-GB"/>
        </w:rPr>
        <w:tab/>
        <w:t xml:space="preserve">A metal LPG containing component shall comply with the leakage tests mentioned in </w:t>
      </w:r>
      <w:r w:rsidR="00951E70">
        <w:rPr>
          <w:lang w:val="en-GB"/>
        </w:rPr>
        <w:t xml:space="preserve">paragraphs </w:t>
      </w:r>
      <w:r>
        <w:rPr>
          <w:lang w:val="en-GB"/>
        </w:rPr>
        <w:t>4, 5, 6 and 7 and after having been submitted to a salt spray test according to IEC 68-2-52 Kb: Salt Spray Fog Test.</w:t>
      </w:r>
    </w:p>
    <w:p w14:paraId="29FC11DB" w14:textId="77777777" w:rsidR="00265BC5" w:rsidRDefault="009D18FB" w:rsidP="00EE2C90">
      <w:pPr>
        <w:pStyle w:val="blocpara"/>
        <w:rPr>
          <w:lang w:val="en-GB"/>
        </w:rPr>
      </w:pPr>
      <w:r>
        <w:rPr>
          <w:lang w:val="en-GB"/>
        </w:rPr>
        <w:tab/>
        <w:t xml:space="preserve">Test procedure: </w:t>
      </w:r>
    </w:p>
    <w:p w14:paraId="4645D88C" w14:textId="77777777" w:rsidR="00265BC5" w:rsidRDefault="009D18FB" w:rsidP="00EE2C90">
      <w:pPr>
        <w:pStyle w:val="blocpara"/>
        <w:rPr>
          <w:lang w:val="en-GB"/>
        </w:rPr>
      </w:pPr>
      <w:r>
        <w:rPr>
          <w:lang w:val="en-GB"/>
        </w:rPr>
        <w:t>Before the test the component shall be cleaned according to the instructions of the manufacturer. All the connections shall be closed off. The component shall not be operated during the test.</w:t>
      </w:r>
    </w:p>
    <w:p w14:paraId="00915279" w14:textId="77777777" w:rsidR="00265BC5" w:rsidRDefault="009D18FB" w:rsidP="00EE2C90">
      <w:pPr>
        <w:pStyle w:val="blocpara"/>
        <w:rPr>
          <w:lang w:val="en-GB"/>
        </w:rPr>
      </w:pPr>
      <w:r>
        <w:rPr>
          <w:lang w:val="en-GB"/>
        </w:rPr>
        <w:t>Subsequently the component shall be submitted during 2 hours to spraying with a solution of salt, containing 5 per cent NaCl (mass per cent) with less than 0.3 per cent contamination and 95 per cent distilled or demineralised water, at a temperature of 20 °C. After the spraying the component is stored at temperature of 40 °C and 90-95 per cent relative humidity for 168 hours.  This sequence shall be repeated 4 times.</w:t>
      </w:r>
    </w:p>
    <w:p w14:paraId="621596BD" w14:textId="77777777" w:rsidR="00265BC5" w:rsidRDefault="009D18FB" w:rsidP="00EE2C90">
      <w:pPr>
        <w:pStyle w:val="blocpara"/>
        <w:rPr>
          <w:lang w:val="en-GB"/>
        </w:rPr>
      </w:pPr>
      <w:r>
        <w:rPr>
          <w:lang w:val="en-GB"/>
        </w:rPr>
        <w:t>After the test the component shall be cleaned and dried during 1 hour at 55 °C. The component shall now be conditioned to reference conditions during 4 hours, before submitting it to further testing.</w:t>
      </w:r>
    </w:p>
    <w:p w14:paraId="7144C5FF" w14:textId="77777777" w:rsidR="00265BC5" w:rsidRDefault="009D18FB" w:rsidP="00EE2C90">
      <w:pPr>
        <w:pStyle w:val="Para"/>
        <w:rPr>
          <w:lang w:val="en-GB"/>
        </w:rPr>
      </w:pPr>
      <w:r>
        <w:rPr>
          <w:lang w:val="en-GB"/>
        </w:rPr>
        <w:t>12.2.</w:t>
      </w:r>
      <w:r>
        <w:rPr>
          <w:lang w:val="en-GB"/>
        </w:rPr>
        <w:tab/>
        <w:t xml:space="preserve">A copper or brass LPG containing component shall comply with the leakage tests mentioned in </w:t>
      </w:r>
      <w:r w:rsidR="00951E70">
        <w:rPr>
          <w:lang w:val="en-GB"/>
        </w:rPr>
        <w:t xml:space="preserve">paragraphs </w:t>
      </w:r>
      <w:r>
        <w:rPr>
          <w:lang w:val="en-GB"/>
        </w:rPr>
        <w:t>4, 5, 6 and 7 and after having been submitted to 24 hours immersion in Ammonia according to ISO 6957 with all connections closed.</w:t>
      </w:r>
    </w:p>
    <w:p w14:paraId="766CBE2C" w14:textId="77777777" w:rsidR="00265BC5" w:rsidRDefault="009D18FB" w:rsidP="00EE2C90">
      <w:pPr>
        <w:pStyle w:val="Para"/>
        <w:rPr>
          <w:lang w:val="en-GB"/>
        </w:rPr>
      </w:pPr>
      <w:r>
        <w:rPr>
          <w:lang w:val="en-GB"/>
        </w:rPr>
        <w:t>13.</w:t>
      </w:r>
      <w:r>
        <w:rPr>
          <w:lang w:val="en-GB"/>
        </w:rPr>
        <w:tab/>
        <w:t>Resistance to dry</w:t>
      </w:r>
      <w:r w:rsidR="00E773A8">
        <w:rPr>
          <w:lang w:val="en-GB"/>
        </w:rPr>
        <w:t xml:space="preserve"> </w:t>
      </w:r>
      <w:r>
        <w:rPr>
          <w:lang w:val="en-GB"/>
        </w:rPr>
        <w:t>heat</w:t>
      </w:r>
    </w:p>
    <w:p w14:paraId="44C8859C" w14:textId="77777777" w:rsidR="00265BC5" w:rsidRDefault="009D18FB" w:rsidP="00EE2C90">
      <w:pPr>
        <w:pStyle w:val="Para"/>
        <w:ind w:firstLine="0"/>
        <w:rPr>
          <w:lang w:val="en-GB"/>
        </w:rPr>
      </w:pPr>
      <w:r>
        <w:rPr>
          <w:lang w:val="en-GB"/>
        </w:rPr>
        <w:t>The test has to be done in compliance with ISO 188. The test piece has to be exposed to air at a temperature equal to the maximum operating temperature for 168 hours.</w:t>
      </w:r>
    </w:p>
    <w:p w14:paraId="5BBA939A" w14:textId="77777777" w:rsidR="00265BC5" w:rsidRDefault="009D18FB" w:rsidP="00EE2C90">
      <w:pPr>
        <w:pStyle w:val="Para"/>
        <w:ind w:firstLine="0"/>
        <w:rPr>
          <w:lang w:val="en-GB"/>
        </w:rPr>
      </w:pPr>
      <w:r>
        <w:rPr>
          <w:lang w:val="en-GB"/>
        </w:rPr>
        <w:t>The allowable change in tensile strength should not exceed +25 per cent.</w:t>
      </w:r>
    </w:p>
    <w:p w14:paraId="1FBD644C" w14:textId="77777777" w:rsidR="00265BC5" w:rsidRDefault="009D18FB" w:rsidP="00EE2C90">
      <w:pPr>
        <w:pStyle w:val="Para"/>
        <w:ind w:firstLine="0"/>
        <w:rPr>
          <w:lang w:val="en-GB"/>
        </w:rPr>
      </w:pPr>
      <w:r>
        <w:rPr>
          <w:lang w:val="en-GB"/>
        </w:rPr>
        <w:t>The allowable change in ultimate elongation shall not exceed the following values:</w:t>
      </w:r>
    </w:p>
    <w:p w14:paraId="3FBD79EC" w14:textId="77777777" w:rsidR="009D18FB" w:rsidRDefault="009D18FB" w:rsidP="00EE2C90">
      <w:pPr>
        <w:pStyle w:val="a"/>
        <w:rPr>
          <w:lang w:val="en-GB"/>
        </w:rPr>
      </w:pPr>
      <w:r>
        <w:rPr>
          <w:lang w:val="en-GB"/>
        </w:rPr>
        <w:t>Maximum increase 10 per cent</w:t>
      </w:r>
    </w:p>
    <w:p w14:paraId="62FB230E" w14:textId="77777777" w:rsidR="00265BC5" w:rsidRDefault="009D18FB" w:rsidP="00EE2C90">
      <w:pPr>
        <w:pStyle w:val="a"/>
        <w:rPr>
          <w:lang w:val="en-GB"/>
        </w:rPr>
      </w:pPr>
      <w:r>
        <w:rPr>
          <w:lang w:val="en-GB"/>
        </w:rPr>
        <w:t>Maximum decrease 30 per cent</w:t>
      </w:r>
    </w:p>
    <w:p w14:paraId="577CC57F" w14:textId="77777777" w:rsidR="00265BC5" w:rsidRDefault="009D18FB" w:rsidP="00EE2C90">
      <w:pPr>
        <w:pStyle w:val="Para"/>
        <w:rPr>
          <w:lang w:val="en-GB"/>
        </w:rPr>
      </w:pPr>
      <w:r>
        <w:rPr>
          <w:lang w:val="en-GB"/>
        </w:rPr>
        <w:t>14.</w:t>
      </w:r>
      <w:r>
        <w:rPr>
          <w:lang w:val="en-GB"/>
        </w:rPr>
        <w:tab/>
        <w:t>Ozone ageing</w:t>
      </w:r>
    </w:p>
    <w:p w14:paraId="68B18B2D" w14:textId="77777777" w:rsidR="00265BC5" w:rsidRDefault="009D18FB" w:rsidP="00EE2C90">
      <w:pPr>
        <w:pStyle w:val="Para"/>
        <w:rPr>
          <w:lang w:val="en-GB"/>
        </w:rPr>
      </w:pPr>
      <w:r>
        <w:rPr>
          <w:lang w:val="en-GB"/>
        </w:rPr>
        <w:t>14.1.</w:t>
      </w:r>
      <w:r>
        <w:rPr>
          <w:lang w:val="en-GB"/>
        </w:rPr>
        <w:tab/>
        <w:t>The test has to be in compliance with ISO 1431/1.</w:t>
      </w:r>
    </w:p>
    <w:p w14:paraId="7E3528B7" w14:textId="77777777" w:rsidR="00265BC5" w:rsidRDefault="009D18FB" w:rsidP="00EE2C90">
      <w:pPr>
        <w:pStyle w:val="Para"/>
        <w:ind w:firstLine="0"/>
        <w:rPr>
          <w:lang w:val="en-GB"/>
        </w:rPr>
      </w:pPr>
      <w:r>
        <w:rPr>
          <w:lang w:val="en-GB"/>
        </w:rPr>
        <w:t>The test piece, which has to be stressed to 20 per cent elongation shall be exposed to air at 40 °C with an ozone concentration of 50 parts per hundred million during 72 hours.</w:t>
      </w:r>
    </w:p>
    <w:p w14:paraId="5867FFD9" w14:textId="77777777" w:rsidR="00265BC5" w:rsidRDefault="009D18FB" w:rsidP="00EE2C90">
      <w:pPr>
        <w:pStyle w:val="Para"/>
        <w:rPr>
          <w:lang w:val="en-GB"/>
        </w:rPr>
      </w:pPr>
      <w:r>
        <w:rPr>
          <w:lang w:val="en-GB"/>
        </w:rPr>
        <w:t>14.2.</w:t>
      </w:r>
      <w:r>
        <w:rPr>
          <w:lang w:val="en-GB"/>
        </w:rPr>
        <w:tab/>
        <w:t>No cracking of the test piece is allowed.</w:t>
      </w:r>
    </w:p>
    <w:p w14:paraId="28CEFBFA" w14:textId="77777777" w:rsidR="00265BC5" w:rsidRDefault="009D18FB" w:rsidP="00EE2C90">
      <w:pPr>
        <w:pStyle w:val="Para"/>
        <w:rPr>
          <w:lang w:val="en-GB"/>
        </w:rPr>
      </w:pPr>
      <w:r>
        <w:rPr>
          <w:lang w:val="en-GB"/>
        </w:rPr>
        <w:t>15.</w:t>
      </w:r>
      <w:r>
        <w:rPr>
          <w:lang w:val="en-GB"/>
        </w:rPr>
        <w:tab/>
        <w:t>Creep</w:t>
      </w:r>
    </w:p>
    <w:p w14:paraId="27A57EFD" w14:textId="77777777" w:rsidR="00265BC5" w:rsidRDefault="009D18FB" w:rsidP="00EE2C90">
      <w:pPr>
        <w:pStyle w:val="Para"/>
        <w:ind w:firstLine="0"/>
        <w:rPr>
          <w:lang w:val="en-GB"/>
        </w:rPr>
      </w:pPr>
      <w:r>
        <w:rPr>
          <w:lang w:val="en-GB"/>
        </w:rPr>
        <w:t xml:space="preserve">A </w:t>
      </w:r>
      <w:r w:rsidR="00183169">
        <w:rPr>
          <w:lang w:val="en-GB"/>
        </w:rPr>
        <w:t>non-metallic</w:t>
      </w:r>
      <w:r>
        <w:rPr>
          <w:lang w:val="en-GB"/>
        </w:rPr>
        <w:t xml:space="preserve"> part containing liquid LPG shall comply with the leakage tests mentioned in paragraphs 5., 6. and 7. after having been submitted to a hydraulic pressure of 2.25 times the maximum operating pressure at a temperature of 120 °C during minimal 96 hours. Water or any other suitable hydraulic fluid may be used as a test medium.</w:t>
      </w:r>
    </w:p>
    <w:p w14:paraId="1305693C" w14:textId="77777777" w:rsidR="00265BC5" w:rsidRDefault="009D18FB" w:rsidP="00914FC5">
      <w:pPr>
        <w:pStyle w:val="Para"/>
        <w:keepNext/>
        <w:keepLines/>
        <w:rPr>
          <w:lang w:val="en-GB"/>
        </w:rPr>
      </w:pPr>
      <w:r>
        <w:rPr>
          <w:lang w:val="en-GB"/>
        </w:rPr>
        <w:t>16.</w:t>
      </w:r>
      <w:r>
        <w:rPr>
          <w:lang w:val="en-GB"/>
        </w:rPr>
        <w:tab/>
        <w:t>Temperature cycle test</w:t>
      </w:r>
    </w:p>
    <w:p w14:paraId="51A2D48C" w14:textId="77777777" w:rsidR="00265BC5" w:rsidRDefault="009D18FB" w:rsidP="00EE2C90">
      <w:pPr>
        <w:pStyle w:val="blocpara"/>
        <w:rPr>
          <w:lang w:val="en-GB"/>
        </w:rPr>
      </w:pPr>
      <w:r>
        <w:rPr>
          <w:lang w:val="en-GB"/>
        </w:rPr>
        <w:t>A non-metallic part containing liquid LPG shall comply with the leakage tests mentioned in paragraphs 5., 6. and 7. after having been submitted to a 96 hours temperature cycle from the minimum operating temperature up to the maximum operating temperature with a cycle time of 120 minutes, under maximum working pressure.</w:t>
      </w:r>
    </w:p>
    <w:p w14:paraId="6EC0F013" w14:textId="77777777" w:rsidR="00265BC5" w:rsidRDefault="009D18FB" w:rsidP="00EE2C90">
      <w:pPr>
        <w:pStyle w:val="Para"/>
      </w:pPr>
      <w:r>
        <w:t>17.</w:t>
      </w:r>
      <w:r>
        <w:tab/>
        <w:t>Compatibility with heat exchange fluids of non-metallic parts</w:t>
      </w:r>
    </w:p>
    <w:p w14:paraId="7AC6F459" w14:textId="77777777" w:rsidR="00265BC5" w:rsidRDefault="009D18FB" w:rsidP="00EE2C90">
      <w:pPr>
        <w:pStyle w:val="Para"/>
      </w:pPr>
      <w:r>
        <w:t>17.1.</w:t>
      </w:r>
      <w:r>
        <w:tab/>
        <w:t>Test samples shall be submerged in heat exchange medium for 168 hours at 90 °C; then they shall be dried for 48 hours at a temperature of 40 °C. The composition of the heat exchange medium used for the test is water/ethylene-glycol fluid of 50%/50%.</w:t>
      </w:r>
    </w:p>
    <w:p w14:paraId="3D98E674" w14:textId="77777777" w:rsidR="00265BC5" w:rsidRDefault="009D18FB" w:rsidP="00EE2C90">
      <w:pPr>
        <w:pStyle w:val="Para"/>
      </w:pPr>
      <w:r>
        <w:t>17.2.</w:t>
      </w:r>
      <w:r>
        <w:tab/>
        <w:t>The test is deemed to be satisfactory if the change in volume is less than 20 per cent, the change in mass is less than 5 per cent, the change in tensile strength is less than –25 per cent and the change in elongation at break is within –30 per cent and +10 per cent.</w:t>
      </w:r>
    </w:p>
    <w:p w14:paraId="5FD62462"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w:t>
      </w:r>
      <w:r w:rsidRPr="00E73EA0">
        <w:rPr>
          <w:iCs/>
          <w:sz w:val="20"/>
        </w:rPr>
        <w:tab/>
        <w:t>Test on non-metallic material inside a container</w:t>
      </w:r>
    </w:p>
    <w:p w14:paraId="353EAEAD"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ab/>
        <w:t>All components connecting the pressure relief valve and/or the pressure relief device with the gaseous phase in the LPG container shall be tested using the following procedure.</w:t>
      </w:r>
    </w:p>
    <w:p w14:paraId="40BFEBFA"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ab/>
        <w:t>The tests shall be carried out on two samples, "a" and "b":</w:t>
      </w:r>
    </w:p>
    <w:p w14:paraId="1DCCBA74"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ab/>
        <w:t>Sample "a" shall be aged according to paragraph 18.1.1. or 18.1.2.</w:t>
      </w:r>
    </w:p>
    <w:p w14:paraId="5219A571"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ab/>
        <w:t>The aged sample "a" shall undergo the vibration test according to paragraph 18.2.</w:t>
      </w:r>
    </w:p>
    <w:p w14:paraId="3CECCDD2"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ab/>
        <w:t>The virgin sample "b" shall be used as a reference for the flow test according to paragraph 18.3.</w:t>
      </w:r>
    </w:p>
    <w:p w14:paraId="63A0CF19"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w:t>
      </w:r>
      <w:r w:rsidRPr="00E73EA0">
        <w:rPr>
          <w:iCs/>
          <w:sz w:val="20"/>
        </w:rPr>
        <w:tab/>
        <w:t>Ageing tests on sample "a"</w:t>
      </w:r>
    </w:p>
    <w:p w14:paraId="2B35DBCF"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18.1.1.</w:t>
      </w:r>
      <w:r w:rsidRPr="00E73EA0">
        <w:rPr>
          <w:iCs/>
          <w:sz w:val="20"/>
        </w:rPr>
        <w:tab/>
        <w:t>Ageing procedure 1 (component disassembled)</w:t>
      </w:r>
    </w:p>
    <w:p w14:paraId="4C3E52FD"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18.1.1.1.</w:t>
      </w:r>
      <w:r w:rsidRPr="00E73EA0">
        <w:rPr>
          <w:iCs/>
          <w:sz w:val="20"/>
        </w:rPr>
        <w:tab/>
        <w:t>Disassemble, using instructions from the manufacturer, all non-metallic materials from the component in contact with the liquid LPG.</w:t>
      </w:r>
    </w:p>
    <w:p w14:paraId="0E0295FF"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18.1.1.2.</w:t>
      </w:r>
      <w:r w:rsidRPr="00E73EA0">
        <w:rPr>
          <w:iCs/>
          <w:sz w:val="20"/>
        </w:rPr>
        <w:tab/>
        <w:t>Age the non-metallic materials using the test description of Annex 16, paragraph 11.1.</w:t>
      </w:r>
    </w:p>
    <w:p w14:paraId="14410233"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18.1.1.3.</w:t>
      </w:r>
      <w:r w:rsidRPr="00E73EA0">
        <w:rPr>
          <w:iCs/>
          <w:sz w:val="20"/>
        </w:rPr>
        <w:tab/>
        <w:t>Check compliance to Annex 16, paragraph 11.2.</w:t>
      </w:r>
    </w:p>
    <w:p w14:paraId="1CFE1899"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18.1.1.4.</w:t>
      </w:r>
      <w:r w:rsidRPr="00E73EA0">
        <w:rPr>
          <w:iCs/>
          <w:sz w:val="20"/>
        </w:rPr>
        <w:tab/>
        <w:t>Reassemble the aged non-metallic materials to the component using the instructions from the manufacturer.</w:t>
      </w:r>
    </w:p>
    <w:p w14:paraId="5B0276A7"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18.1.2.</w:t>
      </w:r>
      <w:r w:rsidRPr="00E73EA0">
        <w:rPr>
          <w:iCs/>
          <w:sz w:val="20"/>
        </w:rPr>
        <w:tab/>
        <w:t>Ageing procedure 2 (entire component)</w:t>
      </w:r>
    </w:p>
    <w:p w14:paraId="088ED30B"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18.1.2.1.</w:t>
      </w:r>
      <w:r w:rsidRPr="00E73EA0">
        <w:rPr>
          <w:iCs/>
          <w:sz w:val="20"/>
        </w:rPr>
        <w:tab/>
        <w:t>Expose the entire component to n-Pentane according to Annex 16, paragraph 11.1.</w:t>
      </w:r>
    </w:p>
    <w:p w14:paraId="6A42EF76"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18.1.2.2.</w:t>
      </w:r>
      <w:r w:rsidRPr="00E73EA0">
        <w:rPr>
          <w:iCs/>
          <w:sz w:val="20"/>
        </w:rPr>
        <w:tab/>
        <w:t>Check compliance to Annex 16, paragraph 11.2.</w:t>
      </w:r>
    </w:p>
    <w:p w14:paraId="24E970FD"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18.2.</w:t>
      </w:r>
      <w:r w:rsidRPr="00E73EA0">
        <w:rPr>
          <w:iCs/>
          <w:sz w:val="20"/>
        </w:rPr>
        <w:tab/>
        <w:t>Vibration test on aged sample "a"</w:t>
      </w:r>
    </w:p>
    <w:p w14:paraId="2AA05BB3"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18.2.1.</w:t>
      </w:r>
      <w:r w:rsidRPr="00E73EA0">
        <w:rPr>
          <w:iCs/>
          <w:sz w:val="20"/>
        </w:rPr>
        <w:tab/>
        <w:t>Perform on the aged sample the vibration test in Annex 16, paragraph 10.5., procedures A or B. The sample shall comply with the test requirements in Annex 16, paragraph 10.5., procedure A or B.</w:t>
      </w:r>
    </w:p>
    <w:p w14:paraId="64EAA7EF"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18.3.</w:t>
      </w:r>
      <w:r w:rsidRPr="00E73EA0">
        <w:rPr>
          <w:iCs/>
          <w:sz w:val="20"/>
        </w:rPr>
        <w:tab/>
        <w:t>Flow test with dummy tank to compare sample "a" and reference sample "b"</w:t>
      </w:r>
    </w:p>
    <w:p w14:paraId="193967B9"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18.3.1.</w:t>
      </w:r>
      <w:r w:rsidRPr="00E73EA0">
        <w:rPr>
          <w:iCs/>
          <w:sz w:val="20"/>
        </w:rPr>
        <w:tab/>
        <w:t>Perform for both samples the flow test according to paragraph 6.15.8.3. of this Regulation.</w:t>
      </w:r>
    </w:p>
    <w:p w14:paraId="4A4CED43"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18.3.2.</w:t>
      </w:r>
      <w:r w:rsidRPr="00E73EA0">
        <w:rPr>
          <w:iCs/>
          <w:sz w:val="20"/>
        </w:rPr>
        <w:tab/>
        <w:t>Requirements:</w:t>
      </w:r>
    </w:p>
    <w:p w14:paraId="04370101" w14:textId="77777777" w:rsidR="001140FC" w:rsidRPr="00E73EA0" w:rsidRDefault="001140FC" w:rsidP="001140FC">
      <w:pPr>
        <w:tabs>
          <w:tab w:val="left" w:pos="2268"/>
        </w:tabs>
        <w:spacing w:before="120" w:after="120"/>
        <w:ind w:left="2268" w:right="1134" w:hanging="1134"/>
        <w:jc w:val="both"/>
        <w:rPr>
          <w:iCs/>
          <w:sz w:val="20"/>
        </w:rPr>
      </w:pPr>
      <w:r w:rsidRPr="00E73EA0">
        <w:rPr>
          <w:iCs/>
          <w:sz w:val="20"/>
        </w:rPr>
        <w:tab/>
        <w:t>Both aged and non-aged samples "a" and "b" shall comply with the flow requirements as per paragraph 6.15.8.3. of this Regulation.</w:t>
      </w:r>
    </w:p>
    <w:p w14:paraId="2065579D" w14:textId="4D2E38C9" w:rsidR="0069005F" w:rsidRPr="002F29FC" w:rsidRDefault="001140FC" w:rsidP="001140FC">
      <w:pPr>
        <w:pStyle w:val="Para"/>
      </w:pPr>
      <w:r w:rsidRPr="002F29FC">
        <w:rPr>
          <w:iCs/>
        </w:rPr>
        <w:tab/>
        <w:t>The non-metallic material of the samples "a" and "b" shall show no cracks, deformation or any visual damage.</w:t>
      </w:r>
    </w:p>
    <w:p w14:paraId="01C3137D" w14:textId="77777777" w:rsidR="0069005F" w:rsidRDefault="0069005F" w:rsidP="00EE2C90">
      <w:pPr>
        <w:pStyle w:val="Para"/>
      </w:pPr>
    </w:p>
    <w:p w14:paraId="2DCDCE2D" w14:textId="77777777" w:rsidR="009D18FB" w:rsidRDefault="009D18FB" w:rsidP="009D18FB">
      <w:pPr>
        <w:rPr>
          <w:bCs/>
        </w:rPr>
        <w:sectPr w:rsidR="009D18FB" w:rsidSect="00652294">
          <w:headerReference w:type="even" r:id="rId153"/>
          <w:headerReference w:type="default" r:id="rId154"/>
          <w:headerReference w:type="first" r:id="rId155"/>
          <w:footerReference w:type="first" r:id="rId156"/>
          <w:footnotePr>
            <w:numRestart w:val="eachSect"/>
          </w:footnotePr>
          <w:endnotePr>
            <w:numFmt w:val="lowerLetter"/>
          </w:endnotePr>
          <w:pgSz w:w="11906" w:h="16838"/>
          <w:pgMar w:top="1701" w:right="1134" w:bottom="2268" w:left="1134" w:header="964" w:footer="1985" w:gutter="0"/>
          <w:cols w:space="720"/>
          <w:docGrid w:linePitch="326"/>
        </w:sectPr>
      </w:pPr>
    </w:p>
    <w:p w14:paraId="4B6B6C9D" w14:textId="77777777" w:rsidR="00265BC5" w:rsidRDefault="009D18FB" w:rsidP="00EE2C90">
      <w:pPr>
        <w:pStyle w:val="HChG"/>
        <w:rPr>
          <w:lang w:val="en-GB"/>
        </w:rPr>
      </w:pPr>
      <w:bookmarkStart w:id="254" w:name="_Toc387935266"/>
      <w:bookmarkStart w:id="255" w:name="_Toc397518058"/>
      <w:r>
        <w:rPr>
          <w:lang w:val="en-GB"/>
        </w:rPr>
        <w:t>Annex 1</w:t>
      </w:r>
      <w:bookmarkEnd w:id="254"/>
      <w:bookmarkEnd w:id="255"/>
      <w:r w:rsidR="000067D0">
        <w:rPr>
          <w:lang w:val="en-GB"/>
        </w:rPr>
        <w:t>7</w:t>
      </w:r>
    </w:p>
    <w:p w14:paraId="73329BD3" w14:textId="77777777" w:rsidR="00265BC5" w:rsidRDefault="00EE2C90" w:rsidP="00EE2C90">
      <w:pPr>
        <w:pStyle w:val="HChG"/>
        <w:rPr>
          <w:lang w:val="en-GB"/>
        </w:rPr>
      </w:pPr>
      <w:r>
        <w:rPr>
          <w:lang w:val="en-GB"/>
        </w:rPr>
        <w:tab/>
      </w:r>
      <w:r>
        <w:rPr>
          <w:lang w:val="en-GB"/>
        </w:rPr>
        <w:tab/>
      </w:r>
      <w:bookmarkStart w:id="256" w:name="_Toc387935267"/>
      <w:bookmarkStart w:id="257" w:name="_Toc397518059"/>
      <w:r>
        <w:rPr>
          <w:lang w:val="en-GB"/>
        </w:rPr>
        <w:t>Provisions regarding</w:t>
      </w:r>
      <w:r w:rsidR="009D18FB">
        <w:rPr>
          <w:lang w:val="en-GB"/>
        </w:rPr>
        <w:t xml:space="preserve"> LPG </w:t>
      </w:r>
      <w:r>
        <w:rPr>
          <w:lang w:val="en-GB"/>
        </w:rPr>
        <w:t>identification mark for</w:t>
      </w:r>
      <w:r w:rsidR="009D18FB">
        <w:rPr>
          <w:lang w:val="en-GB"/>
        </w:rPr>
        <w:t xml:space="preserve"> M</w:t>
      </w:r>
      <w:r w:rsidR="009D18FB">
        <w:rPr>
          <w:vertAlign w:val="subscript"/>
          <w:lang w:val="en-GB"/>
        </w:rPr>
        <w:t>2</w:t>
      </w:r>
      <w:r w:rsidR="009D18FB">
        <w:rPr>
          <w:lang w:val="en-GB"/>
        </w:rPr>
        <w:t xml:space="preserve"> </w:t>
      </w:r>
      <w:r>
        <w:rPr>
          <w:lang w:val="en-GB"/>
        </w:rPr>
        <w:t xml:space="preserve">and </w:t>
      </w:r>
      <w:r w:rsidR="009D18FB">
        <w:rPr>
          <w:lang w:val="en-GB"/>
        </w:rPr>
        <w:t>M</w:t>
      </w:r>
      <w:r w:rsidR="009D18FB">
        <w:rPr>
          <w:vertAlign w:val="subscript"/>
          <w:lang w:val="en-GB"/>
        </w:rPr>
        <w:t>3</w:t>
      </w:r>
      <w:r w:rsidR="009D18FB">
        <w:rPr>
          <w:lang w:val="en-GB"/>
        </w:rPr>
        <w:br/>
      </w:r>
      <w:r>
        <w:rPr>
          <w:lang w:val="en-GB"/>
        </w:rPr>
        <w:t>category vehicles</w:t>
      </w:r>
      <w:bookmarkEnd w:id="256"/>
      <w:bookmarkEnd w:id="257"/>
    </w:p>
    <w:p w14:paraId="7790D0DB" w14:textId="77777777" w:rsidR="00EE2C90" w:rsidRPr="00EE2C90" w:rsidRDefault="00EE2C90" w:rsidP="00EE2C90">
      <w:pPr>
        <w:rPr>
          <w:lang w:val="en-GB"/>
        </w:rPr>
      </w:pPr>
    </w:p>
    <w:p w14:paraId="09A94E48" w14:textId="26273001" w:rsidR="00265BC5" w:rsidRDefault="00D053F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r>
        <w:rPr>
          <w:noProof/>
        </w:rPr>
        <mc:AlternateContent>
          <mc:Choice Requires="wps">
            <w:drawing>
              <wp:anchor distT="152400" distB="152400" distL="152400" distR="152400" simplePos="0" relativeHeight="31" behindDoc="0" locked="0" layoutInCell="0" allowOverlap="1" wp14:anchorId="236C5338" wp14:editId="467F8BE8">
                <wp:simplePos x="0" y="0"/>
                <wp:positionH relativeFrom="margin">
                  <wp:posOffset>557530</wp:posOffset>
                </wp:positionH>
                <wp:positionV relativeFrom="paragraph">
                  <wp:posOffset>-2540</wp:posOffset>
                </wp:positionV>
                <wp:extent cx="3442335" cy="3067050"/>
                <wp:effectExtent l="1270" t="0" r="4445" b="4445"/>
                <wp:wrapSquare wrapText="larges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306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916F7" w14:textId="5EDD3214" w:rsidR="00780643" w:rsidRDefault="00D053F5" w:rsidP="00EE2C90">
                            <w:pPr>
                              <w:jc w:val="center"/>
                              <w:rPr>
                                <w:szCs w:val="24"/>
                                <w:lang w:val="en-GB" w:eastAsia="en-GB"/>
                              </w:rPr>
                            </w:pPr>
                            <w:r>
                              <w:rPr>
                                <w:noProof/>
                                <w:sz w:val="20"/>
                                <w:lang w:val="en-GB" w:eastAsia="en-GB"/>
                              </w:rPr>
                              <w:drawing>
                                <wp:inline distT="0" distB="0" distL="0" distR="0" wp14:anchorId="785B6AA3" wp14:editId="39CBEA02">
                                  <wp:extent cx="3444240" cy="3068320"/>
                                  <wp:effectExtent l="0" t="0" r="0" b="0"/>
                                  <wp:docPr id="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44240" cy="306832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6C5338" id="Text Box 9" o:spid="_x0000_s1126" type="#_x0000_t202" style="position:absolute;left:0;text-align:left;margin-left:43.9pt;margin-top:-.2pt;width:271.05pt;height:241.5pt;z-index:31;visibility:visible;mso-wrap-style:non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" o:allowincell="f" stroked="f">
                <v:textbox style="mso-fit-shape-to-text:t" inset="0,0,0,0">
                  <w:txbxContent>
                    <w:p w14:paraId="78C916F7" w14:textId="5EDD3214" w:rsidR="00780643" w:rsidRDefault="00D053F5" w:rsidP="00EE2C90">
                      <w:pPr>
                        <w:jc w:val="center"/>
                        <w:rPr>
                          <w:szCs w:val="24"/>
                          <w:lang w:val="en-GB" w:eastAsia="en-GB"/>
                        </w:rPr>
                      </w:pPr>
                      <w:r>
                        <w:rPr>
                          <w:noProof/>
                          <w:sz w:val="20"/>
                          <w:lang w:val="en-GB" w:eastAsia="en-GB"/>
                        </w:rPr>
                        <w:drawing>
                          <wp:inline distT="0" distB="0" distL="0" distR="0" wp14:anchorId="785B6AA3" wp14:editId="39CBEA02">
                            <wp:extent cx="3444240" cy="3068320"/>
                            <wp:effectExtent l="0" t="0" r="0" b="0"/>
                            <wp:docPr id="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44240" cy="3068320"/>
                                    </a:xfrm>
                                    <a:prstGeom prst="rect">
                                      <a:avLst/>
                                    </a:prstGeom>
                                    <a:noFill/>
                                    <a:ln>
                                      <a:noFill/>
                                    </a:ln>
                                  </pic:spPr>
                                </pic:pic>
                              </a:graphicData>
                            </a:graphic>
                          </wp:inline>
                        </w:drawing>
                      </w:r>
                    </w:p>
                  </w:txbxContent>
                </v:textbox>
                <w10:wrap type="square" side="largest" anchorx="margin"/>
              </v:shape>
            </w:pict>
          </mc:Fallback>
        </mc:AlternateContent>
      </w:r>
    </w:p>
    <w:p w14:paraId="3F2CE936"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38FB9A47"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275A7195"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3C42829"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27458E3A"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326E1F0A"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45A97F8D"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128F118D"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15A11316"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F65E3B2"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62DD000D"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357CB23"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6A18E470"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8009E03"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2ABAC690"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A604440"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3A271F18"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09E0BF61" w14:textId="77777777" w:rsidR="00C6448F" w:rsidRDefault="00C6448F"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0E1A8FAF" w14:textId="77777777" w:rsidR="00265BC5" w:rsidRDefault="00EE2C90" w:rsidP="00914FC5">
      <w:pPr>
        <w:pStyle w:val="blocpara"/>
        <w:tabs>
          <w:tab w:val="left" w:pos="2552"/>
          <w:tab w:val="left" w:pos="3686"/>
        </w:tabs>
        <w:ind w:left="1134"/>
        <w:rPr>
          <w:lang w:val="en-GB"/>
        </w:rPr>
      </w:pPr>
      <w:r>
        <w:rPr>
          <w:lang w:val="en-GB"/>
        </w:rPr>
        <w:t xml:space="preserve">The sign consists of a sticker which </w:t>
      </w:r>
      <w:r w:rsidR="006914B3">
        <w:rPr>
          <w:lang w:val="en-GB"/>
        </w:rPr>
        <w:t>shall</w:t>
      </w:r>
      <w:r>
        <w:rPr>
          <w:lang w:val="en-GB"/>
        </w:rPr>
        <w:t xml:space="preserve"> be </w:t>
      </w:r>
      <w:r w:rsidR="009D18FB">
        <w:rPr>
          <w:lang w:val="en-GB"/>
        </w:rPr>
        <w:t>weather resistant.</w:t>
      </w:r>
    </w:p>
    <w:p w14:paraId="2C06DCD4" w14:textId="77777777" w:rsidR="00265BC5" w:rsidRDefault="009D18FB" w:rsidP="00914FC5">
      <w:pPr>
        <w:pStyle w:val="blocpara"/>
        <w:tabs>
          <w:tab w:val="left" w:pos="2552"/>
          <w:tab w:val="left" w:pos="3686"/>
        </w:tabs>
        <w:ind w:left="1134"/>
        <w:rPr>
          <w:lang w:val="en-GB"/>
        </w:rPr>
      </w:pPr>
      <w:r>
        <w:rPr>
          <w:lang w:val="en-GB"/>
        </w:rPr>
        <w:t xml:space="preserve">The colour and dimensions of the sticker </w:t>
      </w:r>
      <w:r w:rsidR="006914B3">
        <w:rPr>
          <w:lang w:val="en-GB"/>
        </w:rPr>
        <w:t>shall</w:t>
      </w:r>
      <w:r>
        <w:rPr>
          <w:lang w:val="en-GB"/>
        </w:rPr>
        <w:t xml:space="preserve"> fulfil the following requirements:</w:t>
      </w:r>
    </w:p>
    <w:p w14:paraId="1E5289F5" w14:textId="77777777" w:rsidR="009D18FB" w:rsidRDefault="009D18FB" w:rsidP="00914FC5">
      <w:pPr>
        <w:pStyle w:val="blocpara"/>
        <w:tabs>
          <w:tab w:val="left" w:pos="2552"/>
          <w:tab w:val="left" w:pos="3686"/>
          <w:tab w:val="left" w:pos="3757"/>
        </w:tabs>
        <w:ind w:left="1134"/>
        <w:rPr>
          <w:lang w:val="en-GB"/>
        </w:rPr>
      </w:pPr>
      <w:r>
        <w:rPr>
          <w:lang w:val="en-GB"/>
        </w:rPr>
        <w:t>Colours:</w:t>
      </w:r>
      <w:r w:rsidR="00E32A16">
        <w:rPr>
          <w:lang w:val="en-GB"/>
        </w:rPr>
        <w:tab/>
      </w:r>
    </w:p>
    <w:p w14:paraId="5F8346C8" w14:textId="77777777" w:rsidR="009D18FB" w:rsidRDefault="009D18FB" w:rsidP="00914FC5">
      <w:pPr>
        <w:pStyle w:val="a"/>
        <w:tabs>
          <w:tab w:val="left" w:pos="2552"/>
          <w:tab w:val="left" w:pos="4536"/>
        </w:tabs>
        <w:ind w:left="1134"/>
        <w:rPr>
          <w:lang w:val="en-GB"/>
        </w:rPr>
      </w:pPr>
      <w:r>
        <w:rPr>
          <w:lang w:val="en-GB"/>
        </w:rPr>
        <w:tab/>
      </w:r>
      <w:r w:rsidR="00914FC5">
        <w:rPr>
          <w:lang w:val="en-GB"/>
        </w:rPr>
        <w:tab/>
      </w:r>
      <w:r>
        <w:rPr>
          <w:lang w:val="en-GB"/>
        </w:rPr>
        <w:t>Background</w:t>
      </w:r>
      <w:r>
        <w:rPr>
          <w:lang w:val="en-GB"/>
        </w:rPr>
        <w:tab/>
      </w:r>
      <w:r>
        <w:rPr>
          <w:lang w:val="en-GB"/>
        </w:rPr>
        <w:tab/>
        <w:t>: green</w:t>
      </w:r>
    </w:p>
    <w:p w14:paraId="4A3F4B23" w14:textId="77777777" w:rsidR="009D18FB" w:rsidRDefault="009D18FB" w:rsidP="00914FC5">
      <w:pPr>
        <w:pStyle w:val="a"/>
        <w:tabs>
          <w:tab w:val="left" w:pos="2552"/>
          <w:tab w:val="left" w:pos="4536"/>
        </w:tabs>
        <w:ind w:left="1134"/>
        <w:rPr>
          <w:lang w:val="en-GB"/>
        </w:rPr>
      </w:pPr>
      <w:r>
        <w:rPr>
          <w:lang w:val="en-GB"/>
        </w:rPr>
        <w:tab/>
      </w:r>
      <w:r>
        <w:rPr>
          <w:lang w:val="en-GB"/>
        </w:rPr>
        <w:tab/>
        <w:t>Border</w:t>
      </w:r>
      <w:r w:rsidR="00EE2C90">
        <w:rPr>
          <w:lang w:val="en-GB"/>
        </w:rPr>
        <w:tab/>
      </w:r>
      <w:r>
        <w:rPr>
          <w:lang w:val="en-GB"/>
        </w:rPr>
        <w:tab/>
        <w:t>: white or white reflecting</w:t>
      </w:r>
    </w:p>
    <w:p w14:paraId="79324771" w14:textId="77777777" w:rsidR="009D18FB" w:rsidRDefault="009D18FB" w:rsidP="00914FC5">
      <w:pPr>
        <w:pStyle w:val="a"/>
        <w:tabs>
          <w:tab w:val="left" w:pos="2552"/>
          <w:tab w:val="left" w:pos="4536"/>
        </w:tabs>
        <w:ind w:left="1134"/>
        <w:rPr>
          <w:lang w:val="en-GB"/>
        </w:rPr>
      </w:pPr>
      <w:r>
        <w:rPr>
          <w:lang w:val="en-GB"/>
        </w:rPr>
        <w:tab/>
      </w:r>
      <w:r>
        <w:rPr>
          <w:lang w:val="en-GB"/>
        </w:rPr>
        <w:tab/>
        <w:t>Letters</w:t>
      </w:r>
      <w:r>
        <w:rPr>
          <w:lang w:val="en-GB"/>
        </w:rPr>
        <w:tab/>
      </w:r>
      <w:r>
        <w:rPr>
          <w:lang w:val="en-GB"/>
        </w:rPr>
        <w:tab/>
        <w:t>: white or white reflecting</w:t>
      </w:r>
    </w:p>
    <w:p w14:paraId="18EBB011" w14:textId="77777777" w:rsidR="009D18FB" w:rsidRDefault="009D18FB" w:rsidP="00914FC5">
      <w:pPr>
        <w:pStyle w:val="blocpara"/>
        <w:tabs>
          <w:tab w:val="left" w:pos="2552"/>
          <w:tab w:val="left" w:pos="4536"/>
        </w:tabs>
        <w:ind w:left="1134"/>
        <w:rPr>
          <w:lang w:val="en-GB"/>
        </w:rPr>
      </w:pPr>
      <w:r>
        <w:rPr>
          <w:lang w:val="en-GB"/>
        </w:rPr>
        <w:t>Dimensions</w:t>
      </w:r>
    </w:p>
    <w:p w14:paraId="24CE32F3" w14:textId="77777777" w:rsidR="009D18FB" w:rsidRDefault="009D18FB" w:rsidP="00914FC5">
      <w:pPr>
        <w:pStyle w:val="blocpara"/>
        <w:tabs>
          <w:tab w:val="left" w:pos="2552"/>
          <w:tab w:val="left" w:pos="4536"/>
        </w:tabs>
        <w:ind w:left="1134"/>
        <w:rPr>
          <w:lang w:val="en-GB"/>
        </w:rPr>
      </w:pPr>
      <w:r>
        <w:rPr>
          <w:lang w:val="en-GB"/>
        </w:rPr>
        <w:tab/>
        <w:t>Border width</w:t>
      </w:r>
      <w:r>
        <w:rPr>
          <w:lang w:val="en-GB"/>
        </w:rPr>
        <w:tab/>
      </w:r>
      <w:r>
        <w:rPr>
          <w:lang w:val="en-GB"/>
        </w:rPr>
        <w:tab/>
        <w:t>: 4 - 6 mm</w:t>
      </w:r>
    </w:p>
    <w:p w14:paraId="158565A7" w14:textId="77777777" w:rsidR="00265BC5" w:rsidRDefault="009D18FB" w:rsidP="00914FC5">
      <w:pPr>
        <w:pStyle w:val="blocpara"/>
        <w:tabs>
          <w:tab w:val="left" w:pos="2552"/>
          <w:tab w:val="left" w:pos="4536"/>
        </w:tabs>
        <w:ind w:left="1134"/>
        <w:rPr>
          <w:lang w:val="en-GB"/>
        </w:rPr>
      </w:pPr>
      <w:r>
        <w:rPr>
          <w:lang w:val="en-GB"/>
        </w:rPr>
        <w:tab/>
        <w:t>Character height</w:t>
      </w:r>
      <w:r>
        <w:rPr>
          <w:lang w:val="en-GB"/>
        </w:rPr>
        <w:tab/>
      </w:r>
      <w:r>
        <w:rPr>
          <w:lang w:val="en-GB"/>
        </w:rPr>
        <w:tab/>
        <w:t xml:space="preserve">: </w:t>
      </w:r>
      <w:r>
        <w:rPr>
          <w:lang w:val="en-GB"/>
        </w:rPr>
        <w:sym w:font="Symbol" w:char="F0B3"/>
      </w:r>
      <w:r>
        <w:rPr>
          <w:lang w:val="en-GB"/>
        </w:rPr>
        <w:t xml:space="preserve"> 25 mm</w:t>
      </w:r>
    </w:p>
    <w:p w14:paraId="3999752F" w14:textId="77777777" w:rsidR="009D18FB" w:rsidRDefault="009D18FB" w:rsidP="00914FC5">
      <w:pPr>
        <w:pStyle w:val="blocpara"/>
        <w:tabs>
          <w:tab w:val="left" w:pos="2552"/>
          <w:tab w:val="left" w:pos="4536"/>
        </w:tabs>
        <w:ind w:left="1134"/>
        <w:rPr>
          <w:lang w:val="en-GB"/>
        </w:rPr>
      </w:pPr>
      <w:r>
        <w:rPr>
          <w:lang w:val="en-GB"/>
        </w:rPr>
        <w:tab/>
        <w:t>Character thickness</w:t>
      </w:r>
      <w:r>
        <w:rPr>
          <w:lang w:val="en-GB"/>
        </w:rPr>
        <w:tab/>
      </w:r>
      <w:r w:rsidR="00EE2C90">
        <w:rPr>
          <w:lang w:val="en-GB"/>
        </w:rPr>
        <w:tab/>
      </w:r>
      <w:r>
        <w:rPr>
          <w:lang w:val="en-GB"/>
        </w:rPr>
        <w:t xml:space="preserve">: </w:t>
      </w:r>
      <w:r>
        <w:rPr>
          <w:lang w:val="en-GB"/>
        </w:rPr>
        <w:sym w:font="Symbol" w:char="F0B3"/>
      </w:r>
      <w:r>
        <w:rPr>
          <w:lang w:val="en-GB"/>
        </w:rPr>
        <w:t xml:space="preserve">  4 mm</w:t>
      </w:r>
    </w:p>
    <w:p w14:paraId="4F316AC8" w14:textId="77777777" w:rsidR="009D18FB" w:rsidRDefault="009D18FB" w:rsidP="00914FC5">
      <w:pPr>
        <w:pStyle w:val="blocpara"/>
        <w:tabs>
          <w:tab w:val="left" w:pos="2552"/>
          <w:tab w:val="left" w:pos="4536"/>
        </w:tabs>
        <w:ind w:left="1134"/>
        <w:rPr>
          <w:lang w:val="en-GB"/>
        </w:rPr>
      </w:pPr>
      <w:r>
        <w:rPr>
          <w:lang w:val="en-GB"/>
        </w:rPr>
        <w:tab/>
        <w:t>Sticker width</w:t>
      </w:r>
      <w:r>
        <w:rPr>
          <w:lang w:val="en-GB"/>
        </w:rPr>
        <w:tab/>
      </w:r>
      <w:r>
        <w:rPr>
          <w:lang w:val="en-GB"/>
        </w:rPr>
        <w:tab/>
        <w:t>: 110 - 150 mm</w:t>
      </w:r>
    </w:p>
    <w:p w14:paraId="35DA6B46" w14:textId="77777777" w:rsidR="00265BC5" w:rsidRDefault="009D18FB" w:rsidP="00914FC5">
      <w:pPr>
        <w:pStyle w:val="blocpara"/>
        <w:tabs>
          <w:tab w:val="left" w:pos="2552"/>
          <w:tab w:val="left" w:pos="4536"/>
        </w:tabs>
        <w:ind w:left="1134"/>
        <w:rPr>
          <w:lang w:val="en-GB"/>
        </w:rPr>
      </w:pPr>
      <w:r>
        <w:rPr>
          <w:lang w:val="en-GB"/>
        </w:rPr>
        <w:tab/>
        <w:t>Sticker height</w:t>
      </w:r>
      <w:r>
        <w:rPr>
          <w:lang w:val="en-GB"/>
        </w:rPr>
        <w:tab/>
      </w:r>
      <w:r>
        <w:rPr>
          <w:lang w:val="en-GB"/>
        </w:rPr>
        <w:tab/>
        <w:t>:  80 - 110 mm</w:t>
      </w:r>
    </w:p>
    <w:p w14:paraId="1752367F" w14:textId="77777777" w:rsidR="00265BC5" w:rsidRDefault="009D18FB" w:rsidP="00914FC5">
      <w:pPr>
        <w:pStyle w:val="blocpara"/>
        <w:tabs>
          <w:tab w:val="left" w:pos="2552"/>
          <w:tab w:val="left" w:pos="3686"/>
        </w:tabs>
        <w:ind w:left="1134"/>
        <w:rPr>
          <w:lang w:val="en-GB"/>
        </w:rPr>
      </w:pPr>
      <w:r>
        <w:rPr>
          <w:lang w:val="en-GB"/>
        </w:rPr>
        <w:t xml:space="preserve">The word "LPG" </w:t>
      </w:r>
      <w:r w:rsidR="006914B3">
        <w:rPr>
          <w:lang w:val="en-GB"/>
        </w:rPr>
        <w:t>shall</w:t>
      </w:r>
      <w:r>
        <w:rPr>
          <w:lang w:val="en-GB"/>
        </w:rPr>
        <w:t xml:space="preserve"> be centred in the middle of the sticker.</w:t>
      </w:r>
    </w:p>
    <w:p w14:paraId="4801665A" w14:textId="77777777" w:rsidR="009D18FB" w:rsidRDefault="009D18FB" w:rsidP="00EE2C90">
      <w:pPr>
        <w:pStyle w:val="blocpara"/>
        <w:rPr>
          <w:lang w:val="en-GB"/>
        </w:rPr>
        <w:sectPr w:rsidR="009D18FB" w:rsidSect="00652294">
          <w:headerReference w:type="even" r:id="rId158"/>
          <w:headerReference w:type="default" r:id="rId159"/>
          <w:headerReference w:type="first" r:id="rId160"/>
          <w:footerReference w:type="first" r:id="rId161"/>
          <w:footnotePr>
            <w:numRestart w:val="eachSect"/>
          </w:footnotePr>
          <w:endnotePr>
            <w:numFmt w:val="lowerLetter"/>
          </w:endnotePr>
          <w:pgSz w:w="11906" w:h="16838"/>
          <w:pgMar w:top="1701" w:right="1134" w:bottom="2268" w:left="1134" w:header="964" w:footer="1985" w:gutter="0"/>
          <w:cols w:space="720"/>
          <w:docGrid w:linePitch="326"/>
        </w:sectPr>
      </w:pPr>
    </w:p>
    <w:p w14:paraId="78C057B8" w14:textId="77777777" w:rsidR="00265BC5" w:rsidRDefault="009D18FB" w:rsidP="00EE2C90">
      <w:pPr>
        <w:pStyle w:val="HChG"/>
        <w:rPr>
          <w:bCs/>
          <w:lang w:val="en-GB"/>
        </w:rPr>
      </w:pPr>
      <w:bookmarkStart w:id="258" w:name="_Toc387935268"/>
      <w:bookmarkStart w:id="259" w:name="_Toc397518060"/>
      <w:r>
        <w:t>Annex 1</w:t>
      </w:r>
      <w:bookmarkEnd w:id="258"/>
      <w:bookmarkEnd w:id="259"/>
      <w:r w:rsidR="000067D0">
        <w:t>8</w:t>
      </w:r>
    </w:p>
    <w:p w14:paraId="05F2238F" w14:textId="77777777" w:rsidR="00265BC5" w:rsidRDefault="00EE2C90" w:rsidP="00EE2C90">
      <w:pPr>
        <w:pStyle w:val="HChG"/>
        <w:rPr>
          <w:bCs/>
          <w:lang w:val="en-GB"/>
        </w:rPr>
      </w:pPr>
      <w:r>
        <w:rPr>
          <w:bCs/>
          <w:lang w:val="en-GB"/>
        </w:rPr>
        <w:tab/>
      </w:r>
      <w:r>
        <w:rPr>
          <w:bCs/>
          <w:lang w:val="en-GB"/>
        </w:rPr>
        <w:tab/>
      </w:r>
      <w:bookmarkStart w:id="260" w:name="_Toc387935269"/>
      <w:bookmarkStart w:id="261" w:name="_Toc397518061"/>
      <w:r w:rsidR="009D18FB">
        <w:rPr>
          <w:bCs/>
          <w:lang w:val="en-GB"/>
        </w:rPr>
        <w:t>P</w:t>
      </w:r>
      <w:r>
        <w:rPr>
          <w:bCs/>
          <w:lang w:val="en-GB"/>
        </w:rPr>
        <w:t>rovisions regarding identification mark for service coupling</w:t>
      </w:r>
      <w:bookmarkEnd w:id="260"/>
      <w:bookmarkEnd w:id="261"/>
    </w:p>
    <w:p w14:paraId="354AE636" w14:textId="6B728191" w:rsidR="00265BC5" w:rsidRDefault="00D053F5" w:rsidP="009D18FB">
      <w:pPr>
        <w:widowControl w:val="0"/>
        <w:tabs>
          <w:tab w:val="left" w:pos="594"/>
          <w:tab w:val="left" w:pos="1080"/>
          <w:tab w:val="left" w:pos="1440"/>
          <w:tab w:val="left" w:pos="1800"/>
          <w:tab w:val="left" w:pos="2160"/>
          <w:tab w:val="left" w:pos="2520"/>
          <w:tab w:val="left" w:pos="2916"/>
          <w:tab w:val="left" w:pos="3276"/>
          <w:tab w:val="left" w:pos="3636"/>
        </w:tabs>
        <w:ind w:firstLine="426"/>
        <w:jc w:val="center"/>
        <w:rPr>
          <w:bCs/>
          <w:lang w:val="en-GB"/>
        </w:rPr>
      </w:pPr>
      <w:r>
        <w:rPr>
          <w:noProof/>
          <w:lang w:val="en-GB" w:eastAsia="en-GB"/>
        </w:rPr>
        <w:drawing>
          <wp:inline distT="0" distB="0" distL="0" distR="0" wp14:anchorId="64D1ED18" wp14:editId="38A9F6EC">
            <wp:extent cx="3265170" cy="1671955"/>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65170" cy="1671955"/>
                    </a:xfrm>
                    <a:prstGeom prst="rect">
                      <a:avLst/>
                    </a:prstGeom>
                    <a:noFill/>
                    <a:ln>
                      <a:noFill/>
                    </a:ln>
                  </pic:spPr>
                </pic:pic>
              </a:graphicData>
            </a:graphic>
          </wp:inline>
        </w:drawing>
      </w:r>
    </w:p>
    <w:p w14:paraId="156E877A" w14:textId="77777777" w:rsidR="00265BC5" w:rsidRDefault="009D18FB" w:rsidP="00EE2C90">
      <w:pPr>
        <w:pStyle w:val="blocpara"/>
        <w:rPr>
          <w:lang w:val="en-GB"/>
        </w:rPr>
      </w:pPr>
      <w:r>
        <w:rPr>
          <w:lang w:val="en-GB"/>
        </w:rPr>
        <w:t xml:space="preserve">The sign consists of a sticker which </w:t>
      </w:r>
      <w:r w:rsidR="006914B3">
        <w:rPr>
          <w:lang w:val="en-GB"/>
        </w:rPr>
        <w:t>shall</w:t>
      </w:r>
      <w:r>
        <w:rPr>
          <w:lang w:val="en-GB"/>
        </w:rPr>
        <w:t xml:space="preserve"> be weather resistant.</w:t>
      </w:r>
    </w:p>
    <w:p w14:paraId="4C500F56" w14:textId="77777777" w:rsidR="00265BC5" w:rsidRDefault="009D18FB" w:rsidP="00EE2C90">
      <w:pPr>
        <w:pStyle w:val="blocpara"/>
        <w:rPr>
          <w:lang w:val="en-GB"/>
        </w:rPr>
      </w:pPr>
      <w:r>
        <w:rPr>
          <w:lang w:val="en-GB"/>
        </w:rPr>
        <w:t xml:space="preserve">The colour and dimensions of the sticker </w:t>
      </w:r>
      <w:r w:rsidR="006914B3">
        <w:rPr>
          <w:lang w:val="en-GB"/>
        </w:rPr>
        <w:t>shall</w:t>
      </w:r>
      <w:r>
        <w:rPr>
          <w:lang w:val="en-GB"/>
        </w:rPr>
        <w:t xml:space="preserve"> fulfil the following requirements:</w:t>
      </w:r>
    </w:p>
    <w:p w14:paraId="3669430A" w14:textId="77777777" w:rsidR="009D18FB" w:rsidRDefault="009D18FB" w:rsidP="00EE2C90">
      <w:pPr>
        <w:pStyle w:val="blocpara"/>
        <w:rPr>
          <w:lang w:val="en-GB"/>
        </w:rPr>
      </w:pPr>
      <w:r>
        <w:rPr>
          <w:lang w:val="en-GB"/>
        </w:rPr>
        <w:t>Colours:</w:t>
      </w:r>
    </w:p>
    <w:p w14:paraId="7F3DA694" w14:textId="77777777" w:rsidR="009D18FB" w:rsidRDefault="009D18FB" w:rsidP="00E32A16">
      <w:pPr>
        <w:pStyle w:val="blocpara"/>
        <w:ind w:firstLine="567"/>
        <w:rPr>
          <w:lang w:val="en-GB"/>
        </w:rPr>
      </w:pPr>
      <w:r>
        <w:rPr>
          <w:lang w:val="en-GB"/>
        </w:rPr>
        <w:t>Background</w:t>
      </w:r>
      <w:r>
        <w:rPr>
          <w:lang w:val="en-GB"/>
        </w:rPr>
        <w:tab/>
      </w:r>
      <w:r>
        <w:rPr>
          <w:lang w:val="en-GB"/>
        </w:rPr>
        <w:tab/>
      </w:r>
      <w:r>
        <w:rPr>
          <w:lang w:val="en-GB"/>
        </w:rPr>
        <w:tab/>
        <w:t>: red</w:t>
      </w:r>
    </w:p>
    <w:p w14:paraId="7B2C74B2" w14:textId="77777777" w:rsidR="009D18FB" w:rsidRDefault="009D18FB" w:rsidP="00EE2C90">
      <w:pPr>
        <w:pStyle w:val="blocpara"/>
        <w:rPr>
          <w:lang w:val="en-GB"/>
        </w:rPr>
      </w:pPr>
      <w:r>
        <w:rPr>
          <w:lang w:val="en-GB"/>
        </w:rPr>
        <w:tab/>
      </w:r>
      <w:r>
        <w:rPr>
          <w:lang w:val="en-GB"/>
        </w:rPr>
        <w:tab/>
        <w:t>Letters</w:t>
      </w:r>
      <w:r>
        <w:rPr>
          <w:lang w:val="en-GB"/>
        </w:rPr>
        <w:tab/>
      </w:r>
      <w:r>
        <w:rPr>
          <w:lang w:val="en-GB"/>
        </w:rPr>
        <w:tab/>
      </w:r>
      <w:r>
        <w:rPr>
          <w:lang w:val="en-GB"/>
        </w:rPr>
        <w:tab/>
      </w:r>
      <w:r>
        <w:rPr>
          <w:lang w:val="en-GB"/>
        </w:rPr>
        <w:tab/>
        <w:t>: white or white reflecting</w:t>
      </w:r>
    </w:p>
    <w:p w14:paraId="7385D775" w14:textId="77777777" w:rsidR="009D18FB" w:rsidRDefault="009D18FB" w:rsidP="00EE2C90">
      <w:pPr>
        <w:pStyle w:val="blocpara"/>
        <w:rPr>
          <w:lang w:val="en-GB"/>
        </w:rPr>
      </w:pPr>
      <w:r>
        <w:rPr>
          <w:lang w:val="en-GB"/>
        </w:rPr>
        <w:tab/>
        <w:t>Dimensions</w:t>
      </w:r>
    </w:p>
    <w:p w14:paraId="70A79B03" w14:textId="77777777" w:rsidR="009D18FB" w:rsidRDefault="009D18FB" w:rsidP="00EE2C90">
      <w:pPr>
        <w:pStyle w:val="blocpara"/>
        <w:rPr>
          <w:lang w:val="en-GB"/>
        </w:rPr>
      </w:pPr>
      <w:r>
        <w:rPr>
          <w:lang w:val="en-GB"/>
        </w:rPr>
        <w:tab/>
      </w:r>
      <w:r>
        <w:rPr>
          <w:lang w:val="en-GB"/>
        </w:rPr>
        <w:tab/>
        <w:t>Character height</w:t>
      </w:r>
      <w:r>
        <w:rPr>
          <w:lang w:val="en-GB"/>
        </w:rPr>
        <w:tab/>
      </w:r>
      <w:r>
        <w:rPr>
          <w:lang w:val="en-GB"/>
        </w:rPr>
        <w:tab/>
        <w:t xml:space="preserve">: </w:t>
      </w:r>
      <w:r>
        <w:rPr>
          <w:lang w:val="en-GB"/>
        </w:rPr>
        <w:sym w:font="Symbol" w:char="F0B3"/>
      </w:r>
      <w:r>
        <w:rPr>
          <w:lang w:val="en-GB"/>
        </w:rPr>
        <w:t xml:space="preserve"> 5 mm</w:t>
      </w:r>
    </w:p>
    <w:p w14:paraId="68F2B780" w14:textId="77777777" w:rsidR="009D18FB" w:rsidRDefault="009D18FB" w:rsidP="00EE2C90">
      <w:pPr>
        <w:pStyle w:val="blocpara"/>
        <w:rPr>
          <w:lang w:val="en-GB"/>
        </w:rPr>
      </w:pPr>
      <w:r>
        <w:rPr>
          <w:lang w:val="en-GB"/>
        </w:rPr>
        <w:tab/>
      </w:r>
      <w:r>
        <w:rPr>
          <w:lang w:val="en-GB"/>
        </w:rPr>
        <w:tab/>
        <w:t>Character thickness</w:t>
      </w:r>
      <w:r w:rsidR="00E32A16">
        <w:rPr>
          <w:lang w:val="en-GB"/>
        </w:rPr>
        <w:tab/>
      </w:r>
      <w:r>
        <w:rPr>
          <w:lang w:val="en-GB"/>
        </w:rPr>
        <w:tab/>
        <w:t xml:space="preserve">: </w:t>
      </w:r>
      <w:r>
        <w:rPr>
          <w:lang w:val="en-GB"/>
        </w:rPr>
        <w:sym w:font="Symbol" w:char="F0B3"/>
      </w:r>
      <w:r>
        <w:rPr>
          <w:lang w:val="en-GB"/>
        </w:rPr>
        <w:t xml:space="preserve"> 1 mm</w:t>
      </w:r>
    </w:p>
    <w:p w14:paraId="42769B9E" w14:textId="77777777" w:rsidR="009D18FB" w:rsidRDefault="009D18FB" w:rsidP="00EE2C90">
      <w:pPr>
        <w:pStyle w:val="blocpara"/>
        <w:rPr>
          <w:lang w:val="en-GB"/>
        </w:rPr>
      </w:pPr>
      <w:r>
        <w:rPr>
          <w:lang w:val="en-GB"/>
        </w:rPr>
        <w:tab/>
      </w:r>
      <w:r>
        <w:rPr>
          <w:lang w:val="en-GB"/>
        </w:rPr>
        <w:tab/>
        <w:t>Sticker width</w:t>
      </w:r>
      <w:r>
        <w:rPr>
          <w:lang w:val="en-GB"/>
        </w:rPr>
        <w:tab/>
      </w:r>
      <w:r>
        <w:rPr>
          <w:lang w:val="en-GB"/>
        </w:rPr>
        <w:tab/>
      </w:r>
      <w:r>
        <w:rPr>
          <w:lang w:val="en-GB"/>
        </w:rPr>
        <w:tab/>
        <w:t>: 70 - 90 mm</w:t>
      </w:r>
    </w:p>
    <w:p w14:paraId="5B3CC860" w14:textId="77777777" w:rsidR="00265BC5" w:rsidRDefault="009D18FB" w:rsidP="00EE2C90">
      <w:pPr>
        <w:pStyle w:val="blocpara"/>
        <w:rPr>
          <w:lang w:val="en-GB"/>
        </w:rPr>
      </w:pPr>
      <w:r>
        <w:rPr>
          <w:lang w:val="en-GB"/>
        </w:rPr>
        <w:tab/>
      </w:r>
      <w:r>
        <w:rPr>
          <w:lang w:val="en-GB"/>
        </w:rPr>
        <w:tab/>
        <w:t>Sticker height</w:t>
      </w:r>
      <w:r>
        <w:rPr>
          <w:lang w:val="en-GB"/>
        </w:rPr>
        <w:tab/>
      </w:r>
      <w:r>
        <w:rPr>
          <w:lang w:val="en-GB"/>
        </w:rPr>
        <w:tab/>
      </w:r>
      <w:r>
        <w:rPr>
          <w:lang w:val="en-GB"/>
        </w:rPr>
        <w:tab/>
        <w:t>: 20 - 30 mm</w:t>
      </w:r>
    </w:p>
    <w:p w14:paraId="45DFEBC2" w14:textId="77777777" w:rsidR="00265BC5" w:rsidRDefault="009D18FB" w:rsidP="00EE2C90">
      <w:pPr>
        <w:pStyle w:val="blocpara"/>
        <w:rPr>
          <w:lang w:val="en-GB"/>
        </w:rPr>
      </w:pPr>
      <w:r>
        <w:rPr>
          <w:lang w:val="en-GB"/>
        </w:rPr>
        <w:tab/>
        <w:t xml:space="preserve">The text "FOR SERVICE PURPOSES ONLY" </w:t>
      </w:r>
      <w:r w:rsidR="006914B3">
        <w:rPr>
          <w:lang w:val="en-GB"/>
        </w:rPr>
        <w:t>shall</w:t>
      </w:r>
      <w:r>
        <w:rPr>
          <w:lang w:val="en-GB"/>
        </w:rPr>
        <w:t xml:space="preserve"> be centred in the middle of the sticker.</w:t>
      </w:r>
    </w:p>
    <w:p w14:paraId="3A6445FF" w14:textId="77777777" w:rsidR="005F07A6" w:rsidRDefault="005F07A6" w:rsidP="008C4CF7">
      <w:pPr>
        <w:pStyle w:val="HChG"/>
        <w:sectPr w:rsidR="005F07A6" w:rsidSect="0015384B">
          <w:headerReference w:type="even" r:id="rId163"/>
          <w:headerReference w:type="default" r:id="rId164"/>
          <w:headerReference w:type="first" r:id="rId165"/>
          <w:footerReference w:type="first" r:id="rId166"/>
          <w:footnotePr>
            <w:numRestart w:val="eachSect"/>
          </w:footnotePr>
          <w:endnotePr>
            <w:numFmt w:val="lowerLetter"/>
          </w:endnotePr>
          <w:pgSz w:w="11906" w:h="16838"/>
          <w:pgMar w:top="1701" w:right="1134" w:bottom="2268" w:left="1134" w:header="964" w:footer="1985" w:gutter="0"/>
          <w:cols w:space="720"/>
          <w:docGrid w:linePitch="326"/>
        </w:sectPr>
      </w:pPr>
    </w:p>
    <w:p w14:paraId="33DE1D48" w14:textId="77777777" w:rsidR="000067D0" w:rsidRPr="000067D0" w:rsidRDefault="000067D0" w:rsidP="008C4CF7">
      <w:pPr>
        <w:pStyle w:val="HChG"/>
        <w:rPr>
          <w:bCs/>
          <w:lang w:val="en-GB"/>
        </w:rPr>
      </w:pPr>
      <w:r w:rsidRPr="000067D0">
        <w:t>Annex 19</w:t>
      </w:r>
    </w:p>
    <w:p w14:paraId="6B161E3B" w14:textId="77777777" w:rsidR="000067D0" w:rsidRPr="000067D0" w:rsidRDefault="000067D0" w:rsidP="008C4CF7">
      <w:pPr>
        <w:pStyle w:val="HChG"/>
        <w:rPr>
          <w:lang w:val="en-GB"/>
        </w:rPr>
      </w:pPr>
      <w:r w:rsidRPr="000067D0">
        <w:rPr>
          <w:lang w:val="en-GB"/>
        </w:rPr>
        <w:tab/>
      </w:r>
      <w:r w:rsidRPr="000067D0">
        <w:rPr>
          <w:lang w:val="en-GB"/>
        </w:rPr>
        <w:tab/>
        <w:t>Provisions on the compatibility of metallic and non-metallic components and parts with petrol</w:t>
      </w:r>
    </w:p>
    <w:p w14:paraId="4A92BDC9" w14:textId="77777777" w:rsidR="000067D0" w:rsidRPr="000067D0" w:rsidRDefault="000067D0" w:rsidP="008C4CF7">
      <w:pPr>
        <w:pStyle w:val="blocpara"/>
        <w:ind w:hanging="1134"/>
        <w:rPr>
          <w:lang w:val="en-GB"/>
        </w:rPr>
      </w:pPr>
      <w:r w:rsidRPr="000067D0">
        <w:rPr>
          <w:lang w:val="en-GB"/>
        </w:rPr>
        <w:t>1.</w:t>
      </w:r>
      <w:r w:rsidRPr="000067D0">
        <w:rPr>
          <w:lang w:val="en-GB"/>
        </w:rPr>
        <w:tab/>
        <w:t>Requirements for metallic and non-metallic components and parts</w:t>
      </w:r>
    </w:p>
    <w:p w14:paraId="7A87A7B3" w14:textId="77777777" w:rsidR="000067D0" w:rsidRPr="000067D0" w:rsidRDefault="000067D0" w:rsidP="008C4CF7">
      <w:pPr>
        <w:pStyle w:val="blocpara"/>
        <w:ind w:hanging="1134"/>
        <w:rPr>
          <w:lang w:val="en-GB"/>
        </w:rPr>
      </w:pPr>
      <w:r w:rsidRPr="000067D0">
        <w:rPr>
          <w:lang w:val="en-GB"/>
        </w:rPr>
        <w:t>1.1.</w:t>
      </w:r>
      <w:r w:rsidRPr="000067D0">
        <w:rPr>
          <w:lang w:val="en-GB"/>
        </w:rPr>
        <w:tab/>
        <w:t>Non-metallic components or parts which may come into contact with petrol shall not show excessive volume change or loss of weight.</w:t>
      </w:r>
    </w:p>
    <w:p w14:paraId="41397C82" w14:textId="77777777" w:rsidR="000067D0" w:rsidRPr="000067D0" w:rsidRDefault="000067D0" w:rsidP="008C4CF7">
      <w:pPr>
        <w:pStyle w:val="blocpara"/>
        <w:rPr>
          <w:bCs/>
        </w:rPr>
      </w:pPr>
      <w:r w:rsidRPr="000067D0">
        <w:rPr>
          <w:bCs/>
        </w:rPr>
        <w:t>Resistance to petrol according to ISO 1817 with the following conditions:</w:t>
      </w:r>
    </w:p>
    <w:p w14:paraId="556A5214" w14:textId="77777777" w:rsidR="000067D0" w:rsidRPr="000067D0" w:rsidRDefault="000067D0" w:rsidP="008C4CF7">
      <w:pPr>
        <w:pStyle w:val="blocpara"/>
        <w:ind w:hanging="1134"/>
        <w:rPr>
          <w:bCs/>
        </w:rPr>
      </w:pPr>
      <w:r w:rsidRPr="000067D0">
        <w:rPr>
          <w:bCs/>
        </w:rPr>
        <w:t>(a)</w:t>
      </w:r>
      <w:r w:rsidRPr="000067D0">
        <w:rPr>
          <w:bCs/>
        </w:rPr>
        <w:tab/>
        <w:t>Medium: petrol (E10) complying with Annex 10 to UN Regulation No. 83;</w:t>
      </w:r>
    </w:p>
    <w:p w14:paraId="6ADBB4B6" w14:textId="77777777" w:rsidR="000067D0" w:rsidRPr="000067D0" w:rsidRDefault="000067D0" w:rsidP="008C4CF7">
      <w:pPr>
        <w:pStyle w:val="blocpara"/>
        <w:ind w:hanging="1134"/>
        <w:rPr>
          <w:bCs/>
        </w:rPr>
      </w:pPr>
      <w:r w:rsidRPr="000067D0">
        <w:rPr>
          <w:bCs/>
        </w:rPr>
        <w:t>(b)</w:t>
      </w:r>
      <w:r w:rsidRPr="000067D0">
        <w:rPr>
          <w:bCs/>
        </w:rPr>
        <w:tab/>
        <w:t>Temperature: 23 °C (tolerance according to ISO 1817);</w:t>
      </w:r>
    </w:p>
    <w:p w14:paraId="09B09618" w14:textId="77777777" w:rsidR="000067D0" w:rsidRPr="000067D0" w:rsidRDefault="000067D0" w:rsidP="008C4CF7">
      <w:pPr>
        <w:pStyle w:val="blocpara"/>
        <w:ind w:hanging="1134"/>
        <w:rPr>
          <w:bCs/>
        </w:rPr>
      </w:pPr>
      <w:r w:rsidRPr="000067D0">
        <w:rPr>
          <w:bCs/>
        </w:rPr>
        <w:t>(c)</w:t>
      </w:r>
      <w:r w:rsidRPr="000067D0">
        <w:rPr>
          <w:bCs/>
        </w:rPr>
        <w:tab/>
        <w:t>Immersion period: 72 hours.</w:t>
      </w:r>
    </w:p>
    <w:p w14:paraId="567AC074" w14:textId="77777777" w:rsidR="000067D0" w:rsidRPr="000067D0" w:rsidRDefault="000067D0" w:rsidP="008C4CF7">
      <w:pPr>
        <w:pStyle w:val="blocpara"/>
        <w:ind w:hanging="1134"/>
        <w:rPr>
          <w:bCs/>
        </w:rPr>
      </w:pPr>
      <w:r w:rsidRPr="000067D0">
        <w:rPr>
          <w:bCs/>
        </w:rPr>
        <w:t>1.1.1.</w:t>
      </w:r>
      <w:r w:rsidRPr="000067D0">
        <w:rPr>
          <w:bCs/>
        </w:rPr>
        <w:tab/>
        <w:t>Requirements for non-metallic components and parts:</w:t>
      </w:r>
    </w:p>
    <w:p w14:paraId="3E3602A6" w14:textId="77777777" w:rsidR="000067D0" w:rsidRPr="000067D0" w:rsidRDefault="000067D0" w:rsidP="008C4CF7">
      <w:pPr>
        <w:pStyle w:val="blocpara"/>
        <w:rPr>
          <w:bCs/>
        </w:rPr>
      </w:pPr>
      <w:r w:rsidRPr="000067D0">
        <w:rPr>
          <w:bCs/>
        </w:rPr>
        <w:t>Maximum change in volume 20 per cent;</w:t>
      </w:r>
    </w:p>
    <w:p w14:paraId="39107259" w14:textId="77777777" w:rsidR="000067D0" w:rsidRPr="000067D0" w:rsidRDefault="000067D0" w:rsidP="008C4CF7">
      <w:pPr>
        <w:pStyle w:val="blocpara"/>
        <w:rPr>
          <w:bCs/>
        </w:rPr>
      </w:pPr>
      <w:r w:rsidRPr="000067D0">
        <w:rPr>
          <w:bCs/>
        </w:rPr>
        <w:t>After storage in air with a temperature of 40 ºC for a period of 48 hours, the mass compared to the original value may not decrease more than 5 per cent.</w:t>
      </w:r>
    </w:p>
    <w:p w14:paraId="46FF8438" w14:textId="77777777" w:rsidR="000067D0" w:rsidRDefault="000067D0" w:rsidP="008C4CF7">
      <w:pPr>
        <w:pStyle w:val="blocpara"/>
        <w:ind w:hanging="1134"/>
        <w:rPr>
          <w:lang w:val="en-GB"/>
        </w:rPr>
      </w:pPr>
      <w:r w:rsidRPr="000067D0">
        <w:rPr>
          <w:bCs/>
        </w:rPr>
        <w:t>1.2.</w:t>
      </w:r>
      <w:r w:rsidRPr="000067D0">
        <w:rPr>
          <w:bCs/>
        </w:rPr>
        <w:tab/>
        <w:t>Metallic components or parts which may come into contact with petrol shall have a permanent resistance against petrol. Metallic parts shall permanently be protected against corrosion (e.g. coating, surface finish, material mix)</w:t>
      </w:r>
      <w:r w:rsidRPr="000067D0">
        <w:rPr>
          <w:lang w:val="en-GB"/>
        </w:rPr>
        <w:t xml:space="preserve"> and fulfil the requirements of Annex 16, paragraph 12.</w:t>
      </w:r>
    </w:p>
    <w:p w14:paraId="5380218C" w14:textId="77777777" w:rsidR="005F07A6" w:rsidRDefault="005F07A6" w:rsidP="00FB54F6">
      <w:pPr>
        <w:pStyle w:val="HChG"/>
        <w:sectPr w:rsidR="005F07A6" w:rsidSect="005F07A6">
          <w:headerReference w:type="even" r:id="rId167"/>
          <w:footnotePr>
            <w:numRestart w:val="eachSect"/>
          </w:footnotePr>
          <w:endnotePr>
            <w:numFmt w:val="lowerLetter"/>
          </w:endnotePr>
          <w:pgSz w:w="11906" w:h="16838"/>
          <w:pgMar w:top="1701" w:right="1134" w:bottom="2268" w:left="1134" w:header="964" w:footer="1985" w:gutter="0"/>
          <w:cols w:space="720"/>
          <w:docGrid w:linePitch="326"/>
        </w:sectPr>
      </w:pPr>
    </w:p>
    <w:p w14:paraId="7593E374" w14:textId="77777777" w:rsidR="00FB54F6" w:rsidRPr="00FB54F6" w:rsidRDefault="00FB54F6" w:rsidP="00FB54F6">
      <w:pPr>
        <w:pStyle w:val="HChG"/>
        <w:rPr>
          <w:bCs/>
          <w:lang w:val="en-GB"/>
        </w:rPr>
      </w:pPr>
      <w:r w:rsidRPr="00FB54F6">
        <w:t>Annex 20</w:t>
      </w:r>
    </w:p>
    <w:p w14:paraId="4589D30D" w14:textId="77777777" w:rsidR="00FB54F6" w:rsidRPr="00FB54F6" w:rsidRDefault="00FB54F6" w:rsidP="00FB54F6">
      <w:pPr>
        <w:keepNext/>
        <w:keepLines/>
        <w:tabs>
          <w:tab w:val="right" w:pos="851"/>
        </w:tabs>
        <w:suppressAutoHyphens/>
        <w:spacing w:before="360" w:after="240" w:line="300" w:lineRule="exact"/>
        <w:ind w:left="1134" w:right="1134" w:hanging="1134"/>
        <w:rPr>
          <w:b/>
          <w:sz w:val="28"/>
          <w:lang w:val="en-GB"/>
        </w:rPr>
      </w:pPr>
      <w:r w:rsidRPr="00FB54F6">
        <w:rPr>
          <w:b/>
          <w:sz w:val="28"/>
          <w:lang w:val="en-GB"/>
        </w:rPr>
        <w:tab/>
      </w:r>
      <w:r w:rsidRPr="00FB54F6">
        <w:rPr>
          <w:b/>
          <w:sz w:val="28"/>
          <w:lang w:val="en-GB"/>
        </w:rPr>
        <w:tab/>
        <w:t>Provisions on interconnected LPG-systems</w:t>
      </w:r>
    </w:p>
    <w:p w14:paraId="53726194" w14:textId="77777777" w:rsidR="00FB54F6" w:rsidRPr="00FB54F6" w:rsidRDefault="00FB54F6" w:rsidP="00FB54F6">
      <w:pPr>
        <w:keepNext/>
        <w:keepLines/>
        <w:tabs>
          <w:tab w:val="left" w:pos="2835"/>
          <w:tab w:val="left" w:pos="8505"/>
        </w:tabs>
        <w:suppressAutoHyphens/>
        <w:spacing w:before="120" w:after="120"/>
        <w:ind w:left="2268" w:right="1134" w:hanging="1134"/>
        <w:jc w:val="both"/>
        <w:rPr>
          <w:bCs/>
          <w:sz w:val="20"/>
        </w:rPr>
      </w:pPr>
      <w:r w:rsidRPr="00FB54F6">
        <w:rPr>
          <w:bCs/>
          <w:sz w:val="20"/>
        </w:rPr>
        <w:t>1.</w:t>
      </w:r>
      <w:r w:rsidRPr="00FB54F6">
        <w:rPr>
          <w:bCs/>
          <w:sz w:val="20"/>
        </w:rPr>
        <w:tab/>
        <w:t>Documentation</w:t>
      </w:r>
    </w:p>
    <w:p w14:paraId="66164C05" w14:textId="77777777" w:rsidR="00FB54F6" w:rsidRPr="00FB54F6" w:rsidRDefault="00FB54F6" w:rsidP="00FB54F6">
      <w:pPr>
        <w:keepNext/>
        <w:keepLines/>
        <w:tabs>
          <w:tab w:val="left" w:pos="2835"/>
          <w:tab w:val="left" w:pos="8505"/>
        </w:tabs>
        <w:suppressAutoHyphens/>
        <w:spacing w:before="120" w:after="120"/>
        <w:ind w:left="2268" w:right="1134" w:hanging="1134"/>
        <w:jc w:val="both"/>
        <w:rPr>
          <w:bCs/>
          <w:sz w:val="20"/>
        </w:rPr>
      </w:pPr>
      <w:r w:rsidRPr="00FB54F6">
        <w:rPr>
          <w:bCs/>
          <w:sz w:val="20"/>
        </w:rPr>
        <w:t>1.1.</w:t>
      </w:r>
      <w:r w:rsidRPr="00FB54F6">
        <w:rPr>
          <w:bCs/>
          <w:sz w:val="20"/>
        </w:rPr>
        <w:tab/>
        <w:t>The following documentation shall be provided to the Type Approval Authority and to the Technical Service:</w:t>
      </w:r>
    </w:p>
    <w:p w14:paraId="006F532E"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(a)</w:t>
      </w:r>
      <w:r w:rsidRPr="00FB54F6">
        <w:rPr>
          <w:bCs/>
          <w:sz w:val="20"/>
        </w:rPr>
        <w:tab/>
        <w:t>A list of all parts of specific equipment mentioned in paragraph 2.2. of this Regulation including the approval documentation that are part of a multi-component according to paragraph 2.23.</w:t>
      </w:r>
      <w:r w:rsidRPr="00FB54F6">
        <w:rPr>
          <w:sz w:val="20"/>
          <w:lang w:val="en-GB"/>
        </w:rPr>
        <w:t xml:space="preserve"> </w:t>
      </w:r>
      <w:r w:rsidRPr="00FB54F6">
        <w:rPr>
          <w:bCs/>
          <w:sz w:val="20"/>
        </w:rPr>
        <w:t>of this Regulation, if available in the system;</w:t>
      </w:r>
    </w:p>
    <w:p w14:paraId="49D6CCC0"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(b)</w:t>
      </w:r>
      <w:r w:rsidRPr="00FB54F6">
        <w:rPr>
          <w:bCs/>
          <w:sz w:val="20"/>
        </w:rPr>
        <w:tab/>
        <w:t>The description of the means used to ensure compliance with the requirements specified in paragraph 17.13.2.3. of this Regulation, including all equipment, monitored parameters, relevant factors, criteria and actions;</w:t>
      </w:r>
    </w:p>
    <w:p w14:paraId="5079AEB4"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(c)</w:t>
      </w:r>
      <w:r w:rsidRPr="00FB54F6">
        <w:rPr>
          <w:bCs/>
          <w:sz w:val="20"/>
        </w:rPr>
        <w:tab/>
        <w:t>A detailed flowchart that depicts the strategies used for the purposes of meeting the requirements specified in paragraph 17.13.2.3.</w:t>
      </w:r>
      <w:r w:rsidRPr="00FB54F6">
        <w:rPr>
          <w:sz w:val="20"/>
          <w:lang w:val="en-GB"/>
        </w:rPr>
        <w:t xml:space="preserve"> </w:t>
      </w:r>
      <w:r w:rsidRPr="00FB54F6">
        <w:rPr>
          <w:bCs/>
          <w:sz w:val="20"/>
        </w:rPr>
        <w:t>of this Regulation.</w:t>
      </w:r>
    </w:p>
    <w:p w14:paraId="6730033C"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2.</w:t>
      </w:r>
      <w:r w:rsidRPr="00FB54F6">
        <w:rPr>
          <w:bCs/>
          <w:sz w:val="20"/>
        </w:rPr>
        <w:tab/>
        <w:t>Test procedures</w:t>
      </w:r>
    </w:p>
    <w:p w14:paraId="37F8F874"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2.1.</w:t>
      </w:r>
      <w:r w:rsidRPr="00FB54F6">
        <w:rPr>
          <w:bCs/>
          <w:sz w:val="20"/>
        </w:rPr>
        <w:tab/>
        <w:t>In order to verify compliance with paragraph 17.13.2.3.</w:t>
      </w:r>
      <w:r w:rsidRPr="00FB54F6">
        <w:rPr>
          <w:sz w:val="20"/>
          <w:lang w:val="en-GB"/>
        </w:rPr>
        <w:t xml:space="preserve"> </w:t>
      </w:r>
      <w:r w:rsidRPr="00FB54F6">
        <w:rPr>
          <w:bCs/>
          <w:sz w:val="20"/>
        </w:rPr>
        <w:t>of this Regulation, a vehicle shall be tested as follows:</w:t>
      </w:r>
    </w:p>
    <w:p w14:paraId="656043F1" w14:textId="77777777" w:rsidR="00FB54F6" w:rsidRPr="00FB54F6" w:rsidRDefault="00FB54F6" w:rsidP="00FB54F6">
      <w:pPr>
        <w:tabs>
          <w:tab w:val="left" w:pos="2835"/>
          <w:tab w:val="left" w:pos="8505"/>
        </w:tabs>
        <w:suppressAutoHyphens/>
        <w:spacing w:before="120" w:after="120"/>
        <w:ind w:left="2268" w:right="1134"/>
        <w:jc w:val="both"/>
        <w:rPr>
          <w:bCs/>
          <w:sz w:val="20"/>
        </w:rPr>
      </w:pPr>
      <w:r w:rsidRPr="00FB54F6">
        <w:rPr>
          <w:bCs/>
          <w:sz w:val="20"/>
        </w:rPr>
        <w:t>Test procedure</w:t>
      </w:r>
    </w:p>
    <w:p w14:paraId="391B7188"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(a)</w:t>
      </w:r>
      <w:r w:rsidRPr="00FB54F6">
        <w:rPr>
          <w:bCs/>
          <w:sz w:val="20"/>
        </w:rPr>
        <w:tab/>
        <w:t>Install the LPG equipment on the vehicle;</w:t>
      </w:r>
    </w:p>
    <w:p w14:paraId="6CDF4758"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(b)</w:t>
      </w:r>
      <w:r w:rsidRPr="00FB54F6">
        <w:rPr>
          <w:bCs/>
          <w:sz w:val="20"/>
        </w:rPr>
        <w:tab/>
        <w:t>Fill up the LPG tank with at least 10 litres of fuel;</w:t>
      </w:r>
    </w:p>
    <w:p w14:paraId="4CC0EC1C"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(c)</w:t>
      </w:r>
      <w:r w:rsidRPr="00FB54F6">
        <w:rPr>
          <w:bCs/>
          <w:sz w:val="20"/>
        </w:rPr>
        <w:tab/>
        <w:t>Set the fuel selection system in LPG mode;</w:t>
      </w:r>
    </w:p>
    <w:p w14:paraId="202ED2CE"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(d)</w:t>
      </w:r>
      <w:r w:rsidRPr="00FB54F6">
        <w:rPr>
          <w:bCs/>
          <w:sz w:val="20"/>
        </w:rPr>
        <w:tab/>
        <w:t>Let the engine run at the lowest idling speed;</w:t>
      </w:r>
    </w:p>
    <w:p w14:paraId="3F59DA24"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(e)</w:t>
      </w:r>
      <w:r w:rsidRPr="00FB54F6">
        <w:rPr>
          <w:bCs/>
          <w:sz w:val="20"/>
        </w:rPr>
        <w:tab/>
        <w:t>Switch over from LPG mode to petrol mode and vice versa;</w:t>
      </w:r>
    </w:p>
    <w:p w14:paraId="75125E7B"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(f)</w:t>
      </w:r>
      <w:r w:rsidRPr="00FB54F6">
        <w:rPr>
          <w:bCs/>
          <w:sz w:val="20"/>
        </w:rPr>
        <w:tab/>
        <w:t>Repeat the action (e) until the disablement of petrol mode becomes permanent.</w:t>
      </w:r>
    </w:p>
    <w:p w14:paraId="5CBF98DB" w14:textId="77777777" w:rsidR="00FB54F6" w:rsidRPr="00FB54F6" w:rsidRDefault="00FB54F6" w:rsidP="00FB54F6">
      <w:pPr>
        <w:tabs>
          <w:tab w:val="left" w:pos="2835"/>
          <w:tab w:val="left" w:pos="8505"/>
        </w:tabs>
        <w:suppressAutoHyphens/>
        <w:spacing w:before="120" w:after="120"/>
        <w:ind w:left="2268" w:right="1134"/>
        <w:jc w:val="both"/>
        <w:rPr>
          <w:bCs/>
          <w:sz w:val="20"/>
        </w:rPr>
      </w:pPr>
      <w:r w:rsidRPr="00FB54F6">
        <w:rPr>
          <w:bCs/>
          <w:sz w:val="20"/>
        </w:rPr>
        <w:t>Test interpretation</w:t>
      </w:r>
    </w:p>
    <w:p w14:paraId="3D57F348" w14:textId="77777777" w:rsidR="00FB54F6" w:rsidRPr="00FB54F6" w:rsidRDefault="00FB54F6" w:rsidP="00FB54F6">
      <w:pPr>
        <w:tabs>
          <w:tab w:val="left" w:pos="2835"/>
          <w:tab w:val="left" w:pos="8505"/>
        </w:tabs>
        <w:suppressAutoHyphens/>
        <w:spacing w:before="120" w:after="120"/>
        <w:ind w:left="2268" w:right="1134"/>
        <w:jc w:val="both"/>
        <w:rPr>
          <w:bCs/>
          <w:sz w:val="20"/>
        </w:rPr>
      </w:pPr>
      <w:r w:rsidRPr="00FB54F6">
        <w:rPr>
          <w:bCs/>
          <w:sz w:val="20"/>
        </w:rPr>
        <w:t>The criteria adopted for the interpretation of the test is as follows:</w:t>
      </w:r>
    </w:p>
    <w:p w14:paraId="721CF64F"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ab/>
      </w:r>
      <w:r w:rsidRPr="00FB54F6">
        <w:rPr>
          <w:bCs/>
          <w:sz w:val="20"/>
        </w:rPr>
        <w:tab/>
        <w:t>Nsw &lt; 0.16 * Vin / Vsw</w:t>
      </w:r>
    </w:p>
    <w:p w14:paraId="5C2216C7"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ab/>
        <w:t>where:</w:t>
      </w:r>
    </w:p>
    <w:p w14:paraId="22D0C7A8" w14:textId="77777777" w:rsidR="00FB54F6" w:rsidRPr="00FB54F6" w:rsidRDefault="00FB54F6" w:rsidP="00FB54F6">
      <w:pPr>
        <w:tabs>
          <w:tab w:val="left" w:pos="2268"/>
          <w:tab w:val="left" w:pos="2835"/>
          <w:tab w:val="left" w:pos="8505"/>
        </w:tabs>
        <w:suppressAutoHyphens/>
        <w:spacing w:before="120" w:after="120"/>
        <w:ind w:left="3686" w:right="1134" w:hanging="2552"/>
        <w:jc w:val="both"/>
        <w:rPr>
          <w:bCs/>
          <w:sz w:val="20"/>
        </w:rPr>
      </w:pPr>
      <w:r w:rsidRPr="00FB54F6">
        <w:rPr>
          <w:bCs/>
          <w:sz w:val="20"/>
        </w:rPr>
        <w:tab/>
      </w:r>
      <w:r w:rsidRPr="00FB54F6">
        <w:rPr>
          <w:bCs/>
          <w:sz w:val="20"/>
        </w:rPr>
        <w:tab/>
        <w:t>Nsw =</w:t>
      </w:r>
      <w:r w:rsidRPr="00FB54F6">
        <w:rPr>
          <w:bCs/>
          <w:sz w:val="20"/>
        </w:rPr>
        <w:tab/>
        <w:t>the number of switch-over operations from LPG mode to petrol mode and vice versa until the disablement of petrol mode becomes permanent.</w:t>
      </w:r>
    </w:p>
    <w:p w14:paraId="3E883912" w14:textId="77777777" w:rsidR="00FB54F6" w:rsidRPr="00FB54F6" w:rsidRDefault="00FB54F6" w:rsidP="00FB54F6">
      <w:pPr>
        <w:tabs>
          <w:tab w:val="left" w:pos="2268"/>
          <w:tab w:val="left" w:pos="2835"/>
          <w:tab w:val="left" w:pos="8505"/>
        </w:tabs>
        <w:suppressAutoHyphens/>
        <w:spacing w:before="120" w:after="120"/>
        <w:ind w:left="3686" w:right="1134" w:hanging="2552"/>
        <w:jc w:val="both"/>
        <w:rPr>
          <w:bCs/>
          <w:sz w:val="20"/>
        </w:rPr>
      </w:pPr>
      <w:r w:rsidRPr="00FB54F6">
        <w:rPr>
          <w:bCs/>
          <w:sz w:val="20"/>
        </w:rPr>
        <w:tab/>
      </w:r>
      <w:r w:rsidRPr="00FB54F6">
        <w:rPr>
          <w:bCs/>
          <w:sz w:val="20"/>
        </w:rPr>
        <w:tab/>
        <w:t>Vsw =</w:t>
      </w:r>
      <w:r w:rsidRPr="00FB54F6">
        <w:rPr>
          <w:bCs/>
          <w:sz w:val="20"/>
        </w:rPr>
        <w:tab/>
        <w:t>the volume of petrol flown into the LPG tank per switch-over operation as measured in paragraph 6.1. of Annex 14 to this Regulation.</w:t>
      </w:r>
    </w:p>
    <w:p w14:paraId="6EA48E27" w14:textId="77777777" w:rsidR="000067D0" w:rsidRDefault="00FB54F6" w:rsidP="005F07A6">
      <w:pPr>
        <w:pStyle w:val="blocpara"/>
        <w:keepNext/>
        <w:ind w:left="3686" w:hanging="851"/>
        <w:rPr>
          <w:lang w:val="en-GB"/>
        </w:rPr>
      </w:pPr>
      <w:r w:rsidRPr="00FB54F6">
        <w:rPr>
          <w:bCs/>
        </w:rPr>
        <w:t>Vin =</w:t>
      </w:r>
      <w:r w:rsidRPr="00FB54F6">
        <w:rPr>
          <w:bCs/>
        </w:rPr>
        <w:tab/>
        <w:t>the initial volume of LPG according to paragraph 2.1.(b) of this annex above.</w:t>
      </w:r>
    </w:p>
    <w:p w14:paraId="39EE59D7" w14:textId="382CED98" w:rsidR="002405A7" w:rsidRPr="00E32A16" w:rsidRDefault="00E32A16" w:rsidP="00E32A16">
      <w:pPr>
        <w:suppressAutoHyphens/>
        <w:spacing w:before="240" w:line="240" w:lineRule="atLeast"/>
        <w:ind w:left="1134" w:right="1134"/>
        <w:jc w:val="center"/>
        <w:rPr>
          <w:u w:val="single"/>
          <w:lang w:val="en-GB"/>
        </w:rPr>
      </w:pPr>
      <w:r>
        <w:rPr>
          <w:u w:val="single"/>
          <w:lang w:val="en-GB"/>
        </w:rPr>
        <w:tab/>
      </w:r>
      <w:r w:rsidR="00CC7D64">
        <w:rPr>
          <w:u w:val="single"/>
          <w:lang w:val="en-GB"/>
        </w:rPr>
        <w:tab/>
      </w:r>
      <w:r>
        <w:rPr>
          <w:u w:val="single"/>
          <w:lang w:val="en-GB"/>
        </w:rPr>
        <w:tab/>
      </w:r>
      <w:r>
        <w:rPr>
          <w:u w:val="single"/>
          <w:lang w:val="en-GB"/>
        </w:rPr>
        <w:tab/>
      </w:r>
    </w:p>
    <w:sectPr w:rsidR="002405A7" w:rsidRPr="00E32A16" w:rsidSect="005F07A6">
      <w:headerReference w:type="even" r:id="rId168"/>
      <w:headerReference w:type="default" r:id="rId169"/>
      <w:footnotePr>
        <w:numRestart w:val="eachSect"/>
      </w:footnotePr>
      <w:endnotePr>
        <w:numFmt w:val="lowerLetter"/>
      </w:endnotePr>
      <w:pgSz w:w="11906" w:h="16838"/>
      <w:pgMar w:top="1701" w:right="1134" w:bottom="2268" w:left="1134" w:header="964" w:footer="1985"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61">
      <wne:acd wne:acdName="acd3"/>
    </wne:keymap>
    <wne:keymap wne:kcmPrimary="0262">
      <wne:acd wne:acdName="acd4"/>
    </wne:keymap>
    <wne:keymap wne:kcmPrimary="0264">
      <wne:acd wne:acdName="acd5"/>
    </wne:keymap>
    <wne:keymap wne:kcmPrimary="0265">
      <wne:acd wne:acdName="acd6"/>
    </wne:keymap>
    <wne:keymap wne:kcmPrimary="034E">
      <wne:acd wne:acdName="acd0"/>
    </wne:keymap>
    <wne:keymap wne:kcmPrimary="0442">
      <wne:acd wne:acdName="acd8"/>
    </wne:keymap>
    <wne:keymap wne:kcmPrimary="0443">
      <wne:acd wne:acdName="acd2"/>
    </wne:keymap>
    <wne:keymap wne:kcmPrimary="044D">
      <wne:acd wne:acdName="acd1"/>
    </wne:keymap>
    <wne:keymap wne:kcmPrimary="0455">
      <wne:acd wne:acdName="acd9"/>
    </wne:keymap>
    <wne:keymap wne:kcmPrimary="0458">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AA" wne:acdName="acd0" wne:fciIndexBasedOn="0065"/>
    <wne:acd wne:argValue="AgBfACAASAAgAF8AXwBNAF8ARwA=" wne:acdName="acd1" wne:fciIndexBasedOn="0065"/>
    <wne:acd wne:argValue="AgBfACAASAAgAF8AQwBoAF8ARwA=" wne:acdName="acd2" wne:fciIndexBasedOn="0065"/>
    <wne:acd wne:argValue="AgBfACAASABfADEAXwBHAA==" wne:acdName="acd3" wne:fciIndexBasedOn="0065"/>
    <wne:acd wne:argValue="AgBfACAASABfADIALwAzAF8ARwA=" wne:acdName="acd4" wne:fciIndexBasedOn="0065"/>
    <wne:acd wne:argValue="AgBfACAASABfADQAXwBHAA==" wne:acdName="acd5" wne:fciIndexBasedOn="0065"/>
    <wne:acd wne:argValue="AgBfACAASABfADUALwA2AF8ARwA=" wne:acdName="acd6" wne:fciIndexBasedOn="0065"/>
    <wne:acd wne:argValue="AgBfACAAUwBpAG4AZwBsAGUAIABUAHgAdABfAEcA" wne:acdName="acd7" wne:fciIndexBasedOn="0065"/>
    <wne:acd wne:argValue="AgBfAEIAdQBsAGwAZQB0ACAAMQBfAEcA" wne:acdName="acd8" wne:fciIndexBasedOn="0065"/>
    <wne:acd wne:argValue="AgBfAEIAdQBsAGwAZQB0ACAAMgBfAEc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24890" w14:textId="77777777" w:rsidR="00E15BF3" w:rsidRDefault="00E15BF3"/>
  </w:endnote>
  <w:endnote w:type="continuationSeparator" w:id="0">
    <w:p w14:paraId="6B50A744" w14:textId="77777777" w:rsidR="00E15BF3" w:rsidRDefault="00E15BF3"/>
  </w:endnote>
  <w:endnote w:type="continuationNotice" w:id="1">
    <w:p w14:paraId="4521813D" w14:textId="77777777" w:rsidR="00E15BF3" w:rsidRDefault="00E15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D75F" w14:textId="77777777" w:rsidR="00780643" w:rsidRDefault="00780643" w:rsidP="00E855DF">
    <w:pPr>
      <w:pStyle w:val="Footer"/>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Pr>
        <w:rStyle w:val="PageNumber"/>
        <w:noProof/>
      </w:rPr>
      <w:t>2</w:t>
    </w:r>
    <w:r w:rsidRPr="00E63C1C">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E942" w14:textId="77777777" w:rsidR="00780643" w:rsidRPr="00D6579D" w:rsidRDefault="00780643" w:rsidP="006823FF">
    <w:pPr>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46</w:t>
    </w:r>
    <w:r w:rsidRPr="00D6579D">
      <w:rPr>
        <w:b/>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A52D" w14:textId="77777777" w:rsidR="00780643" w:rsidRPr="006823FF" w:rsidRDefault="00780643" w:rsidP="00D56F88">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52</w:t>
    </w:r>
    <w:r w:rsidRPr="006823FF">
      <w:rPr>
        <w:b/>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9AA5" w14:textId="77777777" w:rsidR="00780643" w:rsidRPr="006823FF" w:rsidRDefault="00780643" w:rsidP="00D56F88">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53</w:t>
    </w:r>
    <w:r w:rsidRPr="006823FF">
      <w:rPr>
        <w:b/>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820B" w14:textId="77777777" w:rsidR="00780643" w:rsidRPr="006823FF" w:rsidRDefault="00780643" w:rsidP="00D6579D">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56</w:t>
    </w:r>
    <w:r w:rsidRPr="006823FF">
      <w:rPr>
        <w:b/>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B8E5" w14:textId="77777777" w:rsidR="00780643" w:rsidRPr="006823FF" w:rsidRDefault="00780643" w:rsidP="00272B21">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60</w:t>
    </w:r>
    <w:r w:rsidRPr="006823FF">
      <w:rPr>
        <w:b/>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0A46" w14:textId="77777777" w:rsidR="00780643" w:rsidRPr="006823FF" w:rsidRDefault="00780643" w:rsidP="00A63DD0">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81</w:t>
    </w:r>
    <w:r w:rsidRPr="006823FF">
      <w:rPr>
        <w:b/>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D9FD" w14:textId="77777777" w:rsidR="00780643" w:rsidRPr="006823FF" w:rsidRDefault="00780643" w:rsidP="00A63DD0">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86</w:t>
    </w:r>
    <w:r w:rsidRPr="006823FF">
      <w:rPr>
        <w:b/>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4AD4" w14:textId="77777777" w:rsidR="00780643" w:rsidRPr="006823FF" w:rsidRDefault="00780643" w:rsidP="000E6F60">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107</w:t>
    </w:r>
    <w:r w:rsidRPr="006823FF">
      <w:rPr>
        <w:b/>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BD98" w14:textId="77777777" w:rsidR="00780643" w:rsidRPr="006823FF" w:rsidRDefault="00780643" w:rsidP="0049699C">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110</w:t>
    </w:r>
    <w:r w:rsidRPr="006823FF">
      <w:rPr>
        <w:b/>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763F" w14:textId="77777777" w:rsidR="00780643" w:rsidRPr="006823FF" w:rsidRDefault="00780643" w:rsidP="00780643">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112</w:t>
    </w:r>
    <w:r w:rsidRPr="006823FF">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7FD6" w14:textId="77777777" w:rsidR="00780643" w:rsidRPr="009D18FB" w:rsidRDefault="00780643" w:rsidP="00B144E3">
    <w:pPr>
      <w:pStyle w:val="Footer"/>
      <w:tabs>
        <w:tab w:val="right" w:pos="9638"/>
      </w:tabs>
      <w:rPr>
        <w:b/>
        <w:sz w:val="18"/>
      </w:rPr>
    </w:pPr>
    <w:r>
      <w:tab/>
    </w:r>
    <w:r w:rsidRPr="009D18FB">
      <w:rPr>
        <w:b/>
        <w:sz w:val="18"/>
      </w:rPr>
      <w:fldChar w:fldCharType="begin"/>
    </w:r>
    <w:r w:rsidRPr="009D18FB">
      <w:rPr>
        <w:b/>
        <w:sz w:val="18"/>
      </w:rPr>
      <w:instrText xml:space="preserve"> PAGE  \* MERGEFORMAT </w:instrText>
    </w:r>
    <w:r w:rsidRPr="009D18FB">
      <w:rPr>
        <w:b/>
        <w:sz w:val="18"/>
      </w:rPr>
      <w:fldChar w:fldCharType="separate"/>
    </w:r>
    <w:r w:rsidR="00B4054B">
      <w:rPr>
        <w:b/>
        <w:noProof/>
        <w:sz w:val="18"/>
      </w:rPr>
      <w:t>139</w:t>
    </w:r>
    <w:r w:rsidRPr="009D18F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CAAB" w14:textId="77777777" w:rsidR="00971B1D" w:rsidRPr="006823FF" w:rsidRDefault="00971B1D" w:rsidP="00971B1D">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113</w:t>
    </w:r>
    <w:r w:rsidRPr="006823FF">
      <w:rPr>
        <w:b/>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A1CE" w14:textId="77777777" w:rsidR="00780643" w:rsidRPr="00A67193" w:rsidRDefault="00780643" w:rsidP="00C30D55">
    <w:pPr>
      <w:pStyle w:val="Footer"/>
    </w:pPr>
    <w:r w:rsidRPr="003F259A">
      <w:rPr>
        <w:b/>
        <w:sz w:val="18"/>
        <w:szCs w:val="18"/>
      </w:rPr>
      <w:fldChar w:fldCharType="begin"/>
    </w:r>
    <w:r w:rsidRPr="003F259A">
      <w:rPr>
        <w:b/>
        <w:sz w:val="18"/>
        <w:szCs w:val="18"/>
      </w:rPr>
      <w:instrText xml:space="preserve"> PAGE   \* MERGEFORMAT </w:instrText>
    </w:r>
    <w:r w:rsidRPr="003F259A">
      <w:rPr>
        <w:b/>
        <w:sz w:val="18"/>
        <w:szCs w:val="18"/>
      </w:rPr>
      <w:fldChar w:fldCharType="separate"/>
    </w:r>
    <w:r w:rsidR="00B4054B">
      <w:rPr>
        <w:b/>
        <w:noProof/>
        <w:sz w:val="18"/>
        <w:szCs w:val="18"/>
      </w:rPr>
      <w:t>118</w:t>
    </w:r>
    <w:r w:rsidRPr="003F259A">
      <w:rPr>
        <w:b/>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6E98" w14:textId="77777777" w:rsidR="00780643" w:rsidRPr="000E6F60" w:rsidRDefault="00780643" w:rsidP="000E6F60">
    <w:pPr>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120</w:t>
    </w:r>
    <w:r w:rsidRPr="000E6F60">
      <w:rPr>
        <w:b/>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070F" w14:textId="77777777" w:rsidR="00780643" w:rsidRPr="000E6F60" w:rsidRDefault="00780643" w:rsidP="000E6F60">
    <w:pPr>
      <w:jc w:val="right"/>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123</w:t>
    </w:r>
    <w:r w:rsidRPr="000E6F60">
      <w:rPr>
        <w:b/>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3400" w14:textId="77777777" w:rsidR="00780643" w:rsidRPr="000E6F60" w:rsidRDefault="00780643" w:rsidP="000E6F60">
    <w:pPr>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124</w:t>
    </w:r>
    <w:r w:rsidRPr="000E6F60">
      <w:rPr>
        <w:b/>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4360" w14:textId="77777777" w:rsidR="00780643" w:rsidRPr="000E6F60" w:rsidRDefault="00780643" w:rsidP="000E6F60">
    <w:pPr>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126</w:t>
    </w:r>
    <w:r w:rsidRPr="000E6F60">
      <w:rPr>
        <w:b/>
        <w:noProof/>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DDD2" w14:textId="77777777" w:rsidR="00780643" w:rsidRPr="00A67193" w:rsidRDefault="00780643" w:rsidP="000E6F60">
    <w:pPr>
      <w:jc w:val="right"/>
    </w:pPr>
    <w:r w:rsidRPr="00E64564">
      <w:rPr>
        <w:b/>
        <w:sz w:val="20"/>
      </w:rPr>
      <w:fldChar w:fldCharType="begin"/>
    </w:r>
    <w:r w:rsidRPr="00E64564">
      <w:rPr>
        <w:b/>
        <w:sz w:val="20"/>
      </w:rPr>
      <w:instrText xml:space="preserve"> PAGE   \* MERGEFORMAT </w:instrText>
    </w:r>
    <w:r w:rsidRPr="00E64564">
      <w:rPr>
        <w:b/>
        <w:sz w:val="20"/>
      </w:rPr>
      <w:fldChar w:fldCharType="separate"/>
    </w:r>
    <w:r w:rsidR="00B4054B">
      <w:rPr>
        <w:b/>
        <w:noProof/>
        <w:sz w:val="20"/>
      </w:rPr>
      <w:t>127</w:t>
    </w:r>
    <w:r w:rsidRPr="00E64564">
      <w:rPr>
        <w:b/>
        <w:noProof/>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1E8D" w14:textId="77777777" w:rsidR="00780643" w:rsidRPr="000E6F60" w:rsidRDefault="00780643" w:rsidP="00971B1D">
    <w:pPr>
      <w:jc w:val="right"/>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141</w:t>
    </w:r>
    <w:r w:rsidRPr="000E6F60">
      <w:rPr>
        <w:b/>
        <w:noProof/>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4015" w14:textId="77777777" w:rsidR="00780643" w:rsidRPr="00E32A16" w:rsidRDefault="00780643" w:rsidP="00971B1D">
    <w:pPr>
      <w:pStyle w:val="Footer"/>
      <w:rPr>
        <w:rStyle w:val="PageNumber"/>
      </w:rPr>
    </w:pPr>
    <w:r w:rsidRPr="00E32A16">
      <w:rPr>
        <w:rStyle w:val="PageNumber"/>
      </w:rPr>
      <w:fldChar w:fldCharType="begin"/>
    </w:r>
    <w:r w:rsidRPr="00E32A16">
      <w:rPr>
        <w:rStyle w:val="PageNumber"/>
      </w:rPr>
      <w:instrText xml:space="preserve"> PAGE   \* MERGEFORMAT </w:instrText>
    </w:r>
    <w:r w:rsidRPr="00E32A16">
      <w:rPr>
        <w:rStyle w:val="PageNumber"/>
      </w:rPr>
      <w:fldChar w:fldCharType="separate"/>
    </w:r>
    <w:r w:rsidR="00B4054B">
      <w:rPr>
        <w:rStyle w:val="PageNumber"/>
        <w:noProof/>
      </w:rPr>
      <w:t>142</w:t>
    </w:r>
    <w:r w:rsidRPr="00E32A1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292E" w14:textId="2A43F316" w:rsidR="00780643" w:rsidRDefault="000B5140" w:rsidP="000B5140">
    <w:pPr>
      <w:pStyle w:val="Footer"/>
      <w:tabs>
        <w:tab w:val="right" w:pos="9638"/>
      </w:tabs>
      <w:rPr>
        <w:sz w:val="20"/>
      </w:rPr>
    </w:pPr>
    <w:r w:rsidRPr="000B5140">
      <w:rPr>
        <w:noProof/>
        <w:sz w:val="20"/>
        <w:lang w:eastAsia="zh-CN"/>
      </w:rPr>
      <w:drawing>
        <wp:anchor distT="0" distB="0" distL="114300" distR="114300" simplePos="0" relativeHeight="251660288" behindDoc="1" locked="1" layoutInCell="1" allowOverlap="1" wp14:anchorId="0347333C" wp14:editId="4027BDAE">
          <wp:simplePos x="0" y="0"/>
          <wp:positionH relativeFrom="margin">
            <wp:posOffset>4067175</wp:posOffset>
          </wp:positionH>
          <wp:positionV relativeFrom="margin">
            <wp:posOffset>8423275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61312" behindDoc="0" locked="0" layoutInCell="1" allowOverlap="1" wp14:anchorId="6DC0DA92" wp14:editId="74B789A0">
          <wp:simplePos x="0" y="0"/>
          <wp:positionH relativeFrom="margin">
            <wp:posOffset>5362575</wp:posOffset>
          </wp:positionH>
          <wp:positionV relativeFrom="margin">
            <wp:posOffset>8183880</wp:posOffset>
          </wp:positionV>
          <wp:extent cx="638175" cy="638175"/>
          <wp:effectExtent l="0" t="0" r="9525" b="9525"/>
          <wp:wrapNone/>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3F5">
      <w:rPr>
        <w:noProof/>
      </w:rPr>
      <w:drawing>
        <wp:anchor distT="0" distB="0" distL="114300" distR="114300" simplePos="0" relativeHeight="251658240" behindDoc="0" locked="1" layoutInCell="1" allowOverlap="1" wp14:anchorId="633E3349" wp14:editId="000AEF4E">
          <wp:simplePos x="0" y="0"/>
          <wp:positionH relativeFrom="column">
            <wp:posOffset>5995035</wp:posOffset>
          </wp:positionH>
          <wp:positionV relativeFrom="paragraph">
            <wp:posOffset>9375140</wp:posOffset>
          </wp:positionV>
          <wp:extent cx="930275" cy="230505"/>
          <wp:effectExtent l="0" t="0" r="0" b="0"/>
          <wp:wrapNone/>
          <wp:docPr id="3" name="Picture 95"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recycle_Englis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D053F5">
      <w:rPr>
        <w:noProof/>
      </w:rPr>
      <w:drawing>
        <wp:anchor distT="0" distB="0" distL="114300" distR="114300" simplePos="0" relativeHeight="251657216" behindDoc="0" locked="1" layoutInCell="1" allowOverlap="1" wp14:anchorId="644253E7" wp14:editId="3E8B322B">
          <wp:simplePos x="0" y="0"/>
          <wp:positionH relativeFrom="column">
            <wp:posOffset>5995035</wp:posOffset>
          </wp:positionH>
          <wp:positionV relativeFrom="paragraph">
            <wp:posOffset>9375140</wp:posOffset>
          </wp:positionV>
          <wp:extent cx="930275" cy="230505"/>
          <wp:effectExtent l="0" t="0" r="0" b="0"/>
          <wp:wrapNone/>
          <wp:docPr id="2" name="Picture 94"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recycle_Englis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780643">
      <w:rPr>
        <w:sz w:val="20"/>
      </w:rPr>
      <w:tab/>
    </w:r>
  </w:p>
  <w:p w14:paraId="46D486A3" w14:textId="233B0538" w:rsidR="000B5140" w:rsidRPr="000B5140" w:rsidRDefault="000B5140" w:rsidP="000B5140">
    <w:pPr>
      <w:pStyle w:val="Footer"/>
      <w:tabs>
        <w:tab w:val="right" w:pos="9638"/>
      </w:tabs>
      <w:ind w:right="1134"/>
      <w:rPr>
        <w:sz w:val="20"/>
      </w:rPr>
    </w:pPr>
    <w:bookmarkStart w:id="4" w:name="_GoBack"/>
    <w:bookmarkEnd w:id="4"/>
    <w:r>
      <w:rPr>
        <w:sz w:val="20"/>
      </w:rPr>
      <w:t>GE.23-01514(E)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9F8F" w14:textId="77777777" w:rsidR="00780643" w:rsidRDefault="00780643">
    <w:pPr>
      <w:pStyle w:val="Footer"/>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sidR="00B4054B">
      <w:rPr>
        <w:rStyle w:val="PageNumber"/>
        <w:noProof/>
      </w:rPr>
      <w:t>140</w:t>
    </w:r>
    <w:r w:rsidRPr="00E63C1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AF28" w14:textId="77777777" w:rsidR="00780643" w:rsidRPr="00715D22" w:rsidRDefault="00780643" w:rsidP="00715D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5F7C" w14:textId="77777777" w:rsidR="00780643" w:rsidRPr="00D6579D" w:rsidRDefault="00780643" w:rsidP="00D6579D">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33</w:t>
    </w:r>
    <w:r w:rsidRPr="00D6579D">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8BD0" w14:textId="77777777" w:rsidR="00780643" w:rsidRPr="00D6579D" w:rsidRDefault="00780643" w:rsidP="00546B0C">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38</w:t>
    </w:r>
    <w:r w:rsidRPr="00D6579D">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7B03" w14:textId="77777777" w:rsidR="00780643" w:rsidRPr="00D6579D" w:rsidRDefault="00780643" w:rsidP="002A0178">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41</w:t>
    </w:r>
    <w:r w:rsidRPr="00D6579D">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3F71" w14:textId="77777777" w:rsidR="00780643" w:rsidRPr="00D6579D" w:rsidRDefault="00780643" w:rsidP="006823FF">
    <w:pPr>
      <w:jc w:val="right"/>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43</w:t>
    </w:r>
    <w:r w:rsidRPr="00D6579D">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7B101" w14:textId="77777777" w:rsidR="00E15BF3" w:rsidRPr="000B175B" w:rsidRDefault="00E15BF3" w:rsidP="000B175B">
      <w:pPr>
        <w:tabs>
          <w:tab w:val="right" w:pos="2155"/>
        </w:tabs>
        <w:spacing w:after="80"/>
        <w:ind w:left="680"/>
        <w:rPr>
          <w:u w:val="single"/>
        </w:rPr>
      </w:pPr>
      <w:r>
        <w:rPr>
          <w:u w:val="single"/>
        </w:rPr>
        <w:tab/>
      </w:r>
    </w:p>
  </w:footnote>
  <w:footnote w:type="continuationSeparator" w:id="0">
    <w:p w14:paraId="785B6F2A" w14:textId="77777777" w:rsidR="00E15BF3" w:rsidRPr="00FC68B7" w:rsidRDefault="00E15BF3" w:rsidP="00FC68B7">
      <w:pPr>
        <w:tabs>
          <w:tab w:val="left" w:pos="2155"/>
        </w:tabs>
        <w:spacing w:after="80"/>
        <w:ind w:left="680"/>
        <w:rPr>
          <w:u w:val="single"/>
        </w:rPr>
      </w:pPr>
      <w:r>
        <w:rPr>
          <w:u w:val="single"/>
        </w:rPr>
        <w:tab/>
      </w:r>
    </w:p>
  </w:footnote>
  <w:footnote w:type="continuationNotice" w:id="1">
    <w:p w14:paraId="217B558C" w14:textId="77777777" w:rsidR="00E15BF3" w:rsidRDefault="00E15BF3"/>
  </w:footnote>
  <w:footnote w:id="2">
    <w:p w14:paraId="5F99C3B2" w14:textId="77777777" w:rsidR="00AC762C" w:rsidRDefault="00AC762C" w:rsidP="00AC762C">
      <w:pPr>
        <w:pStyle w:val="FootnoteText"/>
      </w:pPr>
      <w:r>
        <w:tab/>
      </w:r>
      <w:r w:rsidRPr="00280EDD">
        <w:rPr>
          <w:rStyle w:val="FootnoteReference"/>
          <w:sz w:val="20"/>
        </w:rPr>
        <w:t>*</w:t>
      </w:r>
      <w:r>
        <w:rPr>
          <w:sz w:val="20"/>
        </w:rPr>
        <w:tab/>
      </w:r>
      <w:r w:rsidRPr="00C11F52">
        <w:rPr>
          <w:szCs w:val="18"/>
        </w:rPr>
        <w:t>Former title</w:t>
      </w:r>
      <w:r>
        <w:rPr>
          <w:szCs w:val="18"/>
        </w:rPr>
        <w:t>s</w:t>
      </w:r>
      <w:r w:rsidRPr="00C11F52">
        <w:rPr>
          <w:szCs w:val="18"/>
        </w:rPr>
        <w:t xml:space="preserve"> of the Agreement:</w:t>
      </w:r>
      <w:r>
        <w:rPr>
          <w:szCs w:val="18"/>
        </w:rPr>
        <w:br/>
      </w:r>
      <w:r w:rsidRPr="00C11F52">
        <w:rPr>
          <w:szCs w:val="18"/>
        </w:rPr>
        <w:t>Agreement Concerning the Adoption of Uniform Conditions of Approval and Reciprocal Recognition of Approval for Motor Vehicle Equipment and Parts, done at Geneva on 20 March 1958.</w:t>
      </w:r>
      <w:r w:rsidRPr="00236B64">
        <w:t xml:space="preserve"> </w:t>
      </w:r>
    </w:p>
    <w:p w14:paraId="28F56A64" w14:textId="77777777" w:rsidR="00AC762C" w:rsidRPr="00392685" w:rsidRDefault="00AC762C" w:rsidP="00AC762C">
      <w:pPr>
        <w:pStyle w:val="FootnoteText"/>
      </w:pPr>
      <w:r>
        <w:rPr>
          <w:rStyle w:val="FootnoteReference"/>
          <w:sz w:val="20"/>
        </w:rPr>
        <w:tab/>
      </w:r>
      <w:r>
        <w:rPr>
          <w:sz w:val="20"/>
        </w:rPr>
        <w:tab/>
      </w:r>
      <w:r w:rsidRPr="00024B16">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69FF594A" w14:textId="77777777" w:rsidR="00780643" w:rsidRPr="00C01FC3" w:rsidRDefault="00780643" w:rsidP="0007095A">
      <w:pPr>
        <w:pStyle w:val="FootnoteText"/>
        <w:widowControl w:val="0"/>
        <w:tabs>
          <w:tab w:val="clear" w:pos="1021"/>
          <w:tab w:val="right" w:pos="1020"/>
        </w:tabs>
        <w:suppressAutoHyphens/>
      </w:pPr>
      <w:r>
        <w:tab/>
      </w:r>
      <w:r>
        <w:rPr>
          <w:rStyle w:val="FootnoteReference"/>
        </w:rPr>
        <w:footnoteRef/>
      </w:r>
      <w:r>
        <w:tab/>
      </w:r>
      <w:r w:rsidRPr="0007095A">
        <w:t>As defined in the Consolidated Resolution on the Construction of Vehicles (R.E.3.), document ECE/TRANS/WP.29/78/Rev.</w:t>
      </w:r>
      <w:r w:rsidR="005E6403">
        <w:t>6</w:t>
      </w:r>
      <w:r w:rsidRPr="0007095A">
        <w:t xml:space="preserve">, para. </w:t>
      </w:r>
      <w:r w:rsidRPr="008B5595">
        <w:rPr>
          <w:lang w:val="en-GB"/>
        </w:rPr>
        <w:t>2</w:t>
      </w:r>
      <w:r>
        <w:t xml:space="preserve"> </w:t>
      </w:r>
      <w:r>
        <w:br/>
      </w:r>
      <w:r w:rsidR="005566C0" w:rsidRPr="005566C0">
        <w:t>https://unece.org/transport/standards/transport/vehicle-regulations-wp29/resolutions</w:t>
      </w:r>
    </w:p>
  </w:footnote>
  <w:footnote w:id="4">
    <w:p w14:paraId="0411595B" w14:textId="77777777" w:rsidR="00780643" w:rsidRPr="00C01FC3" w:rsidRDefault="00780643" w:rsidP="00CB3372">
      <w:pPr>
        <w:pStyle w:val="FootnoteText"/>
        <w:widowControl w:val="0"/>
        <w:tabs>
          <w:tab w:val="clear" w:pos="1021"/>
          <w:tab w:val="right" w:pos="1020"/>
        </w:tabs>
        <w:suppressAutoHyphens/>
      </w:pPr>
      <w:r>
        <w:tab/>
      </w:r>
      <w:r>
        <w:rPr>
          <w:rStyle w:val="FootnoteReference"/>
        </w:rPr>
        <w:footnoteRef/>
      </w:r>
      <w:r>
        <w:tab/>
      </w:r>
      <w:r w:rsidRPr="00CF27D5">
        <w:t xml:space="preserve">The distinguish numbers of the Contracting Parties to the 1958 Agreement are reproduced in Annex 3 to </w:t>
      </w:r>
      <w:r>
        <w:t xml:space="preserve">the </w:t>
      </w:r>
      <w:r w:rsidRPr="00CF27D5">
        <w:t xml:space="preserve">Consolidated Resolution on the Construction of Vehicles (R.E.3), </w:t>
      </w:r>
      <w:r w:rsidRPr="0007095A">
        <w:rPr>
          <w:rStyle w:val="FootnoteReference"/>
          <w:vertAlign w:val="baseline"/>
        </w:rPr>
        <w:t xml:space="preserve">document </w:t>
      </w:r>
      <w:r w:rsidRPr="00CF27D5">
        <w:t>ECE/</w:t>
      </w:r>
      <w:r w:rsidRPr="0007095A">
        <w:rPr>
          <w:rStyle w:val="FootnoteReference"/>
          <w:vertAlign w:val="baseline"/>
        </w:rPr>
        <w:t>TRANS/WP.29/78/Rev.</w:t>
      </w:r>
      <w:r w:rsidR="00843B28">
        <w:rPr>
          <w:rStyle w:val="FootnoteReference"/>
          <w:vertAlign w:val="baseline"/>
        </w:rPr>
        <w:t>6</w:t>
      </w:r>
      <w:r w:rsidRPr="00CF27D5">
        <w:t>.</w:t>
      </w:r>
      <w:r>
        <w:br/>
      </w:r>
      <w:r w:rsidR="005566C0" w:rsidRPr="005566C0">
        <w:t>https://unece.org/transport/standards/transport/vehicle-regulations-wp29/resolutions</w:t>
      </w:r>
    </w:p>
  </w:footnote>
  <w:footnote w:id="5">
    <w:p w14:paraId="289DB9FF" w14:textId="77777777" w:rsidR="00780643" w:rsidRDefault="00780643" w:rsidP="00626C57">
      <w:pPr>
        <w:pStyle w:val="FootnoteText"/>
        <w:widowControl w:val="0"/>
        <w:tabs>
          <w:tab w:val="clear" w:pos="1021"/>
          <w:tab w:val="right" w:pos="1020"/>
        </w:tabs>
        <w:suppressAutoHyphens/>
      </w:pPr>
      <w:r>
        <w:tab/>
      </w:r>
      <w:r>
        <w:rPr>
          <w:rStyle w:val="FootnoteReference"/>
        </w:rPr>
        <w:footnoteRef/>
      </w:r>
      <w:r>
        <w:tab/>
      </w:r>
      <w:r w:rsidRPr="0092567A">
        <w:t>As defined in the Consolidated Resolution on the Construction of Vehicles (R.E.3.), document ECE/TRANS/WP.29/78/Rev.</w:t>
      </w:r>
      <w:r w:rsidR="003B0855">
        <w:t>6</w:t>
      </w:r>
      <w:r w:rsidRPr="0092567A">
        <w:t xml:space="preserve">, para. 2. </w:t>
      </w:r>
      <w:r>
        <w:t xml:space="preserve"> </w:t>
      </w:r>
    </w:p>
    <w:p w14:paraId="45F53F7B" w14:textId="77777777" w:rsidR="005566C0" w:rsidRPr="00292783" w:rsidRDefault="005566C0" w:rsidP="00626C57">
      <w:pPr>
        <w:pStyle w:val="FootnoteText"/>
        <w:widowControl w:val="0"/>
        <w:tabs>
          <w:tab w:val="clear" w:pos="1021"/>
          <w:tab w:val="right" w:pos="1020"/>
        </w:tabs>
        <w:suppressAutoHyphens/>
        <w:rPr>
          <w:lang w:val="en-GB"/>
        </w:rPr>
      </w:pPr>
      <w:r>
        <w:rPr>
          <w:lang w:val="en-GB"/>
        </w:rPr>
        <w:tab/>
      </w:r>
      <w:r>
        <w:rPr>
          <w:lang w:val="en-GB"/>
        </w:rPr>
        <w:tab/>
      </w:r>
      <w:r w:rsidRPr="005566C0">
        <w:rPr>
          <w:lang w:val="en-GB"/>
        </w:rPr>
        <w:t>https://unece.org/transport/standards/transport/vehicle-regulations-wp29/resolutions</w:t>
      </w:r>
    </w:p>
  </w:footnote>
  <w:footnote w:id="6">
    <w:p w14:paraId="6C913556" w14:textId="77777777" w:rsidR="00780643" w:rsidRDefault="00780643" w:rsidP="00626C57">
      <w:pPr>
        <w:pStyle w:val="FootnoteText"/>
        <w:widowControl w:val="0"/>
        <w:tabs>
          <w:tab w:val="clear" w:pos="1021"/>
          <w:tab w:val="right" w:pos="1020"/>
        </w:tabs>
        <w:suppressAutoHyphens/>
      </w:pPr>
      <w:r>
        <w:tab/>
      </w:r>
      <w:r>
        <w:rPr>
          <w:rStyle w:val="FootnoteReference"/>
        </w:rPr>
        <w:footnoteRef/>
      </w:r>
      <w:r>
        <w:tab/>
      </w:r>
      <w:r w:rsidRPr="00E835BC">
        <w:t>The distinguish numbers of the Contracting Parties to the 1958 Agreement are reproduced in Annex 3 to the Consolidated Resolution on the Construction of Vehicles (R.E.3), document ECE/TRANS/WP.29/78/Rev.</w:t>
      </w:r>
      <w:r w:rsidR="003129B9">
        <w:t>6</w:t>
      </w:r>
      <w:r w:rsidR="003129B9" w:rsidRPr="00E835BC">
        <w:t xml:space="preserve"> </w:t>
      </w:r>
      <w:r w:rsidR="003129B9">
        <w:t xml:space="preserve">  </w:t>
      </w:r>
    </w:p>
    <w:p w14:paraId="19B8146A" w14:textId="77777777" w:rsidR="005566C0" w:rsidRPr="008B5595" w:rsidRDefault="005566C0" w:rsidP="00626C57">
      <w:pPr>
        <w:pStyle w:val="FootnoteText"/>
        <w:widowControl w:val="0"/>
        <w:tabs>
          <w:tab w:val="clear" w:pos="1021"/>
          <w:tab w:val="right" w:pos="1020"/>
        </w:tabs>
        <w:suppressAutoHyphens/>
        <w:rPr>
          <w:lang w:val="en-GB"/>
        </w:rPr>
      </w:pPr>
      <w:r>
        <w:rPr>
          <w:lang w:val="en-GB"/>
        </w:rPr>
        <w:tab/>
      </w:r>
      <w:r>
        <w:rPr>
          <w:lang w:val="en-GB"/>
        </w:rPr>
        <w:tab/>
      </w:r>
      <w:r w:rsidRPr="005566C0">
        <w:rPr>
          <w:lang w:val="en-GB"/>
        </w:rPr>
        <w:t>https://unece.org/transport/standards/transport/vehicle-regulations-wp29/resolutions</w:t>
      </w:r>
    </w:p>
  </w:footnote>
  <w:footnote w:id="7">
    <w:p w14:paraId="45F3D6D6" w14:textId="77777777" w:rsidR="005566C0" w:rsidRDefault="00780643" w:rsidP="005566C0">
      <w:pPr>
        <w:pStyle w:val="FootnoteText"/>
        <w:widowControl w:val="0"/>
        <w:tabs>
          <w:tab w:val="clear" w:pos="1021"/>
          <w:tab w:val="right" w:pos="1020"/>
        </w:tabs>
        <w:suppressAutoHyphens/>
      </w:pPr>
      <w:r>
        <w:tab/>
      </w:r>
      <w:r>
        <w:rPr>
          <w:rStyle w:val="FootnoteReference"/>
        </w:rPr>
        <w:footnoteRef/>
      </w:r>
      <w:r>
        <w:tab/>
      </w:r>
      <w:r w:rsidRPr="00E835BC">
        <w:rPr>
          <w:lang w:val="en-GB"/>
        </w:rPr>
        <w:t>As defined in the Consolidated Resolution on the Construction of Vehicles (R.E.3.), document ECE/TRANS/WP.29/78/Rev.</w:t>
      </w:r>
      <w:r w:rsidR="003129B9">
        <w:rPr>
          <w:lang w:val="en-GB"/>
        </w:rPr>
        <w:t>6</w:t>
      </w:r>
      <w:r w:rsidRPr="00E835BC">
        <w:rPr>
          <w:lang w:val="en-GB"/>
        </w:rPr>
        <w:t xml:space="preserve">, para. 2. </w:t>
      </w:r>
      <w:r>
        <w:t xml:space="preserve"> </w:t>
      </w:r>
    </w:p>
    <w:p w14:paraId="3685AFA7" w14:textId="77777777" w:rsidR="00780643" w:rsidRPr="008B5595" w:rsidRDefault="005566C0" w:rsidP="005566C0">
      <w:pPr>
        <w:pStyle w:val="FootnoteText"/>
        <w:widowControl w:val="0"/>
        <w:tabs>
          <w:tab w:val="clear" w:pos="1021"/>
          <w:tab w:val="right" w:pos="1020"/>
        </w:tabs>
        <w:suppressAutoHyphens/>
        <w:rPr>
          <w:lang w:val="en-GB"/>
        </w:rPr>
      </w:pPr>
      <w:r>
        <w:rPr>
          <w:lang w:val="en-GB"/>
        </w:rPr>
        <w:tab/>
      </w:r>
      <w:r>
        <w:rPr>
          <w:lang w:val="en-GB"/>
        </w:rPr>
        <w:tab/>
      </w:r>
      <w:r w:rsidRPr="005566C0">
        <w:rPr>
          <w:lang w:val="en-GB"/>
        </w:rPr>
        <w:t>https://unece.org/transport/standards/transport/vehicle-regulations-wp29/resolutions</w:t>
      </w:r>
    </w:p>
  </w:footnote>
  <w:footnote w:id="8">
    <w:p w14:paraId="41B06053" w14:textId="77777777" w:rsidR="00780643" w:rsidRPr="008B5595" w:rsidRDefault="00780643" w:rsidP="00D614E5">
      <w:pPr>
        <w:pStyle w:val="FootnoteText"/>
        <w:widowControl w:val="0"/>
        <w:tabs>
          <w:tab w:val="clear" w:pos="1021"/>
          <w:tab w:val="right" w:pos="1020"/>
        </w:tabs>
        <w:suppressAutoHyphens/>
        <w:rPr>
          <w:lang w:val="en-GB"/>
        </w:rPr>
      </w:pPr>
      <w:r>
        <w:tab/>
      </w:r>
      <w:r>
        <w:rPr>
          <w:rStyle w:val="FootnoteReference"/>
        </w:rPr>
        <w:footnoteRef/>
      </w:r>
      <w:r>
        <w:tab/>
      </w:r>
      <w:r w:rsidRPr="00F9478D">
        <w:rPr>
          <w:lang w:val="en-GB"/>
        </w:rPr>
        <w:t>These components might not be necessary in case of liquid LPG injection.</w:t>
      </w:r>
    </w:p>
  </w:footnote>
  <w:footnote w:id="9">
    <w:p w14:paraId="266C3502" w14:textId="77777777" w:rsidR="00780643" w:rsidRPr="006F7D3C" w:rsidRDefault="00780643" w:rsidP="00C93929">
      <w:pPr>
        <w:pStyle w:val="FootnoteText"/>
        <w:widowControl w:val="0"/>
        <w:tabs>
          <w:tab w:val="clear" w:pos="1021"/>
          <w:tab w:val="right" w:pos="1020"/>
        </w:tabs>
        <w:suppressAutoHyphens/>
        <w:rPr>
          <w:lang w:val="en-GB"/>
        </w:rPr>
      </w:pPr>
      <w:r>
        <w:tab/>
      </w:r>
      <w:r>
        <w:rPr>
          <w:rStyle w:val="FootnoteReference"/>
        </w:rPr>
        <w:footnoteRef/>
      </w:r>
      <w:r>
        <w:tab/>
      </w:r>
      <w:r w:rsidRPr="00C93929">
        <w:rPr>
          <w:lang w:val="en-GB"/>
        </w:rPr>
        <w:t>Specify the tolerance.</w:t>
      </w:r>
      <w:r>
        <w:t xml:space="preserve"> </w:t>
      </w:r>
    </w:p>
  </w:footnote>
  <w:footnote w:id="10">
    <w:p w14:paraId="203A53F0" w14:textId="77777777" w:rsidR="00780643" w:rsidRPr="006F7D3C" w:rsidRDefault="00780643" w:rsidP="006F4015">
      <w:pPr>
        <w:pStyle w:val="FootnoteText"/>
        <w:widowControl w:val="0"/>
        <w:tabs>
          <w:tab w:val="clear" w:pos="1021"/>
          <w:tab w:val="right" w:pos="1020"/>
        </w:tabs>
        <w:suppressAutoHyphens/>
        <w:rPr>
          <w:lang w:val="en-GB"/>
        </w:rPr>
      </w:pPr>
      <w:r>
        <w:tab/>
      </w:r>
      <w:r>
        <w:rPr>
          <w:rStyle w:val="FootnoteReference"/>
        </w:rPr>
        <w:footnoteRef/>
      </w:r>
      <w:r>
        <w:tab/>
      </w:r>
      <w:r w:rsidRPr="006F4015">
        <w:rPr>
          <w:lang w:val="en-GB"/>
        </w:rPr>
        <w:t>Strike out what does not apply.</w:t>
      </w:r>
      <w:r>
        <w:t xml:space="preserve"> </w:t>
      </w:r>
    </w:p>
  </w:footnote>
  <w:footnote w:id="11">
    <w:p w14:paraId="78B2D93A" w14:textId="77777777" w:rsidR="00780643" w:rsidRPr="008B5595" w:rsidRDefault="00780643" w:rsidP="00F23F93">
      <w:pPr>
        <w:pStyle w:val="FootnoteText"/>
        <w:rPr>
          <w:lang w:val="en-GB"/>
        </w:rPr>
      </w:pPr>
      <w:r>
        <w:tab/>
      </w:r>
      <w:r>
        <w:rPr>
          <w:rStyle w:val="FootnoteReference"/>
        </w:rPr>
        <w:footnoteRef/>
      </w:r>
      <w:r>
        <w:tab/>
      </w:r>
      <w:r>
        <w:rPr>
          <w:lang w:val="en-GB"/>
        </w:rPr>
        <w:t>Distinguishing number of the country which has granted/extended/refused/withdrawn approval (see approval provisions in the Regulation.)</w:t>
      </w:r>
    </w:p>
  </w:footnote>
  <w:footnote w:id="12">
    <w:p w14:paraId="00448B5F" w14:textId="77777777" w:rsidR="00780643" w:rsidRPr="008B5595" w:rsidRDefault="00780643" w:rsidP="00824E91">
      <w:pPr>
        <w:pStyle w:val="FootnoteText"/>
        <w:widowControl w:val="0"/>
        <w:tabs>
          <w:tab w:val="clear" w:pos="1021"/>
          <w:tab w:val="right" w:pos="1020"/>
        </w:tabs>
        <w:suppressAutoHyphens/>
        <w:rPr>
          <w:lang w:val="en-GB"/>
        </w:rPr>
      </w:pPr>
      <w:r>
        <w:tab/>
      </w:r>
      <w:r>
        <w:rPr>
          <w:rStyle w:val="FootnoteReference"/>
        </w:rPr>
        <w:footnoteRef/>
      </w:r>
      <w:r>
        <w:tab/>
      </w:r>
      <w:r>
        <w:rPr>
          <w:bCs/>
          <w:lang w:val="en-GB"/>
        </w:rPr>
        <w:t>Strike out what does not apply.</w:t>
      </w:r>
    </w:p>
  </w:footnote>
  <w:footnote w:id="13">
    <w:p w14:paraId="60A37461" w14:textId="77777777" w:rsidR="00780643" w:rsidRPr="002C6BCA" w:rsidRDefault="00780643" w:rsidP="009D48D3">
      <w:pPr>
        <w:pStyle w:val="FootnoteText"/>
        <w:rPr>
          <w:lang w:val="en-GB"/>
        </w:rPr>
      </w:pPr>
      <w:r>
        <w:tab/>
      </w:r>
      <w:r>
        <w:rPr>
          <w:rStyle w:val="FootnoteReference"/>
        </w:rPr>
        <w:footnoteRef/>
      </w:r>
      <w:r>
        <w:tab/>
      </w:r>
      <w:r>
        <w:rPr>
          <w:lang w:val="en-GB"/>
        </w:rPr>
        <w:t>Distinguishing number of the country which has granted/extended/refused/withdrawn approval (see approval provisions in the Regulation.)</w:t>
      </w:r>
    </w:p>
  </w:footnote>
  <w:footnote w:id="14">
    <w:p w14:paraId="79B4A845" w14:textId="77777777" w:rsidR="00780643" w:rsidRPr="002C6BCA" w:rsidRDefault="00780643" w:rsidP="009D48D3">
      <w:pPr>
        <w:pStyle w:val="FootnoteText"/>
        <w:widowControl w:val="0"/>
        <w:tabs>
          <w:tab w:val="clear" w:pos="1021"/>
          <w:tab w:val="right" w:pos="1020"/>
        </w:tabs>
        <w:suppressAutoHyphens/>
        <w:rPr>
          <w:lang w:val="en-GB"/>
        </w:rPr>
      </w:pPr>
      <w:r>
        <w:tab/>
      </w:r>
      <w:r>
        <w:rPr>
          <w:rStyle w:val="FootnoteReference"/>
        </w:rPr>
        <w:footnoteRef/>
      </w:r>
      <w:r>
        <w:tab/>
      </w:r>
      <w:r>
        <w:rPr>
          <w:bCs/>
          <w:lang w:val="en-GB"/>
        </w:rPr>
        <w:t>Strike out what does not apply.</w:t>
      </w:r>
    </w:p>
  </w:footnote>
  <w:footnote w:id="15">
    <w:p w14:paraId="22A85109" w14:textId="77777777" w:rsidR="00780643" w:rsidRPr="008B5595" w:rsidRDefault="00780643" w:rsidP="008C4CF7">
      <w:pPr>
        <w:pStyle w:val="FootnoteText"/>
        <w:widowControl w:val="0"/>
        <w:tabs>
          <w:tab w:val="clear" w:pos="1021"/>
          <w:tab w:val="right" w:pos="1020"/>
        </w:tabs>
        <w:suppressAutoHyphens/>
        <w:jc w:val="lowKashida"/>
        <w:rPr>
          <w:lang w:val="en-GB"/>
        </w:rPr>
      </w:pPr>
      <w:r>
        <w:tab/>
      </w:r>
      <w:r>
        <w:rPr>
          <w:rStyle w:val="FootnoteReference"/>
        </w:rPr>
        <w:footnoteRef/>
      </w:r>
      <w:r>
        <w:tab/>
        <w:t xml:space="preserve"> </w:t>
      </w:r>
      <w:r w:rsidR="00F81DB7" w:rsidRPr="00131DA8">
        <w:rPr>
          <w:szCs w:val="18"/>
        </w:rPr>
        <w:t>Additional accessories, modifications and extensions of the accessories fitted to the container is possible without retesting, if notified to the Type Approval Authority which approved the container, considered to be unlikely to have an appreciable adverse effect. The Type Approval Authority may require a further test report from the Technical Service responsible. The container and its configurations of accessories will be indicated in the appendix to Annex 2B. Multivalve or, when approved separately, pressure relief valve (discharge valve) and pressure relief device, extended for technical modifications and marked in accordance to Annex 2A need to have a new bonfire test. The container and its configurations of accessories will be indicated in the appendix to Annex 2B.</w:t>
      </w:r>
    </w:p>
  </w:footnote>
  <w:footnote w:id="16">
    <w:p w14:paraId="2E398463" w14:textId="77777777" w:rsidR="00780643" w:rsidRPr="007C063F" w:rsidRDefault="00780643">
      <w:pPr>
        <w:pStyle w:val="FootnoteText"/>
        <w:rPr>
          <w:lang w:val="en-GB"/>
        </w:rPr>
      </w:pPr>
      <w:r>
        <w:rPr>
          <w:rStyle w:val="FootnoteReference"/>
        </w:rPr>
        <w:tab/>
      </w:r>
      <w:r w:rsidRPr="00CF0223">
        <w:rPr>
          <w:rStyle w:val="FootnoteReference"/>
          <w:sz w:val="20"/>
          <w:vertAlign w:val="baseline"/>
        </w:rPr>
        <w:t>*</w:t>
      </w:r>
      <w:r>
        <w:rPr>
          <w:rStyle w:val="FootnoteReference"/>
          <w:sz w:val="20"/>
          <w:vertAlign w:val="baseline"/>
        </w:rPr>
        <w:tab/>
      </w:r>
      <w:r>
        <w:rPr>
          <w:bCs/>
          <w:lang w:val="en-GB"/>
        </w:rPr>
        <w:t>Only for metallic parts.</w:t>
      </w:r>
    </w:p>
  </w:footnote>
  <w:footnote w:id="17">
    <w:p w14:paraId="6F9893B1" w14:textId="77777777" w:rsidR="00780643" w:rsidRPr="007C063F" w:rsidRDefault="00780643">
      <w:pPr>
        <w:pStyle w:val="FootnoteText"/>
        <w:rPr>
          <w:lang w:val="en-GB"/>
        </w:rPr>
      </w:pPr>
      <w:r>
        <w:rPr>
          <w:rStyle w:val="FootnoteReference"/>
        </w:rPr>
        <w:tab/>
      </w:r>
      <w:r>
        <w:t>**</w:t>
      </w:r>
      <w:r>
        <w:rPr>
          <w:rStyle w:val="FootnoteReference"/>
          <w:sz w:val="20"/>
          <w:vertAlign w:val="baseline"/>
        </w:rPr>
        <w:tab/>
      </w:r>
      <w:r>
        <w:rPr>
          <w:bCs/>
          <w:lang w:val="en-GB"/>
        </w:rPr>
        <w:t>Only for non-metallic parts.</w:t>
      </w:r>
    </w:p>
  </w:footnote>
  <w:footnote w:id="18">
    <w:p w14:paraId="4B66E350" w14:textId="77777777" w:rsidR="004F55E0" w:rsidRPr="00CC7FDB" w:rsidRDefault="004F55E0" w:rsidP="004F55E0">
      <w:pPr>
        <w:pStyle w:val="FootnoteText"/>
      </w:pPr>
      <w:r>
        <w:tab/>
      </w:r>
      <w:r w:rsidRPr="00CC7FDB">
        <w:rPr>
          <w:rStyle w:val="FootnoteReference"/>
        </w:rPr>
        <w:footnoteRef/>
      </w:r>
      <w:r w:rsidRPr="00CC7FDB">
        <w:t xml:space="preserve"> </w:t>
      </w:r>
      <w:r w:rsidRPr="00CC7FDB">
        <w:rPr>
          <w:rFonts w:eastAsia="MS Mincho"/>
          <w:lang w:eastAsia="ja-JP"/>
        </w:rPr>
        <w:tab/>
        <w:t>Only for metallic parts.</w:t>
      </w:r>
    </w:p>
  </w:footnote>
  <w:footnote w:id="19">
    <w:p w14:paraId="452B5133" w14:textId="77777777" w:rsidR="004F55E0" w:rsidRPr="00CC7FDB" w:rsidRDefault="004F55E0" w:rsidP="004F55E0">
      <w:pPr>
        <w:pStyle w:val="FootnoteText"/>
        <w:rPr>
          <w:rFonts w:eastAsia="MS Mincho"/>
          <w:lang w:eastAsia="ja-JP"/>
        </w:rPr>
      </w:pPr>
      <w:r w:rsidRPr="00CC7FDB">
        <w:tab/>
      </w:r>
      <w:r w:rsidRPr="00CC7FDB">
        <w:rPr>
          <w:rStyle w:val="FootnoteReference"/>
        </w:rPr>
        <w:footnoteRef/>
      </w:r>
      <w:r w:rsidRPr="00CC7FDB">
        <w:t xml:space="preserve"> </w:t>
      </w:r>
      <w:r w:rsidRPr="00CC7FDB">
        <w:rPr>
          <w:rFonts w:eastAsia="MS Mincho"/>
          <w:lang w:eastAsia="ja-JP"/>
        </w:rPr>
        <w:tab/>
        <w:t>Only for metallic parts.</w:t>
      </w:r>
    </w:p>
    <w:p w14:paraId="29D6E2E7" w14:textId="77777777" w:rsidR="004F55E0" w:rsidRPr="006164E6" w:rsidRDefault="004F55E0" w:rsidP="004F55E0">
      <w:pPr>
        <w:pStyle w:val="FootnoteText"/>
      </w:pPr>
      <w:r w:rsidRPr="00CC7FDB">
        <w:rPr>
          <w:rFonts w:eastAsia="MS Mincho"/>
          <w:lang w:eastAsia="ja-JP"/>
        </w:rPr>
        <w:tab/>
        <w:t>**</w:t>
      </w:r>
      <w:r w:rsidRPr="00CC7FDB">
        <w:rPr>
          <w:rFonts w:eastAsia="MS Mincho"/>
          <w:lang w:eastAsia="ja-JP"/>
        </w:rPr>
        <w:tab/>
        <w:t>Only for non-metallic parts.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740A" w14:textId="5A6EB377" w:rsidR="00780643" w:rsidRPr="009D18FB" w:rsidRDefault="00780643">
    <w:pPr>
      <w:pStyle w:val="Header"/>
    </w:pPr>
    <w:r>
      <w:t>E/ECE/324/Rev.1/Add.66/Rev.</w:t>
    </w:r>
    <w:r w:rsidR="00057FA1">
      <w:t>6</w:t>
    </w:r>
    <w:r>
      <w:br/>
      <w:t>E/ECE/TRANS/505/Rev.1/Add.66/Rev.</w:t>
    </w:r>
    <w:r w:rsidR="00057FA1">
      <w:t>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1DEC" w14:textId="6EDEF80B" w:rsidR="00780643" w:rsidRPr="009D18FB" w:rsidRDefault="00780643" w:rsidP="00546B0C">
    <w:pPr>
      <w:pStyle w:val="Header"/>
      <w:jc w:val="right"/>
    </w:pPr>
    <w:r>
      <w:t>E/ECE/324/Rev.1/Add.66/Rev.</w:t>
    </w:r>
    <w:r w:rsidR="00A605D0">
      <w:t>6</w:t>
    </w:r>
    <w:r>
      <w:br/>
      <w:t>E/ECE/TRANS/505/Rev.1/Add.66/Rev.</w:t>
    </w:r>
    <w:r w:rsidR="00A605D0">
      <w:t>6</w:t>
    </w:r>
    <w:r>
      <w:br/>
      <w:t>Annex 2A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44F2" w14:textId="085DBBEA" w:rsidR="00EC5D0A" w:rsidRDefault="00EC5D0A">
    <w:pPr>
      <w:pStyle w:val="Header"/>
    </w:pPr>
    <w:r>
      <w:t>E/ECE/324/Rev.1/Add.66/Rev.6</w:t>
    </w:r>
    <w:r>
      <w:br/>
      <w:t>E/ECE/TRANS/505/Rev.1/Add.66/Rev.6</w:t>
    </w:r>
    <w:r>
      <w:br/>
      <w:t>Annex 2A</w:t>
    </w:r>
    <w:r w:rsidR="005E7E99">
      <w:t xml:space="preserve"> - Appendix</w:t>
    </w:r>
  </w:p>
  <w:p w14:paraId="2059DE91" w14:textId="77777777" w:rsidR="00EC5D0A" w:rsidRPr="004C5867" w:rsidRDefault="00EC5D0A" w:rsidP="004C586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999E" w14:textId="4A034C96" w:rsidR="002C7716" w:rsidRDefault="002C7716" w:rsidP="009D18FB">
    <w:pPr>
      <w:pStyle w:val="Header"/>
      <w:jc w:val="right"/>
    </w:pPr>
    <w:r>
      <w:t>E/ECE/324/Rev.1/Add.66/Rev.</w:t>
    </w:r>
    <w:r w:rsidR="00A605D0">
      <w:t>6</w:t>
    </w:r>
    <w:r>
      <w:br/>
      <w:t>E/ECE/TRANS/505/Rev.1/Add.66/Rev.</w:t>
    </w:r>
    <w:r w:rsidR="00A605D0">
      <w:t>6</w:t>
    </w:r>
    <w:r>
      <w:br/>
      <w:t>Annex 2A - Appendix</w:t>
    </w:r>
  </w:p>
  <w:p w14:paraId="467F1293" w14:textId="77777777" w:rsidR="002C7716" w:rsidRPr="004C5867" w:rsidRDefault="002C7716" w:rsidP="004C586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A20F" w14:textId="77777777" w:rsidR="00780643" w:rsidRDefault="00780643">
    <w:pPr>
      <w:pStyle w:val="Header"/>
    </w:pPr>
    <w:r>
      <w:t>E/ECE/324/Rev.1/Add.66/Rev.4</w:t>
    </w:r>
    <w:r>
      <w:br/>
      <w:t>E/ECE/TRANS/505/Rev.1/Add.66/Rev.4</w:t>
    </w:r>
    <w:r>
      <w:br/>
      <w:t>Annex 2B</w:t>
    </w:r>
  </w:p>
  <w:p w14:paraId="1CC4F4CA" w14:textId="77777777" w:rsidR="00780643" w:rsidRPr="004C5867" w:rsidRDefault="00780643" w:rsidP="004C586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79C9" w14:textId="7786A29D" w:rsidR="002C4858" w:rsidRDefault="002C4858" w:rsidP="009D18FB">
    <w:pPr>
      <w:pStyle w:val="Header"/>
      <w:jc w:val="right"/>
    </w:pPr>
    <w:r>
      <w:t>E/ECE/324/Rev.1/Add.66/Rev.</w:t>
    </w:r>
    <w:r w:rsidR="00A605D0">
      <w:t>6</w:t>
    </w:r>
    <w:r>
      <w:br/>
      <w:t>E/ECE/TRANS/505/Rev.1/Add.66/Rev.</w:t>
    </w:r>
    <w:r w:rsidR="00A605D0">
      <w:t>6</w:t>
    </w:r>
    <w:r>
      <w:br/>
      <w:t>Annex 2B</w:t>
    </w:r>
  </w:p>
  <w:p w14:paraId="040C101B" w14:textId="77777777" w:rsidR="002C4858" w:rsidRPr="004C5867" w:rsidRDefault="002C4858" w:rsidP="004C586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C2A3" w14:textId="7E7DC0DF" w:rsidR="00780643" w:rsidRPr="009D18FB" w:rsidRDefault="00780643" w:rsidP="002A0178">
    <w:pPr>
      <w:pStyle w:val="Header"/>
      <w:jc w:val="right"/>
    </w:pPr>
    <w:r>
      <w:t>E/ECE/324/Rev.1/Add.66/Rev.</w:t>
    </w:r>
    <w:r w:rsidR="00A605D0">
      <w:t>6</w:t>
    </w:r>
    <w:r>
      <w:br/>
      <w:t>E/ECE/TRANS/505/Rev.1/Add.66/Rev.</w:t>
    </w:r>
    <w:r w:rsidR="00A605D0">
      <w:t>6</w:t>
    </w:r>
    <w:r>
      <w:br/>
      <w:t>Annex 2B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5314" w14:textId="44FF74DD" w:rsidR="00780643" w:rsidRDefault="00780643">
    <w:pPr>
      <w:pStyle w:val="Header"/>
    </w:pPr>
    <w:r>
      <w:t>E/ECE/324/Rev.1/Add.66/Rev.</w:t>
    </w:r>
    <w:r w:rsidR="00A605D0">
      <w:t>6</w:t>
    </w:r>
    <w:r>
      <w:br/>
      <w:t>E/ECE/TRANS/505/Rev.1/Add.66/Rev.</w:t>
    </w:r>
    <w:r w:rsidR="00A605D0">
      <w:t>6</w:t>
    </w:r>
    <w:r>
      <w:br/>
      <w:t>Annex 2B – Appendix</w:t>
    </w:r>
  </w:p>
  <w:p w14:paraId="77E00067" w14:textId="77777777" w:rsidR="00780643" w:rsidRPr="006222D1" w:rsidRDefault="00780643" w:rsidP="006222D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38CA" w14:textId="1BEDCA47" w:rsidR="00780643" w:rsidRPr="009D18FB" w:rsidRDefault="00780643" w:rsidP="009D18FB">
    <w:pPr>
      <w:pStyle w:val="Header"/>
      <w:jc w:val="right"/>
    </w:pPr>
    <w:r>
      <w:t>E/ECE/324/Rev.1/Add.66/Rev.</w:t>
    </w:r>
    <w:r w:rsidR="00A605D0">
      <w:t>6</w:t>
    </w:r>
    <w:r>
      <w:br/>
      <w:t>E/ECE/TRANS/505/Rev.1/Add.66/Rev.</w:t>
    </w:r>
    <w:r w:rsidR="00A605D0">
      <w:t>6</w:t>
    </w:r>
    <w:r>
      <w:br/>
      <w:t>Annex 2B - Appendix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7300" w14:textId="1D81E486" w:rsidR="00780643" w:rsidRPr="009D18FB" w:rsidRDefault="00780643" w:rsidP="00F0475F">
    <w:pPr>
      <w:pStyle w:val="Header"/>
      <w:jc w:val="right"/>
    </w:pPr>
    <w:r>
      <w:t>E/ECE/324/Rev.1/Add.66/Rev.</w:t>
    </w:r>
    <w:r w:rsidR="00A605D0">
      <w:t>6</w:t>
    </w:r>
    <w:r>
      <w:br/>
      <w:t>E/ECE/TRANS/505/Rev.1/Add.66/Rev.</w:t>
    </w:r>
    <w:r w:rsidR="00A605D0">
      <w:t>6</w:t>
    </w:r>
    <w:r>
      <w:br/>
      <w:t>Annex 2B - Appendix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2194" w14:textId="4156CA19" w:rsidR="00743E08" w:rsidRPr="009D18FB" w:rsidRDefault="00743E08" w:rsidP="009D18FB">
    <w:pPr>
      <w:pStyle w:val="Header"/>
      <w:jc w:val="right"/>
    </w:pPr>
    <w:r>
      <w:t>E/ECE/324/Rev.1/Add.66/Rev.6</w:t>
    </w:r>
    <w:r>
      <w:br/>
      <w:t>E/ECE/TRANS/505/Rev.1/Add.66/Rev.6</w:t>
    </w:r>
    <w:r>
      <w:br/>
      <w:t>Annex 2C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1C60" w14:textId="77777777" w:rsidR="00780643" w:rsidRPr="009D18FB" w:rsidRDefault="00780643" w:rsidP="009D18FB">
    <w:pPr>
      <w:pStyle w:val="Header"/>
      <w:jc w:val="right"/>
    </w:pPr>
    <w:r>
      <w:t>E/ECE/324/Rev.1/Add.66/Rev.3</w:t>
    </w:r>
    <w:r>
      <w:br/>
      <w:t>E/ECE/TRANS/505/Rev.1/Add.66/Rev.3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AA3C" w14:textId="77777777" w:rsidR="00780643" w:rsidRDefault="00780643" w:rsidP="002C4858">
    <w:pPr>
      <w:pStyle w:val="Header"/>
      <w:jc w:val="right"/>
    </w:pPr>
    <w:r>
      <w:t>E/ECE/324/Rev.1/Add.66/Rev.</w:t>
    </w:r>
    <w:r w:rsidR="002C4858">
      <w:t>5</w:t>
    </w:r>
    <w:r>
      <w:br/>
      <w:t>E/ECE/TRANS/505/Rev.1/Add.66/Rev.</w:t>
    </w:r>
    <w:r w:rsidR="002C4858">
      <w:t>5</w:t>
    </w:r>
    <w:r>
      <w:br/>
      <w:t>Annex 2C</w:t>
    </w:r>
  </w:p>
  <w:p w14:paraId="6CE3BE33" w14:textId="77777777" w:rsidR="00780643" w:rsidRPr="006222D1" w:rsidRDefault="00780643" w:rsidP="006222D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77CE" w14:textId="0037D97E" w:rsidR="00780643" w:rsidRPr="009D18FB" w:rsidRDefault="00780643">
    <w:pPr>
      <w:pStyle w:val="Header"/>
    </w:pPr>
    <w:r>
      <w:t>E/ECE/324/Rev.1/Add.66/Rev.</w:t>
    </w:r>
    <w:r w:rsidR="00A605D0">
      <w:t>6</w:t>
    </w:r>
    <w:r>
      <w:br/>
      <w:t>E/ECE/TRANS/505/Rev.1/Add.66/Rev.</w:t>
    </w:r>
    <w:r w:rsidR="00A605D0">
      <w:t>6</w:t>
    </w:r>
    <w:r>
      <w:br/>
      <w:t>Annex 2D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2F17" w14:textId="72321CA3" w:rsidR="00780643" w:rsidRDefault="00780643" w:rsidP="009D18FB">
    <w:pPr>
      <w:pStyle w:val="Header"/>
      <w:jc w:val="right"/>
    </w:pPr>
    <w:r>
      <w:t>E/ECE/324/Rev.1/Add.66/Rev.</w:t>
    </w:r>
    <w:r w:rsidR="00A605D0">
      <w:t>6</w:t>
    </w:r>
    <w:r>
      <w:br/>
      <w:t>E/ECE/TRANS/505/Rev.1/Add.66/Rev.</w:t>
    </w:r>
    <w:r w:rsidR="00A605D0">
      <w:t>6</w:t>
    </w:r>
    <w:r>
      <w:br/>
      <w:t>Annex 2D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1328" w14:textId="77777777" w:rsidR="00780643" w:rsidRPr="009D18FB" w:rsidRDefault="00780643" w:rsidP="0002354F">
    <w:pPr>
      <w:pStyle w:val="Header"/>
    </w:pPr>
    <w:r>
      <w:t>E/ECE/324/Rev.1/Add.66/Rev.</w:t>
    </w:r>
    <w:r w:rsidR="0002354F">
      <w:t>5</w:t>
    </w:r>
    <w:r>
      <w:br/>
      <w:t>E/ECE/TRANS/505/Rev.1/Add.66/Rev.</w:t>
    </w:r>
    <w:r w:rsidR="0002354F">
      <w:t>5</w:t>
    </w:r>
    <w:r>
      <w:br/>
      <w:t>Annex 2D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D65E" w14:textId="12602A30" w:rsidR="00780643" w:rsidRDefault="00780643">
    <w:pPr>
      <w:pStyle w:val="Header"/>
    </w:pPr>
    <w:r>
      <w:t>E/ECE/324/Rev.1/Add.66/Rev.</w:t>
    </w:r>
    <w:r w:rsidR="00A605D0">
      <w:t>6</w:t>
    </w:r>
    <w:r>
      <w:br/>
      <w:t>E/ECE/TRANS/505/Rev.1/Add.66/Rev.</w:t>
    </w:r>
    <w:r w:rsidR="00A605D0">
      <w:t>6</w:t>
    </w:r>
    <w:r>
      <w:br/>
      <w:t>Annex 3</w:t>
    </w:r>
  </w:p>
  <w:p w14:paraId="1707D9F9" w14:textId="77777777" w:rsidR="00780643" w:rsidRPr="006222D1" w:rsidRDefault="00780643" w:rsidP="006222D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7F15" w14:textId="2B8D6519" w:rsidR="00780643" w:rsidRDefault="00780643" w:rsidP="009D18FB">
    <w:pPr>
      <w:pStyle w:val="Header"/>
      <w:jc w:val="right"/>
    </w:pPr>
    <w:r>
      <w:t>E/ECE/324/Rev.1/Add.66/Rev.</w:t>
    </w:r>
    <w:r w:rsidR="00A605D0">
      <w:t>6</w:t>
    </w:r>
    <w:r>
      <w:br/>
      <w:t>E/ECE/TRANS/505/Rev.1/Add.66/Rev.</w:t>
    </w:r>
    <w:r w:rsidR="00A605D0">
      <w:t>6</w:t>
    </w:r>
    <w:r>
      <w:br/>
      <w:t>Annex 3</w:t>
    </w:r>
  </w:p>
  <w:p w14:paraId="79510458" w14:textId="77777777" w:rsidR="00780643" w:rsidRPr="006222D1" w:rsidRDefault="00780643" w:rsidP="006222D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ED0B" w14:textId="77777777" w:rsidR="00780643" w:rsidRPr="009D18FB" w:rsidRDefault="00780643" w:rsidP="0002354F">
    <w:pPr>
      <w:pStyle w:val="Header"/>
    </w:pPr>
    <w:r>
      <w:t>E/ECE/324/Rev.1/Add.66/Rev.</w:t>
    </w:r>
    <w:r w:rsidR="0002354F">
      <w:t>5</w:t>
    </w:r>
    <w:r>
      <w:br/>
      <w:t>E/ECE/TRANS/505/Rev.1/Add.66/Rev.</w:t>
    </w:r>
    <w:r w:rsidR="0002354F">
      <w:t>5</w:t>
    </w:r>
    <w:r>
      <w:br/>
      <w:t>Annex 3</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8855" w14:textId="2B6AF9F0" w:rsidR="00780643" w:rsidRPr="009D18FB" w:rsidRDefault="00780643">
    <w:pPr>
      <w:pStyle w:val="Header"/>
    </w:pPr>
    <w:r>
      <w:t>E/ECE/324/Rev.1/Add.66/Rev.3</w:t>
    </w:r>
    <w:r>
      <w:br/>
      <w:t>E/ECE/TRANS/505/Rev.1/Add.66/Rev.3</w:t>
    </w:r>
    <w:r>
      <w:br/>
      <w:t xml:space="preserve">Annex </w:t>
    </w:r>
    <w:r w:rsidR="0062767D">
      <w:t>4</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07BF" w14:textId="56236280" w:rsidR="00780643" w:rsidRPr="009D18FB" w:rsidRDefault="00780643" w:rsidP="009D18FB">
    <w:pPr>
      <w:pStyle w:val="Header"/>
      <w:jc w:val="right"/>
    </w:pPr>
    <w:r>
      <w:t>E/ECE/324/Rev.1/Add.66/Rev.</w:t>
    </w:r>
    <w:r w:rsidR="00A605D0">
      <w:t>6</w:t>
    </w:r>
    <w:r>
      <w:br/>
      <w:t>E/ECE/TRANS/505/Rev.1/Add.66/Rev.</w:t>
    </w:r>
    <w:r w:rsidR="00A605D0">
      <w:t>6</w:t>
    </w:r>
    <w:r>
      <w:br/>
      <w:t xml:space="preserve">Annex </w:t>
    </w:r>
    <w:r w:rsidR="0055194B">
      <w:t>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275E" w14:textId="77777777" w:rsidR="00780643" w:rsidRDefault="00780643" w:rsidP="0002354F">
    <w:pPr>
      <w:pStyle w:val="Header"/>
    </w:pPr>
    <w:r>
      <w:t>E/ECE/324/Rev.1/Add.66/Rev.</w:t>
    </w:r>
    <w:r w:rsidR="0002354F">
      <w:t>5</w:t>
    </w:r>
    <w:r>
      <w:br/>
      <w:t>E/ECE/TRANS/505/Rev.1/Add.66/Rev.</w:t>
    </w:r>
    <w:r w:rsidR="0002354F">
      <w:t>5</w:t>
    </w:r>
    <w:r>
      <w:br/>
      <w:t>Annex 4</w:t>
    </w:r>
  </w:p>
  <w:p w14:paraId="5BD52986" w14:textId="77777777" w:rsidR="00780643" w:rsidRPr="00496708" w:rsidRDefault="00780643" w:rsidP="0049670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09B6" w14:textId="4AF025D5" w:rsidR="00780643" w:rsidRPr="009D18FB" w:rsidRDefault="00780643">
    <w:pPr>
      <w:pStyle w:val="Header"/>
    </w:pPr>
    <w:r>
      <w:t>E/ECE/324/Rev.1/Add.66/Rev.</w:t>
    </w:r>
    <w:r w:rsidR="00A605D0">
      <w:t>6</w:t>
    </w:r>
    <w:r>
      <w:br/>
      <w:t>E/ECE/TRANS/505/Rev.1/Add.66/Rev.</w:t>
    </w:r>
    <w:r w:rsidR="00A605D0">
      <w:t>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A809" w14:textId="1A10E71C" w:rsidR="00780643" w:rsidRPr="009D18FB" w:rsidRDefault="00780643">
    <w:pPr>
      <w:pStyle w:val="Header"/>
    </w:pPr>
    <w:r>
      <w:t>E/ECE/324/Rev.1/Add.66/Rev.</w:t>
    </w:r>
    <w:r w:rsidR="00A605D0">
      <w:t>6</w:t>
    </w:r>
    <w:r>
      <w:br/>
      <w:t>E/ECE/TRANS/505/Rev.1/Add.66/Rev.</w:t>
    </w:r>
    <w:r w:rsidR="00A605D0">
      <w:t>6</w:t>
    </w:r>
    <w:r>
      <w:br/>
      <w:t>Annex 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1BE5" w14:textId="77777777" w:rsidR="00780643" w:rsidRPr="009D18FB" w:rsidRDefault="00780643" w:rsidP="009D18FB">
    <w:pPr>
      <w:pStyle w:val="Header"/>
      <w:jc w:val="right"/>
    </w:pPr>
    <w:r>
      <w:t>E/ECE/324/Rev.1/Add.66/Rev.</w:t>
    </w:r>
    <w:r w:rsidR="0002354F">
      <w:t>5</w:t>
    </w:r>
    <w:r>
      <w:br/>
      <w:t>E/ECE/TRANS/505/Rev.1/Add.66/Rev.</w:t>
    </w:r>
    <w:r w:rsidR="0002354F">
      <w:t>5</w:t>
    </w:r>
    <w:r>
      <w:br/>
      <w:t>Annex 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7122" w14:textId="77777777" w:rsidR="00780643" w:rsidRPr="009D18FB" w:rsidRDefault="00780643" w:rsidP="00041499">
    <w:pPr>
      <w:pStyle w:val="Header"/>
    </w:pPr>
    <w:r>
      <w:t>E/ECE/324/Rev.1/Add.66/Rev.4</w:t>
    </w:r>
    <w:r>
      <w:br/>
      <w:t>E/ECE/TRANS/505/Rev.1/Add.66/Rev.4</w:t>
    </w:r>
    <w:r>
      <w:br/>
      <w:t>Annex 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A72C" w14:textId="40C337B0" w:rsidR="00780643" w:rsidRDefault="00780643">
    <w:pPr>
      <w:pStyle w:val="Header"/>
    </w:pPr>
    <w:r>
      <w:t>E/ECE/324/Rev.1/Add.66/Rev.</w:t>
    </w:r>
    <w:r w:rsidR="00A605D0">
      <w:t>6</w:t>
    </w:r>
    <w:r>
      <w:br/>
      <w:t>E/ECE/TRANS/505/Rev.1/Add.66/Rev.</w:t>
    </w:r>
    <w:r w:rsidR="00A605D0">
      <w:t>6</w:t>
    </w:r>
  </w:p>
  <w:p w14:paraId="372005F9" w14:textId="77777777" w:rsidR="00DE5A40" w:rsidRPr="009D18FB" w:rsidRDefault="00DE5A40">
    <w:pPr>
      <w:pStyle w:val="Header"/>
    </w:pPr>
    <w:r>
      <w:t>Annex 6</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CCE5" w14:textId="4BF57126" w:rsidR="00780643" w:rsidRDefault="00780643" w:rsidP="009D18FB">
    <w:pPr>
      <w:pStyle w:val="Header"/>
      <w:jc w:val="right"/>
    </w:pPr>
    <w:r>
      <w:t>E/ECE/324/Rev.1/Add.66/Rev.</w:t>
    </w:r>
    <w:r w:rsidR="00A605D0">
      <w:t>6</w:t>
    </w:r>
    <w:r>
      <w:br/>
      <w:t>E/ECE/TRANS/505/Rev.1/Add.66/Rev.</w:t>
    </w:r>
    <w:r w:rsidR="00A605D0">
      <w:t>6</w:t>
    </w:r>
    <w:r>
      <w:br/>
      <w:t>Annex 6</w:t>
    </w:r>
  </w:p>
  <w:p w14:paraId="385015E1" w14:textId="77777777" w:rsidR="00780643" w:rsidRPr="009D73B5" w:rsidRDefault="00780643" w:rsidP="009D73B5"/>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E1E1" w14:textId="77777777" w:rsidR="00780643" w:rsidRPr="009D18FB" w:rsidRDefault="00780643" w:rsidP="00041499">
    <w:pPr>
      <w:pStyle w:val="Header"/>
      <w:jc w:val="right"/>
    </w:pPr>
    <w:r>
      <w:t>E/ECE/324/Rev.1/Add.66/Rev.</w:t>
    </w:r>
    <w:r w:rsidR="0002354F">
      <w:t>5</w:t>
    </w:r>
    <w:r>
      <w:br/>
      <w:t>E/ECE/TRANS/505/Rev.1/Add.66/Rev.</w:t>
    </w:r>
    <w:r w:rsidR="0002354F">
      <w:t>5</w:t>
    </w:r>
    <w:r>
      <w:br/>
      <w:t>Annex 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62E8" w14:textId="56707D17" w:rsidR="00780643" w:rsidRDefault="00780643">
    <w:pPr>
      <w:pStyle w:val="Header"/>
    </w:pPr>
    <w:r>
      <w:t>E/ECE/324/Rev.1/Add.66/Rev.</w:t>
    </w:r>
    <w:r w:rsidR="00A605D0">
      <w:t>6</w:t>
    </w:r>
    <w:r>
      <w:br/>
      <w:t>E/ECE/TRANS/505/Rev.1/Add.66/Rev.</w:t>
    </w:r>
    <w:r w:rsidR="00A605D0">
      <w:t>6</w:t>
    </w:r>
    <w:r>
      <w:br/>
      <w:t>Annex 7</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97FD" w14:textId="09C066E2" w:rsidR="00780643" w:rsidRDefault="00780643" w:rsidP="009D18FB">
    <w:pPr>
      <w:pStyle w:val="Header"/>
      <w:jc w:val="right"/>
    </w:pPr>
    <w:r>
      <w:t>E/ECE/324/Rev.1/Add.66/Rev.</w:t>
    </w:r>
    <w:r w:rsidR="00A605D0">
      <w:t>6</w:t>
    </w:r>
    <w:r>
      <w:br/>
      <w:t>E/ECE/TRANS/505/Rev.1/Add.66/Rev.</w:t>
    </w:r>
    <w:r w:rsidR="00A605D0">
      <w:t>6</w:t>
    </w:r>
    <w:r>
      <w:br/>
      <w:t>Annex 7</w:t>
    </w:r>
  </w:p>
  <w:p w14:paraId="0AAE8BDF" w14:textId="77777777" w:rsidR="00780643" w:rsidRPr="00860EB2" w:rsidRDefault="00780643" w:rsidP="00860EB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B52D" w14:textId="77777777" w:rsidR="00780643" w:rsidRPr="009D18FB" w:rsidRDefault="00780643" w:rsidP="00041499">
    <w:pPr>
      <w:pStyle w:val="Header"/>
      <w:jc w:val="right"/>
    </w:pPr>
    <w:r>
      <w:t>E/ECE/324/Rev.1/Add.66/Rev.4</w:t>
    </w:r>
    <w:r>
      <w:br/>
      <w:t>E/ECE/TRANS/505/Rev.1/Add.66/Rev.4</w:t>
    </w:r>
    <w:r>
      <w:br/>
      <w:t>Annex 7</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2876" w14:textId="3050F531" w:rsidR="00780643" w:rsidRDefault="00780643">
    <w:pPr>
      <w:pStyle w:val="Header"/>
    </w:pPr>
    <w:r>
      <w:t>E/ECE/324/Rev.1/Add.66/Rev.</w:t>
    </w:r>
    <w:r w:rsidR="00A605D0">
      <w:t>6</w:t>
    </w:r>
    <w:r>
      <w:br/>
      <w:t>E/ECE/TRANS/505/Rev.1/Add.66/Rev.</w:t>
    </w:r>
    <w:r w:rsidR="00A605D0">
      <w:t>6</w:t>
    </w:r>
    <w:r>
      <w:br/>
      <w:t>Annex 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8379" w14:textId="5C6F1446" w:rsidR="00780643" w:rsidRPr="009D18FB" w:rsidRDefault="00780643" w:rsidP="009D18FB">
    <w:pPr>
      <w:pStyle w:val="Header"/>
      <w:jc w:val="right"/>
    </w:pPr>
    <w:r>
      <w:t>E/ECE/324/Rev.1/Add.66/Rev.</w:t>
    </w:r>
    <w:r w:rsidR="00A605D0">
      <w:t>6</w:t>
    </w:r>
    <w:r>
      <w:br/>
      <w:t>E/ECE/TRANS/505/Rev.1/Add.66/Rev.</w:t>
    </w:r>
    <w:r w:rsidR="00A605D0">
      <w:t>6</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6212" w14:textId="6DB18C16" w:rsidR="00780643" w:rsidRDefault="00780643" w:rsidP="009D18FB">
    <w:pPr>
      <w:pStyle w:val="Header"/>
      <w:jc w:val="right"/>
    </w:pPr>
    <w:r>
      <w:t>E/ECE/324/Rev.1/Add.66/Rev.</w:t>
    </w:r>
    <w:r w:rsidR="00A605D0">
      <w:t>6</w:t>
    </w:r>
    <w:r>
      <w:br/>
      <w:t>E/ECE/TRANS/505/Rev.1/Add.66/Rev.</w:t>
    </w:r>
    <w:r w:rsidR="00A605D0">
      <w:t>6</w:t>
    </w:r>
    <w:r>
      <w:br/>
      <w:t>Annex 8</w:t>
    </w:r>
  </w:p>
  <w:p w14:paraId="59D23A88" w14:textId="77777777" w:rsidR="00780643" w:rsidRPr="003E3EDD" w:rsidRDefault="00780643" w:rsidP="003E3ED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909F" w14:textId="77777777" w:rsidR="00780643" w:rsidRPr="009D18FB" w:rsidRDefault="00780643" w:rsidP="00272B21">
    <w:pPr>
      <w:pStyle w:val="Header"/>
    </w:pPr>
    <w:r>
      <w:t>E/ECE/324/Rev.1/Add.66/Rev.4</w:t>
    </w:r>
    <w:r>
      <w:br/>
      <w:t>E/ECE/TRANS/505/Rev.1/Add.66/Rev.4</w:t>
    </w:r>
    <w:r>
      <w:br/>
      <w:t>Annex 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21AC" w14:textId="03B77BBD" w:rsidR="00780643" w:rsidRDefault="00780643">
    <w:pPr>
      <w:pStyle w:val="Header"/>
    </w:pPr>
    <w:r>
      <w:t>E/ECE/324/Rev.1/Add.66/Rev.</w:t>
    </w:r>
    <w:r w:rsidR="00A605D0">
      <w:t>6</w:t>
    </w:r>
    <w:r>
      <w:br/>
      <w:t>E/ECE/TRANS/505/Rev.1/Add.66/Rev.</w:t>
    </w:r>
    <w:r w:rsidR="00A605D0">
      <w:t>6</w:t>
    </w:r>
  </w:p>
  <w:p w14:paraId="383FA56B" w14:textId="77777777" w:rsidR="00780643" w:rsidRDefault="00780643">
    <w:pPr>
      <w:pStyle w:val="Header"/>
    </w:pPr>
    <w:r>
      <w:t>Annex 9</w:t>
    </w:r>
  </w:p>
  <w:p w14:paraId="7CB9CA7E" w14:textId="77777777" w:rsidR="00780643" w:rsidRPr="007E2B6E" w:rsidRDefault="00780643" w:rsidP="007E2B6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444B" w14:textId="386AD27B" w:rsidR="00780643" w:rsidRDefault="00780643" w:rsidP="009D18FB">
    <w:pPr>
      <w:pStyle w:val="Header"/>
      <w:jc w:val="right"/>
    </w:pPr>
    <w:r>
      <w:t>E/ECE/324/Rev.1/Add.66/Rev.</w:t>
    </w:r>
    <w:r w:rsidR="00A605D0">
      <w:t>6</w:t>
    </w:r>
    <w:r>
      <w:br/>
      <w:t>E/ECE/TRANS/505/Rev.1/Add.66/Rev.</w:t>
    </w:r>
    <w:r w:rsidR="00A605D0">
      <w:t>6</w:t>
    </w:r>
    <w:r>
      <w:br/>
      <w:t>Annex 9</w:t>
    </w:r>
  </w:p>
  <w:p w14:paraId="648EE529" w14:textId="77777777" w:rsidR="00780643" w:rsidRPr="007E2B6E" w:rsidRDefault="00780643" w:rsidP="007E2B6E"/>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610F9" w14:textId="77777777" w:rsidR="00780643" w:rsidRPr="009D18FB" w:rsidRDefault="00780643" w:rsidP="00A63DD0">
    <w:pPr>
      <w:pStyle w:val="Header"/>
      <w:jc w:val="right"/>
    </w:pPr>
    <w:r>
      <w:t>E/ECE/324/Rev.1/Add.66/Rev.</w:t>
    </w:r>
    <w:r w:rsidR="0043573D">
      <w:t>5</w:t>
    </w:r>
    <w:r>
      <w:br/>
      <w:t>E/ECE/TRANS/505/Rev.1/Add.66/Rev.</w:t>
    </w:r>
    <w:r w:rsidR="0043573D">
      <w:t>5</w:t>
    </w:r>
    <w:r>
      <w:br/>
      <w:t>Annex 9</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360E" w14:textId="6D25FDBE" w:rsidR="00780643" w:rsidRDefault="00780643">
    <w:pPr>
      <w:pStyle w:val="Header"/>
    </w:pPr>
    <w:r>
      <w:t>E/ECE/324/Rev.1/Add.66/Rev.</w:t>
    </w:r>
    <w:r w:rsidR="00A605D0">
      <w:t>6</w:t>
    </w:r>
    <w:r>
      <w:br/>
      <w:t>E/ECE/TRANS/505/Rev.1/Add.66/Rev.</w:t>
    </w:r>
    <w:r w:rsidR="00A605D0">
      <w:t>6</w:t>
    </w:r>
    <w:r>
      <w:br/>
      <w:t>Annex 10</w:t>
    </w:r>
  </w:p>
  <w:p w14:paraId="3FB6719B" w14:textId="77777777" w:rsidR="00780643" w:rsidRPr="00377984" w:rsidRDefault="00780643" w:rsidP="00377984"/>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69A8" w14:textId="20F8B0FE" w:rsidR="00780643" w:rsidRDefault="00780643" w:rsidP="009D18FB">
    <w:pPr>
      <w:pStyle w:val="Header"/>
      <w:jc w:val="right"/>
    </w:pPr>
    <w:r>
      <w:t>E/ECE/324/Rev.1/Add.66/Rev.</w:t>
    </w:r>
    <w:r w:rsidR="00A605D0">
      <w:t>6</w:t>
    </w:r>
    <w:r>
      <w:br/>
      <w:t>E/ECE/TRANS/505/Rev.1/Add.66/Rev.</w:t>
    </w:r>
    <w:r w:rsidR="00A605D0">
      <w:t>6</w:t>
    </w:r>
    <w:r>
      <w:br/>
      <w:t>Annex 10</w:t>
    </w:r>
  </w:p>
  <w:p w14:paraId="62B34379" w14:textId="77777777" w:rsidR="00780643" w:rsidRPr="00377984" w:rsidRDefault="00780643" w:rsidP="00377984"/>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ED85" w14:textId="77777777" w:rsidR="00780643" w:rsidRPr="009D18FB" w:rsidRDefault="00780643" w:rsidP="00A63DD0">
    <w:pPr>
      <w:pStyle w:val="Header"/>
    </w:pPr>
    <w:r>
      <w:t>E/ECE/324/Rev.1/Add.66/Rev.</w:t>
    </w:r>
    <w:r w:rsidR="00567F46">
      <w:t>5</w:t>
    </w:r>
    <w:r>
      <w:br/>
      <w:t>E/ECE/TRANS/505/Rev.1/Add.66/Rev.</w:t>
    </w:r>
    <w:r w:rsidR="00567F46">
      <w:t>5</w:t>
    </w:r>
    <w:r>
      <w:br/>
      <w:t>Annex 10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F1AD" w14:textId="581400FE" w:rsidR="00780643" w:rsidRPr="009D18FB" w:rsidRDefault="00780643">
    <w:pPr>
      <w:pStyle w:val="Header"/>
    </w:pPr>
    <w:r>
      <w:t>E/ECE/324/Rev.1/Add.66/Rev.</w:t>
    </w:r>
    <w:r w:rsidR="00A605D0">
      <w:t>6</w:t>
    </w:r>
    <w:r>
      <w:br/>
      <w:t>E/ECE/TRANS/505/Rev.1/Add.66/Rev.</w:t>
    </w:r>
    <w:r w:rsidR="00A605D0">
      <w:t>6</w:t>
    </w:r>
    <w:r>
      <w:br/>
      <w:t>Annex 10 – Appendix 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45FC" w14:textId="76CC6E88" w:rsidR="00780643" w:rsidRPr="009D18FB" w:rsidRDefault="00780643" w:rsidP="009D18FB">
    <w:pPr>
      <w:pStyle w:val="Header"/>
      <w:jc w:val="right"/>
    </w:pPr>
    <w:r>
      <w:t>E/ECE/324/Rev.1/Add.66/Rev.</w:t>
    </w:r>
    <w:r w:rsidR="00A605D0">
      <w:t>6</w:t>
    </w:r>
    <w:r>
      <w:br/>
      <w:t>E/ECE/TRANS/505/Rev.1/Add.66/Rev.</w:t>
    </w:r>
    <w:r w:rsidR="00A605D0">
      <w:t>6</w:t>
    </w:r>
    <w:r>
      <w:br/>
      <w:t>Annex 10 – Appendix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EFE3" w14:textId="77777777" w:rsidR="00E855DF" w:rsidRPr="009D18FB" w:rsidRDefault="00E855DF" w:rsidP="00E855DF">
    <w:pPr>
      <w:pStyle w:val="Header"/>
      <w:jc w:val="right"/>
    </w:pPr>
    <w:r>
      <w:t>E/ECE/324/Rev.1/Add.66/Rev.5</w:t>
    </w:r>
    <w:r>
      <w:br/>
      <w:t>E/ECE/TRANS/505/Rev.1/Add.66/Rev.5</w:t>
    </w:r>
  </w:p>
  <w:p w14:paraId="616AC5D5" w14:textId="77777777" w:rsidR="00780643" w:rsidRPr="00382EF5" w:rsidRDefault="00780643" w:rsidP="00382EF5"/>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7B3D" w14:textId="77777777" w:rsidR="00780643" w:rsidRDefault="00780643" w:rsidP="0049699C">
    <w:pPr>
      <w:pStyle w:val="Header"/>
      <w:jc w:val="right"/>
    </w:pPr>
    <w:r>
      <w:t>E/ECE/324/Rev.1/Add.66/Rev.4</w:t>
    </w:r>
    <w:r>
      <w:br/>
      <w:t>E/ECE/TRANS/505/Rev.1/Add.66/Rev.4</w:t>
    </w:r>
    <w:r>
      <w:br/>
      <w:t>Annex 10 – Appendix 1</w:t>
    </w:r>
  </w:p>
  <w:p w14:paraId="7C939684" w14:textId="77777777" w:rsidR="00780643" w:rsidRPr="003B4007" w:rsidRDefault="00780643" w:rsidP="003B4007"/>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FCC7" w14:textId="2FEFD298" w:rsidR="00780643" w:rsidRPr="009D18FB" w:rsidRDefault="00780643">
    <w:pPr>
      <w:pStyle w:val="Header"/>
    </w:pPr>
    <w:r>
      <w:t>E/ECE/324/Rev.1/Add.66/Rev.</w:t>
    </w:r>
    <w:r w:rsidR="00A605D0">
      <w:t>6</w:t>
    </w:r>
    <w:r>
      <w:br/>
      <w:t>E/ECE/TRANS/505/Rev.1/Add.66/Rev.</w:t>
    </w:r>
    <w:r w:rsidR="00A605D0">
      <w:t>6</w:t>
    </w:r>
    <w:r>
      <w:br/>
      <w:t>Annex 10 – Appendix 2</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6DA6" w14:textId="1D2BB36E" w:rsidR="00780643" w:rsidRPr="009D18FB" w:rsidRDefault="00780643" w:rsidP="009D18FB">
    <w:pPr>
      <w:pStyle w:val="Header"/>
      <w:jc w:val="right"/>
    </w:pPr>
    <w:r>
      <w:t>E/ECE/324/Rev.1/Add.66/Rev.</w:t>
    </w:r>
    <w:r w:rsidR="00A605D0">
      <w:t>6</w:t>
    </w:r>
    <w:r>
      <w:br/>
      <w:t>E/ECE/TRANS/505/Rev.1/Add.66/Rev.</w:t>
    </w:r>
    <w:r w:rsidR="00A605D0">
      <w:t>6</w:t>
    </w:r>
    <w:r>
      <w:br/>
      <w:t>Annex 10 – Appendix 2</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C662" w14:textId="77777777" w:rsidR="00780643" w:rsidRPr="009D18FB" w:rsidRDefault="00780643" w:rsidP="0049699C">
    <w:pPr>
      <w:pStyle w:val="Header"/>
    </w:pPr>
    <w:r>
      <w:t>E/ECE/324/Rev.1/Add.66/Rev.4</w:t>
    </w:r>
    <w:r>
      <w:br/>
      <w:t>E/ECE/TRANS/505/Rev.1/Add.66/Rev.4</w:t>
    </w:r>
    <w:r>
      <w:br/>
      <w:t>Annex 10 – Appendix 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B7EC" w14:textId="02F7038B" w:rsidR="00780643" w:rsidRPr="009D18FB" w:rsidRDefault="00780643">
    <w:pPr>
      <w:pStyle w:val="Header"/>
    </w:pPr>
    <w:r>
      <w:t>E/ECE/324/Rev.1/Add.66/Rev.</w:t>
    </w:r>
    <w:r w:rsidR="00A605D0">
      <w:t>6</w:t>
    </w:r>
    <w:r>
      <w:br/>
      <w:t>E/ECE/TRANS/505/Rev.1/Add.66/Rev.</w:t>
    </w:r>
    <w:r w:rsidR="00A605D0">
      <w:t>6</w:t>
    </w:r>
    <w:r>
      <w:br/>
      <w:t>Annex 10 – Appendix 3</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79C3" w14:textId="5CCF3C6F" w:rsidR="00DF2C0C" w:rsidRPr="009D18FB" w:rsidRDefault="00DF2C0C" w:rsidP="009D18FB">
    <w:pPr>
      <w:pStyle w:val="Header"/>
      <w:jc w:val="right"/>
    </w:pPr>
    <w:r>
      <w:t>E/ECE/324/Rev.1/Add.66/Rev.</w:t>
    </w:r>
    <w:r w:rsidR="00A605D0">
      <w:t>6</w:t>
    </w:r>
    <w:r>
      <w:br/>
      <w:t>E/ECE/TRANS/505/Rev.1/Add.66/Rev.</w:t>
    </w:r>
    <w:r w:rsidR="00A605D0">
      <w:t>6</w:t>
    </w:r>
    <w:r>
      <w:br/>
      <w:t>Annex 10 – Appendix 3</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1F25" w14:textId="77777777" w:rsidR="00780643" w:rsidRPr="009D18FB" w:rsidRDefault="00780643" w:rsidP="00780643">
    <w:pPr>
      <w:pStyle w:val="Header"/>
    </w:pPr>
    <w:r>
      <w:t>E/ECE/324/Rev.1/Add.66/Rev.4</w:t>
    </w:r>
    <w:r>
      <w:br/>
      <w:t>E/ECE/TRANS/505/Rev.1/Add.66/Rev.4</w:t>
    </w:r>
    <w:r>
      <w:br/>
      <w:t>Annex 10 – Appendix 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8A2C" w14:textId="79CE26EC" w:rsidR="00780643" w:rsidRPr="009D18FB" w:rsidRDefault="00780643">
    <w:pPr>
      <w:pStyle w:val="Header"/>
    </w:pPr>
    <w:r>
      <w:t>E/ECE/324/Rev.1/Add.66/Rev.</w:t>
    </w:r>
    <w:r w:rsidR="00A605D0">
      <w:t>6</w:t>
    </w:r>
    <w:r>
      <w:br/>
      <w:t>E/ECE/TRANS/505/Rev.1/Add.66/Rev.</w:t>
    </w:r>
    <w:r w:rsidR="00A605D0">
      <w:t>6</w:t>
    </w:r>
    <w:r>
      <w:br/>
      <w:t>Annex 10 – Appendix 4</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610B" w14:textId="58DC2389" w:rsidR="00780643" w:rsidRPr="009D18FB" w:rsidRDefault="00780643" w:rsidP="009D18FB">
    <w:pPr>
      <w:pStyle w:val="Header"/>
      <w:jc w:val="right"/>
    </w:pPr>
    <w:r>
      <w:t>E/ECE/324/Rev.1/Add.66/Rev.</w:t>
    </w:r>
    <w:r w:rsidR="00A605D0">
      <w:t>6</w:t>
    </w:r>
    <w:r>
      <w:br/>
      <w:t>E/ECE/TRANS/505/Rev.1/Add.66/Rev.</w:t>
    </w:r>
    <w:r w:rsidR="00A605D0">
      <w:t>6</w:t>
    </w:r>
    <w:r>
      <w:br/>
      <w:t>Annex 10 – Appendix 4</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6325" w14:textId="77777777" w:rsidR="00780643" w:rsidRPr="009D18FB" w:rsidRDefault="00780643" w:rsidP="00C30D55">
    <w:pPr>
      <w:pStyle w:val="Header"/>
      <w:jc w:val="right"/>
    </w:pPr>
    <w:r>
      <w:t>E/ECE/324/Rev.1/Add.66/Rev.4</w:t>
    </w:r>
    <w:r>
      <w:br/>
      <w:t>E/ECE/TRANS/505/Rev.1/Add.66/Rev.4</w:t>
    </w:r>
    <w:r>
      <w:br/>
      <w:t>Annex 10 – Appendix 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F4A2" w14:textId="6BA16A49" w:rsidR="00780643" w:rsidRDefault="00780643">
    <w:pPr>
      <w:pStyle w:val="Header"/>
    </w:pPr>
    <w:r>
      <w:t>E/ECE/324/Rev.1/Add.66/Rev.</w:t>
    </w:r>
    <w:r w:rsidR="00A605D0">
      <w:t>6</w:t>
    </w:r>
    <w:r>
      <w:br/>
      <w:t>E/ECE/TRANS/505/Rev.1/Add.66/Rev.</w:t>
    </w:r>
    <w:r w:rsidR="00A605D0">
      <w:t>6</w:t>
    </w:r>
    <w:r>
      <w:br/>
      <w:t>Annex 1</w:t>
    </w:r>
  </w:p>
  <w:p w14:paraId="35D4BE53" w14:textId="77777777" w:rsidR="00780643" w:rsidRPr="004C5867" w:rsidRDefault="00780643" w:rsidP="004C586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649E" w14:textId="555587F1" w:rsidR="00780643" w:rsidRPr="009D18FB" w:rsidRDefault="00780643">
    <w:pPr>
      <w:pStyle w:val="Header"/>
    </w:pPr>
    <w:r>
      <w:t>E/ECE/324/Rev.1/Add.66/Rev.</w:t>
    </w:r>
    <w:r w:rsidR="00A605D0">
      <w:t>6</w:t>
    </w:r>
    <w:r>
      <w:br/>
      <w:t>E/ECE/TRANS/505/Rev.1/Add.66/Rev.</w:t>
    </w:r>
    <w:r w:rsidR="00A605D0">
      <w:t>6</w:t>
    </w:r>
    <w:r>
      <w:br/>
      <w:t xml:space="preserve">Annex 10 – Appendix </w:t>
    </w:r>
    <w:r w:rsidR="004D3781">
      <w:t>5</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ED9C" w14:textId="20C2EC96" w:rsidR="00780643" w:rsidRPr="009D18FB" w:rsidRDefault="00780643" w:rsidP="009D18FB">
    <w:pPr>
      <w:pStyle w:val="Header"/>
      <w:jc w:val="right"/>
    </w:pPr>
    <w:r>
      <w:t>E/ECE/324/Rev.1/Add.66/Rev.</w:t>
    </w:r>
    <w:r w:rsidR="00A605D0">
      <w:t>6</w:t>
    </w:r>
    <w:r>
      <w:br/>
      <w:t>E/ECE/TRANS/505/Rev.1/Add.66/Rev.</w:t>
    </w:r>
    <w:r w:rsidR="00A605D0">
      <w:t>6</w:t>
    </w:r>
    <w:r>
      <w:br/>
      <w:t>Annex 10 – Appendix 5</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D23E" w14:textId="77777777" w:rsidR="00780643" w:rsidRPr="009D18FB" w:rsidRDefault="00780643" w:rsidP="00C30D55">
    <w:pPr>
      <w:pStyle w:val="Header"/>
    </w:pPr>
    <w:r>
      <w:t>E/ECE/324/Rev.1/Add.66/Rev.4</w:t>
    </w:r>
    <w:r>
      <w:br/>
      <w:t>E/ECE/TRANS/505/Rev.1/Add.66/Rev.4</w:t>
    </w:r>
    <w:r>
      <w:br/>
      <w:t>Annex 10 – Appendix 5</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1760" w14:textId="662AD28A" w:rsidR="004D3781" w:rsidRPr="009D18FB" w:rsidRDefault="004D3781">
    <w:pPr>
      <w:pStyle w:val="Header"/>
    </w:pPr>
    <w:r>
      <w:t>E/ECE/324/Rev.1/Add.66/Rev.</w:t>
    </w:r>
    <w:r w:rsidR="00A605D0">
      <w:t>6</w:t>
    </w:r>
    <w:r>
      <w:br/>
      <w:t>E/ECE/TRANS/505/Rev.1/Add.66/Rev.</w:t>
    </w:r>
    <w:r w:rsidR="00A605D0">
      <w:t>6</w:t>
    </w:r>
    <w:r>
      <w:br/>
      <w:t>Annex 10 – Appendix 6</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2CC2" w14:textId="741003BF" w:rsidR="00780643" w:rsidRDefault="00780643" w:rsidP="009D18FB">
    <w:pPr>
      <w:pStyle w:val="Header"/>
      <w:jc w:val="right"/>
    </w:pPr>
    <w:r>
      <w:t>E/ECE/324/Rev.1/Add.66/Rev.</w:t>
    </w:r>
    <w:r w:rsidR="00A605D0">
      <w:t>6</w:t>
    </w:r>
    <w:r>
      <w:br/>
      <w:t>E/ECE/TRANS/505/Rev.1/Add.66/Rev.</w:t>
    </w:r>
    <w:r w:rsidR="00A605D0">
      <w:t>6</w:t>
    </w:r>
    <w:r>
      <w:br/>
      <w:t>Annex 10 – Appendix 6</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2946" w14:textId="77777777" w:rsidR="00780643" w:rsidRPr="009D18FB" w:rsidRDefault="00780643" w:rsidP="00C30D55">
    <w:pPr>
      <w:pStyle w:val="Header"/>
    </w:pPr>
    <w:r>
      <w:t>E/ECE/324/Rev.1/Add.66/Rev.4</w:t>
    </w:r>
    <w:r>
      <w:br/>
      <w:t>E/ECE/TRANS/505/Rev.1/Add.66/Rev.4</w:t>
    </w:r>
    <w:r>
      <w:br/>
      <w:t>Annex 10 – Appendix 6</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85C1" w14:textId="53F96F62" w:rsidR="00780643" w:rsidRDefault="00780643">
    <w:pPr>
      <w:pStyle w:val="Header"/>
    </w:pPr>
    <w:r>
      <w:t>E/ECE/324/Rev.1/Add.66/Rev.</w:t>
    </w:r>
    <w:r w:rsidR="00A605D0">
      <w:t>6</w:t>
    </w:r>
    <w:r>
      <w:br/>
      <w:t>E/ECE/TRANS/505/Rev.1/Add.66/Rev.</w:t>
    </w:r>
    <w:r w:rsidR="00A605D0">
      <w:t>6</w:t>
    </w:r>
    <w:r>
      <w:br/>
      <w:t>Annex 11</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73F9" w14:textId="6FBB9E2E" w:rsidR="00780643" w:rsidRDefault="00780643" w:rsidP="009D18FB">
    <w:pPr>
      <w:pStyle w:val="Header"/>
      <w:jc w:val="right"/>
    </w:pPr>
    <w:r>
      <w:t>E/ECE/324/Rev.1/Add.66/Rev.</w:t>
    </w:r>
    <w:r w:rsidR="00A605D0">
      <w:t>6</w:t>
    </w:r>
    <w:r>
      <w:br/>
      <w:t>E/ECE/TRANS/505/Rev.1/Add.66/Rev.</w:t>
    </w:r>
    <w:r w:rsidR="00A605D0">
      <w:t>6</w:t>
    </w:r>
    <w:r>
      <w:br/>
      <w:t>Annex 11</w:t>
    </w:r>
  </w:p>
  <w:p w14:paraId="0471D713" w14:textId="77777777" w:rsidR="00780643" w:rsidRPr="00FC5D7B" w:rsidRDefault="00780643" w:rsidP="00FC5D7B"/>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57D1" w14:textId="77777777" w:rsidR="00780643" w:rsidRPr="009D18FB" w:rsidRDefault="00780643" w:rsidP="0049699C">
    <w:pPr>
      <w:pStyle w:val="Header"/>
    </w:pPr>
    <w:r>
      <w:t>E/ECE/324/Rev.1/Add.66/Rev.4</w:t>
    </w:r>
    <w:r>
      <w:br/>
      <w:t>E/ECE/TRANS/505/Rev.1/Add.66/Rev.4</w:t>
    </w:r>
    <w:r>
      <w:br/>
      <w:t>Annex 11</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A29B" w14:textId="02488696" w:rsidR="00780643" w:rsidRPr="009D18FB" w:rsidRDefault="00780643">
    <w:pPr>
      <w:pStyle w:val="Header"/>
    </w:pPr>
    <w:r>
      <w:t>E/ECE/324/Rev.1/Add.66/Rev.</w:t>
    </w:r>
    <w:r w:rsidR="00A605D0">
      <w:t>6</w:t>
    </w:r>
    <w:r>
      <w:br/>
      <w:t>E/ECE/TRANS/505/Rev.1/Add.66/Rev.</w:t>
    </w:r>
    <w:r w:rsidR="00A605D0">
      <w:t>6</w:t>
    </w:r>
    <w:r>
      <w:br/>
      <w:t>Annex 12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8024" w14:textId="426AC11C" w:rsidR="00780643" w:rsidRDefault="00780643" w:rsidP="009D18FB">
    <w:pPr>
      <w:pStyle w:val="Header"/>
      <w:jc w:val="right"/>
    </w:pPr>
    <w:r>
      <w:t>E/ECE/324/Rev.1/Add.66/Rev.</w:t>
    </w:r>
    <w:r w:rsidR="00A605D0">
      <w:t>6</w:t>
    </w:r>
    <w:r>
      <w:br/>
      <w:t>E/ECE/TRANS/505/Rev.1/Add.66/Rev.</w:t>
    </w:r>
    <w:r w:rsidR="00A605D0">
      <w:t>6</w:t>
    </w:r>
    <w:r>
      <w:br/>
      <w:t>Annex 1</w:t>
    </w:r>
  </w:p>
  <w:p w14:paraId="6E8BB9D2" w14:textId="77777777" w:rsidR="00780643" w:rsidRPr="004C5867" w:rsidRDefault="00780643" w:rsidP="004C5867"/>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57DB" w14:textId="77777777" w:rsidR="00780643" w:rsidRPr="009D18FB" w:rsidRDefault="00780643" w:rsidP="000E6F60">
    <w:pPr>
      <w:pStyle w:val="Header"/>
      <w:jc w:val="right"/>
    </w:pPr>
    <w:r>
      <w:t>E/ECE/324/Rev.1/Add.66/Rev.</w:t>
    </w:r>
    <w:r w:rsidR="00644043">
      <w:t>5</w:t>
    </w:r>
    <w:r>
      <w:br/>
      <w:t>E/ECE/TRANS/505/Rev.1/Add.66/Rev.</w:t>
    </w:r>
    <w:r w:rsidR="00644043">
      <w:t>5</w:t>
    </w:r>
    <w:r>
      <w:br/>
      <w:t>Annex 12</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49DC" w14:textId="01C29109" w:rsidR="00780643" w:rsidRDefault="00780643">
    <w:pPr>
      <w:pStyle w:val="Header"/>
    </w:pPr>
    <w:r>
      <w:t>E/ECE/324/Rev.1/Add.66/Rev.</w:t>
    </w:r>
    <w:r w:rsidR="00A605D0">
      <w:t>6</w:t>
    </w:r>
    <w:r>
      <w:br/>
      <w:t>E/ECE/TRANS/505/Rev.1/Add.66/Rev.</w:t>
    </w:r>
    <w:r w:rsidR="00A605D0">
      <w:t>6</w:t>
    </w:r>
    <w:r>
      <w:br/>
      <w:t>Annex 1</w:t>
    </w:r>
    <w:r w:rsidR="0015384B">
      <w:t>3</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1088" w14:textId="3C131818" w:rsidR="00780643" w:rsidRDefault="00780643" w:rsidP="009D18FB">
    <w:pPr>
      <w:pStyle w:val="Header"/>
      <w:jc w:val="right"/>
    </w:pPr>
    <w:r>
      <w:t>E/ECE/324/Rev.1/Add.66/Rev.</w:t>
    </w:r>
    <w:r w:rsidR="00A605D0">
      <w:t>6</w:t>
    </w:r>
    <w:r>
      <w:br/>
      <w:t>E/ECE/TRANS/505/Rev.1/Add.66/Rev.</w:t>
    </w:r>
    <w:r w:rsidR="00A605D0">
      <w:t>6</w:t>
    </w:r>
    <w:r>
      <w:br/>
      <w:t>Annex 13</w:t>
    </w:r>
  </w:p>
  <w:p w14:paraId="006FFDC3" w14:textId="77777777" w:rsidR="00780643" w:rsidRPr="004216D7" w:rsidRDefault="00780643" w:rsidP="004216D7"/>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7004" w14:textId="77777777" w:rsidR="00780643" w:rsidRPr="009D18FB" w:rsidRDefault="00780643" w:rsidP="000E6F60">
    <w:pPr>
      <w:pStyle w:val="Header"/>
    </w:pPr>
    <w:r>
      <w:t>E/ECE/324/Rev.1/Add.66/Rev.4</w:t>
    </w:r>
    <w:r>
      <w:br/>
      <w:t>E/ECE/TRANS/505/Rev.1/Add.66/Rev.4</w:t>
    </w:r>
    <w:r>
      <w:br/>
      <w:t>Annex 13</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8E83" w14:textId="0CA96288" w:rsidR="0015384B" w:rsidRDefault="0015384B">
    <w:pPr>
      <w:pStyle w:val="Header"/>
    </w:pPr>
    <w:r>
      <w:t>E/ECE/324/Rev.1/Add.66/Rev.</w:t>
    </w:r>
    <w:r w:rsidR="00A605D0">
      <w:t>6</w:t>
    </w:r>
    <w:r>
      <w:br/>
      <w:t>E/ECE/TRANS/505/Rev.1/Add.66/Rev.</w:t>
    </w:r>
    <w:r w:rsidR="00A605D0">
      <w:t>6</w:t>
    </w:r>
    <w:r>
      <w:br/>
      <w:t>Annex 1</w:t>
    </w:r>
    <w:r w:rsidR="003611D0">
      <w:t>4</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3F7D" w14:textId="7A0496F8" w:rsidR="00644043" w:rsidRDefault="00644043" w:rsidP="009D18FB">
    <w:pPr>
      <w:pStyle w:val="Header"/>
      <w:jc w:val="right"/>
    </w:pPr>
    <w:r>
      <w:t>E/ECE/324/Rev.1/Add.66/Rev.</w:t>
    </w:r>
    <w:r w:rsidR="00A605D0">
      <w:t>6</w:t>
    </w:r>
    <w:r>
      <w:br/>
      <w:t>E/ECE/TRANS/505/Rev.1/Add.66/Rev.</w:t>
    </w:r>
    <w:r w:rsidR="00A605D0">
      <w:t>6</w:t>
    </w:r>
    <w:r>
      <w:br/>
      <w:t>Annex 1</w:t>
    </w:r>
    <w:r w:rsidR="00DE5A40">
      <w:t>4</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38F5" w14:textId="77777777" w:rsidR="00780643" w:rsidRPr="009D18FB" w:rsidRDefault="00780643" w:rsidP="000E6F60">
    <w:pPr>
      <w:pStyle w:val="Header"/>
    </w:pPr>
    <w:r>
      <w:t>E/ECE/324/Rev.1/Add.66/Rev.</w:t>
    </w:r>
    <w:r w:rsidR="00644043">
      <w:t>5</w:t>
    </w:r>
    <w:r>
      <w:br/>
      <w:t>E/ECE/TRANS/505/Rev.1/Add.66/Rev.</w:t>
    </w:r>
    <w:r w:rsidR="00644043">
      <w:t>5</w:t>
    </w:r>
    <w:r>
      <w:br/>
      <w:t>Annex 14</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5A8C" w14:textId="0A7A8B0D" w:rsidR="003611D0" w:rsidRDefault="003611D0">
    <w:pPr>
      <w:pStyle w:val="Header"/>
    </w:pPr>
    <w:r>
      <w:t>E/ECE/324/Rev.1/Add.66/Rev.</w:t>
    </w:r>
    <w:r w:rsidR="00A605D0">
      <w:t>6</w:t>
    </w:r>
    <w:r>
      <w:br/>
      <w:t>E/ECE/TRANS/505/Rev.1/Add.66/Rev.</w:t>
    </w:r>
    <w:r w:rsidR="00A605D0">
      <w:t>6</w:t>
    </w:r>
    <w:r>
      <w:br/>
      <w:t>Annex 15</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C6CE" w14:textId="02F811AE" w:rsidR="003611D0" w:rsidRDefault="003611D0" w:rsidP="009D18FB">
    <w:pPr>
      <w:pStyle w:val="Header"/>
      <w:jc w:val="right"/>
    </w:pPr>
    <w:r>
      <w:t>E/ECE/324/Rev.1/Add.66/Rev.</w:t>
    </w:r>
    <w:r w:rsidR="00A605D0">
      <w:t>6</w:t>
    </w:r>
    <w:r>
      <w:br/>
      <w:t>E/ECE/TRANS/505/Rev.1/Add.66/Rev.</w:t>
    </w:r>
    <w:r w:rsidR="00A605D0">
      <w:t>6</w:t>
    </w:r>
    <w:r>
      <w:br/>
      <w:t>Annex 15</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87C1" w14:textId="602A6D2C" w:rsidR="00780643" w:rsidRDefault="00780643">
    <w:pPr>
      <w:pStyle w:val="Header"/>
    </w:pPr>
    <w:r>
      <w:t>E/ECE/324/Rev.1/Add.66/Rev.</w:t>
    </w:r>
    <w:r w:rsidR="00A605D0">
      <w:t>6</w:t>
    </w:r>
    <w:r>
      <w:br/>
      <w:t>E/ECE/TRANS/505/Rev.1/Add.66/Rev.</w:t>
    </w:r>
    <w:r w:rsidR="00A605D0">
      <w:t>6</w:t>
    </w:r>
    <w:r>
      <w:br/>
      <w:t>Annex 1</w:t>
    </w:r>
    <w:r w:rsidR="00644043">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D1F9" w14:textId="77777777" w:rsidR="00780643" w:rsidRPr="009D18FB" w:rsidRDefault="00780643" w:rsidP="00824E91">
    <w:pPr>
      <w:pStyle w:val="Header"/>
      <w:jc w:val="right"/>
    </w:pPr>
    <w:r>
      <w:t>E/ECE/324/Rev.1/Add.66/Rev.</w:t>
    </w:r>
    <w:r w:rsidR="00E855DF">
      <w:t>5</w:t>
    </w:r>
    <w:r>
      <w:br/>
      <w:t>E/ECE/TRANS/505/Rev.1/Add.66/Rev.</w:t>
    </w:r>
    <w:r w:rsidR="00E855DF">
      <w:t>5</w:t>
    </w:r>
    <w:r>
      <w:br/>
      <w:t>Annex 1</w:t>
    </w:r>
  </w:p>
  <w:p w14:paraId="2B810025" w14:textId="77777777" w:rsidR="00780643" w:rsidRPr="00382EF5" w:rsidRDefault="00780643" w:rsidP="00382EF5"/>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281D" w14:textId="7EA1F816" w:rsidR="00780643" w:rsidRDefault="00780643" w:rsidP="009D18FB">
    <w:pPr>
      <w:pStyle w:val="Header"/>
      <w:jc w:val="right"/>
    </w:pPr>
    <w:r>
      <w:t>E/ECE/324/Rev.1/Add.66/Rev.</w:t>
    </w:r>
    <w:r w:rsidR="00A605D0">
      <w:t>6</w:t>
    </w:r>
    <w:r>
      <w:br/>
      <w:t>E/ECE/TRANS/505/Rev.1/Add.66/Rev.</w:t>
    </w:r>
    <w:r w:rsidR="00A605D0">
      <w:t>6</w:t>
    </w:r>
    <w:r>
      <w:br/>
      <w:t>Annex 1</w:t>
    </w:r>
    <w:r w:rsidR="00652294">
      <w:t>6</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9C04" w14:textId="77777777" w:rsidR="00780643" w:rsidRPr="009D18FB" w:rsidRDefault="00780643" w:rsidP="000E6F60">
    <w:pPr>
      <w:pStyle w:val="Header"/>
      <w:jc w:val="right"/>
    </w:pPr>
    <w:r>
      <w:t>E/ECE/324/Rev.1/Add.66/Rev.</w:t>
    </w:r>
    <w:r w:rsidR="00644043">
      <w:t>5</w:t>
    </w:r>
    <w:r>
      <w:br/>
      <w:t>E/ECE/TRANS/505/Rev.1/Add.66/Rev.</w:t>
    </w:r>
    <w:r w:rsidR="00644043">
      <w:t>5</w:t>
    </w:r>
    <w:r>
      <w:br/>
      <w:t>Annex 1</w:t>
    </w:r>
    <w:r w:rsidR="00644043">
      <w:t>6</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5D28" w14:textId="62F37646" w:rsidR="0015384B" w:rsidRDefault="0015384B">
    <w:pPr>
      <w:pStyle w:val="Header"/>
    </w:pPr>
    <w:r>
      <w:t>E/ECE/324/Rev.1/Add.66/Rev.</w:t>
    </w:r>
    <w:r w:rsidR="00A605D0">
      <w:t>6</w:t>
    </w:r>
    <w:r>
      <w:br/>
      <w:t>E/ECE/TRANS/505/Rev.1/Add.66/Rev.</w:t>
    </w:r>
    <w:r w:rsidR="00A605D0">
      <w:t>6</w:t>
    </w:r>
    <w:r>
      <w:br/>
      <w:t>Annex 17</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0EBF" w14:textId="77777777" w:rsidR="00652294" w:rsidRDefault="00652294" w:rsidP="009D18FB">
    <w:pPr>
      <w:pStyle w:val="Header"/>
      <w:jc w:val="right"/>
    </w:pPr>
    <w:r>
      <w:t>E/ECE/324/Rev.1/Add.66/Rev.5</w:t>
    </w:r>
    <w:r>
      <w:br/>
      <w:t>E/ECE/TRANS/505/Rev.1/Add.66/Rev.5</w:t>
    </w:r>
    <w:r>
      <w:br/>
      <w:t>Annex 17</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72B3" w14:textId="77777777" w:rsidR="00780643" w:rsidRPr="009D18FB" w:rsidRDefault="00780643" w:rsidP="00971B1D">
    <w:pPr>
      <w:pStyle w:val="Header"/>
      <w:jc w:val="right"/>
    </w:pPr>
    <w:r>
      <w:t>E/ECE/324/Rev.1/Add.66/Rev.4</w:t>
    </w:r>
    <w:r>
      <w:br/>
      <w:t>E/ECE/TRANS/505/Rev.1/Add.66/Rev.4</w:t>
    </w:r>
    <w:r>
      <w:br/>
      <w:t>Annex 16</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498D" w14:textId="77777777" w:rsidR="00652294" w:rsidRDefault="00652294">
    <w:pPr>
      <w:pStyle w:val="Header"/>
    </w:pPr>
    <w:r>
      <w:t>E/ECE/324/Rev.1/Add.66/Rev.5</w:t>
    </w:r>
    <w:r>
      <w:br/>
      <w:t>E/ECE/TRANS/505/Rev.1/Add.66/Rev.5</w:t>
    </w:r>
    <w:r>
      <w:br/>
      <w:t xml:space="preserve">Annex </w:t>
    </w:r>
    <w:r w:rsidR="005F07A6">
      <w:t>18</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243A" w14:textId="65312DAC" w:rsidR="00652294" w:rsidRDefault="00652294" w:rsidP="009D18FB">
    <w:pPr>
      <w:pStyle w:val="Header"/>
      <w:jc w:val="right"/>
    </w:pPr>
    <w:r>
      <w:t>E/ECE/324/Rev.1/Add.66/Rev.</w:t>
    </w:r>
    <w:r w:rsidR="00A605D0">
      <w:t>6</w:t>
    </w:r>
    <w:r>
      <w:br/>
      <w:t>E/ECE/TRANS/505/Rev.1/Add.66/Rev.</w:t>
    </w:r>
    <w:r w:rsidR="00A605D0">
      <w:t>6</w:t>
    </w:r>
    <w:r>
      <w:br/>
      <w:t xml:space="preserve">Annex </w:t>
    </w:r>
    <w:r w:rsidR="005F07A6">
      <w:t>1</w:t>
    </w:r>
    <w:r w:rsidR="0015384B">
      <w:t>8</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D5D4" w14:textId="77777777" w:rsidR="00780643" w:rsidRPr="009D18FB" w:rsidRDefault="00780643" w:rsidP="00971B1D">
    <w:pPr>
      <w:pStyle w:val="Header"/>
    </w:pPr>
    <w:r>
      <w:t>E/ECE/324/Rev.1/Add.66/Rev.4</w:t>
    </w:r>
    <w:r>
      <w:br/>
      <w:t>E/ECE/TRANS/505/Rev.1/Add.66/Rev.4</w:t>
    </w:r>
    <w:r>
      <w:br/>
      <w:t>Annex 17</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BEB1" w14:textId="0C9C29F4" w:rsidR="0015384B" w:rsidRDefault="0015384B">
    <w:pPr>
      <w:pStyle w:val="Header"/>
    </w:pPr>
    <w:r>
      <w:t>E/ECE/324/Rev.1/Add.66/Rev.</w:t>
    </w:r>
    <w:r w:rsidR="00A605D0">
      <w:t>6</w:t>
    </w:r>
    <w:r>
      <w:br/>
      <w:t>E/ECE/TRANS/505/Rev.1/Add.66/Rev.</w:t>
    </w:r>
    <w:r w:rsidR="00A605D0">
      <w:t>6</w:t>
    </w:r>
    <w:r>
      <w:br/>
      <w:t>Annex 19</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C04D" w14:textId="1249A896" w:rsidR="005F07A6" w:rsidRDefault="005F07A6">
    <w:pPr>
      <w:pStyle w:val="Header"/>
    </w:pPr>
    <w:r>
      <w:t>E/ECE/324/Rev.1/Add.66/Rev.</w:t>
    </w:r>
    <w:r w:rsidR="003D2D06">
      <w:t>6</w:t>
    </w:r>
    <w:r>
      <w:br/>
      <w:t>E/ECE/TRANS/505/Rev.1/Add.66/Rev.</w:t>
    </w:r>
    <w:r w:rsidR="003D2D06">
      <w:t>6</w:t>
    </w:r>
    <w:r>
      <w:br/>
      <w:t>Annex 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09D9" w14:textId="77777777" w:rsidR="00581DEB" w:rsidRDefault="00581DEB" w:rsidP="009D18FB">
    <w:pPr>
      <w:pStyle w:val="Header"/>
      <w:jc w:val="right"/>
    </w:pPr>
    <w:r>
      <w:t>E/ECE/324/Rev.1/Add.66/Rev.5</w:t>
    </w:r>
    <w:r>
      <w:br/>
      <w:t>E/ECE/TRANS/505/Rev.1/Add.66/Rev.5</w:t>
    </w:r>
    <w:r>
      <w:br/>
      <w:t>Annex 2A</w:t>
    </w:r>
  </w:p>
  <w:p w14:paraId="28A4B774" w14:textId="77777777" w:rsidR="00581DEB" w:rsidRPr="004C5867" w:rsidRDefault="00581DEB" w:rsidP="004C5867"/>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D777" w14:textId="433F6B61" w:rsidR="005F07A6" w:rsidRDefault="005F07A6" w:rsidP="009D18FB">
    <w:pPr>
      <w:pStyle w:val="Header"/>
      <w:jc w:val="right"/>
    </w:pPr>
    <w:r>
      <w:t>E/ECE/324/Rev.1/Add.66/Rev.</w:t>
    </w:r>
    <w:r w:rsidR="00A605D0">
      <w:t>6</w:t>
    </w:r>
    <w:r>
      <w:br/>
      <w:t>E/ECE/TRANS/505/Rev.1/Add.66/Rev.</w:t>
    </w:r>
    <w:r w:rsidR="00A605D0">
      <w:t>6</w:t>
    </w:r>
    <w:r>
      <w:br/>
      <w:t>Annex 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8"/>
      <w:numFmt w:val="decimal"/>
      <w:suff w:val="nothing"/>
      <w:lvlText w:val="%1."/>
      <w:lvlJc w:val="left"/>
      <w:pPr>
        <w:ind w:left="0" w:firstLine="0"/>
      </w:pPr>
    </w:lvl>
  </w:abstractNum>
  <w:abstractNum w:abstractNumId="1" w15:restartNumberingAfterBreak="0">
    <w:nsid w:val="00000003"/>
    <w:multiLevelType w:val="singleLevel"/>
    <w:tmpl w:val="00000003"/>
    <w:lvl w:ilvl="0">
      <w:start w:val="11"/>
      <w:numFmt w:val="decimal"/>
      <w:suff w:val="nothing"/>
      <w:lvlText w:val="%1."/>
      <w:lvlJc w:val="left"/>
      <w:pPr>
        <w:ind w:left="0" w:firstLine="0"/>
      </w:pPr>
    </w:lvl>
  </w:abstractNum>
  <w:abstractNum w:abstractNumId="2" w15:restartNumberingAfterBreak="0">
    <w:nsid w:val="01107A1A"/>
    <w:multiLevelType w:val="hybridMultilevel"/>
    <w:tmpl w:val="854EA74C"/>
    <w:lvl w:ilvl="0" w:tplc="74882818">
      <w:start w:val="1"/>
      <w:numFmt w:val="decimal"/>
      <w:lvlText w:val="%1."/>
      <w:lvlJc w:val="left"/>
      <w:pPr>
        <w:ind w:left="2483" w:hanging="360"/>
      </w:pPr>
      <w:rPr>
        <w:rFonts w:hint="default"/>
      </w:rPr>
    </w:lvl>
    <w:lvl w:ilvl="1" w:tplc="08090019" w:tentative="1">
      <w:start w:val="1"/>
      <w:numFmt w:val="lowerLetter"/>
      <w:lvlText w:val="%2."/>
      <w:lvlJc w:val="left"/>
      <w:pPr>
        <w:ind w:left="3203" w:hanging="360"/>
      </w:pPr>
    </w:lvl>
    <w:lvl w:ilvl="2" w:tplc="0809001B" w:tentative="1">
      <w:start w:val="1"/>
      <w:numFmt w:val="lowerRoman"/>
      <w:lvlText w:val="%3."/>
      <w:lvlJc w:val="right"/>
      <w:pPr>
        <w:ind w:left="3923" w:hanging="180"/>
      </w:pPr>
    </w:lvl>
    <w:lvl w:ilvl="3" w:tplc="0809000F" w:tentative="1">
      <w:start w:val="1"/>
      <w:numFmt w:val="decimal"/>
      <w:lvlText w:val="%4."/>
      <w:lvlJc w:val="left"/>
      <w:pPr>
        <w:ind w:left="4643" w:hanging="360"/>
      </w:pPr>
    </w:lvl>
    <w:lvl w:ilvl="4" w:tplc="08090019" w:tentative="1">
      <w:start w:val="1"/>
      <w:numFmt w:val="lowerLetter"/>
      <w:lvlText w:val="%5."/>
      <w:lvlJc w:val="left"/>
      <w:pPr>
        <w:ind w:left="5363" w:hanging="360"/>
      </w:pPr>
    </w:lvl>
    <w:lvl w:ilvl="5" w:tplc="0809001B" w:tentative="1">
      <w:start w:val="1"/>
      <w:numFmt w:val="lowerRoman"/>
      <w:lvlText w:val="%6."/>
      <w:lvlJc w:val="right"/>
      <w:pPr>
        <w:ind w:left="6083" w:hanging="180"/>
      </w:pPr>
    </w:lvl>
    <w:lvl w:ilvl="6" w:tplc="0809000F" w:tentative="1">
      <w:start w:val="1"/>
      <w:numFmt w:val="decimal"/>
      <w:lvlText w:val="%7."/>
      <w:lvlJc w:val="left"/>
      <w:pPr>
        <w:ind w:left="6803" w:hanging="360"/>
      </w:pPr>
    </w:lvl>
    <w:lvl w:ilvl="7" w:tplc="08090019" w:tentative="1">
      <w:start w:val="1"/>
      <w:numFmt w:val="lowerLetter"/>
      <w:lvlText w:val="%8."/>
      <w:lvlJc w:val="left"/>
      <w:pPr>
        <w:ind w:left="7523" w:hanging="360"/>
      </w:pPr>
    </w:lvl>
    <w:lvl w:ilvl="8" w:tplc="0809001B" w:tentative="1">
      <w:start w:val="1"/>
      <w:numFmt w:val="lowerRoman"/>
      <w:lvlText w:val="%9."/>
      <w:lvlJc w:val="right"/>
      <w:pPr>
        <w:ind w:left="8243" w:hanging="180"/>
      </w:pPr>
    </w:lvl>
  </w:abstractNum>
  <w:abstractNum w:abstractNumId="3"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C4378"/>
    <w:multiLevelType w:val="hybridMultilevel"/>
    <w:tmpl w:val="CC72D706"/>
    <w:lvl w:ilvl="0" w:tplc="04987436">
      <w:start w:val="1"/>
      <w:numFmt w:val="lowerLetter"/>
      <w:lvlText w:val="(%1)"/>
      <w:lvlJc w:val="left"/>
      <w:pPr>
        <w:tabs>
          <w:tab w:val="num" w:pos="2310"/>
        </w:tabs>
        <w:ind w:left="2310" w:hanging="600"/>
      </w:pPr>
    </w:lvl>
    <w:lvl w:ilvl="1" w:tplc="04090019">
      <w:start w:val="1"/>
      <w:numFmt w:val="lowerLetter"/>
      <w:lvlText w:val="%2."/>
      <w:lvlJc w:val="left"/>
      <w:pPr>
        <w:tabs>
          <w:tab w:val="num" w:pos="2790"/>
        </w:tabs>
        <w:ind w:left="2790" w:hanging="360"/>
      </w:pPr>
    </w:lvl>
    <w:lvl w:ilvl="2" w:tplc="0409001B">
      <w:start w:val="1"/>
      <w:numFmt w:val="lowerRoman"/>
      <w:lvlText w:val="%3."/>
      <w:lvlJc w:val="right"/>
      <w:pPr>
        <w:tabs>
          <w:tab w:val="num" w:pos="3510"/>
        </w:tabs>
        <w:ind w:left="3510" w:hanging="180"/>
      </w:pPr>
    </w:lvl>
    <w:lvl w:ilvl="3" w:tplc="0409000F">
      <w:start w:val="1"/>
      <w:numFmt w:val="decimal"/>
      <w:lvlText w:val="%4."/>
      <w:lvlJc w:val="left"/>
      <w:pPr>
        <w:tabs>
          <w:tab w:val="num" w:pos="4230"/>
        </w:tabs>
        <w:ind w:left="4230" w:hanging="360"/>
      </w:pPr>
    </w:lvl>
    <w:lvl w:ilvl="4" w:tplc="04090019">
      <w:start w:val="1"/>
      <w:numFmt w:val="lowerLetter"/>
      <w:lvlText w:val="%5."/>
      <w:lvlJc w:val="left"/>
      <w:pPr>
        <w:tabs>
          <w:tab w:val="num" w:pos="4950"/>
        </w:tabs>
        <w:ind w:left="4950" w:hanging="360"/>
      </w:pPr>
    </w:lvl>
    <w:lvl w:ilvl="5" w:tplc="0409001B">
      <w:start w:val="1"/>
      <w:numFmt w:val="lowerRoman"/>
      <w:lvlText w:val="%6."/>
      <w:lvlJc w:val="right"/>
      <w:pPr>
        <w:tabs>
          <w:tab w:val="num" w:pos="5670"/>
        </w:tabs>
        <w:ind w:left="5670" w:hanging="180"/>
      </w:pPr>
    </w:lvl>
    <w:lvl w:ilvl="6" w:tplc="0409000F">
      <w:start w:val="1"/>
      <w:numFmt w:val="decimal"/>
      <w:lvlText w:val="%7."/>
      <w:lvlJc w:val="left"/>
      <w:pPr>
        <w:tabs>
          <w:tab w:val="num" w:pos="6390"/>
        </w:tabs>
        <w:ind w:left="6390" w:hanging="360"/>
      </w:pPr>
    </w:lvl>
    <w:lvl w:ilvl="7" w:tplc="04090019">
      <w:start w:val="1"/>
      <w:numFmt w:val="lowerLetter"/>
      <w:lvlText w:val="%8."/>
      <w:lvlJc w:val="left"/>
      <w:pPr>
        <w:tabs>
          <w:tab w:val="num" w:pos="7110"/>
        </w:tabs>
        <w:ind w:left="7110" w:hanging="360"/>
      </w:pPr>
    </w:lvl>
    <w:lvl w:ilvl="8" w:tplc="0409001B">
      <w:start w:val="1"/>
      <w:numFmt w:val="lowerRoman"/>
      <w:lvlText w:val="%9."/>
      <w:lvlJc w:val="right"/>
      <w:pPr>
        <w:tabs>
          <w:tab w:val="num" w:pos="7830"/>
        </w:tabs>
        <w:ind w:left="7830" w:hanging="180"/>
      </w:pPr>
    </w:lvl>
  </w:abstractNum>
  <w:abstractNum w:abstractNumId="5" w15:restartNumberingAfterBreak="0">
    <w:nsid w:val="1E96101B"/>
    <w:multiLevelType w:val="hybridMultilevel"/>
    <w:tmpl w:val="7B34D532"/>
    <w:lvl w:ilvl="0" w:tplc="75002666">
      <w:start w:val="14"/>
      <w:numFmt w:val="decimal"/>
      <w:lvlText w:val="%1."/>
      <w:lvlJc w:val="left"/>
      <w:pPr>
        <w:ind w:left="1695" w:hanging="555"/>
      </w:pPr>
      <w:rPr>
        <w:rFonts w:hint="default"/>
        <w:b w:val="0"/>
        <w:sz w:val="20"/>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6" w15:restartNumberingAfterBreak="0">
    <w:nsid w:val="25DE72E3"/>
    <w:multiLevelType w:val="hybridMultilevel"/>
    <w:tmpl w:val="1F7E69EC"/>
    <w:lvl w:ilvl="0" w:tplc="7FAEC4CA">
      <w:start w:val="1"/>
      <w:numFmt w:val="decimal"/>
      <w:lvlText w:val="%1."/>
      <w:lvlJc w:val="left"/>
      <w:pPr>
        <w:ind w:left="852" w:hanging="672"/>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485660B9"/>
    <w:multiLevelType w:val="hybridMultilevel"/>
    <w:tmpl w:val="6C183898"/>
    <w:lvl w:ilvl="0" w:tplc="E77AEADA">
      <w:start w:val="3"/>
      <w:numFmt w:val="lowerRoman"/>
      <w:lvlText w:val="(%1)"/>
      <w:lvlJc w:val="left"/>
      <w:pPr>
        <w:tabs>
          <w:tab w:val="num" w:pos="2160"/>
        </w:tabs>
        <w:ind w:left="2160" w:hanging="72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8" w15:restartNumberingAfterBreak="0">
    <w:nsid w:val="4D1F6E9A"/>
    <w:multiLevelType w:val="hybridMultilevel"/>
    <w:tmpl w:val="A0B02FC0"/>
    <w:lvl w:ilvl="0" w:tplc="C8CCEED2">
      <w:start w:val="1"/>
      <w:numFmt w:val="decimal"/>
      <w:lvlText w:val="%1."/>
      <w:lvlJc w:val="left"/>
      <w:pPr>
        <w:ind w:left="852" w:hanging="672"/>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6D2A7E"/>
    <w:multiLevelType w:val="multilevel"/>
    <w:tmpl w:val="9CD8BC1C"/>
    <w:lvl w:ilvl="0">
      <w:start w:val="2"/>
      <w:numFmt w:val="decimal"/>
      <w:lvlText w:val="%1."/>
      <w:lvlJc w:val="left"/>
      <w:pPr>
        <w:tabs>
          <w:tab w:val="num" w:pos="1425"/>
        </w:tabs>
        <w:ind w:left="1425" w:hanging="1425"/>
      </w:pPr>
    </w:lvl>
    <w:lvl w:ilvl="1">
      <w:start w:val="1"/>
      <w:numFmt w:val="decimal"/>
      <w:lvlText w:val="%1.%2."/>
      <w:lvlJc w:val="left"/>
      <w:pPr>
        <w:tabs>
          <w:tab w:val="num" w:pos="1425"/>
        </w:tabs>
        <w:ind w:left="1425" w:hanging="1425"/>
      </w:pPr>
    </w:lvl>
    <w:lvl w:ilvl="2">
      <w:start w:val="1"/>
      <w:numFmt w:val="decimal"/>
      <w:lvlText w:val="%1.%2.%3."/>
      <w:lvlJc w:val="left"/>
      <w:pPr>
        <w:tabs>
          <w:tab w:val="num" w:pos="1425"/>
        </w:tabs>
        <w:ind w:left="1425" w:hanging="1425"/>
      </w:pPr>
    </w:lvl>
    <w:lvl w:ilvl="3">
      <w:start w:val="1"/>
      <w:numFmt w:val="decimal"/>
      <w:lvlText w:val="%1.%2.%3.%4."/>
      <w:lvlJc w:val="left"/>
      <w:pPr>
        <w:tabs>
          <w:tab w:val="num" w:pos="1425"/>
        </w:tabs>
        <w:ind w:left="1425" w:hanging="1425"/>
      </w:pPr>
    </w:lvl>
    <w:lvl w:ilvl="4">
      <w:start w:val="2"/>
      <w:numFmt w:val="decimal"/>
      <w:lvlText w:val="%1.%2.%3.%4.%5."/>
      <w:lvlJc w:val="left"/>
      <w:pPr>
        <w:tabs>
          <w:tab w:val="num" w:pos="1425"/>
        </w:tabs>
        <w:ind w:left="1425" w:hanging="1425"/>
      </w:pPr>
    </w:lvl>
    <w:lvl w:ilvl="5">
      <w:start w:val="1"/>
      <w:numFmt w:val="decimal"/>
      <w:lvlText w:val="%1.%2.%3.%4.%5.%6."/>
      <w:lvlJc w:val="left"/>
      <w:pPr>
        <w:tabs>
          <w:tab w:val="num" w:pos="1425"/>
        </w:tabs>
        <w:ind w:left="1425" w:hanging="1425"/>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446849347">
    <w:abstractNumId w:val="3"/>
  </w:num>
  <w:num w:numId="2" w16cid:durableId="347176483">
    <w:abstractNumId w:val="9"/>
  </w:num>
  <w:num w:numId="3" w16cid:durableId="1538854541">
    <w:abstractNumId w:val="0"/>
  </w:num>
  <w:num w:numId="4" w16cid:durableId="291714659">
    <w:abstractNumId w:val="0"/>
    <w:lvlOverride w:ilvl="0">
      <w:startOverride w:val="8"/>
    </w:lvlOverride>
  </w:num>
  <w:num w:numId="5" w16cid:durableId="874778190">
    <w:abstractNumId w:val="1"/>
  </w:num>
  <w:num w:numId="6" w16cid:durableId="2091268440">
    <w:abstractNumId w:val="1"/>
    <w:lvlOverride w:ilvl="0">
      <w:startOverride w:val="11"/>
    </w:lvlOverride>
  </w:num>
  <w:num w:numId="7" w16cid:durableId="1702126567">
    <w:abstractNumId w:val="7"/>
  </w:num>
  <w:num w:numId="8" w16cid:durableId="122240679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3518231">
    <w:abstractNumId w:val="10"/>
  </w:num>
  <w:num w:numId="10" w16cid:durableId="1796217667">
    <w:abstractNumId w:val="10"/>
    <w:lvlOverride w:ilvl="0">
      <w:startOverride w:val="2"/>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1" w16cid:durableId="1851677202">
    <w:abstractNumId w:val="4"/>
  </w:num>
  <w:num w:numId="12" w16cid:durableId="6688243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1441457">
    <w:abstractNumId w:val="2"/>
  </w:num>
  <w:num w:numId="14" w16cid:durableId="1538080644">
    <w:abstractNumId w:val="6"/>
  </w:num>
  <w:num w:numId="15" w16cid:durableId="331570612">
    <w:abstractNumId w:val="8"/>
  </w:num>
  <w:num w:numId="16" w16cid:durableId="64520825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AR" w:vendorID="64" w:dllVersion="6" w:nlCheck="1" w:checkStyle="1"/>
  <w:activeWritingStyle w:appName="MSWord" w:lang="en-US" w:vendorID="64" w:dllVersion="0" w:nlCheck="1" w:checkStyle="0"/>
  <w:activeWritingStyle w:appName="MSWord" w:lang="en-GB" w:vendorID="64" w:dllVersion="0" w:nlCheck="1" w:checkStyle="0"/>
  <w:activeWritingStyle w:appName="MSWord" w:lang="es-AR"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proofState w:grammar="clean"/>
  <w:stylePaneFormatFilter w:val="3101" w:allStyles="1" w:customStyles="0" w:latentStyles="0" w:stylesInUse="0" w:headingStyles="0" w:numberingStyles="0" w:tableStyles="0" w:directFormattingOnRuns="1"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20"/>
  <w:drawingGridVerticalSpacing w:val="163"/>
  <w:displayHorizontalDrawingGridEvery w:val="0"/>
  <w:displayVerticalDrawingGridEvery w:val="2"/>
  <w:noPunctuationKerning/>
  <w:characterSpacingControl w:val="doNotCompress"/>
  <w:hdrShapeDefaults>
    <o:shapedefaults v:ext="edit" spidmax="2118"/>
  </w:hdrShapeDefaults>
  <w:footnotePr>
    <w:numRestart w:val="eachSect"/>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AD"/>
    <w:rsid w:val="00000654"/>
    <w:rsid w:val="00002E1B"/>
    <w:rsid w:val="000064C4"/>
    <w:rsid w:val="000067D0"/>
    <w:rsid w:val="000104CD"/>
    <w:rsid w:val="0002354F"/>
    <w:rsid w:val="000264E1"/>
    <w:rsid w:val="00026E61"/>
    <w:rsid w:val="000369D9"/>
    <w:rsid w:val="000374DD"/>
    <w:rsid w:val="00041499"/>
    <w:rsid w:val="000449C3"/>
    <w:rsid w:val="00050F6B"/>
    <w:rsid w:val="00057FA1"/>
    <w:rsid w:val="00065C3C"/>
    <w:rsid w:val="00070535"/>
    <w:rsid w:val="0007095A"/>
    <w:rsid w:val="00072C8C"/>
    <w:rsid w:val="00072EF0"/>
    <w:rsid w:val="00074853"/>
    <w:rsid w:val="00074D26"/>
    <w:rsid w:val="000756EE"/>
    <w:rsid w:val="000758AD"/>
    <w:rsid w:val="00092A89"/>
    <w:rsid w:val="00092F46"/>
    <w:rsid w:val="000931C0"/>
    <w:rsid w:val="000B175B"/>
    <w:rsid w:val="000B2AC7"/>
    <w:rsid w:val="000B3A0F"/>
    <w:rsid w:val="000B5140"/>
    <w:rsid w:val="000B5659"/>
    <w:rsid w:val="000D37E0"/>
    <w:rsid w:val="000E0415"/>
    <w:rsid w:val="000E6F60"/>
    <w:rsid w:val="000F76F5"/>
    <w:rsid w:val="000F7E04"/>
    <w:rsid w:val="00102C20"/>
    <w:rsid w:val="00107B93"/>
    <w:rsid w:val="001140FC"/>
    <w:rsid w:val="00121329"/>
    <w:rsid w:val="001220B8"/>
    <w:rsid w:val="00123C79"/>
    <w:rsid w:val="0013115C"/>
    <w:rsid w:val="00134BF8"/>
    <w:rsid w:val="00136DA3"/>
    <w:rsid w:val="00143527"/>
    <w:rsid w:val="0015384B"/>
    <w:rsid w:val="00160105"/>
    <w:rsid w:val="0017008B"/>
    <w:rsid w:val="00174870"/>
    <w:rsid w:val="0018084E"/>
    <w:rsid w:val="00183169"/>
    <w:rsid w:val="00186ED3"/>
    <w:rsid w:val="00190B87"/>
    <w:rsid w:val="0019260D"/>
    <w:rsid w:val="00196D5C"/>
    <w:rsid w:val="00197524"/>
    <w:rsid w:val="001A046C"/>
    <w:rsid w:val="001A1AE5"/>
    <w:rsid w:val="001B0848"/>
    <w:rsid w:val="001B17C1"/>
    <w:rsid w:val="001B4B04"/>
    <w:rsid w:val="001B6D4A"/>
    <w:rsid w:val="001C6663"/>
    <w:rsid w:val="001C7895"/>
    <w:rsid w:val="001D26DF"/>
    <w:rsid w:val="001E2F3F"/>
    <w:rsid w:val="001E3579"/>
    <w:rsid w:val="001F7D4B"/>
    <w:rsid w:val="00205459"/>
    <w:rsid w:val="00211A43"/>
    <w:rsid w:val="00211E0B"/>
    <w:rsid w:val="00212412"/>
    <w:rsid w:val="00213760"/>
    <w:rsid w:val="00215785"/>
    <w:rsid w:val="0023134F"/>
    <w:rsid w:val="002327E6"/>
    <w:rsid w:val="00237AC4"/>
    <w:rsid w:val="002405A7"/>
    <w:rsid w:val="0024791D"/>
    <w:rsid w:val="00252520"/>
    <w:rsid w:val="00252E27"/>
    <w:rsid w:val="002540BA"/>
    <w:rsid w:val="00261390"/>
    <w:rsid w:val="002628A1"/>
    <w:rsid w:val="00265BC5"/>
    <w:rsid w:val="00265DEB"/>
    <w:rsid w:val="00266A46"/>
    <w:rsid w:val="00267C58"/>
    <w:rsid w:val="002708A2"/>
    <w:rsid w:val="00272B21"/>
    <w:rsid w:val="0027746A"/>
    <w:rsid w:val="00292640"/>
    <w:rsid w:val="00292783"/>
    <w:rsid w:val="002A0178"/>
    <w:rsid w:val="002B1759"/>
    <w:rsid w:val="002B746E"/>
    <w:rsid w:val="002C4858"/>
    <w:rsid w:val="002C50CF"/>
    <w:rsid w:val="002C536D"/>
    <w:rsid w:val="002C6BCA"/>
    <w:rsid w:val="002C7716"/>
    <w:rsid w:val="002D3C81"/>
    <w:rsid w:val="002F29FC"/>
    <w:rsid w:val="002F4C38"/>
    <w:rsid w:val="00302BE3"/>
    <w:rsid w:val="00303012"/>
    <w:rsid w:val="003107FA"/>
    <w:rsid w:val="0031288C"/>
    <w:rsid w:val="003129B9"/>
    <w:rsid w:val="003229D8"/>
    <w:rsid w:val="003230F0"/>
    <w:rsid w:val="00325F2F"/>
    <w:rsid w:val="003265E1"/>
    <w:rsid w:val="003354BA"/>
    <w:rsid w:val="003365CE"/>
    <w:rsid w:val="0033745A"/>
    <w:rsid w:val="003420F8"/>
    <w:rsid w:val="00343C4A"/>
    <w:rsid w:val="003440BD"/>
    <w:rsid w:val="00344829"/>
    <w:rsid w:val="00344D00"/>
    <w:rsid w:val="00346C57"/>
    <w:rsid w:val="0034709C"/>
    <w:rsid w:val="00350EBB"/>
    <w:rsid w:val="003537C8"/>
    <w:rsid w:val="00355A21"/>
    <w:rsid w:val="00360FF5"/>
    <w:rsid w:val="003611D0"/>
    <w:rsid w:val="00365B04"/>
    <w:rsid w:val="0036682E"/>
    <w:rsid w:val="00373976"/>
    <w:rsid w:val="0037608C"/>
    <w:rsid w:val="003769D1"/>
    <w:rsid w:val="00377984"/>
    <w:rsid w:val="0038096C"/>
    <w:rsid w:val="00382EF5"/>
    <w:rsid w:val="00383330"/>
    <w:rsid w:val="00384596"/>
    <w:rsid w:val="0039277A"/>
    <w:rsid w:val="003972E0"/>
    <w:rsid w:val="003A039C"/>
    <w:rsid w:val="003A3332"/>
    <w:rsid w:val="003B0855"/>
    <w:rsid w:val="003B0D5E"/>
    <w:rsid w:val="003B4007"/>
    <w:rsid w:val="003B65CF"/>
    <w:rsid w:val="003C2CC4"/>
    <w:rsid w:val="003C3936"/>
    <w:rsid w:val="003D0F99"/>
    <w:rsid w:val="003D1E70"/>
    <w:rsid w:val="003D2D06"/>
    <w:rsid w:val="003D4B23"/>
    <w:rsid w:val="003E3EDD"/>
    <w:rsid w:val="003E5231"/>
    <w:rsid w:val="003E57CC"/>
    <w:rsid w:val="003F045C"/>
    <w:rsid w:val="003F1ED3"/>
    <w:rsid w:val="003F259A"/>
    <w:rsid w:val="003F2D26"/>
    <w:rsid w:val="003F4875"/>
    <w:rsid w:val="004004DE"/>
    <w:rsid w:val="004033D8"/>
    <w:rsid w:val="0041669A"/>
    <w:rsid w:val="00416B04"/>
    <w:rsid w:val="00420E93"/>
    <w:rsid w:val="004216D7"/>
    <w:rsid w:val="00421AF2"/>
    <w:rsid w:val="004260ED"/>
    <w:rsid w:val="004325CB"/>
    <w:rsid w:val="0043532F"/>
    <w:rsid w:val="0043573D"/>
    <w:rsid w:val="0044088D"/>
    <w:rsid w:val="00444183"/>
    <w:rsid w:val="00446ACE"/>
    <w:rsid w:val="00446DE4"/>
    <w:rsid w:val="00456B4E"/>
    <w:rsid w:val="00471817"/>
    <w:rsid w:val="00472B35"/>
    <w:rsid w:val="00475BB5"/>
    <w:rsid w:val="00482321"/>
    <w:rsid w:val="00484140"/>
    <w:rsid w:val="00490118"/>
    <w:rsid w:val="00490F55"/>
    <w:rsid w:val="00491F25"/>
    <w:rsid w:val="00496708"/>
    <w:rsid w:val="0049699C"/>
    <w:rsid w:val="004A1088"/>
    <w:rsid w:val="004A41CA"/>
    <w:rsid w:val="004B181C"/>
    <w:rsid w:val="004B5E5D"/>
    <w:rsid w:val="004C0812"/>
    <w:rsid w:val="004C2BC9"/>
    <w:rsid w:val="004C5867"/>
    <w:rsid w:val="004C75E0"/>
    <w:rsid w:val="004D1062"/>
    <w:rsid w:val="004D3781"/>
    <w:rsid w:val="004D4F08"/>
    <w:rsid w:val="004D7700"/>
    <w:rsid w:val="004E192A"/>
    <w:rsid w:val="004E7BB8"/>
    <w:rsid w:val="004F1BBE"/>
    <w:rsid w:val="004F43FB"/>
    <w:rsid w:val="004F55E0"/>
    <w:rsid w:val="004F7B44"/>
    <w:rsid w:val="004F7EF8"/>
    <w:rsid w:val="004F7F89"/>
    <w:rsid w:val="00503218"/>
    <w:rsid w:val="00503228"/>
    <w:rsid w:val="00505384"/>
    <w:rsid w:val="00505C76"/>
    <w:rsid w:val="00506635"/>
    <w:rsid w:val="00513977"/>
    <w:rsid w:val="005210D4"/>
    <w:rsid w:val="00532752"/>
    <w:rsid w:val="005359D5"/>
    <w:rsid w:val="005420F2"/>
    <w:rsid w:val="00546B0C"/>
    <w:rsid w:val="0055194B"/>
    <w:rsid w:val="005530BB"/>
    <w:rsid w:val="0055381E"/>
    <w:rsid w:val="00555846"/>
    <w:rsid w:val="005566C0"/>
    <w:rsid w:val="00566CFC"/>
    <w:rsid w:val="00567F46"/>
    <w:rsid w:val="00571296"/>
    <w:rsid w:val="00575CC8"/>
    <w:rsid w:val="00577770"/>
    <w:rsid w:val="00581DEB"/>
    <w:rsid w:val="00582379"/>
    <w:rsid w:val="00584C7A"/>
    <w:rsid w:val="005935FC"/>
    <w:rsid w:val="0059382C"/>
    <w:rsid w:val="00597929"/>
    <w:rsid w:val="005A223F"/>
    <w:rsid w:val="005A7F64"/>
    <w:rsid w:val="005B3DB3"/>
    <w:rsid w:val="005B7531"/>
    <w:rsid w:val="005C2D63"/>
    <w:rsid w:val="005D41E1"/>
    <w:rsid w:val="005D60DA"/>
    <w:rsid w:val="005E0B21"/>
    <w:rsid w:val="005E0C3D"/>
    <w:rsid w:val="005E2AA1"/>
    <w:rsid w:val="005E3594"/>
    <w:rsid w:val="005E4445"/>
    <w:rsid w:val="005E6403"/>
    <w:rsid w:val="005E7E99"/>
    <w:rsid w:val="005F07A6"/>
    <w:rsid w:val="005F5A83"/>
    <w:rsid w:val="0060263B"/>
    <w:rsid w:val="0060719A"/>
    <w:rsid w:val="00611FC4"/>
    <w:rsid w:val="006138D3"/>
    <w:rsid w:val="006175C2"/>
    <w:rsid w:val="006176FB"/>
    <w:rsid w:val="006222D1"/>
    <w:rsid w:val="006223AD"/>
    <w:rsid w:val="00626C57"/>
    <w:rsid w:val="0062767D"/>
    <w:rsid w:val="00627ED0"/>
    <w:rsid w:val="0063491A"/>
    <w:rsid w:val="00640B26"/>
    <w:rsid w:val="00640CA4"/>
    <w:rsid w:val="00644043"/>
    <w:rsid w:val="00652294"/>
    <w:rsid w:val="0065362C"/>
    <w:rsid w:val="00662DAB"/>
    <w:rsid w:val="0066336D"/>
    <w:rsid w:val="00664039"/>
    <w:rsid w:val="00665595"/>
    <w:rsid w:val="00680718"/>
    <w:rsid w:val="006823FF"/>
    <w:rsid w:val="006833F8"/>
    <w:rsid w:val="0069005F"/>
    <w:rsid w:val="006914B3"/>
    <w:rsid w:val="00692B0D"/>
    <w:rsid w:val="006A59B6"/>
    <w:rsid w:val="006A7392"/>
    <w:rsid w:val="006A7555"/>
    <w:rsid w:val="006B38A1"/>
    <w:rsid w:val="006C160E"/>
    <w:rsid w:val="006C1755"/>
    <w:rsid w:val="006D6638"/>
    <w:rsid w:val="006D7FB6"/>
    <w:rsid w:val="006E1C4B"/>
    <w:rsid w:val="006E564B"/>
    <w:rsid w:val="006E74DA"/>
    <w:rsid w:val="006F00D5"/>
    <w:rsid w:val="006F02FE"/>
    <w:rsid w:val="006F4015"/>
    <w:rsid w:val="006F56C9"/>
    <w:rsid w:val="006F7D3C"/>
    <w:rsid w:val="00701407"/>
    <w:rsid w:val="00705022"/>
    <w:rsid w:val="00706D3F"/>
    <w:rsid w:val="007131E1"/>
    <w:rsid w:val="00715D22"/>
    <w:rsid w:val="0072632A"/>
    <w:rsid w:val="00727F43"/>
    <w:rsid w:val="00731BEB"/>
    <w:rsid w:val="007325C9"/>
    <w:rsid w:val="00734EC4"/>
    <w:rsid w:val="0074277E"/>
    <w:rsid w:val="00742B66"/>
    <w:rsid w:val="00743CD6"/>
    <w:rsid w:val="00743E08"/>
    <w:rsid w:val="007442E7"/>
    <w:rsid w:val="00745F98"/>
    <w:rsid w:val="0075293A"/>
    <w:rsid w:val="007576AC"/>
    <w:rsid w:val="007604B3"/>
    <w:rsid w:val="00763D5A"/>
    <w:rsid w:val="00763DFA"/>
    <w:rsid w:val="0077133F"/>
    <w:rsid w:val="007737D6"/>
    <w:rsid w:val="00775CBA"/>
    <w:rsid w:val="007763C4"/>
    <w:rsid w:val="007801A2"/>
    <w:rsid w:val="00780643"/>
    <w:rsid w:val="007813E2"/>
    <w:rsid w:val="007911DD"/>
    <w:rsid w:val="0079156E"/>
    <w:rsid w:val="0079257C"/>
    <w:rsid w:val="007925D5"/>
    <w:rsid w:val="007A1578"/>
    <w:rsid w:val="007A19EE"/>
    <w:rsid w:val="007A4079"/>
    <w:rsid w:val="007B1F86"/>
    <w:rsid w:val="007B4439"/>
    <w:rsid w:val="007B6AEA"/>
    <w:rsid w:val="007B6BA5"/>
    <w:rsid w:val="007B71D1"/>
    <w:rsid w:val="007C063F"/>
    <w:rsid w:val="007C3390"/>
    <w:rsid w:val="007C4F4B"/>
    <w:rsid w:val="007D4BF9"/>
    <w:rsid w:val="007E0548"/>
    <w:rsid w:val="007E2B6E"/>
    <w:rsid w:val="007E3248"/>
    <w:rsid w:val="007E35DC"/>
    <w:rsid w:val="007E3D79"/>
    <w:rsid w:val="007F0775"/>
    <w:rsid w:val="007F0B83"/>
    <w:rsid w:val="007F6611"/>
    <w:rsid w:val="00801AE9"/>
    <w:rsid w:val="0080375B"/>
    <w:rsid w:val="00812D46"/>
    <w:rsid w:val="00816C3C"/>
    <w:rsid w:val="008175E9"/>
    <w:rsid w:val="008230E8"/>
    <w:rsid w:val="008235A1"/>
    <w:rsid w:val="00823681"/>
    <w:rsid w:val="008242D7"/>
    <w:rsid w:val="00824E91"/>
    <w:rsid w:val="00825876"/>
    <w:rsid w:val="008271AC"/>
    <w:rsid w:val="00827E05"/>
    <w:rsid w:val="008311A3"/>
    <w:rsid w:val="008322CC"/>
    <w:rsid w:val="00834734"/>
    <w:rsid w:val="00837197"/>
    <w:rsid w:val="00843B28"/>
    <w:rsid w:val="00845D49"/>
    <w:rsid w:val="0085017C"/>
    <w:rsid w:val="0085100F"/>
    <w:rsid w:val="00854D22"/>
    <w:rsid w:val="00856C9D"/>
    <w:rsid w:val="0085779E"/>
    <w:rsid w:val="00860EB2"/>
    <w:rsid w:val="00865A04"/>
    <w:rsid w:val="008667C5"/>
    <w:rsid w:val="00867DE3"/>
    <w:rsid w:val="0087110C"/>
    <w:rsid w:val="00871FD5"/>
    <w:rsid w:val="00874F69"/>
    <w:rsid w:val="00881AA9"/>
    <w:rsid w:val="00881FAD"/>
    <w:rsid w:val="00893289"/>
    <w:rsid w:val="008979B1"/>
    <w:rsid w:val="008A5CB3"/>
    <w:rsid w:val="008A6B25"/>
    <w:rsid w:val="008A6C4F"/>
    <w:rsid w:val="008B0AD6"/>
    <w:rsid w:val="008B5595"/>
    <w:rsid w:val="008B5647"/>
    <w:rsid w:val="008C4CF7"/>
    <w:rsid w:val="008D0164"/>
    <w:rsid w:val="008D5068"/>
    <w:rsid w:val="008D6052"/>
    <w:rsid w:val="008D77A4"/>
    <w:rsid w:val="008E0E46"/>
    <w:rsid w:val="008E7262"/>
    <w:rsid w:val="008F2E51"/>
    <w:rsid w:val="008F639F"/>
    <w:rsid w:val="008F66B2"/>
    <w:rsid w:val="009059A1"/>
    <w:rsid w:val="00907804"/>
    <w:rsid w:val="00907AD2"/>
    <w:rsid w:val="0091158C"/>
    <w:rsid w:val="00912EC5"/>
    <w:rsid w:val="00914FC5"/>
    <w:rsid w:val="00916685"/>
    <w:rsid w:val="009206DD"/>
    <w:rsid w:val="00920DBF"/>
    <w:rsid w:val="009243CB"/>
    <w:rsid w:val="0092567A"/>
    <w:rsid w:val="00930CC7"/>
    <w:rsid w:val="00930D24"/>
    <w:rsid w:val="00932465"/>
    <w:rsid w:val="00933457"/>
    <w:rsid w:val="009334E3"/>
    <w:rsid w:val="00934C7D"/>
    <w:rsid w:val="009453DD"/>
    <w:rsid w:val="00951E70"/>
    <w:rsid w:val="00963CBA"/>
    <w:rsid w:val="009700A3"/>
    <w:rsid w:val="00971B1D"/>
    <w:rsid w:val="00972CF8"/>
    <w:rsid w:val="00974A8D"/>
    <w:rsid w:val="00977FF5"/>
    <w:rsid w:val="00980769"/>
    <w:rsid w:val="00987451"/>
    <w:rsid w:val="00987491"/>
    <w:rsid w:val="00991261"/>
    <w:rsid w:val="009C1656"/>
    <w:rsid w:val="009C3DEB"/>
    <w:rsid w:val="009C4F81"/>
    <w:rsid w:val="009D10A6"/>
    <w:rsid w:val="009D18FB"/>
    <w:rsid w:val="009D1E07"/>
    <w:rsid w:val="009D34BD"/>
    <w:rsid w:val="009D4213"/>
    <w:rsid w:val="009D47D2"/>
    <w:rsid w:val="009D48D3"/>
    <w:rsid w:val="009D4CBB"/>
    <w:rsid w:val="009D5FED"/>
    <w:rsid w:val="009D73B5"/>
    <w:rsid w:val="009E1A0C"/>
    <w:rsid w:val="009E3A86"/>
    <w:rsid w:val="009F135A"/>
    <w:rsid w:val="009F3719"/>
    <w:rsid w:val="009F3A17"/>
    <w:rsid w:val="009F69FA"/>
    <w:rsid w:val="00A00721"/>
    <w:rsid w:val="00A0251E"/>
    <w:rsid w:val="00A05FAF"/>
    <w:rsid w:val="00A06435"/>
    <w:rsid w:val="00A079D2"/>
    <w:rsid w:val="00A12F1A"/>
    <w:rsid w:val="00A13D67"/>
    <w:rsid w:val="00A1427D"/>
    <w:rsid w:val="00A20E26"/>
    <w:rsid w:val="00A236E1"/>
    <w:rsid w:val="00A24D80"/>
    <w:rsid w:val="00A25F5E"/>
    <w:rsid w:val="00A3074B"/>
    <w:rsid w:val="00A33C69"/>
    <w:rsid w:val="00A3553A"/>
    <w:rsid w:val="00A35A79"/>
    <w:rsid w:val="00A41C3B"/>
    <w:rsid w:val="00A44D28"/>
    <w:rsid w:val="00A44DC6"/>
    <w:rsid w:val="00A533F1"/>
    <w:rsid w:val="00A544E5"/>
    <w:rsid w:val="00A605D0"/>
    <w:rsid w:val="00A62021"/>
    <w:rsid w:val="00A63DD0"/>
    <w:rsid w:val="00A66229"/>
    <w:rsid w:val="00A67193"/>
    <w:rsid w:val="00A72F22"/>
    <w:rsid w:val="00A73AEA"/>
    <w:rsid w:val="00A748A6"/>
    <w:rsid w:val="00A76D97"/>
    <w:rsid w:val="00A85956"/>
    <w:rsid w:val="00A879A4"/>
    <w:rsid w:val="00A93BCD"/>
    <w:rsid w:val="00A95230"/>
    <w:rsid w:val="00AA4325"/>
    <w:rsid w:val="00AA5C0C"/>
    <w:rsid w:val="00AC3B96"/>
    <w:rsid w:val="00AC5881"/>
    <w:rsid w:val="00AC762C"/>
    <w:rsid w:val="00AD30D3"/>
    <w:rsid w:val="00AD44D3"/>
    <w:rsid w:val="00AD5118"/>
    <w:rsid w:val="00AD5E3B"/>
    <w:rsid w:val="00AE3F11"/>
    <w:rsid w:val="00AE64A1"/>
    <w:rsid w:val="00AF25B2"/>
    <w:rsid w:val="00B10ED0"/>
    <w:rsid w:val="00B13B49"/>
    <w:rsid w:val="00B144E3"/>
    <w:rsid w:val="00B216B8"/>
    <w:rsid w:val="00B250F3"/>
    <w:rsid w:val="00B253A8"/>
    <w:rsid w:val="00B2554A"/>
    <w:rsid w:val="00B27DEC"/>
    <w:rsid w:val="00B30179"/>
    <w:rsid w:val="00B31843"/>
    <w:rsid w:val="00B33EC0"/>
    <w:rsid w:val="00B341FC"/>
    <w:rsid w:val="00B371E7"/>
    <w:rsid w:val="00B4054B"/>
    <w:rsid w:val="00B42CF1"/>
    <w:rsid w:val="00B45AC6"/>
    <w:rsid w:val="00B51534"/>
    <w:rsid w:val="00B542B5"/>
    <w:rsid w:val="00B601D0"/>
    <w:rsid w:val="00B60CF3"/>
    <w:rsid w:val="00B620C1"/>
    <w:rsid w:val="00B6385D"/>
    <w:rsid w:val="00B65B2F"/>
    <w:rsid w:val="00B67FC5"/>
    <w:rsid w:val="00B70BB8"/>
    <w:rsid w:val="00B72152"/>
    <w:rsid w:val="00B76A5F"/>
    <w:rsid w:val="00B77575"/>
    <w:rsid w:val="00B80197"/>
    <w:rsid w:val="00B802B9"/>
    <w:rsid w:val="00B81E12"/>
    <w:rsid w:val="00B84018"/>
    <w:rsid w:val="00B87E6E"/>
    <w:rsid w:val="00BA200B"/>
    <w:rsid w:val="00BA6A48"/>
    <w:rsid w:val="00BB090F"/>
    <w:rsid w:val="00BB6798"/>
    <w:rsid w:val="00BC0700"/>
    <w:rsid w:val="00BC5E32"/>
    <w:rsid w:val="00BC705E"/>
    <w:rsid w:val="00BC74E9"/>
    <w:rsid w:val="00BD2146"/>
    <w:rsid w:val="00BD255C"/>
    <w:rsid w:val="00BE0DC0"/>
    <w:rsid w:val="00BE3606"/>
    <w:rsid w:val="00BE4227"/>
    <w:rsid w:val="00BE4F74"/>
    <w:rsid w:val="00BE618E"/>
    <w:rsid w:val="00BF0088"/>
    <w:rsid w:val="00BF2DEE"/>
    <w:rsid w:val="00BF33F5"/>
    <w:rsid w:val="00BF4B8F"/>
    <w:rsid w:val="00BF6603"/>
    <w:rsid w:val="00C01FC3"/>
    <w:rsid w:val="00C03486"/>
    <w:rsid w:val="00C046F8"/>
    <w:rsid w:val="00C07754"/>
    <w:rsid w:val="00C13783"/>
    <w:rsid w:val="00C1406E"/>
    <w:rsid w:val="00C17699"/>
    <w:rsid w:val="00C17C0F"/>
    <w:rsid w:val="00C17F76"/>
    <w:rsid w:val="00C24FCB"/>
    <w:rsid w:val="00C30759"/>
    <w:rsid w:val="00C30D55"/>
    <w:rsid w:val="00C33105"/>
    <w:rsid w:val="00C41A28"/>
    <w:rsid w:val="00C463DD"/>
    <w:rsid w:val="00C466B9"/>
    <w:rsid w:val="00C51502"/>
    <w:rsid w:val="00C54073"/>
    <w:rsid w:val="00C57BDE"/>
    <w:rsid w:val="00C61319"/>
    <w:rsid w:val="00C6448F"/>
    <w:rsid w:val="00C663FE"/>
    <w:rsid w:val="00C664F4"/>
    <w:rsid w:val="00C73CB8"/>
    <w:rsid w:val="00C745C3"/>
    <w:rsid w:val="00C82B3D"/>
    <w:rsid w:val="00C938DB"/>
    <w:rsid w:val="00C93929"/>
    <w:rsid w:val="00CA0390"/>
    <w:rsid w:val="00CB1C6E"/>
    <w:rsid w:val="00CB3372"/>
    <w:rsid w:val="00CB6809"/>
    <w:rsid w:val="00CB6EDE"/>
    <w:rsid w:val="00CC006B"/>
    <w:rsid w:val="00CC2B65"/>
    <w:rsid w:val="00CC4902"/>
    <w:rsid w:val="00CC5D07"/>
    <w:rsid w:val="00CC634B"/>
    <w:rsid w:val="00CC7D64"/>
    <w:rsid w:val="00CD079D"/>
    <w:rsid w:val="00CD07CC"/>
    <w:rsid w:val="00CE2D06"/>
    <w:rsid w:val="00CE4A8F"/>
    <w:rsid w:val="00CF0223"/>
    <w:rsid w:val="00CF06EF"/>
    <w:rsid w:val="00CF2963"/>
    <w:rsid w:val="00CF7B53"/>
    <w:rsid w:val="00D04514"/>
    <w:rsid w:val="00D053F5"/>
    <w:rsid w:val="00D05A11"/>
    <w:rsid w:val="00D13F9D"/>
    <w:rsid w:val="00D1552F"/>
    <w:rsid w:val="00D2031B"/>
    <w:rsid w:val="00D24B2D"/>
    <w:rsid w:val="00D25FE2"/>
    <w:rsid w:val="00D317BB"/>
    <w:rsid w:val="00D32FF9"/>
    <w:rsid w:val="00D35880"/>
    <w:rsid w:val="00D4088F"/>
    <w:rsid w:val="00D43252"/>
    <w:rsid w:val="00D45818"/>
    <w:rsid w:val="00D56819"/>
    <w:rsid w:val="00D56F88"/>
    <w:rsid w:val="00D614E5"/>
    <w:rsid w:val="00D617B3"/>
    <w:rsid w:val="00D6579D"/>
    <w:rsid w:val="00D67DB1"/>
    <w:rsid w:val="00D7254A"/>
    <w:rsid w:val="00D837EC"/>
    <w:rsid w:val="00D83A52"/>
    <w:rsid w:val="00D8462D"/>
    <w:rsid w:val="00D8560F"/>
    <w:rsid w:val="00D8607B"/>
    <w:rsid w:val="00D861DE"/>
    <w:rsid w:val="00D8722A"/>
    <w:rsid w:val="00D922CB"/>
    <w:rsid w:val="00D978C6"/>
    <w:rsid w:val="00DA5DAC"/>
    <w:rsid w:val="00DA67AD"/>
    <w:rsid w:val="00DB0C67"/>
    <w:rsid w:val="00DB5D0F"/>
    <w:rsid w:val="00DC2E74"/>
    <w:rsid w:val="00DD0FA4"/>
    <w:rsid w:val="00DE5A40"/>
    <w:rsid w:val="00DE6E91"/>
    <w:rsid w:val="00DE6FBF"/>
    <w:rsid w:val="00DF12F7"/>
    <w:rsid w:val="00DF2C0C"/>
    <w:rsid w:val="00DF375D"/>
    <w:rsid w:val="00DF59E1"/>
    <w:rsid w:val="00E02C81"/>
    <w:rsid w:val="00E03450"/>
    <w:rsid w:val="00E05A0E"/>
    <w:rsid w:val="00E10677"/>
    <w:rsid w:val="00E130AB"/>
    <w:rsid w:val="00E15BF3"/>
    <w:rsid w:val="00E20606"/>
    <w:rsid w:val="00E21D65"/>
    <w:rsid w:val="00E22601"/>
    <w:rsid w:val="00E23225"/>
    <w:rsid w:val="00E30CFF"/>
    <w:rsid w:val="00E32A16"/>
    <w:rsid w:val="00E34011"/>
    <w:rsid w:val="00E34D03"/>
    <w:rsid w:val="00E370AE"/>
    <w:rsid w:val="00E43F74"/>
    <w:rsid w:val="00E50D92"/>
    <w:rsid w:val="00E56EFA"/>
    <w:rsid w:val="00E570BC"/>
    <w:rsid w:val="00E62C67"/>
    <w:rsid w:val="00E63C1C"/>
    <w:rsid w:val="00E64564"/>
    <w:rsid w:val="00E7260F"/>
    <w:rsid w:val="00E73EA0"/>
    <w:rsid w:val="00E75917"/>
    <w:rsid w:val="00E768A4"/>
    <w:rsid w:val="00E773A8"/>
    <w:rsid w:val="00E80829"/>
    <w:rsid w:val="00E835BC"/>
    <w:rsid w:val="00E855DF"/>
    <w:rsid w:val="00E87921"/>
    <w:rsid w:val="00E96630"/>
    <w:rsid w:val="00EA22B8"/>
    <w:rsid w:val="00EA264E"/>
    <w:rsid w:val="00EA3CA4"/>
    <w:rsid w:val="00EB18C8"/>
    <w:rsid w:val="00EB5008"/>
    <w:rsid w:val="00EB5B17"/>
    <w:rsid w:val="00EC5C06"/>
    <w:rsid w:val="00EC5D0A"/>
    <w:rsid w:val="00ED5A55"/>
    <w:rsid w:val="00ED7A2A"/>
    <w:rsid w:val="00EE2C90"/>
    <w:rsid w:val="00EE2F0B"/>
    <w:rsid w:val="00EE5C8B"/>
    <w:rsid w:val="00EF1D7F"/>
    <w:rsid w:val="00EF1D9A"/>
    <w:rsid w:val="00EF627F"/>
    <w:rsid w:val="00F00CED"/>
    <w:rsid w:val="00F0475F"/>
    <w:rsid w:val="00F0527E"/>
    <w:rsid w:val="00F118AC"/>
    <w:rsid w:val="00F1296E"/>
    <w:rsid w:val="00F16BEE"/>
    <w:rsid w:val="00F21191"/>
    <w:rsid w:val="00F23F93"/>
    <w:rsid w:val="00F42F15"/>
    <w:rsid w:val="00F4493D"/>
    <w:rsid w:val="00F50554"/>
    <w:rsid w:val="00F539D6"/>
    <w:rsid w:val="00F53EDA"/>
    <w:rsid w:val="00F621E9"/>
    <w:rsid w:val="00F66C76"/>
    <w:rsid w:val="00F676E7"/>
    <w:rsid w:val="00F711F4"/>
    <w:rsid w:val="00F717A9"/>
    <w:rsid w:val="00F7486B"/>
    <w:rsid w:val="00F7753D"/>
    <w:rsid w:val="00F807AD"/>
    <w:rsid w:val="00F81DB7"/>
    <w:rsid w:val="00F83D67"/>
    <w:rsid w:val="00F85F34"/>
    <w:rsid w:val="00F86189"/>
    <w:rsid w:val="00F91DAC"/>
    <w:rsid w:val="00F93865"/>
    <w:rsid w:val="00F94806"/>
    <w:rsid w:val="00F9550A"/>
    <w:rsid w:val="00FA06F7"/>
    <w:rsid w:val="00FA1296"/>
    <w:rsid w:val="00FA4339"/>
    <w:rsid w:val="00FB014F"/>
    <w:rsid w:val="00FB171A"/>
    <w:rsid w:val="00FB453A"/>
    <w:rsid w:val="00FB54F6"/>
    <w:rsid w:val="00FC5D7B"/>
    <w:rsid w:val="00FC68B7"/>
    <w:rsid w:val="00FC7192"/>
    <w:rsid w:val="00FD088E"/>
    <w:rsid w:val="00FD7BB5"/>
    <w:rsid w:val="00FD7BF6"/>
    <w:rsid w:val="00FE12E2"/>
    <w:rsid w:val="00FE2BF7"/>
    <w:rsid w:val="00FE39FD"/>
    <w:rsid w:val="00FF105F"/>
    <w:rsid w:val="00FF57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118"/>
    <o:shapelayout v:ext="edit">
      <o:idmap v:ext="edit" data="2"/>
    </o:shapelayout>
  </w:shapeDefaults>
  <w:decimalSymbol w:val="."/>
  <w:listSeparator w:val=","/>
  <w14:docId w14:val="303FC4D4"/>
  <w15:chartTrackingRefBased/>
  <w15:docId w15:val="{999FA3D3-DFF0-4F06-842C-695A7886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22CC"/>
    <w:rPr>
      <w:sz w:val="24"/>
      <w:lang w:val="en-US" w:eastAsia="en-US"/>
    </w:rPr>
  </w:style>
  <w:style w:type="paragraph" w:styleId="Heading1">
    <w:name w:val="heading 1"/>
    <w:aliases w:val="Table_G"/>
    <w:basedOn w:val="SingleTxtG"/>
    <w:next w:val="SingleTxtG"/>
    <w:link w:val="Heading1Char"/>
    <w:qFormat/>
    <w:rsid w:val="00B60CF3"/>
    <w:pPr>
      <w:spacing w:after="0"/>
      <w:ind w:right="0"/>
      <w:jc w:val="left"/>
      <w:outlineLvl w:val="0"/>
    </w:pPr>
  </w:style>
  <w:style w:type="paragraph" w:styleId="Heading2">
    <w:name w:val="heading 2"/>
    <w:basedOn w:val="Normal"/>
    <w:next w:val="Normal"/>
    <w:link w:val="Heading2Char"/>
    <w:qFormat/>
    <w:rsid w:val="00503228"/>
    <w:pPr>
      <w:outlineLvl w:val="1"/>
    </w:pPr>
  </w:style>
  <w:style w:type="paragraph" w:styleId="Heading3">
    <w:name w:val="heading 3"/>
    <w:basedOn w:val="Normal"/>
    <w:next w:val="Normal"/>
    <w:link w:val="Heading3Char"/>
    <w:qFormat/>
    <w:rsid w:val="00503228"/>
    <w:pPr>
      <w:outlineLvl w:val="2"/>
    </w:pPr>
  </w:style>
  <w:style w:type="paragraph" w:styleId="Heading4">
    <w:name w:val="heading 4"/>
    <w:basedOn w:val="Normal"/>
    <w:next w:val="Normal"/>
    <w:link w:val="Heading4Char"/>
    <w:qFormat/>
    <w:rsid w:val="00503228"/>
    <w:pPr>
      <w:outlineLvl w:val="3"/>
    </w:pPr>
  </w:style>
  <w:style w:type="paragraph" w:styleId="Heading5">
    <w:name w:val="heading 5"/>
    <w:basedOn w:val="Normal"/>
    <w:next w:val="Normal"/>
    <w:link w:val="Heading5Char"/>
    <w:qFormat/>
    <w:rsid w:val="00503228"/>
    <w:pPr>
      <w:outlineLvl w:val="4"/>
    </w:pPr>
  </w:style>
  <w:style w:type="paragraph" w:styleId="Heading6">
    <w:name w:val="heading 6"/>
    <w:basedOn w:val="Normal"/>
    <w:next w:val="Normal"/>
    <w:link w:val="Heading6Char"/>
    <w:qFormat/>
    <w:rsid w:val="00503228"/>
    <w:pPr>
      <w:outlineLvl w:val="5"/>
    </w:pPr>
  </w:style>
  <w:style w:type="paragraph" w:styleId="Heading7">
    <w:name w:val="heading 7"/>
    <w:basedOn w:val="Normal"/>
    <w:next w:val="Normal"/>
    <w:link w:val="Heading7Char"/>
    <w:qFormat/>
    <w:rsid w:val="00503228"/>
    <w:pPr>
      <w:outlineLvl w:val="6"/>
    </w:pPr>
  </w:style>
  <w:style w:type="paragraph" w:styleId="Heading8">
    <w:name w:val="heading 8"/>
    <w:basedOn w:val="Normal"/>
    <w:next w:val="Normal"/>
    <w:link w:val="Heading8Char"/>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833F8"/>
    <w:pPr>
      <w:spacing w:after="120"/>
      <w:ind w:left="1134" w:right="1134"/>
      <w:jc w:val="both"/>
    </w:pPr>
    <w:rPr>
      <w:sz w:val="20"/>
    </w:rPr>
  </w:style>
  <w:style w:type="character" w:customStyle="1" w:styleId="SingleTxtGChar">
    <w:name w:val="_ Single Txt_G Char"/>
    <w:link w:val="SingleTxtG"/>
    <w:qFormat/>
    <w:rsid w:val="00F23F93"/>
    <w:rPr>
      <w:lang w:val="en-US" w:eastAsia="en-US"/>
    </w:rPr>
  </w:style>
  <w:style w:type="character" w:customStyle="1" w:styleId="Heading1Char">
    <w:name w:val="Heading 1 Char"/>
    <w:aliases w:val="Table_G Char"/>
    <w:link w:val="Heading1"/>
    <w:rsid w:val="00B60CF3"/>
    <w:rPr>
      <w:lang w:val="en-US" w:eastAsia="en-US"/>
    </w:rPr>
  </w:style>
  <w:style w:type="character" w:customStyle="1" w:styleId="Heading2Char">
    <w:name w:val="Heading 2 Char"/>
    <w:link w:val="Heading2"/>
    <w:rsid w:val="009D18FB"/>
    <w:rPr>
      <w:lang w:eastAsia="en-US"/>
    </w:rPr>
  </w:style>
  <w:style w:type="character" w:customStyle="1" w:styleId="Heading3Char">
    <w:name w:val="Heading 3 Char"/>
    <w:link w:val="Heading3"/>
    <w:rsid w:val="009D18FB"/>
    <w:rPr>
      <w:lang w:eastAsia="en-US"/>
    </w:rPr>
  </w:style>
  <w:style w:type="character" w:customStyle="1" w:styleId="Heading4Char">
    <w:name w:val="Heading 4 Char"/>
    <w:link w:val="Heading4"/>
    <w:rsid w:val="009D18FB"/>
    <w:rPr>
      <w:lang w:eastAsia="en-US"/>
    </w:rPr>
  </w:style>
  <w:style w:type="character" w:customStyle="1" w:styleId="Heading5Char">
    <w:name w:val="Heading 5 Char"/>
    <w:link w:val="Heading5"/>
    <w:rsid w:val="009D18FB"/>
    <w:rPr>
      <w:lang w:eastAsia="en-US"/>
    </w:rPr>
  </w:style>
  <w:style w:type="character" w:customStyle="1" w:styleId="Heading6Char">
    <w:name w:val="Heading 6 Char"/>
    <w:link w:val="Heading6"/>
    <w:rsid w:val="009D18FB"/>
    <w:rPr>
      <w:lang w:eastAsia="en-US"/>
    </w:rPr>
  </w:style>
  <w:style w:type="character" w:customStyle="1" w:styleId="Heading7Char">
    <w:name w:val="Heading 7 Char"/>
    <w:link w:val="Heading7"/>
    <w:rsid w:val="009D18FB"/>
    <w:rPr>
      <w:lang w:eastAsia="en-US"/>
    </w:rPr>
  </w:style>
  <w:style w:type="character" w:customStyle="1" w:styleId="Heading8Char">
    <w:name w:val="Heading 8 Char"/>
    <w:link w:val="Heading8"/>
    <w:rsid w:val="009D18FB"/>
    <w:rPr>
      <w:lang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pPr>
    <w:rPr>
      <w:b/>
      <w:sz w:val="18"/>
    </w:rPr>
  </w:style>
  <w:style w:type="character" w:customStyle="1" w:styleId="HeaderChar">
    <w:name w:val="Header Char"/>
    <w:aliases w:val="6_G Char"/>
    <w:link w:val="Header"/>
    <w:rsid w:val="009D18FB"/>
    <w:rPr>
      <w:b/>
      <w:sz w:val="18"/>
      <w:lang w:eastAsia="en-US"/>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qFormat/>
    <w:rsid w:val="00503228"/>
    <w:pPr>
      <w:tabs>
        <w:tab w:val="right" w:pos="1021"/>
      </w:tabs>
      <w:spacing w:line="220" w:lineRule="exact"/>
      <w:ind w:left="1134" w:right="1134" w:hanging="1134"/>
    </w:pPr>
    <w:rPr>
      <w:sz w:val="18"/>
    </w:rPr>
  </w:style>
  <w:style w:type="character" w:customStyle="1" w:styleId="FootnoteTextChar">
    <w:name w:val="Footnote Text Char"/>
    <w:aliases w:val="5_G Char,PP Char"/>
    <w:link w:val="FootnoteText"/>
    <w:rsid w:val="009D18FB"/>
    <w:rPr>
      <w:sz w:val="18"/>
      <w:lang w:eastAsia="en-US"/>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styleId="Footer">
    <w:name w:val="footer"/>
    <w:aliases w:val="3_G"/>
    <w:basedOn w:val="Normal"/>
    <w:link w:val="FooterChar"/>
    <w:uiPriority w:val="99"/>
    <w:rsid w:val="00503228"/>
    <w:rPr>
      <w:sz w:val="16"/>
    </w:rPr>
  </w:style>
  <w:style w:type="character" w:customStyle="1" w:styleId="FooterChar">
    <w:name w:val="Footer Char"/>
    <w:aliases w:val="3_G Char"/>
    <w:link w:val="Footer"/>
    <w:uiPriority w:val="99"/>
    <w:rsid w:val="009D18FB"/>
    <w:rPr>
      <w:sz w:val="16"/>
      <w:lang w:eastAsia="en-US"/>
    </w:r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CommentText">
    <w:name w:val="annotation text"/>
    <w:basedOn w:val="Normal"/>
    <w:link w:val="CommentTextChar"/>
    <w:unhideWhenUsed/>
    <w:rsid w:val="009D18FB"/>
    <w:rPr>
      <w:sz w:val="20"/>
      <w:lang w:val="en-GB"/>
    </w:rPr>
  </w:style>
  <w:style w:type="character" w:customStyle="1" w:styleId="CommentTextChar">
    <w:name w:val="Comment Text Char"/>
    <w:link w:val="CommentText"/>
    <w:rsid w:val="009D18FB"/>
    <w:rPr>
      <w:lang w:eastAsia="en-US"/>
    </w:rPr>
  </w:style>
  <w:style w:type="paragraph" w:customStyle="1" w:styleId="i">
    <w:name w:val="(i)"/>
    <w:basedOn w:val="a"/>
    <w:qFormat/>
    <w:rsid w:val="00B51534"/>
    <w:pPr>
      <w:ind w:left="3402"/>
    </w:pPr>
    <w:rPr>
      <w:lang w:val="en-GB"/>
    </w:rPr>
  </w:style>
  <w:style w:type="paragraph" w:customStyle="1" w:styleId="a">
    <w:name w:val="(a)"/>
    <w:basedOn w:val="Normal"/>
    <w:qFormat/>
    <w:rsid w:val="000B2AC7"/>
    <w:pPr>
      <w:widowControl w:val="0"/>
      <w:spacing w:after="120" w:line="240" w:lineRule="exact"/>
      <w:ind w:left="2835" w:right="1134" w:hanging="567"/>
      <w:jc w:val="both"/>
    </w:pPr>
    <w:rPr>
      <w:sz w:val="20"/>
    </w:rPr>
  </w:style>
  <w:style w:type="paragraph" w:customStyle="1" w:styleId="Document1">
    <w:name w:val="Document[1]"/>
    <w:basedOn w:val="Normal"/>
    <w:rsid w:val="009D18FB"/>
    <w:pPr>
      <w:widowControl w:val="0"/>
    </w:pPr>
    <w:rPr>
      <w:b/>
      <w:sz w:val="36"/>
    </w:rPr>
  </w:style>
  <w:style w:type="paragraph" w:customStyle="1" w:styleId="Document2">
    <w:name w:val="Document[2]"/>
    <w:basedOn w:val="Normal"/>
    <w:rsid w:val="009D18FB"/>
    <w:pPr>
      <w:widowControl w:val="0"/>
    </w:pPr>
    <w:rPr>
      <w:b/>
      <w:u w:val="single"/>
    </w:rPr>
  </w:style>
  <w:style w:type="paragraph" w:customStyle="1" w:styleId="Document3">
    <w:name w:val="Document[3]"/>
    <w:basedOn w:val="Normal"/>
    <w:rsid w:val="009D18FB"/>
    <w:pPr>
      <w:widowControl w:val="0"/>
    </w:pPr>
    <w:rPr>
      <w:b/>
    </w:rPr>
  </w:style>
  <w:style w:type="paragraph" w:customStyle="1" w:styleId="Document4">
    <w:name w:val="Document[4]"/>
    <w:basedOn w:val="Normal"/>
    <w:rsid w:val="009D18FB"/>
    <w:pPr>
      <w:widowControl w:val="0"/>
    </w:pPr>
    <w:rPr>
      <w:b/>
      <w:i/>
    </w:rPr>
  </w:style>
  <w:style w:type="paragraph" w:customStyle="1" w:styleId="Document5">
    <w:name w:val="Document[5]"/>
    <w:basedOn w:val="Normal"/>
    <w:rsid w:val="009D18FB"/>
    <w:pPr>
      <w:widowControl w:val="0"/>
    </w:pPr>
  </w:style>
  <w:style w:type="paragraph" w:customStyle="1" w:styleId="Document6">
    <w:name w:val="Document[6]"/>
    <w:basedOn w:val="Normal"/>
    <w:rsid w:val="009D18FB"/>
    <w:pPr>
      <w:widowControl w:val="0"/>
    </w:pPr>
  </w:style>
  <w:style w:type="paragraph" w:customStyle="1" w:styleId="Document7">
    <w:name w:val="Document[7]"/>
    <w:basedOn w:val="Normal"/>
    <w:rsid w:val="009D18FB"/>
    <w:pPr>
      <w:widowControl w:val="0"/>
    </w:pPr>
  </w:style>
  <w:style w:type="paragraph" w:customStyle="1" w:styleId="Document8">
    <w:name w:val="Document[8]"/>
    <w:basedOn w:val="Normal"/>
    <w:rsid w:val="009D18FB"/>
    <w:pPr>
      <w:widowControl w:val="0"/>
    </w:pPr>
  </w:style>
  <w:style w:type="paragraph" w:customStyle="1" w:styleId="Technical1">
    <w:name w:val="Technical[1]"/>
    <w:basedOn w:val="Normal"/>
    <w:rsid w:val="009D18FB"/>
    <w:pPr>
      <w:widowControl w:val="0"/>
    </w:pPr>
    <w:rPr>
      <w:b/>
      <w:sz w:val="36"/>
    </w:rPr>
  </w:style>
  <w:style w:type="paragraph" w:customStyle="1" w:styleId="Technical2">
    <w:name w:val="Technical[2]"/>
    <w:basedOn w:val="Normal"/>
    <w:rsid w:val="009D18FB"/>
    <w:pPr>
      <w:widowControl w:val="0"/>
    </w:pPr>
    <w:rPr>
      <w:b/>
      <w:u w:val="single"/>
    </w:rPr>
  </w:style>
  <w:style w:type="paragraph" w:customStyle="1" w:styleId="Technical3">
    <w:name w:val="Technical[3]"/>
    <w:basedOn w:val="Normal"/>
    <w:rsid w:val="009D18FB"/>
    <w:pPr>
      <w:widowControl w:val="0"/>
    </w:pPr>
    <w:rPr>
      <w:b/>
    </w:rPr>
  </w:style>
  <w:style w:type="paragraph" w:customStyle="1" w:styleId="Technical4">
    <w:name w:val="Technical[4]"/>
    <w:basedOn w:val="Normal"/>
    <w:rsid w:val="009D18FB"/>
    <w:pPr>
      <w:widowControl w:val="0"/>
    </w:pPr>
    <w:rPr>
      <w:b/>
    </w:rPr>
  </w:style>
  <w:style w:type="paragraph" w:customStyle="1" w:styleId="Technical5">
    <w:name w:val="Technical[5]"/>
    <w:basedOn w:val="Normal"/>
    <w:rsid w:val="009D18FB"/>
    <w:pPr>
      <w:widowControl w:val="0"/>
    </w:pPr>
    <w:rPr>
      <w:b/>
    </w:rPr>
  </w:style>
  <w:style w:type="paragraph" w:customStyle="1" w:styleId="Technical6">
    <w:name w:val="Technical[6]"/>
    <w:basedOn w:val="Normal"/>
    <w:rsid w:val="009D18FB"/>
    <w:pPr>
      <w:widowControl w:val="0"/>
    </w:pPr>
    <w:rPr>
      <w:b/>
    </w:rPr>
  </w:style>
  <w:style w:type="paragraph" w:customStyle="1" w:styleId="Technical7">
    <w:name w:val="Technical[7]"/>
    <w:basedOn w:val="Normal"/>
    <w:rsid w:val="009D18FB"/>
    <w:pPr>
      <w:widowControl w:val="0"/>
    </w:pPr>
    <w:rPr>
      <w:b/>
    </w:rPr>
  </w:style>
  <w:style w:type="paragraph" w:customStyle="1" w:styleId="Technical8">
    <w:name w:val="Technical[8]"/>
    <w:basedOn w:val="Normal"/>
    <w:rsid w:val="009D18FB"/>
    <w:pPr>
      <w:widowControl w:val="0"/>
    </w:pPr>
    <w:rPr>
      <w:b/>
    </w:rPr>
  </w:style>
  <w:style w:type="paragraph" w:customStyle="1" w:styleId="Technique1">
    <w:name w:val="Technique[1]"/>
    <w:basedOn w:val="Normal"/>
    <w:rsid w:val="009D18FB"/>
    <w:pPr>
      <w:widowControl w:val="0"/>
    </w:pPr>
    <w:rPr>
      <w:b/>
      <w:sz w:val="36"/>
    </w:rPr>
  </w:style>
  <w:style w:type="paragraph" w:customStyle="1" w:styleId="Technique2">
    <w:name w:val="Technique[2]"/>
    <w:basedOn w:val="Normal"/>
    <w:rsid w:val="009D18FB"/>
    <w:pPr>
      <w:widowControl w:val="0"/>
    </w:pPr>
    <w:rPr>
      <w:b/>
      <w:u w:val="single"/>
    </w:rPr>
  </w:style>
  <w:style w:type="paragraph" w:customStyle="1" w:styleId="Technique3">
    <w:name w:val="Technique[3]"/>
    <w:basedOn w:val="Normal"/>
    <w:rsid w:val="009D18FB"/>
    <w:pPr>
      <w:widowControl w:val="0"/>
    </w:pPr>
    <w:rPr>
      <w:b/>
    </w:rPr>
  </w:style>
  <w:style w:type="paragraph" w:customStyle="1" w:styleId="Technique4">
    <w:name w:val="Technique[4]"/>
    <w:basedOn w:val="Normal"/>
    <w:rsid w:val="009D18FB"/>
    <w:pPr>
      <w:widowControl w:val="0"/>
    </w:pPr>
    <w:rPr>
      <w:b/>
    </w:rPr>
  </w:style>
  <w:style w:type="paragraph" w:customStyle="1" w:styleId="Technique5">
    <w:name w:val="Technique[5]"/>
    <w:basedOn w:val="Normal"/>
    <w:rsid w:val="009D18FB"/>
    <w:pPr>
      <w:widowControl w:val="0"/>
    </w:pPr>
    <w:rPr>
      <w:b/>
    </w:rPr>
  </w:style>
  <w:style w:type="paragraph" w:customStyle="1" w:styleId="Technique6">
    <w:name w:val="Technique[6]"/>
    <w:basedOn w:val="Normal"/>
    <w:rsid w:val="009D18FB"/>
    <w:pPr>
      <w:widowControl w:val="0"/>
    </w:pPr>
    <w:rPr>
      <w:b/>
    </w:rPr>
  </w:style>
  <w:style w:type="paragraph" w:customStyle="1" w:styleId="Technique7">
    <w:name w:val="Technique[7]"/>
    <w:basedOn w:val="Normal"/>
    <w:rsid w:val="009D18FB"/>
    <w:pPr>
      <w:widowControl w:val="0"/>
    </w:pPr>
    <w:rPr>
      <w:b/>
    </w:rPr>
  </w:style>
  <w:style w:type="paragraph" w:customStyle="1" w:styleId="Technique8">
    <w:name w:val="Technique[8]"/>
    <w:basedOn w:val="Normal"/>
    <w:rsid w:val="009D18FB"/>
    <w:pPr>
      <w:widowControl w:val="0"/>
    </w:pPr>
    <w:rPr>
      <w:b/>
    </w:rPr>
  </w:style>
  <w:style w:type="paragraph" w:customStyle="1" w:styleId="RightPar1">
    <w:name w:val="Right Par[1]"/>
    <w:basedOn w:val="Normal"/>
    <w:rsid w:val="009D18FB"/>
    <w:pPr>
      <w:widowControl w:val="0"/>
    </w:pPr>
  </w:style>
  <w:style w:type="paragraph" w:customStyle="1" w:styleId="RightPar2">
    <w:name w:val="Right Par[2]"/>
    <w:basedOn w:val="Normal"/>
    <w:rsid w:val="009D18FB"/>
    <w:pPr>
      <w:widowControl w:val="0"/>
    </w:pPr>
  </w:style>
  <w:style w:type="paragraph" w:customStyle="1" w:styleId="RightPar3">
    <w:name w:val="Right Par[3]"/>
    <w:basedOn w:val="Normal"/>
    <w:rsid w:val="009D18FB"/>
    <w:pPr>
      <w:widowControl w:val="0"/>
    </w:pPr>
  </w:style>
  <w:style w:type="paragraph" w:customStyle="1" w:styleId="RightPar4">
    <w:name w:val="Right Par[4]"/>
    <w:basedOn w:val="Normal"/>
    <w:rsid w:val="009D18FB"/>
    <w:pPr>
      <w:widowControl w:val="0"/>
    </w:pPr>
  </w:style>
  <w:style w:type="paragraph" w:customStyle="1" w:styleId="RightPar5">
    <w:name w:val="Right Par[5]"/>
    <w:basedOn w:val="Normal"/>
    <w:rsid w:val="009D18FB"/>
    <w:pPr>
      <w:widowControl w:val="0"/>
    </w:pPr>
  </w:style>
  <w:style w:type="paragraph" w:customStyle="1" w:styleId="RightPar6">
    <w:name w:val="Right Par[6]"/>
    <w:basedOn w:val="Normal"/>
    <w:rsid w:val="009D18FB"/>
    <w:pPr>
      <w:widowControl w:val="0"/>
    </w:pPr>
  </w:style>
  <w:style w:type="paragraph" w:customStyle="1" w:styleId="RightPar7">
    <w:name w:val="Right Par[7]"/>
    <w:basedOn w:val="Normal"/>
    <w:rsid w:val="009D18FB"/>
    <w:pPr>
      <w:widowControl w:val="0"/>
    </w:pPr>
  </w:style>
  <w:style w:type="paragraph" w:customStyle="1" w:styleId="RightPar8">
    <w:name w:val="Right Par[8]"/>
    <w:basedOn w:val="Normal"/>
    <w:rsid w:val="009D18FB"/>
    <w:pPr>
      <w:widowControl w:val="0"/>
    </w:pPr>
  </w:style>
  <w:style w:type="paragraph" w:customStyle="1" w:styleId="Document10">
    <w:name w:val="Document 1"/>
    <w:rsid w:val="009D18FB"/>
    <w:pPr>
      <w:keepNext/>
      <w:keepLines/>
      <w:widowControl w:val="0"/>
      <w:tabs>
        <w:tab w:val="left" w:pos="-720"/>
      </w:tabs>
      <w:suppressAutoHyphens/>
    </w:pPr>
    <w:rPr>
      <w:rFonts w:ascii="Courier" w:hAnsi="Courier"/>
      <w:lang w:eastAsia="en-US"/>
    </w:rPr>
  </w:style>
  <w:style w:type="character" w:customStyle="1" w:styleId="Footer1">
    <w:name w:val="Footer1"/>
    <w:rsid w:val="009D18FB"/>
    <w:rPr>
      <w:sz w:val="20"/>
    </w:rPr>
  </w:style>
  <w:style w:type="character" w:customStyle="1" w:styleId="Header1">
    <w:name w:val="Header1"/>
    <w:rsid w:val="009D18FB"/>
    <w:rPr>
      <w:sz w:val="20"/>
    </w:rPr>
  </w:style>
  <w:style w:type="character" w:customStyle="1" w:styleId="FOOTNOTEREF">
    <w:name w:val="FOOTNOTE REF"/>
    <w:rsid w:val="009D18FB"/>
    <w:rPr>
      <w:sz w:val="16"/>
      <w:vertAlign w:val="superscript"/>
    </w:rPr>
  </w:style>
  <w:style w:type="character" w:customStyle="1" w:styleId="FOOTNOTETEX">
    <w:name w:val="FOOTNOTE TEX"/>
    <w:rsid w:val="009D18FB"/>
    <w:rPr>
      <w:sz w:val="20"/>
    </w:rPr>
  </w:style>
  <w:style w:type="character" w:customStyle="1" w:styleId="DocInit">
    <w:name w:val="Doc Init"/>
    <w:basedOn w:val="DefaultParagraphFont"/>
    <w:rsid w:val="009D18FB"/>
  </w:style>
  <w:style w:type="character" w:customStyle="1" w:styleId="TechInit">
    <w:name w:val="Tech Init"/>
    <w:basedOn w:val="DefaultParagraphFont"/>
    <w:rsid w:val="009D18FB"/>
  </w:style>
  <w:style w:type="character" w:customStyle="1" w:styleId="Pleading">
    <w:name w:val="Pleading"/>
    <w:basedOn w:val="DefaultParagraphFont"/>
    <w:rsid w:val="009D18FB"/>
  </w:style>
  <w:style w:type="character" w:customStyle="1" w:styleId="Technactif">
    <w:name w:val="Techn actif"/>
    <w:basedOn w:val="DefaultParagraphFont"/>
    <w:rsid w:val="009D18FB"/>
  </w:style>
  <w:style w:type="character" w:customStyle="1" w:styleId="Docactif">
    <w:name w:val="Doc actif"/>
    <w:basedOn w:val="DefaultParagraphFont"/>
    <w:rsid w:val="009D18FB"/>
  </w:style>
  <w:style w:type="character" w:customStyle="1" w:styleId="footnotetex0">
    <w:name w:val="footnote tex"/>
    <w:rsid w:val="009D18FB"/>
    <w:rPr>
      <w:sz w:val="20"/>
    </w:rPr>
  </w:style>
  <w:style w:type="character" w:customStyle="1" w:styleId="Frame">
    <w:name w:val="Frame"/>
    <w:basedOn w:val="DefaultParagraphFont"/>
    <w:rsid w:val="009D18FB"/>
  </w:style>
  <w:style w:type="character" w:customStyle="1" w:styleId="WP9Date">
    <w:name w:val="WP9_Date"/>
    <w:rsid w:val="009D18FB"/>
    <w:rPr>
      <w:i/>
      <w:iCs w:val="0"/>
    </w:rPr>
  </w:style>
  <w:style w:type="character" w:customStyle="1" w:styleId="Text">
    <w:name w:val="Text"/>
    <w:rsid w:val="009D18FB"/>
    <w:rPr>
      <w:sz w:val="24"/>
    </w:rPr>
  </w:style>
  <w:style w:type="character" w:customStyle="1" w:styleId="Heading11">
    <w:name w:val="Heading 11"/>
    <w:rsid w:val="009D18FB"/>
    <w:rPr>
      <w:b/>
      <w:bCs w:val="0"/>
      <w:sz w:val="24"/>
      <w:u w:val="single"/>
    </w:rPr>
  </w:style>
  <w:style w:type="paragraph" w:styleId="CommentSubject">
    <w:name w:val="annotation subject"/>
    <w:basedOn w:val="CommentText"/>
    <w:next w:val="CommentText"/>
    <w:link w:val="CommentSubjectChar"/>
    <w:uiPriority w:val="99"/>
    <w:unhideWhenUsed/>
    <w:rsid w:val="009D18FB"/>
    <w:rPr>
      <w:b/>
      <w:bCs/>
      <w:lang w:val="en-US"/>
    </w:rPr>
  </w:style>
  <w:style w:type="character" w:customStyle="1" w:styleId="CommentSubjectChar">
    <w:name w:val="Comment Subject Char"/>
    <w:link w:val="CommentSubject"/>
    <w:uiPriority w:val="99"/>
    <w:rsid w:val="009D18FB"/>
    <w:rPr>
      <w:b/>
      <w:bCs/>
      <w:lang w:val="en-US" w:eastAsia="en-US"/>
    </w:rPr>
  </w:style>
  <w:style w:type="paragraph" w:styleId="BalloonText">
    <w:name w:val="Balloon Text"/>
    <w:basedOn w:val="Normal"/>
    <w:link w:val="BalloonTextChar"/>
    <w:rsid w:val="007737D6"/>
    <w:rPr>
      <w:rFonts w:ascii="Tahoma" w:hAnsi="Tahoma" w:cs="Tahoma"/>
      <w:sz w:val="16"/>
      <w:szCs w:val="16"/>
    </w:rPr>
  </w:style>
  <w:style w:type="character" w:customStyle="1" w:styleId="BalloonTextChar">
    <w:name w:val="Balloon Text Char"/>
    <w:link w:val="BalloonText"/>
    <w:rsid w:val="007737D6"/>
    <w:rPr>
      <w:rFonts w:ascii="Tahoma" w:hAnsi="Tahoma" w:cs="Tahoma"/>
      <w:sz w:val="16"/>
      <w:szCs w:val="16"/>
      <w:lang w:val="en-US" w:eastAsia="en-US"/>
    </w:rPr>
  </w:style>
  <w:style w:type="paragraph" w:styleId="TOC3">
    <w:name w:val="toc 3"/>
    <w:basedOn w:val="Normal"/>
    <w:next w:val="Normal"/>
    <w:autoRedefine/>
    <w:uiPriority w:val="39"/>
    <w:rsid w:val="00FD7BB5"/>
    <w:pPr>
      <w:spacing w:after="100"/>
      <w:ind w:left="480"/>
    </w:pPr>
  </w:style>
  <w:style w:type="paragraph" w:styleId="TOC1">
    <w:name w:val="toc 1"/>
    <w:basedOn w:val="Normal"/>
    <w:next w:val="Normal"/>
    <w:autoRedefine/>
    <w:uiPriority w:val="39"/>
    <w:rsid w:val="00FD7BB5"/>
    <w:pPr>
      <w:spacing w:after="100"/>
    </w:pPr>
  </w:style>
  <w:style w:type="paragraph" w:styleId="TOC2">
    <w:name w:val="toc 2"/>
    <w:basedOn w:val="Normal"/>
    <w:next w:val="Normal"/>
    <w:autoRedefine/>
    <w:uiPriority w:val="39"/>
    <w:rsid w:val="00FD7BB5"/>
    <w:pPr>
      <w:spacing w:after="100"/>
      <w:ind w:left="240"/>
    </w:pPr>
  </w:style>
  <w:style w:type="paragraph" w:customStyle="1" w:styleId="Para">
    <w:name w:val="Para"/>
    <w:basedOn w:val="a"/>
    <w:qFormat/>
    <w:rsid w:val="00B60CF3"/>
    <w:pPr>
      <w:ind w:left="2268" w:hanging="1134"/>
    </w:pPr>
  </w:style>
  <w:style w:type="paragraph" w:customStyle="1" w:styleId="blocpara">
    <w:name w:val="bloc para"/>
    <w:basedOn w:val="Para"/>
    <w:qFormat/>
    <w:rsid w:val="008322CC"/>
    <w:pPr>
      <w:ind w:firstLine="0"/>
    </w:pPr>
  </w:style>
  <w:style w:type="character" w:styleId="CommentReference">
    <w:name w:val="annotation reference"/>
    <w:rsid w:val="00A41C3B"/>
    <w:rPr>
      <w:sz w:val="16"/>
      <w:szCs w:val="16"/>
    </w:rPr>
  </w:style>
  <w:style w:type="paragraph" w:styleId="Revision">
    <w:name w:val="Revision"/>
    <w:hidden/>
    <w:uiPriority w:val="99"/>
    <w:semiHidden/>
    <w:rsid w:val="00A41C3B"/>
    <w:rPr>
      <w:sz w:val="24"/>
      <w:lang w:val="en-US" w:eastAsia="en-US"/>
    </w:rPr>
  </w:style>
  <w:style w:type="paragraph" w:styleId="BodyTextIndent3">
    <w:name w:val="Body Text Indent 3"/>
    <w:basedOn w:val="Normal"/>
    <w:link w:val="BodyTextIndent3Char"/>
    <w:rsid w:val="00A41C3B"/>
    <w:pPr>
      <w:tabs>
        <w:tab w:val="left" w:pos="1418"/>
      </w:tabs>
      <w:ind w:left="1418" w:hanging="698"/>
      <w:jc w:val="both"/>
    </w:pPr>
    <w:rPr>
      <w:rFonts w:ascii="Courier New" w:hAnsi="Courier New"/>
      <w:lang w:val="en-GB"/>
    </w:rPr>
  </w:style>
  <w:style w:type="character" w:customStyle="1" w:styleId="BodyTextIndent3Char">
    <w:name w:val="Body Text Indent 3 Char"/>
    <w:link w:val="BodyTextIndent3"/>
    <w:rsid w:val="00A41C3B"/>
    <w:rPr>
      <w:rFonts w:ascii="Courier New" w:hAnsi="Courier New"/>
      <w:sz w:val="24"/>
      <w:lang w:eastAsia="en-US"/>
    </w:rPr>
  </w:style>
  <w:style w:type="paragraph" w:styleId="Title">
    <w:name w:val="Title"/>
    <w:basedOn w:val="Normal"/>
    <w:link w:val="TitleChar"/>
    <w:qFormat/>
    <w:rsid w:val="00A41C3B"/>
    <w:pPr>
      <w:jc w:val="center"/>
    </w:pPr>
    <w:rPr>
      <w:rFonts w:ascii="Courier New" w:hAnsi="Courier New"/>
      <w:sz w:val="20"/>
      <w:u w:val="single"/>
      <w:lang w:val="en-GB"/>
    </w:rPr>
  </w:style>
  <w:style w:type="character" w:customStyle="1" w:styleId="TitleChar">
    <w:name w:val="Title Char"/>
    <w:link w:val="Title"/>
    <w:rsid w:val="00A41C3B"/>
    <w:rPr>
      <w:rFonts w:ascii="Courier New" w:hAnsi="Courier New"/>
      <w:u w:val="single"/>
      <w:lang w:eastAsia="en-US"/>
    </w:rPr>
  </w:style>
  <w:style w:type="paragraph" w:styleId="TOC4">
    <w:name w:val="toc 4"/>
    <w:basedOn w:val="Normal"/>
    <w:next w:val="Normal"/>
    <w:autoRedefine/>
    <w:uiPriority w:val="39"/>
    <w:unhideWhenUsed/>
    <w:rsid w:val="00513977"/>
    <w:pPr>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513977"/>
    <w:pPr>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513977"/>
    <w:pPr>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513977"/>
    <w:pPr>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513977"/>
    <w:pPr>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513977"/>
    <w:pPr>
      <w:spacing w:after="100" w:line="276" w:lineRule="auto"/>
      <w:ind w:left="1760"/>
    </w:pPr>
    <w:rPr>
      <w:rFonts w:ascii="Calibri" w:hAnsi="Calibri"/>
      <w:sz w:val="22"/>
      <w:szCs w:val="22"/>
      <w:lang w:val="en-GB" w:eastAsia="en-GB"/>
    </w:rPr>
  </w:style>
  <w:style w:type="character" w:customStyle="1" w:styleId="HChGChar">
    <w:name w:val="_ H _Ch_G Char"/>
    <w:link w:val="HChG"/>
    <w:rsid w:val="00CE2D06"/>
    <w:rPr>
      <w:b/>
      <w:sz w:val="28"/>
      <w:lang w:val="en-US" w:eastAsia="en-US"/>
    </w:rPr>
  </w:style>
  <w:style w:type="character" w:customStyle="1" w:styleId="H1GChar">
    <w:name w:val="_ H_1_G Char"/>
    <w:link w:val="H1G"/>
    <w:rsid w:val="00AC762C"/>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95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29.wmf"/><Relationship Id="rId21" Type="http://schemas.openxmlformats.org/officeDocument/2006/relationships/header" Target="header5.xml"/><Relationship Id="rId42" Type="http://schemas.openxmlformats.org/officeDocument/2006/relationships/header" Target="header20.xml"/><Relationship Id="rId47" Type="http://schemas.openxmlformats.org/officeDocument/2006/relationships/footer" Target="footer10.xml"/><Relationship Id="rId63" Type="http://schemas.openxmlformats.org/officeDocument/2006/relationships/header" Target="header36.xml"/><Relationship Id="rId68" Type="http://schemas.openxmlformats.org/officeDocument/2006/relationships/header" Target="header39.xml"/><Relationship Id="rId84" Type="http://schemas.openxmlformats.org/officeDocument/2006/relationships/image" Target="media/image15.wmf"/><Relationship Id="rId89" Type="http://schemas.openxmlformats.org/officeDocument/2006/relationships/oleObject" Target="embeddings/oleObject5.bin"/><Relationship Id="rId112" Type="http://schemas.openxmlformats.org/officeDocument/2006/relationships/header" Target="header56.xml"/><Relationship Id="rId133" Type="http://schemas.openxmlformats.org/officeDocument/2006/relationships/header" Target="header67.xml"/><Relationship Id="rId138" Type="http://schemas.openxmlformats.org/officeDocument/2006/relationships/footer" Target="footer23.xml"/><Relationship Id="rId154" Type="http://schemas.openxmlformats.org/officeDocument/2006/relationships/header" Target="header80.xml"/><Relationship Id="rId159" Type="http://schemas.openxmlformats.org/officeDocument/2006/relationships/header" Target="header83.xml"/><Relationship Id="rId170"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eader" Target="header53.xml"/><Relationship Id="rId11" Type="http://schemas.openxmlformats.org/officeDocument/2006/relationships/endnotes" Target="endnotes.xml"/><Relationship Id="rId32" Type="http://schemas.openxmlformats.org/officeDocument/2006/relationships/header" Target="header12.xml"/><Relationship Id="rId37" Type="http://schemas.openxmlformats.org/officeDocument/2006/relationships/footer" Target="footer8.xml"/><Relationship Id="rId53" Type="http://schemas.openxmlformats.org/officeDocument/2006/relationships/header" Target="header29.xml"/><Relationship Id="rId58" Type="http://schemas.openxmlformats.org/officeDocument/2006/relationships/footer" Target="footer12.xml"/><Relationship Id="rId74" Type="http://schemas.openxmlformats.org/officeDocument/2006/relationships/image" Target="media/image11.wmf"/><Relationship Id="rId79" Type="http://schemas.openxmlformats.org/officeDocument/2006/relationships/header" Target="header43.xml"/><Relationship Id="rId102" Type="http://schemas.openxmlformats.org/officeDocument/2006/relationships/image" Target="media/image22.wmf"/><Relationship Id="rId123" Type="http://schemas.openxmlformats.org/officeDocument/2006/relationships/image" Target="media/image31.png"/><Relationship Id="rId128" Type="http://schemas.openxmlformats.org/officeDocument/2006/relationships/image" Target="media/image32.wmf"/><Relationship Id="rId144" Type="http://schemas.openxmlformats.org/officeDocument/2006/relationships/header" Target="header75.xml"/><Relationship Id="rId149" Type="http://schemas.openxmlformats.org/officeDocument/2006/relationships/image" Target="media/image33.wmf"/><Relationship Id="rId5" Type="http://schemas.openxmlformats.org/officeDocument/2006/relationships/customXml" Target="../customXml/item4.xml"/><Relationship Id="rId90" Type="http://schemas.openxmlformats.org/officeDocument/2006/relationships/header" Target="header45.xml"/><Relationship Id="rId95" Type="http://schemas.openxmlformats.org/officeDocument/2006/relationships/image" Target="media/image19.png"/><Relationship Id="rId160" Type="http://schemas.openxmlformats.org/officeDocument/2006/relationships/header" Target="header84.xml"/><Relationship Id="rId165" Type="http://schemas.openxmlformats.org/officeDocument/2006/relationships/header" Target="header87.xml"/><Relationship Id="rId22" Type="http://schemas.openxmlformats.org/officeDocument/2006/relationships/footer" Target="footer5.xml"/><Relationship Id="rId27" Type="http://schemas.openxmlformats.org/officeDocument/2006/relationships/image" Target="media/image5.wmf"/><Relationship Id="rId43" Type="http://schemas.openxmlformats.org/officeDocument/2006/relationships/footer" Target="footer9.xml"/><Relationship Id="rId48" Type="http://schemas.openxmlformats.org/officeDocument/2006/relationships/header" Target="header24.xml"/><Relationship Id="rId64" Type="http://schemas.openxmlformats.org/officeDocument/2006/relationships/header" Target="header37.xml"/><Relationship Id="rId69" Type="http://schemas.openxmlformats.org/officeDocument/2006/relationships/header" Target="header40.xml"/><Relationship Id="rId113" Type="http://schemas.openxmlformats.org/officeDocument/2006/relationships/footer" Target="footer19.xml"/><Relationship Id="rId118" Type="http://schemas.openxmlformats.org/officeDocument/2006/relationships/image" Target="media/image30.wmf"/><Relationship Id="rId134" Type="http://schemas.openxmlformats.org/officeDocument/2006/relationships/header" Target="header68.xml"/><Relationship Id="rId139" Type="http://schemas.openxmlformats.org/officeDocument/2006/relationships/header" Target="header71.xml"/><Relationship Id="rId80" Type="http://schemas.openxmlformats.org/officeDocument/2006/relationships/header" Target="header44.xml"/><Relationship Id="rId85" Type="http://schemas.openxmlformats.org/officeDocument/2006/relationships/oleObject" Target="embeddings/oleObject3.bin"/><Relationship Id="rId150" Type="http://schemas.openxmlformats.org/officeDocument/2006/relationships/oleObject" Target="embeddings/oleObject6.bin"/><Relationship Id="rId155" Type="http://schemas.openxmlformats.org/officeDocument/2006/relationships/header" Target="header81.xml"/><Relationship Id="rId171"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header" Target="header16.xml"/><Relationship Id="rId59" Type="http://schemas.openxmlformats.org/officeDocument/2006/relationships/header" Target="header33.xml"/><Relationship Id="rId103" Type="http://schemas.openxmlformats.org/officeDocument/2006/relationships/image" Target="media/image23.wmf"/><Relationship Id="rId108" Type="http://schemas.openxmlformats.org/officeDocument/2006/relationships/footer" Target="footer18.xml"/><Relationship Id="rId124" Type="http://schemas.openxmlformats.org/officeDocument/2006/relationships/header" Target="header60.xml"/><Relationship Id="rId129" Type="http://schemas.openxmlformats.org/officeDocument/2006/relationships/header" Target="header63.xml"/><Relationship Id="rId54" Type="http://schemas.openxmlformats.org/officeDocument/2006/relationships/footer" Target="footer11.xml"/><Relationship Id="rId70" Type="http://schemas.openxmlformats.org/officeDocument/2006/relationships/header" Target="header41.xml"/><Relationship Id="rId75" Type="http://schemas.openxmlformats.org/officeDocument/2006/relationships/oleObject" Target="embeddings/oleObject1.bin"/><Relationship Id="rId91" Type="http://schemas.openxmlformats.org/officeDocument/2006/relationships/header" Target="header46.xml"/><Relationship Id="rId96" Type="http://schemas.openxmlformats.org/officeDocument/2006/relationships/image" Target="media/image20.wmf"/><Relationship Id="rId140" Type="http://schemas.openxmlformats.org/officeDocument/2006/relationships/header" Target="header72.xml"/><Relationship Id="rId145" Type="http://schemas.openxmlformats.org/officeDocument/2006/relationships/header" Target="header76.xml"/><Relationship Id="rId161" Type="http://schemas.openxmlformats.org/officeDocument/2006/relationships/footer" Target="footer27.xml"/><Relationship Id="rId166" Type="http://schemas.openxmlformats.org/officeDocument/2006/relationships/footer" Target="footer28.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header" Target="header32.xml"/><Relationship Id="rId106" Type="http://schemas.openxmlformats.org/officeDocument/2006/relationships/header" Target="header52.xml"/><Relationship Id="rId114" Type="http://schemas.openxmlformats.org/officeDocument/2006/relationships/image" Target="media/image26.wmf"/><Relationship Id="rId119" Type="http://schemas.openxmlformats.org/officeDocument/2006/relationships/header" Target="header57.xml"/><Relationship Id="rId127" Type="http://schemas.openxmlformats.org/officeDocument/2006/relationships/footer" Target="footer21.xml"/><Relationship Id="rId10" Type="http://schemas.openxmlformats.org/officeDocument/2006/relationships/footnotes" Target="footnotes.xml"/><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eader" Target="header38.xml"/><Relationship Id="rId73" Type="http://schemas.openxmlformats.org/officeDocument/2006/relationships/image" Target="media/image10.wmf"/><Relationship Id="rId78" Type="http://schemas.openxmlformats.org/officeDocument/2006/relationships/header" Target="header42.xml"/><Relationship Id="rId81" Type="http://schemas.openxmlformats.org/officeDocument/2006/relationships/footer" Target="footer15.xml"/><Relationship Id="rId86" Type="http://schemas.openxmlformats.org/officeDocument/2006/relationships/image" Target="media/image16.wmf"/><Relationship Id="rId94" Type="http://schemas.openxmlformats.org/officeDocument/2006/relationships/image" Target="media/image18.png"/><Relationship Id="rId99" Type="http://schemas.openxmlformats.org/officeDocument/2006/relationships/header" Target="header49.xml"/><Relationship Id="rId101" Type="http://schemas.openxmlformats.org/officeDocument/2006/relationships/footer" Target="footer17.xml"/><Relationship Id="rId122" Type="http://schemas.openxmlformats.org/officeDocument/2006/relationships/footer" Target="footer20.xml"/><Relationship Id="rId130" Type="http://schemas.openxmlformats.org/officeDocument/2006/relationships/header" Target="header64.xml"/><Relationship Id="rId135" Type="http://schemas.openxmlformats.org/officeDocument/2006/relationships/footer" Target="footer22.xml"/><Relationship Id="rId143" Type="http://schemas.openxmlformats.org/officeDocument/2006/relationships/header" Target="header74.xml"/><Relationship Id="rId148" Type="http://schemas.openxmlformats.org/officeDocument/2006/relationships/header" Target="header78.xml"/><Relationship Id="rId151" Type="http://schemas.openxmlformats.org/officeDocument/2006/relationships/image" Target="media/image34.wmf"/><Relationship Id="rId156" Type="http://schemas.openxmlformats.org/officeDocument/2006/relationships/footer" Target="footer26.xml"/><Relationship Id="rId164" Type="http://schemas.openxmlformats.org/officeDocument/2006/relationships/header" Target="header86.xml"/><Relationship Id="rId169" Type="http://schemas.openxmlformats.org/officeDocument/2006/relationships/header" Target="header90.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7.xml"/><Relationship Id="rId109" Type="http://schemas.openxmlformats.org/officeDocument/2006/relationships/image" Target="media/image25.wmf"/><Relationship Id="rId34" Type="http://schemas.openxmlformats.org/officeDocument/2006/relationships/header" Target="header13.xml"/><Relationship Id="rId50" Type="http://schemas.openxmlformats.org/officeDocument/2006/relationships/header" Target="header26.xml"/><Relationship Id="rId55" Type="http://schemas.openxmlformats.org/officeDocument/2006/relationships/header" Target="header30.xml"/><Relationship Id="rId76" Type="http://schemas.openxmlformats.org/officeDocument/2006/relationships/image" Target="media/image12.wmf"/><Relationship Id="rId97" Type="http://schemas.openxmlformats.org/officeDocument/2006/relationships/image" Target="media/image21.wmf"/><Relationship Id="rId104" Type="http://schemas.openxmlformats.org/officeDocument/2006/relationships/image" Target="media/image24.wmf"/><Relationship Id="rId120" Type="http://schemas.openxmlformats.org/officeDocument/2006/relationships/header" Target="header58.xml"/><Relationship Id="rId125" Type="http://schemas.openxmlformats.org/officeDocument/2006/relationships/header" Target="header61.xml"/><Relationship Id="rId141" Type="http://schemas.openxmlformats.org/officeDocument/2006/relationships/header" Target="header73.xml"/><Relationship Id="rId146" Type="http://schemas.openxmlformats.org/officeDocument/2006/relationships/footer" Target="footer25.xml"/><Relationship Id="rId167" Type="http://schemas.openxmlformats.org/officeDocument/2006/relationships/header" Target="header88.xml"/><Relationship Id="rId7" Type="http://schemas.openxmlformats.org/officeDocument/2006/relationships/styles" Target="styles.xml"/><Relationship Id="rId71" Type="http://schemas.openxmlformats.org/officeDocument/2006/relationships/footer" Target="footer14.xml"/><Relationship Id="rId92" Type="http://schemas.openxmlformats.org/officeDocument/2006/relationships/header" Target="header47.xml"/><Relationship Id="rId162" Type="http://schemas.openxmlformats.org/officeDocument/2006/relationships/image" Target="media/image36.png"/><Relationship Id="rId2" Type="http://schemas.openxmlformats.org/officeDocument/2006/relationships/customXml" Target="../customXml/item1.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image" Target="media/image7.wmf"/><Relationship Id="rId87" Type="http://schemas.openxmlformats.org/officeDocument/2006/relationships/oleObject" Target="embeddings/oleObject4.bin"/><Relationship Id="rId110" Type="http://schemas.openxmlformats.org/officeDocument/2006/relationships/header" Target="header54.xml"/><Relationship Id="rId115" Type="http://schemas.openxmlformats.org/officeDocument/2006/relationships/image" Target="media/image27.wmf"/><Relationship Id="rId131" Type="http://schemas.openxmlformats.org/officeDocument/2006/relationships/header" Target="header65.xml"/><Relationship Id="rId136" Type="http://schemas.openxmlformats.org/officeDocument/2006/relationships/header" Target="header69.xml"/><Relationship Id="rId157" Type="http://schemas.openxmlformats.org/officeDocument/2006/relationships/image" Target="media/image35.wmf"/><Relationship Id="rId61" Type="http://schemas.openxmlformats.org/officeDocument/2006/relationships/header" Target="header35.xml"/><Relationship Id="rId82" Type="http://schemas.openxmlformats.org/officeDocument/2006/relationships/image" Target="media/image14.wmf"/><Relationship Id="rId152" Type="http://schemas.openxmlformats.org/officeDocument/2006/relationships/oleObject" Target="embeddings/oleObject7.bin"/><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header" Target="header14.xml"/><Relationship Id="rId56" Type="http://schemas.openxmlformats.org/officeDocument/2006/relationships/header" Target="header31.xml"/><Relationship Id="rId77" Type="http://schemas.openxmlformats.org/officeDocument/2006/relationships/image" Target="media/image13.jpeg"/><Relationship Id="rId100" Type="http://schemas.openxmlformats.org/officeDocument/2006/relationships/header" Target="header50.xml"/><Relationship Id="rId105" Type="http://schemas.openxmlformats.org/officeDocument/2006/relationships/header" Target="header51.xml"/><Relationship Id="rId126" Type="http://schemas.openxmlformats.org/officeDocument/2006/relationships/header" Target="header62.xml"/><Relationship Id="rId147" Type="http://schemas.openxmlformats.org/officeDocument/2006/relationships/header" Target="header77.xml"/><Relationship Id="rId168" Type="http://schemas.openxmlformats.org/officeDocument/2006/relationships/header" Target="header89.xml"/><Relationship Id="rId8" Type="http://schemas.openxmlformats.org/officeDocument/2006/relationships/settings" Target="settings.xml"/><Relationship Id="rId51" Type="http://schemas.openxmlformats.org/officeDocument/2006/relationships/header" Target="header27.xml"/><Relationship Id="rId72" Type="http://schemas.openxmlformats.org/officeDocument/2006/relationships/image" Target="media/image9.wmf"/><Relationship Id="rId93" Type="http://schemas.openxmlformats.org/officeDocument/2006/relationships/footer" Target="footer16.xml"/><Relationship Id="rId98" Type="http://schemas.openxmlformats.org/officeDocument/2006/relationships/header" Target="header48.xml"/><Relationship Id="rId121" Type="http://schemas.openxmlformats.org/officeDocument/2006/relationships/header" Target="header59.xml"/><Relationship Id="rId142" Type="http://schemas.openxmlformats.org/officeDocument/2006/relationships/footer" Target="footer24.xml"/><Relationship Id="rId163" Type="http://schemas.openxmlformats.org/officeDocument/2006/relationships/header" Target="header85.xml"/><Relationship Id="rId3" Type="http://schemas.openxmlformats.org/officeDocument/2006/relationships/customXml" Target="../customXml/item2.xml"/><Relationship Id="rId25" Type="http://schemas.openxmlformats.org/officeDocument/2006/relationships/header" Target="header8.xml"/><Relationship Id="rId46" Type="http://schemas.openxmlformats.org/officeDocument/2006/relationships/header" Target="header23.xml"/><Relationship Id="rId67" Type="http://schemas.openxmlformats.org/officeDocument/2006/relationships/image" Target="media/image8.wmf"/><Relationship Id="rId116" Type="http://schemas.openxmlformats.org/officeDocument/2006/relationships/image" Target="media/image28.png"/><Relationship Id="rId137" Type="http://schemas.openxmlformats.org/officeDocument/2006/relationships/header" Target="header70.xml"/><Relationship Id="rId158" Type="http://schemas.openxmlformats.org/officeDocument/2006/relationships/header" Target="header82.xml"/><Relationship Id="rId20" Type="http://schemas.openxmlformats.org/officeDocument/2006/relationships/footer" Target="footer4.xml"/><Relationship Id="rId41" Type="http://schemas.openxmlformats.org/officeDocument/2006/relationships/header" Target="header19.xml"/><Relationship Id="rId62" Type="http://schemas.openxmlformats.org/officeDocument/2006/relationships/footer" Target="footer13.xml"/><Relationship Id="rId83" Type="http://schemas.openxmlformats.org/officeDocument/2006/relationships/oleObject" Target="embeddings/oleObject2.bin"/><Relationship Id="rId88" Type="http://schemas.openxmlformats.org/officeDocument/2006/relationships/image" Target="media/image17.wmf"/><Relationship Id="rId111" Type="http://schemas.openxmlformats.org/officeDocument/2006/relationships/header" Target="header55.xml"/><Relationship Id="rId132" Type="http://schemas.openxmlformats.org/officeDocument/2006/relationships/header" Target="header66.xml"/><Relationship Id="rId153" Type="http://schemas.openxmlformats.org/officeDocument/2006/relationships/header" Target="header79.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F8519B-D3FA-437C-9246-BDA405049976}">
  <ds:schemaRefs>
    <ds:schemaRef ds:uri="http://schemas.openxmlformats.org/officeDocument/2006/bibliography"/>
  </ds:schemaRefs>
</ds:datastoreItem>
</file>

<file path=customXml/itemProps2.xml><?xml version="1.0" encoding="utf-8"?>
<ds:datastoreItem xmlns:ds="http://schemas.openxmlformats.org/officeDocument/2006/customXml" ds:itemID="{B6CCF784-6909-4F7A-9EA8-616B9522C884}">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A432073F-9D98-400C-94DF-3E17B5B97ADA}">
  <ds:schemaRefs>
    <ds:schemaRef ds:uri="http://schemas.microsoft.com/sharepoint/v3/contenttype/forms"/>
  </ds:schemaRefs>
</ds:datastoreItem>
</file>

<file path=customXml/itemProps4.xml><?xml version="1.0" encoding="utf-8"?>
<ds:datastoreItem xmlns:ds="http://schemas.openxmlformats.org/officeDocument/2006/customXml" ds:itemID="{869D6BCB-970B-4D31-9DC4-1CF58C5E0050}"/>
</file>

<file path=docProps/app.xml><?xml version="1.0" encoding="utf-8"?>
<Properties xmlns="http://schemas.openxmlformats.org/officeDocument/2006/extended-properties" xmlns:vt="http://schemas.openxmlformats.org/officeDocument/2006/docPropsVTypes">
  <Template>Normal.dotm</Template>
  <TotalTime>2</TotalTime>
  <Pages>155</Pages>
  <Words>41803</Words>
  <Characters>216961</Characters>
  <Application>Microsoft Office Word</Application>
  <DocSecurity>0</DocSecurity>
  <Lines>5863</Lines>
  <Paragraphs>3980</Paragraphs>
  <ScaleCrop>false</ScaleCrop>
  <HeadingPairs>
    <vt:vector size="2" baseType="variant">
      <vt:variant>
        <vt:lpstr>Title</vt:lpstr>
      </vt:variant>
      <vt:variant>
        <vt:i4>1</vt:i4>
      </vt:variant>
    </vt:vector>
  </HeadingPairs>
  <TitlesOfParts>
    <vt:vector size="1" baseType="lpstr">
      <vt:lpstr>E/ECE/324/Rev.1/Add.66/Rev.6</vt:lpstr>
    </vt:vector>
  </TitlesOfParts>
  <Company>CSD</Company>
  <LinksUpToDate>false</LinksUpToDate>
  <CharactersWithSpaces>254784</CharactersWithSpaces>
  <SharedDoc>false</SharedDoc>
  <HLinks>
    <vt:vector size="6" baseType="variant">
      <vt:variant>
        <vt:i4>1507382</vt:i4>
      </vt:variant>
      <vt:variant>
        <vt:i4>0</vt:i4>
      </vt:variant>
      <vt:variant>
        <vt:i4>0</vt:i4>
      </vt:variant>
      <vt:variant>
        <vt:i4>5</vt:i4>
      </vt:variant>
      <vt:variant>
        <vt:lpwstr/>
      </vt:variant>
      <vt:variant>
        <vt:lpwstr>_Toc387935141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E/ECE/324/Rev.1/Add.66/Rev.6</dc:title>
  <dc:subject>2301514</dc:subject>
  <dc:creator>Collins</dc:creator>
  <cp:keywords/>
  <dc:description/>
  <cp:lastModifiedBy>Anni Vi Tirol</cp:lastModifiedBy>
  <cp:revision>3</cp:revision>
  <cp:lastPrinted>2023-01-31T15:28:00Z</cp:lastPrinted>
  <dcterms:created xsi:type="dcterms:W3CDTF">2023-01-31T15:27:00Z</dcterms:created>
  <dcterms:modified xsi:type="dcterms:W3CDTF">2023-01-31T15:29:00Z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ContentTypeId">
    <vt:lpwstr>0x0101003B8422D08C252547BB1CFA7F78E2CB83</vt:lpwstr>
  </property>
  <property fmtid="{D5CDD505-2E9C-101B-9397-08002B2CF9AE}" pid="5" name="gba66df640194346a5267c50f24d4797">
    <vt:lpwstr/>
  </property>
  <property fmtid="{D5CDD505-2E9C-101B-9397-08002B2CF9AE}" pid="6" name="Office of Origin">
    <vt:lpwstr/>
  </property>
</Properties>
</file>