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D11EF" w:rsidRPr="005D11EF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5D11EF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63350580" w:rsidR="008B60F7" w:rsidRPr="005D11EF" w:rsidRDefault="008B60F7" w:rsidP="008B60F7">
            <w:pPr>
              <w:jc w:val="right"/>
            </w:pPr>
            <w:r w:rsidRPr="005D11EF">
              <w:rPr>
                <w:sz w:val="40"/>
              </w:rPr>
              <w:t>E</w:t>
            </w:r>
            <w:r w:rsidRPr="005D11EF">
              <w:t>/ECE/324/</w:t>
            </w:r>
            <w:r w:rsidR="000E6FB0" w:rsidRPr="005D11EF">
              <w:t>Rev.1/</w:t>
            </w:r>
            <w:r w:rsidRPr="005D11EF">
              <w:t>Add.</w:t>
            </w:r>
            <w:r w:rsidR="003F5657" w:rsidRPr="005D11EF">
              <w:t>77</w:t>
            </w:r>
            <w:r w:rsidRPr="005D11EF">
              <w:t>/</w:t>
            </w:r>
            <w:r w:rsidR="003F5657" w:rsidRPr="005D11EF">
              <w:t>Rev.</w:t>
            </w:r>
            <w:r w:rsidR="004A278D" w:rsidRPr="005D11EF">
              <w:t>3</w:t>
            </w:r>
            <w:r w:rsidR="003F5657" w:rsidRPr="005D11EF">
              <w:t>/</w:t>
            </w:r>
            <w:r w:rsidRPr="005D11EF">
              <w:t>Amend.</w:t>
            </w:r>
            <w:r w:rsidR="003B357A" w:rsidRPr="005D11EF">
              <w:t>2</w:t>
            </w:r>
            <w:r w:rsidRPr="005D11EF">
              <w:t>−</w:t>
            </w:r>
            <w:r w:rsidRPr="005D11EF">
              <w:rPr>
                <w:sz w:val="40"/>
              </w:rPr>
              <w:t>E</w:t>
            </w:r>
            <w:r w:rsidRPr="005D11EF">
              <w:t>/ECE/TRANS/505/</w:t>
            </w:r>
            <w:r w:rsidR="000E6FB0" w:rsidRPr="005D11EF">
              <w:t>Rev.1</w:t>
            </w:r>
            <w:r w:rsidR="003F5657" w:rsidRPr="005D11EF">
              <w:t>/Add.77/Rev.</w:t>
            </w:r>
            <w:r w:rsidR="00E833E3" w:rsidRPr="005D11EF">
              <w:t>3</w:t>
            </w:r>
            <w:r w:rsidR="003F5657" w:rsidRPr="005D11EF">
              <w:t>/Amend.</w:t>
            </w:r>
            <w:r w:rsidR="003B357A" w:rsidRPr="005D11EF">
              <w:t>2</w:t>
            </w:r>
          </w:p>
        </w:tc>
      </w:tr>
      <w:tr w:rsidR="005D11EF" w:rsidRPr="005D11EF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5D11EF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5D11E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5D11EF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5D11EF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30F6FF0" w:rsidR="008B60F7" w:rsidRPr="005D11EF" w:rsidRDefault="000B155D" w:rsidP="008B60F7">
            <w:pPr>
              <w:spacing w:before="120"/>
              <w:rPr>
                <w:highlight w:val="yellow"/>
              </w:rPr>
            </w:pPr>
            <w:r>
              <w:t>23</w:t>
            </w:r>
            <w:r w:rsidR="003B357A" w:rsidRPr="005D11EF">
              <w:t xml:space="preserve"> </w:t>
            </w:r>
            <w:r>
              <w:t>Novem</w:t>
            </w:r>
            <w:r w:rsidR="003B357A" w:rsidRPr="005D11EF">
              <w:t>ber 2023</w:t>
            </w:r>
          </w:p>
        </w:tc>
      </w:tr>
    </w:tbl>
    <w:p w14:paraId="445927DA" w14:textId="77777777" w:rsidR="008B60F7" w:rsidRPr="005D11EF" w:rsidRDefault="008B60F7" w:rsidP="008B60F7">
      <w:pPr>
        <w:pStyle w:val="HChG"/>
        <w:spacing w:before="240" w:after="120"/>
      </w:pPr>
      <w:r w:rsidRPr="005D11EF">
        <w:tab/>
      </w:r>
      <w:r w:rsidRPr="005D11EF">
        <w:tab/>
      </w:r>
      <w:bookmarkStart w:id="3" w:name="_Toc340666199"/>
      <w:bookmarkStart w:id="4" w:name="_Toc340745062"/>
      <w:r w:rsidRPr="005D11EF">
        <w:t>Agreement</w:t>
      </w:r>
      <w:bookmarkEnd w:id="3"/>
      <w:bookmarkEnd w:id="4"/>
    </w:p>
    <w:p w14:paraId="2B5AB43B" w14:textId="77777777" w:rsidR="008B60F7" w:rsidRPr="005D11EF" w:rsidRDefault="008B60F7" w:rsidP="008B60F7">
      <w:pPr>
        <w:pStyle w:val="H1G"/>
        <w:spacing w:before="240"/>
      </w:pPr>
      <w:r w:rsidRPr="005D11EF">
        <w:rPr>
          <w:rStyle w:val="H1GChar"/>
        </w:rPr>
        <w:tab/>
      </w:r>
      <w:r w:rsidRPr="005D11EF">
        <w:rPr>
          <w:rStyle w:val="H1GChar"/>
        </w:rPr>
        <w:tab/>
      </w:r>
      <w:r w:rsidRPr="005D11EF">
        <w:t>Concerning the</w:t>
      </w:r>
      <w:r w:rsidRPr="005D11EF">
        <w:rPr>
          <w:smallCaps/>
        </w:rPr>
        <w:t xml:space="preserve"> </w:t>
      </w:r>
      <w:r w:rsidRPr="005D11EF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5D11EF">
        <w:t>on the Basis of</w:t>
      </w:r>
      <w:proofErr w:type="gramEnd"/>
      <w:r w:rsidRPr="005D11EF">
        <w:t xml:space="preserve"> these United Nations Regulations</w:t>
      </w:r>
      <w:r w:rsidRPr="005D11E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5D11EF" w:rsidRDefault="008B60F7" w:rsidP="008B60F7">
      <w:pPr>
        <w:pStyle w:val="SingleTxtG"/>
        <w:spacing w:before="120"/>
      </w:pPr>
      <w:r w:rsidRPr="005D11EF">
        <w:t>(Revision 3, including the amendments which entered into force on 14 September 2017)</w:t>
      </w:r>
    </w:p>
    <w:p w14:paraId="771D92D0" w14:textId="77777777" w:rsidR="008B60F7" w:rsidRPr="005D11EF" w:rsidRDefault="008B60F7" w:rsidP="008B60F7">
      <w:pPr>
        <w:pStyle w:val="H1G"/>
        <w:spacing w:before="120"/>
        <w:ind w:left="0" w:right="0" w:firstLine="0"/>
        <w:jc w:val="center"/>
      </w:pPr>
      <w:r w:rsidRPr="005D11EF">
        <w:t>_________</w:t>
      </w:r>
    </w:p>
    <w:p w14:paraId="44963F22" w14:textId="444C567A" w:rsidR="008B60F7" w:rsidRPr="005D11EF" w:rsidRDefault="008B60F7" w:rsidP="008B60F7">
      <w:pPr>
        <w:pStyle w:val="H1G"/>
        <w:spacing w:before="240" w:after="120"/>
      </w:pPr>
      <w:r w:rsidRPr="005D11EF">
        <w:tab/>
      </w:r>
      <w:r w:rsidRPr="005D11EF">
        <w:tab/>
        <w:t xml:space="preserve">Addendum </w:t>
      </w:r>
      <w:r w:rsidR="003F5657" w:rsidRPr="005D11EF">
        <w:t>77</w:t>
      </w:r>
      <w:r w:rsidRPr="005D11EF">
        <w:t xml:space="preserve"> – UN Regulation No. </w:t>
      </w:r>
      <w:r w:rsidR="003F5657" w:rsidRPr="005D11EF">
        <w:t>78</w:t>
      </w:r>
    </w:p>
    <w:p w14:paraId="5300C1B5" w14:textId="13818C0C" w:rsidR="008B60F7" w:rsidRPr="005D11EF" w:rsidRDefault="008B60F7" w:rsidP="008B60F7">
      <w:pPr>
        <w:pStyle w:val="H1G"/>
        <w:spacing w:before="240"/>
      </w:pPr>
      <w:r w:rsidRPr="005D11EF">
        <w:tab/>
      </w:r>
      <w:r w:rsidRPr="005D11EF">
        <w:tab/>
      </w:r>
      <w:r w:rsidR="003F5657" w:rsidRPr="005D11EF">
        <w:t xml:space="preserve">Revision </w:t>
      </w:r>
      <w:r w:rsidR="00C01D01" w:rsidRPr="005D11EF">
        <w:t>3</w:t>
      </w:r>
      <w:r w:rsidR="003F5657" w:rsidRPr="005D11EF">
        <w:t xml:space="preserve"> - </w:t>
      </w:r>
      <w:r w:rsidRPr="005D11EF">
        <w:t xml:space="preserve">Amendment </w:t>
      </w:r>
      <w:r w:rsidR="003B357A" w:rsidRPr="005D11EF">
        <w:t>2</w:t>
      </w:r>
    </w:p>
    <w:p w14:paraId="5F142C19" w14:textId="39FAB708" w:rsidR="008B60F7" w:rsidRPr="005D11EF" w:rsidRDefault="00365A79" w:rsidP="008B60F7">
      <w:pPr>
        <w:pStyle w:val="SingleTxtG"/>
        <w:spacing w:after="360"/>
        <w:rPr>
          <w:spacing w:val="-2"/>
        </w:rPr>
      </w:pPr>
      <w:r w:rsidRPr="005D11EF">
        <w:rPr>
          <w:spacing w:val="-2"/>
        </w:rPr>
        <w:t xml:space="preserve">Supplement </w:t>
      </w:r>
      <w:r w:rsidR="003B357A" w:rsidRPr="005D11EF">
        <w:rPr>
          <w:spacing w:val="-2"/>
        </w:rPr>
        <w:t>2</w:t>
      </w:r>
      <w:r w:rsidRPr="005D11EF">
        <w:rPr>
          <w:spacing w:val="-2"/>
        </w:rPr>
        <w:t xml:space="preserve"> to the </w:t>
      </w:r>
      <w:r w:rsidR="003F5657" w:rsidRPr="005D11EF">
        <w:rPr>
          <w:spacing w:val="-2"/>
        </w:rPr>
        <w:t>05 series of amendments</w:t>
      </w:r>
      <w:r w:rsidR="008B60F7" w:rsidRPr="005D11EF">
        <w:rPr>
          <w:spacing w:val="-2"/>
        </w:rPr>
        <w:t xml:space="preserve"> – Date of entry into force: </w:t>
      </w:r>
      <w:r w:rsidR="00FF241A" w:rsidRPr="005D11EF">
        <w:t>24 September 2023</w:t>
      </w:r>
    </w:p>
    <w:p w14:paraId="285A6550" w14:textId="3C02D88C" w:rsidR="007842B3" w:rsidRPr="005D11EF" w:rsidRDefault="008B60F7" w:rsidP="00461688">
      <w:pPr>
        <w:pStyle w:val="H1G"/>
        <w:spacing w:before="120" w:after="120" w:line="240" w:lineRule="exact"/>
        <w:ind w:left="1138" w:right="1138" w:hanging="1138"/>
      </w:pPr>
      <w:r w:rsidRPr="005D11EF">
        <w:rPr>
          <w:lang w:val="en-US"/>
        </w:rPr>
        <w:tab/>
      </w:r>
      <w:r w:rsidRPr="005D11EF">
        <w:rPr>
          <w:lang w:val="en-US"/>
        </w:rPr>
        <w:tab/>
      </w:r>
      <w:r w:rsidR="003F5657" w:rsidRPr="005D11EF">
        <w:t>Uniform provisions concerning the approval of vehicles of categories L</w:t>
      </w:r>
      <w:r w:rsidR="003F5657" w:rsidRPr="005D11EF">
        <w:rPr>
          <w:vertAlign w:val="subscript"/>
        </w:rPr>
        <w:t>1</w:t>
      </w:r>
      <w:r w:rsidR="003F5657" w:rsidRPr="005D11EF">
        <w:t>, L</w:t>
      </w:r>
      <w:r w:rsidR="003F5657" w:rsidRPr="005D11EF">
        <w:rPr>
          <w:vertAlign w:val="subscript"/>
        </w:rPr>
        <w:t>2</w:t>
      </w:r>
      <w:r w:rsidR="003F5657" w:rsidRPr="005D11EF">
        <w:t>, L</w:t>
      </w:r>
      <w:r w:rsidR="003F5657" w:rsidRPr="005D11EF">
        <w:rPr>
          <w:vertAlign w:val="subscript"/>
        </w:rPr>
        <w:t>3</w:t>
      </w:r>
      <w:r w:rsidR="003F5657" w:rsidRPr="005D11EF">
        <w:t>, L</w:t>
      </w:r>
      <w:r w:rsidR="003F5657" w:rsidRPr="005D11EF">
        <w:rPr>
          <w:vertAlign w:val="subscript"/>
        </w:rPr>
        <w:t>4</w:t>
      </w:r>
      <w:r w:rsidR="003F5657" w:rsidRPr="005D11EF">
        <w:t xml:space="preserve"> and L</w:t>
      </w:r>
      <w:r w:rsidR="003F5657" w:rsidRPr="005D11EF">
        <w:rPr>
          <w:vertAlign w:val="subscript"/>
        </w:rPr>
        <w:t>5</w:t>
      </w:r>
      <w:r w:rsidR="003F5657" w:rsidRPr="005D11EF">
        <w:t xml:space="preserve"> with regard to </w:t>
      </w:r>
      <w:proofErr w:type="gramStart"/>
      <w:r w:rsidR="003F5657" w:rsidRPr="005D11EF">
        <w:t>braking</w:t>
      </w:r>
      <w:proofErr w:type="gramEnd"/>
    </w:p>
    <w:p w14:paraId="45A138D6" w14:textId="3212F912" w:rsidR="008B60F7" w:rsidRPr="005D11EF" w:rsidRDefault="008B60F7" w:rsidP="008B60F7">
      <w:pPr>
        <w:pStyle w:val="SingleTxtG"/>
        <w:spacing w:after="40"/>
        <w:rPr>
          <w:lang w:eastAsia="en-GB"/>
        </w:rPr>
      </w:pPr>
      <w:r w:rsidRPr="005D11EF">
        <w:rPr>
          <w:spacing w:val="-4"/>
          <w:lang w:eastAsia="en-GB"/>
        </w:rPr>
        <w:t>This document is meant purely as documentation tool. The authentic and legal binding text is:</w:t>
      </w:r>
      <w:r w:rsidRPr="005D11EF">
        <w:rPr>
          <w:lang w:eastAsia="en-GB"/>
        </w:rPr>
        <w:t xml:space="preserve"> </w:t>
      </w:r>
      <w:r w:rsidRPr="005D11EF">
        <w:rPr>
          <w:spacing w:val="-6"/>
          <w:lang w:eastAsia="en-GB"/>
        </w:rPr>
        <w:t>ECE/TRANS/WP.29/</w:t>
      </w:r>
      <w:r w:rsidR="00FF241A" w:rsidRPr="005D11EF">
        <w:rPr>
          <w:spacing w:val="-6"/>
          <w:lang w:eastAsia="en-GB"/>
        </w:rPr>
        <w:t>2023/10</w:t>
      </w:r>
      <w:r w:rsidR="00BF62AB" w:rsidRPr="005D11EF">
        <w:rPr>
          <w:spacing w:val="-6"/>
          <w:lang w:eastAsia="en-GB"/>
        </w:rPr>
        <w:t>.</w:t>
      </w:r>
    </w:p>
    <w:p w14:paraId="550E56C3" w14:textId="77777777" w:rsidR="008B60F7" w:rsidRPr="005D11E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5D11E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EF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5D11EF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0C207905" w14:textId="77777777" w:rsidR="0002621F" w:rsidRPr="004E6CD9" w:rsidRDefault="0002621F" w:rsidP="0002621F">
      <w:pPr>
        <w:pStyle w:val="para"/>
        <w:ind w:right="521"/>
        <w:rPr>
          <w:rFonts w:eastAsia="MS Mincho"/>
          <w:i/>
          <w:lang w:val="en-GB"/>
        </w:rPr>
      </w:pPr>
      <w:r w:rsidRPr="004E6CD9">
        <w:rPr>
          <w:rFonts w:eastAsia="MS Mincho"/>
          <w:i/>
          <w:iCs/>
          <w:lang w:val="en-GB"/>
        </w:rPr>
        <w:lastRenderedPageBreak/>
        <w:t xml:space="preserve">Insert a new paragraph 2.34., </w:t>
      </w:r>
      <w:r w:rsidRPr="004E6CD9">
        <w:rPr>
          <w:rFonts w:eastAsia="MS Mincho"/>
          <w:iCs/>
          <w:lang w:val="en-GB"/>
        </w:rPr>
        <w:t>to read</w:t>
      </w:r>
      <w:r w:rsidRPr="004C4433">
        <w:rPr>
          <w:rFonts w:eastAsia="MS Mincho"/>
          <w:iCs/>
          <w:lang w:val="en-GB"/>
        </w:rPr>
        <w:t>:</w:t>
      </w:r>
    </w:p>
    <w:p w14:paraId="54CF679E" w14:textId="77777777" w:rsidR="0002621F" w:rsidRPr="00C9379F" w:rsidRDefault="0002621F" w:rsidP="0002621F">
      <w:pPr>
        <w:pStyle w:val="para"/>
        <w:rPr>
          <w:rFonts w:eastAsiaTheme="minorHAnsi" w:cstheme="minorBidi"/>
          <w:lang w:val="en-GB"/>
        </w:rPr>
      </w:pPr>
      <w:r>
        <w:rPr>
          <w:lang w:val="en-GB"/>
        </w:rPr>
        <w:t>"</w:t>
      </w:r>
      <w:r w:rsidRPr="00C9379F">
        <w:rPr>
          <w:lang w:val="en-GB"/>
        </w:rPr>
        <w:t>2.34.</w:t>
      </w:r>
      <w:r w:rsidRPr="00C9379F">
        <w:rPr>
          <w:lang w:val="en-GB"/>
        </w:rPr>
        <w:tab/>
      </w:r>
      <w:r>
        <w:rPr>
          <w:i/>
          <w:lang w:val="en-GB"/>
        </w:rPr>
        <w:t>"</w:t>
      </w:r>
      <w:r w:rsidRPr="00C9379F">
        <w:rPr>
          <w:i/>
          <w:iCs/>
          <w:lang w:val="en-GB"/>
        </w:rPr>
        <w:t>Automatically commanded braking</w:t>
      </w:r>
      <w:r>
        <w:rPr>
          <w:i/>
          <w:lang w:val="en-GB"/>
        </w:rPr>
        <w:t>"</w:t>
      </w:r>
      <w:r w:rsidRPr="00C9379F">
        <w:rPr>
          <w:i/>
          <w:lang w:val="en-GB"/>
        </w:rPr>
        <w:t xml:space="preserve"> </w:t>
      </w:r>
      <w:r w:rsidRPr="00C9379F">
        <w:rPr>
          <w:iCs/>
          <w:lang w:val="en-GB"/>
        </w:rPr>
        <w:t>means a function within a complex electronic control system where actuation of the braking system(s) or brakes of certain axles is made for the purpose of generating vehicle retardation with or without a direct action of the driver, resulting from the automatic evaluation of on-board initiated information</w:t>
      </w:r>
      <w:r w:rsidRPr="00C9379F">
        <w:rPr>
          <w:rFonts w:eastAsiaTheme="minorHAnsi" w:cstheme="minorBidi"/>
          <w:lang w:val="en-GB"/>
        </w:rPr>
        <w:t>.</w:t>
      </w:r>
      <w:r>
        <w:rPr>
          <w:rFonts w:eastAsiaTheme="minorHAnsi"/>
          <w:lang w:val="en-GB"/>
        </w:rPr>
        <w:t>"</w:t>
      </w:r>
    </w:p>
    <w:p w14:paraId="33C6F815" w14:textId="77777777" w:rsidR="0002621F" w:rsidRPr="004E6CD9" w:rsidRDefault="0002621F" w:rsidP="0002621F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i/>
          <w:iCs/>
          <w:lang w:eastAsia="nl-NL"/>
        </w:rPr>
        <w:t xml:space="preserve">Paragraph 5.1.17.2., </w:t>
      </w:r>
      <w:r w:rsidRPr="004E6CD9">
        <w:rPr>
          <w:iCs/>
          <w:lang w:eastAsia="nl-NL"/>
        </w:rPr>
        <w:t>amend to read:</w:t>
      </w:r>
    </w:p>
    <w:p w14:paraId="732815BE" w14:textId="77777777" w:rsidR="0002621F" w:rsidRPr="004E6CD9" w:rsidRDefault="0002621F" w:rsidP="0002621F">
      <w:pPr>
        <w:spacing w:after="120"/>
        <w:ind w:left="2259" w:right="1134" w:hanging="1125"/>
        <w:jc w:val="both"/>
      </w:pPr>
      <w:r>
        <w:t>"</w:t>
      </w:r>
      <w:r w:rsidRPr="004E6CD9">
        <w:t>5.1.17.2.</w:t>
      </w:r>
      <w:r w:rsidRPr="004E6CD9">
        <w:tab/>
        <w:t>In addition, in case of vehicles</w:t>
      </w:r>
      <w:r w:rsidRPr="004E6CD9">
        <w:rPr>
          <w:lang w:eastAsia="ja-JP"/>
        </w:rPr>
        <w:t xml:space="preserve"> equipped with </w:t>
      </w:r>
      <w:r w:rsidRPr="00C9379F">
        <w:rPr>
          <w:lang w:eastAsia="ja-JP"/>
        </w:rPr>
        <w:t>automatically commanded braking and/or</w:t>
      </w:r>
      <w:r w:rsidRPr="004E6CD9">
        <w:rPr>
          <w:lang w:eastAsia="ja-JP"/>
        </w:rPr>
        <w:t xml:space="preserve"> electric</w:t>
      </w:r>
      <w:r w:rsidRPr="004E6CD9">
        <w:t xml:space="preserve"> regenerative braking systems, which produces a retarding force </w:t>
      </w:r>
      <w:r w:rsidRPr="00C9379F">
        <w:t>(</w:t>
      </w:r>
      <w:proofErr w:type="gramStart"/>
      <w:r w:rsidRPr="00C9379F">
        <w:t>e.g.</w:t>
      </w:r>
      <w:proofErr w:type="gramEnd"/>
      <w:r w:rsidRPr="004E6CD9">
        <w:t xml:space="preserve"> upon release of the accelerator control</w:t>
      </w:r>
      <w:r w:rsidRPr="00C9379F">
        <w:t>)</w:t>
      </w:r>
      <w:r w:rsidRPr="004E6CD9">
        <w:t xml:space="preserve">, the braking signal shall be generated also according to the following provisions </w:t>
      </w:r>
      <w:r w:rsidRPr="004E6CD9">
        <w:rPr>
          <w:vertAlign w:val="superscript"/>
        </w:rPr>
        <w:t>4</w:t>
      </w:r>
      <w:r w:rsidRPr="004E6CD9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3"/>
      </w:tblGrid>
      <w:tr w:rsidR="0002621F" w:rsidRPr="00DC66AE" w14:paraId="145B1C27" w14:textId="77777777" w:rsidTr="00612302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3D70B3D" w14:textId="77777777" w:rsidR="0002621F" w:rsidRPr="00C34DF2" w:rsidRDefault="0002621F" w:rsidP="0061230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</w:rPr>
            </w:pPr>
            <w:r w:rsidRPr="00C34DF2">
              <w:rPr>
                <w:i/>
                <w:sz w:val="16"/>
              </w:rPr>
              <w:t xml:space="preserve">Vehicle deceleration by </w:t>
            </w:r>
            <w:r w:rsidRPr="00C9379F">
              <w:rPr>
                <w:i/>
                <w:sz w:val="16"/>
              </w:rPr>
              <w:t>automatically commanded braking and/or</w:t>
            </w:r>
            <w:r>
              <w:rPr>
                <w:i/>
                <w:sz w:val="16"/>
              </w:rPr>
              <w:t xml:space="preserve"> </w:t>
            </w:r>
            <w:r w:rsidRPr="00C34DF2">
              <w:rPr>
                <w:i/>
                <w:sz w:val="16"/>
              </w:rPr>
              <w:t>regenerative braking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D70EAF" w14:textId="77777777" w:rsidR="0002621F" w:rsidRPr="00C34DF2" w:rsidRDefault="0002621F" w:rsidP="0061230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</w:rPr>
            </w:pPr>
            <w:r w:rsidRPr="00C34DF2">
              <w:rPr>
                <w:i/>
                <w:sz w:val="16"/>
              </w:rPr>
              <w:t>Signal generation</w:t>
            </w:r>
          </w:p>
        </w:tc>
      </w:tr>
      <w:tr w:rsidR="0002621F" w:rsidRPr="00DC66AE" w14:paraId="46EA66C8" w14:textId="77777777" w:rsidTr="00612302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D013" w14:textId="77777777" w:rsidR="0002621F" w:rsidRPr="00DC66AE" w:rsidRDefault="0002621F" w:rsidP="00612302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≤ 1.3 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1C74" w14:textId="77777777" w:rsidR="0002621F" w:rsidRPr="00DC66AE" w:rsidRDefault="0002621F" w:rsidP="00612302">
            <w:pPr>
              <w:keepNext/>
              <w:keepLines/>
              <w:spacing w:before="40" w:after="120"/>
              <w:ind w:left="138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may be generated</w:t>
            </w:r>
          </w:p>
        </w:tc>
      </w:tr>
      <w:tr w:rsidR="0002621F" w:rsidRPr="00DC66AE" w14:paraId="1D195843" w14:textId="77777777" w:rsidTr="00612302">
        <w:trPr>
          <w:trHeight w:val="24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75DBED" w14:textId="77777777" w:rsidR="0002621F" w:rsidRPr="00DC66AE" w:rsidRDefault="0002621F" w:rsidP="00612302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&gt; 1.3</w:t>
            </w:r>
            <w:r>
              <w:rPr>
                <w:sz w:val="18"/>
                <w:szCs w:val="18"/>
              </w:rPr>
              <w:t xml:space="preserve"> </w:t>
            </w:r>
            <w:r w:rsidRPr="00DC66AE">
              <w:rPr>
                <w:sz w:val="18"/>
                <w:szCs w:val="18"/>
              </w:rPr>
              <w:t>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82E1B3" w14:textId="77777777" w:rsidR="0002621F" w:rsidRPr="00DC66AE" w:rsidRDefault="0002621F" w:rsidP="00612302">
            <w:pPr>
              <w:keepNext/>
              <w:keepLines/>
              <w:spacing w:before="40" w:after="120"/>
              <w:ind w:left="138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shall be generated</w:t>
            </w:r>
          </w:p>
        </w:tc>
      </w:tr>
    </w:tbl>
    <w:p w14:paraId="705BB9B6" w14:textId="77777777" w:rsidR="0002621F" w:rsidRPr="004E6CD9" w:rsidRDefault="0002621F" w:rsidP="0002621F">
      <w:pPr>
        <w:spacing w:before="120" w:after="120"/>
        <w:ind w:left="2268" w:right="1134"/>
        <w:jc w:val="both"/>
        <w:rPr>
          <w:bCs/>
        </w:rPr>
      </w:pPr>
      <w:r w:rsidRPr="00455EA7">
        <w:rPr>
          <w:bCs/>
        </w:rPr>
        <w:t>An appropriate measure (</w:t>
      </w:r>
      <w:proofErr w:type="gramStart"/>
      <w:r w:rsidRPr="00455EA7">
        <w:rPr>
          <w:bCs/>
        </w:rPr>
        <w:t>e.g.</w:t>
      </w:r>
      <w:proofErr w:type="gramEnd"/>
      <w:r w:rsidRPr="00455EA7">
        <w:rPr>
          <w:bCs/>
        </w:rPr>
        <w:t xml:space="preserve"> switch-of-hysteresis, averaging, time delay) shall be implemented in order to avoid fast changes of the signal resulting in flickering of the stop lamps.</w:t>
      </w:r>
      <w:r>
        <w:t>"</w:t>
      </w:r>
    </w:p>
    <w:p w14:paraId="09F05DE0" w14:textId="77777777" w:rsidR="0002621F" w:rsidRPr="004E6CD9" w:rsidRDefault="0002621F" w:rsidP="0002621F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rFonts w:eastAsia="MS Mincho"/>
          <w:i/>
          <w:iCs/>
        </w:rPr>
        <w:t>Paragraph</w:t>
      </w:r>
      <w:r w:rsidRPr="004E6CD9">
        <w:rPr>
          <w:i/>
          <w:iCs/>
          <w:lang w:eastAsia="nl-NL"/>
        </w:rPr>
        <w:t xml:space="preserve"> 5.1.17.3., </w:t>
      </w:r>
      <w:r w:rsidRPr="004E6CD9">
        <w:rPr>
          <w:lang w:eastAsia="nl-NL"/>
        </w:rPr>
        <w:t>amend</w:t>
      </w:r>
      <w:r w:rsidRPr="004E6CD9">
        <w:rPr>
          <w:iCs/>
          <w:lang w:eastAsia="nl-NL"/>
        </w:rPr>
        <w:t xml:space="preserve"> to read:</w:t>
      </w:r>
    </w:p>
    <w:p w14:paraId="654E1D6F" w14:textId="77777777" w:rsidR="0002621F" w:rsidRPr="004E6CD9" w:rsidRDefault="0002621F" w:rsidP="0002621F">
      <w:pPr>
        <w:spacing w:after="120" w:line="240" w:lineRule="auto"/>
        <w:ind w:left="2268" w:right="1134" w:hanging="1134"/>
        <w:jc w:val="both"/>
      </w:pPr>
      <w:r>
        <w:t>"</w:t>
      </w:r>
      <w:r w:rsidRPr="004E6CD9">
        <w:t>5.1.17.3.</w:t>
      </w:r>
      <w:r w:rsidRPr="004E6CD9">
        <w:tab/>
        <w:t xml:space="preserve">Once generated, the signal shall be kept as long as a deceleration demand by the </w:t>
      </w:r>
      <w:r w:rsidRPr="00C9379F">
        <w:t>automatically commanded braking and/or</w:t>
      </w:r>
      <w:r w:rsidRPr="004E6CD9">
        <w:t xml:space="preserve"> electric regenerative braking persists. However, the signal may be suppressed at standstill</w:t>
      </w:r>
      <w:r w:rsidRPr="004E6CD9">
        <w:rPr>
          <w:rFonts w:eastAsia="MS Gothic"/>
          <w:bCs/>
          <w:sz w:val="22"/>
        </w:rPr>
        <w:t xml:space="preserve"> </w:t>
      </w:r>
      <w:r w:rsidRPr="00C9379F">
        <w:rPr>
          <w:rFonts w:eastAsia="MS Gothic"/>
          <w:bCs/>
          <w:szCs w:val="18"/>
        </w:rPr>
        <w:t>or when the deceleration demand falls below 1.3 m/s² or that value which generated the signal, whichever is lower</w:t>
      </w:r>
      <w:r w:rsidRPr="004E6CD9">
        <w:t>.</w:t>
      </w:r>
    </w:p>
    <w:p w14:paraId="00CC1AF9" w14:textId="77777777" w:rsidR="0002621F" w:rsidRPr="004E6CD9" w:rsidRDefault="0002621F" w:rsidP="0002621F">
      <w:pPr>
        <w:pStyle w:val="SingleTxtG"/>
        <w:tabs>
          <w:tab w:val="left" w:pos="720"/>
        </w:tabs>
        <w:ind w:left="2268"/>
        <w:rPr>
          <w:iCs/>
        </w:rPr>
      </w:pPr>
      <w:r w:rsidRPr="004E6CD9">
        <w:rPr>
          <w:snapToGrid w:val="0"/>
        </w:rPr>
        <w:t>The signal shall not be generated when retardation is solely produced by the natural braking effect of the engine, air-/rolling resistance and/or road slope</w:t>
      </w:r>
      <w:r w:rsidRPr="004E6CD9">
        <w:t>.</w:t>
      </w:r>
      <w:r>
        <w:t>"</w:t>
      </w:r>
    </w:p>
    <w:p w14:paraId="3133684C" w14:textId="77777777" w:rsidR="0002621F" w:rsidRPr="004E6CD9" w:rsidRDefault="0002621F" w:rsidP="0002621F">
      <w:pPr>
        <w:spacing w:before="240"/>
        <w:jc w:val="center"/>
        <w:rPr>
          <w:rFonts w:asciiTheme="majorBidi" w:hAnsiTheme="majorBidi"/>
          <w:u w:val="single"/>
        </w:rPr>
      </w:pP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</w:p>
    <w:sectPr w:rsidR="0002621F" w:rsidRPr="004E6CD9" w:rsidSect="000B0C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0832" w14:textId="77777777" w:rsidR="00ED61CA" w:rsidRDefault="00ED61CA"/>
  </w:endnote>
  <w:endnote w:type="continuationSeparator" w:id="0">
    <w:p w14:paraId="5E091619" w14:textId="77777777" w:rsidR="00ED61CA" w:rsidRDefault="00ED61CA"/>
  </w:endnote>
  <w:endnote w:type="continuationNotice" w:id="1">
    <w:p w14:paraId="5DCE0EE2" w14:textId="77777777" w:rsidR="00ED61CA" w:rsidRDefault="00ED6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52A4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052A47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85D7" w14:textId="1D9DB1C4" w:rsidR="00B77D83" w:rsidRDefault="00B77D83" w:rsidP="00B77D8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92F494" wp14:editId="24BDBA3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96141" w14:textId="694768C1" w:rsidR="00B77D83" w:rsidRPr="00B77D83" w:rsidRDefault="00B77D83" w:rsidP="00B77D83">
    <w:pPr>
      <w:pStyle w:val="Footer"/>
      <w:ind w:right="1134"/>
      <w:rPr>
        <w:sz w:val="20"/>
      </w:rPr>
    </w:pPr>
    <w:r>
      <w:rPr>
        <w:sz w:val="20"/>
      </w:rPr>
      <w:t>GE.23-23078(E)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5D23E4" wp14:editId="30BB4E4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2D3D" w14:textId="77777777" w:rsidR="00ED61CA" w:rsidRPr="000B175B" w:rsidRDefault="00ED61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D232AE" w14:textId="77777777" w:rsidR="00ED61CA" w:rsidRPr="00FC68B7" w:rsidRDefault="00ED61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DBE75B" w14:textId="77777777" w:rsidR="00ED61CA" w:rsidRDefault="00ED61CA"/>
  </w:footnote>
  <w:footnote w:id="2">
    <w:p w14:paraId="2421CCCF" w14:textId="77777777" w:rsidR="00E679C3" w:rsidRPr="005D11EF" w:rsidRDefault="00E679C3" w:rsidP="008B60F7">
      <w:pPr>
        <w:pStyle w:val="FootnoteText"/>
        <w:rPr>
          <w:lang w:val="en-US"/>
        </w:rPr>
      </w:pPr>
      <w:r w:rsidRPr="005D11EF">
        <w:tab/>
      </w:r>
      <w:r w:rsidRPr="005D11EF">
        <w:rPr>
          <w:rStyle w:val="FootnoteReference"/>
          <w:sz w:val="20"/>
          <w:lang w:val="en-US"/>
        </w:rPr>
        <w:t>*</w:t>
      </w:r>
      <w:r w:rsidRPr="005D11EF">
        <w:rPr>
          <w:sz w:val="20"/>
          <w:lang w:val="en-US"/>
        </w:rPr>
        <w:tab/>
      </w:r>
      <w:r w:rsidRPr="005D11EF">
        <w:rPr>
          <w:lang w:val="en-US"/>
        </w:rPr>
        <w:t>Former titles of the Agreement:</w:t>
      </w:r>
    </w:p>
    <w:p w14:paraId="3FBAD9FF" w14:textId="77777777" w:rsidR="00E679C3" w:rsidRPr="005D11EF" w:rsidRDefault="00E679C3" w:rsidP="008B60F7">
      <w:pPr>
        <w:pStyle w:val="FootnoteText"/>
        <w:rPr>
          <w:sz w:val="20"/>
          <w:lang w:val="en-US"/>
        </w:rPr>
      </w:pPr>
      <w:r w:rsidRPr="005D11EF">
        <w:rPr>
          <w:lang w:val="en-US"/>
        </w:rPr>
        <w:tab/>
      </w:r>
      <w:r w:rsidRPr="005D11EF">
        <w:rPr>
          <w:lang w:val="en-US"/>
        </w:rPr>
        <w:tab/>
      </w:r>
      <w:r w:rsidRPr="005D11E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5D11EF">
        <w:rPr>
          <w:spacing w:val="-4"/>
          <w:lang w:val="en-US"/>
        </w:rPr>
        <w:t>);</w:t>
      </w:r>
      <w:proofErr w:type="gramEnd"/>
    </w:p>
    <w:p w14:paraId="7E49D955" w14:textId="77777777" w:rsidR="00E679C3" w:rsidRPr="005D11EF" w:rsidRDefault="00E679C3" w:rsidP="008B60F7">
      <w:pPr>
        <w:pStyle w:val="FootnoteText"/>
        <w:rPr>
          <w:lang w:val="en-US"/>
        </w:rPr>
      </w:pPr>
      <w:r w:rsidRPr="005D11EF">
        <w:rPr>
          <w:lang w:val="en-US"/>
        </w:rPr>
        <w:tab/>
      </w:r>
      <w:r w:rsidRPr="005D11EF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5D11EF">
        <w:rPr>
          <w:lang w:val="en-US"/>
        </w:rPr>
        <w:t>on the Basis of</w:t>
      </w:r>
      <w:proofErr w:type="gramEnd"/>
      <w:r w:rsidRPr="005D11EF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1B790676" w:rsidR="00AB3AA0" w:rsidRDefault="00AB3AA0" w:rsidP="00AB3AA0">
    <w:pPr>
      <w:pStyle w:val="Header"/>
    </w:pPr>
    <w:r w:rsidRPr="008B60F7">
      <w:t>E/ECE/324/</w:t>
    </w:r>
    <w:r w:rsidR="000E6FB0">
      <w:t>Rev.1/</w:t>
    </w:r>
    <w:r w:rsidR="003F5657" w:rsidRPr="003F5657">
      <w:t>Add.77/Rev.</w:t>
    </w:r>
    <w:r w:rsidR="000403A3">
      <w:t>3</w:t>
    </w:r>
    <w:r w:rsidR="003F5657" w:rsidRPr="003F5657">
      <w:t>/Amend.</w:t>
    </w:r>
    <w:r w:rsidR="00BB774A">
      <w:t>2</w:t>
    </w:r>
  </w:p>
  <w:p w14:paraId="42A1D7E1" w14:textId="5D0C52AC" w:rsidR="003F5657" w:rsidRDefault="00AB3AA0" w:rsidP="003F5657">
    <w:pPr>
      <w:pStyle w:val="Header"/>
    </w:pPr>
    <w:r w:rsidRPr="008B60F7">
      <w:t>E/ECE/TRANS/505/</w:t>
    </w:r>
    <w:r w:rsidR="00C27D2A">
      <w:t>Rev.1/</w:t>
    </w:r>
    <w:r w:rsidR="003F5657" w:rsidRPr="003F5657">
      <w:t>Add.77/Rev.</w:t>
    </w:r>
    <w:r w:rsidR="000403A3">
      <w:t>3</w:t>
    </w:r>
    <w:r w:rsidR="003F5657" w:rsidRPr="003F5657">
      <w:t>/Amend.</w:t>
    </w:r>
    <w:r w:rsidR="00BB774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3A3200F9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Add.77/Rev.2/Amend.2</w:t>
    </w:r>
  </w:p>
  <w:p w14:paraId="742A0BEF" w14:textId="141A2F58" w:rsidR="00E679C3" w:rsidRDefault="003F5657" w:rsidP="003A2A84">
    <w:pPr>
      <w:pStyle w:val="Header"/>
      <w:jc w:val="right"/>
    </w:pPr>
    <w:r w:rsidRPr="008B60F7">
      <w:t>E/ECE/TRANS/505/</w:t>
    </w:r>
    <w:r w:rsidR="00C27D2A">
      <w:t>Rev.1/</w:t>
    </w:r>
    <w:r w:rsidRPr="003F5657">
      <w:t>Add.77/Rev.2/Amend.2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8801993">
    <w:abstractNumId w:val="12"/>
  </w:num>
  <w:num w:numId="2" w16cid:durableId="1472097879">
    <w:abstractNumId w:val="22"/>
  </w:num>
  <w:num w:numId="3" w16cid:durableId="240259364">
    <w:abstractNumId w:val="1"/>
  </w:num>
  <w:num w:numId="4" w16cid:durableId="2107337213">
    <w:abstractNumId w:val="2"/>
  </w:num>
  <w:num w:numId="5" w16cid:durableId="1424716957">
    <w:abstractNumId w:val="3"/>
  </w:num>
  <w:num w:numId="6" w16cid:durableId="787703046">
    <w:abstractNumId w:val="4"/>
  </w:num>
  <w:num w:numId="7" w16cid:durableId="1147278615">
    <w:abstractNumId w:val="5"/>
  </w:num>
  <w:num w:numId="8" w16cid:durableId="160507584">
    <w:abstractNumId w:val="6"/>
  </w:num>
  <w:num w:numId="9" w16cid:durableId="1271163837">
    <w:abstractNumId w:val="7"/>
  </w:num>
  <w:num w:numId="10" w16cid:durableId="1209414934">
    <w:abstractNumId w:val="8"/>
  </w:num>
  <w:num w:numId="11" w16cid:durableId="693652565">
    <w:abstractNumId w:val="18"/>
  </w:num>
  <w:num w:numId="12" w16cid:durableId="44724776">
    <w:abstractNumId w:val="11"/>
  </w:num>
  <w:num w:numId="13" w16cid:durableId="1997495606">
    <w:abstractNumId w:val="10"/>
  </w:num>
  <w:num w:numId="14" w16cid:durableId="1894927226">
    <w:abstractNumId w:val="0"/>
  </w:num>
  <w:num w:numId="15" w16cid:durableId="1098790096">
    <w:abstractNumId w:val="15"/>
  </w:num>
  <w:num w:numId="16" w16cid:durableId="1326322063">
    <w:abstractNumId w:val="24"/>
  </w:num>
  <w:num w:numId="17" w16cid:durableId="882716764">
    <w:abstractNumId w:val="19"/>
  </w:num>
  <w:num w:numId="18" w16cid:durableId="1854493697">
    <w:abstractNumId w:val="25"/>
  </w:num>
  <w:num w:numId="19" w16cid:durableId="518349685">
    <w:abstractNumId w:val="9"/>
  </w:num>
  <w:num w:numId="20" w16cid:durableId="1550267325">
    <w:abstractNumId w:val="13"/>
  </w:num>
  <w:num w:numId="21" w16cid:durableId="491457900">
    <w:abstractNumId w:val="17"/>
  </w:num>
  <w:num w:numId="22" w16cid:durableId="1373070040">
    <w:abstractNumId w:val="23"/>
  </w:num>
  <w:num w:numId="23" w16cid:durableId="451558115">
    <w:abstractNumId w:val="20"/>
  </w:num>
  <w:num w:numId="24" w16cid:durableId="1940286245">
    <w:abstractNumId w:val="14"/>
  </w:num>
  <w:num w:numId="25" w16cid:durableId="1088770578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 w16cid:durableId="66042639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21F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03A3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2A47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0C28"/>
    <w:rsid w:val="000B120D"/>
    <w:rsid w:val="000B155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3AD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5A79"/>
    <w:rsid w:val="00365D41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57A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01B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245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78D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5A4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11EF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0E66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4194"/>
    <w:rsid w:val="008E6E21"/>
    <w:rsid w:val="008F0C28"/>
    <w:rsid w:val="008F0CE1"/>
    <w:rsid w:val="008F0E03"/>
    <w:rsid w:val="008F190A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4FFF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5AF6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5E11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669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2B27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103A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77D83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B774A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1D01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27D2A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C1C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33E3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1CA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135D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41A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qFormat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1403F5F-B1D7-4419-B538-F848D55C5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0B44E-C4B6-40FD-B15B-E985E4F55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75D96-0017-4F7A-A69A-5368AB84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82B6F-695B-45AA-9757-E8B3FBA1946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365</Words>
  <Characters>2157</Characters>
  <Application>Microsoft Office Word</Application>
  <DocSecurity>0</DocSecurity>
  <Lines>54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2510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E/ECE/324/Rev.1/Add.77/Rev.3/Amend.2</dc:title>
  <dc:subject>2323078</dc:subject>
  <dc:creator>2010/38--</dc:creator>
  <cp:keywords/>
  <dc:description/>
  <cp:lastModifiedBy>Pauline Anne Escalante</cp:lastModifiedBy>
  <cp:revision>2</cp:revision>
  <cp:lastPrinted>2019-11-25T07:37:00Z</cp:lastPrinted>
  <dcterms:created xsi:type="dcterms:W3CDTF">2023-11-23T10:06:00Z</dcterms:created>
  <dcterms:modified xsi:type="dcterms:W3CDTF">2023-11-23T10:06:00Z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2446200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