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818DD" w:rsidRPr="005818DD" w14:paraId="489F5713" w14:textId="77777777" w:rsidTr="002624A3">
        <w:trPr>
          <w:cantSplit/>
          <w:trHeight w:hRule="exact" w:val="851"/>
        </w:trPr>
        <w:tc>
          <w:tcPr>
            <w:tcW w:w="1276" w:type="dxa"/>
            <w:tcBorders>
              <w:bottom w:val="single" w:sz="4" w:space="0" w:color="auto"/>
            </w:tcBorders>
            <w:vAlign w:val="bottom"/>
          </w:tcPr>
          <w:p w14:paraId="2BEE73E4" w14:textId="77777777" w:rsidR="00F113D7" w:rsidRPr="005818DD" w:rsidRDefault="00F113D7" w:rsidP="003C3936"/>
        </w:tc>
        <w:tc>
          <w:tcPr>
            <w:tcW w:w="8363" w:type="dxa"/>
            <w:gridSpan w:val="2"/>
            <w:tcBorders>
              <w:bottom w:val="single" w:sz="4" w:space="0" w:color="auto"/>
            </w:tcBorders>
            <w:vAlign w:val="bottom"/>
          </w:tcPr>
          <w:p w14:paraId="75E0B57C" w14:textId="6A938E1B" w:rsidR="00F113D7" w:rsidRPr="005818DD" w:rsidRDefault="00F113D7" w:rsidP="00D5540C">
            <w:pPr>
              <w:jc w:val="right"/>
            </w:pPr>
            <w:r w:rsidRPr="005818DD">
              <w:rPr>
                <w:sz w:val="40"/>
              </w:rPr>
              <w:t>E</w:t>
            </w:r>
            <w:r w:rsidRPr="005818DD">
              <w:t>/ECE/324/</w:t>
            </w:r>
            <w:bookmarkStart w:id="0" w:name="_Hlk30061049"/>
            <w:bookmarkStart w:id="1" w:name="_Hlk30061380"/>
            <w:r w:rsidRPr="005818DD">
              <w:t>Rev.1/</w:t>
            </w:r>
            <w:bookmarkStart w:id="2" w:name="_Hlk30077314"/>
            <w:r w:rsidRPr="005818DD">
              <w:t>Add.84/Rev.1/Amend.</w:t>
            </w:r>
            <w:bookmarkEnd w:id="0"/>
            <w:bookmarkEnd w:id="1"/>
            <w:bookmarkEnd w:id="2"/>
            <w:r w:rsidR="00E907C5" w:rsidRPr="005818DD">
              <w:t>6</w:t>
            </w:r>
            <w:r w:rsidRPr="005818DD">
              <w:t>−</w:t>
            </w:r>
            <w:r w:rsidRPr="005818DD">
              <w:rPr>
                <w:sz w:val="40"/>
              </w:rPr>
              <w:t>E</w:t>
            </w:r>
            <w:r w:rsidRPr="005818DD">
              <w:t>/ECE/TRANS/505/Rev.1/Add.84/Rev.1/Amend.</w:t>
            </w:r>
            <w:r w:rsidR="00E907C5" w:rsidRPr="005818DD">
              <w:t>6</w:t>
            </w:r>
          </w:p>
        </w:tc>
      </w:tr>
      <w:tr w:rsidR="005818DD" w:rsidRPr="005818DD"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0A75EF1F" w:rsidR="003C3936" w:rsidRPr="005818DD" w:rsidRDefault="003C3936" w:rsidP="003C3936">
            <w:pPr>
              <w:spacing w:before="120"/>
            </w:pPr>
          </w:p>
        </w:tc>
        <w:tc>
          <w:tcPr>
            <w:tcW w:w="5528" w:type="dxa"/>
            <w:tcBorders>
              <w:top w:val="single" w:sz="4" w:space="0" w:color="auto"/>
              <w:bottom w:val="single" w:sz="12" w:space="0" w:color="auto"/>
            </w:tcBorders>
          </w:tcPr>
          <w:p w14:paraId="49836FB9" w14:textId="20F0FB1B" w:rsidR="003C3936" w:rsidRPr="005818DD" w:rsidRDefault="003C3936" w:rsidP="003C3936">
            <w:pPr>
              <w:spacing w:before="120"/>
            </w:pPr>
          </w:p>
        </w:tc>
        <w:tc>
          <w:tcPr>
            <w:tcW w:w="2835" w:type="dxa"/>
            <w:tcBorders>
              <w:top w:val="single" w:sz="4" w:space="0" w:color="auto"/>
              <w:bottom w:val="single" w:sz="12" w:space="0" w:color="auto"/>
            </w:tcBorders>
          </w:tcPr>
          <w:p w14:paraId="5261E6CB" w14:textId="69E8A9EF" w:rsidR="003C3936" w:rsidRPr="005818DD" w:rsidRDefault="003C3936" w:rsidP="003C3936">
            <w:pPr>
              <w:spacing w:before="120"/>
            </w:pPr>
          </w:p>
          <w:p w14:paraId="10DFEABE" w14:textId="77777777" w:rsidR="00D623A7" w:rsidRPr="005818DD" w:rsidRDefault="00D623A7" w:rsidP="003C3936">
            <w:pPr>
              <w:spacing w:before="120"/>
            </w:pPr>
          </w:p>
          <w:p w14:paraId="3AAF3BDD" w14:textId="78924B86" w:rsidR="00C84414" w:rsidRPr="005818DD" w:rsidRDefault="005818DD" w:rsidP="003C2AB1">
            <w:pPr>
              <w:spacing w:before="120"/>
            </w:pPr>
            <w:r>
              <w:t>13</w:t>
            </w:r>
            <w:r w:rsidR="00E907C5" w:rsidRPr="005818DD">
              <w:t xml:space="preserve"> </w:t>
            </w:r>
            <w:r>
              <w:t>F</w:t>
            </w:r>
            <w:r w:rsidR="0022232E">
              <w:t>e</w:t>
            </w:r>
            <w:r>
              <w:t>br</w:t>
            </w:r>
            <w:r w:rsidR="00E907C5" w:rsidRPr="005818DD">
              <w:t>uary 2024</w:t>
            </w:r>
          </w:p>
        </w:tc>
      </w:tr>
    </w:tbl>
    <w:p w14:paraId="431B1AEB" w14:textId="4D08908F" w:rsidR="00C711C7" w:rsidRPr="005818DD" w:rsidRDefault="00C711C7" w:rsidP="00A41529">
      <w:pPr>
        <w:pStyle w:val="HChG"/>
        <w:spacing w:before="240" w:after="120"/>
      </w:pPr>
      <w:bookmarkStart w:id="3" w:name="_Hlk516475680"/>
      <w:r w:rsidRPr="005818DD">
        <w:tab/>
      </w:r>
      <w:r w:rsidRPr="005818DD">
        <w:tab/>
      </w:r>
      <w:bookmarkStart w:id="4" w:name="_Toc340666199"/>
      <w:bookmarkStart w:id="5" w:name="_Toc340745062"/>
      <w:r w:rsidRPr="005818DD">
        <w:t>Agreement</w:t>
      </w:r>
      <w:bookmarkEnd w:id="4"/>
      <w:bookmarkEnd w:id="5"/>
    </w:p>
    <w:p w14:paraId="306780C9" w14:textId="77777777" w:rsidR="004A29CA" w:rsidRPr="005818DD" w:rsidRDefault="004A29CA" w:rsidP="004A29CA">
      <w:pPr>
        <w:pStyle w:val="H1G"/>
        <w:spacing w:before="240"/>
      </w:pPr>
      <w:r w:rsidRPr="005818DD">
        <w:rPr>
          <w:rStyle w:val="H1GChar"/>
        </w:rPr>
        <w:tab/>
      </w:r>
      <w:r w:rsidRPr="005818DD">
        <w:rPr>
          <w:rStyle w:val="H1GChar"/>
        </w:rPr>
        <w:tab/>
      </w:r>
      <w:r w:rsidRPr="005818DD">
        <w:t>Concerning the</w:t>
      </w:r>
      <w:r w:rsidRPr="005818DD">
        <w:rPr>
          <w:smallCaps/>
        </w:rPr>
        <w:t xml:space="preserve"> </w:t>
      </w:r>
      <w:r w:rsidRPr="005818DD">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818DD">
        <w:rPr>
          <w:rStyle w:val="FootnoteReference"/>
          <w:b w:val="0"/>
          <w:sz w:val="20"/>
          <w:vertAlign w:val="baseline"/>
        </w:rPr>
        <w:footnoteReference w:customMarkFollows="1" w:id="2"/>
        <w:t>*</w:t>
      </w:r>
    </w:p>
    <w:p w14:paraId="0DC47617" w14:textId="77777777" w:rsidR="004A29CA" w:rsidRPr="005818DD" w:rsidRDefault="004A29CA" w:rsidP="004A29CA">
      <w:pPr>
        <w:pStyle w:val="SingleTxtG"/>
        <w:spacing w:before="120"/>
      </w:pPr>
      <w:r w:rsidRPr="005818DD">
        <w:t>(Revision 3, including the amendments which entered into force on 14 September 2017)</w:t>
      </w:r>
    </w:p>
    <w:p w14:paraId="23520E79" w14:textId="77777777" w:rsidR="0064636E" w:rsidRPr="005818DD" w:rsidRDefault="00C711C7" w:rsidP="00B32121">
      <w:pPr>
        <w:pStyle w:val="H1G"/>
        <w:spacing w:before="120"/>
        <w:ind w:left="0" w:right="0" w:firstLine="0"/>
        <w:jc w:val="center"/>
      </w:pPr>
      <w:r w:rsidRPr="005818DD">
        <w:t>_________</w:t>
      </w:r>
    </w:p>
    <w:p w14:paraId="1E020283" w14:textId="5BF3A5C6" w:rsidR="0064636E" w:rsidRPr="005818DD" w:rsidRDefault="0064636E" w:rsidP="00A41529">
      <w:pPr>
        <w:pStyle w:val="H1G"/>
        <w:spacing w:before="240" w:after="120"/>
      </w:pPr>
      <w:r w:rsidRPr="005818DD">
        <w:tab/>
      </w:r>
      <w:r w:rsidRPr="005818DD">
        <w:tab/>
        <w:t xml:space="preserve">Addendum </w:t>
      </w:r>
      <w:r w:rsidR="009F0635" w:rsidRPr="005818DD">
        <w:t>84</w:t>
      </w:r>
      <w:r w:rsidRPr="005818DD">
        <w:t xml:space="preserve"> – </w:t>
      </w:r>
      <w:r w:rsidR="008A17BB" w:rsidRPr="005818DD">
        <w:t xml:space="preserve">UN </w:t>
      </w:r>
      <w:r w:rsidRPr="005818DD">
        <w:t>Regulation No.</w:t>
      </w:r>
      <w:r w:rsidR="00271A7F" w:rsidRPr="005818DD">
        <w:t xml:space="preserve"> </w:t>
      </w:r>
      <w:r w:rsidR="009F0635" w:rsidRPr="005818DD">
        <w:t>85</w:t>
      </w:r>
    </w:p>
    <w:p w14:paraId="4E272B2A" w14:textId="15C5AA66" w:rsidR="0064636E" w:rsidRPr="005818DD" w:rsidRDefault="0064636E" w:rsidP="00A41529">
      <w:pPr>
        <w:pStyle w:val="H1G"/>
        <w:spacing w:before="240"/>
      </w:pPr>
      <w:r w:rsidRPr="005818DD">
        <w:tab/>
      </w:r>
      <w:r w:rsidRPr="005818DD">
        <w:tab/>
        <w:t xml:space="preserve">Revision </w:t>
      </w:r>
      <w:r w:rsidR="009F0635" w:rsidRPr="005818DD">
        <w:t>1</w:t>
      </w:r>
      <w:r w:rsidR="00DE5D62" w:rsidRPr="005818DD">
        <w:t xml:space="preserve"> </w:t>
      </w:r>
      <w:r w:rsidRPr="005818DD">
        <w:t xml:space="preserve">- </w:t>
      </w:r>
      <w:r w:rsidR="00D623A7" w:rsidRPr="005818DD">
        <w:t>Amendment</w:t>
      </w:r>
      <w:r w:rsidRPr="005818DD">
        <w:t xml:space="preserve"> </w:t>
      </w:r>
      <w:r w:rsidR="00E907C5" w:rsidRPr="005818DD">
        <w:t>6</w:t>
      </w:r>
    </w:p>
    <w:p w14:paraId="4FAFC05A" w14:textId="731D0EB2" w:rsidR="0064636E" w:rsidRPr="005818DD" w:rsidRDefault="00D623A7" w:rsidP="0064636E">
      <w:pPr>
        <w:pStyle w:val="SingleTxtG"/>
        <w:spacing w:after="360"/>
        <w:rPr>
          <w:spacing w:val="-2"/>
        </w:rPr>
      </w:pPr>
      <w:r w:rsidRPr="005818DD">
        <w:rPr>
          <w:spacing w:val="-2"/>
        </w:rPr>
        <w:t xml:space="preserve">Supplement </w:t>
      </w:r>
      <w:r w:rsidR="00DF579B" w:rsidRPr="005818DD">
        <w:rPr>
          <w:spacing w:val="-2"/>
        </w:rPr>
        <w:t>1</w:t>
      </w:r>
      <w:r w:rsidR="00E907C5" w:rsidRPr="005818DD">
        <w:rPr>
          <w:spacing w:val="-2"/>
        </w:rPr>
        <w:t>2</w:t>
      </w:r>
      <w:r w:rsidRPr="005818DD">
        <w:rPr>
          <w:spacing w:val="-2"/>
        </w:rPr>
        <w:t xml:space="preserve"> </w:t>
      </w:r>
      <w:r w:rsidR="00080C15" w:rsidRPr="005818DD">
        <w:rPr>
          <w:spacing w:val="-2"/>
        </w:rPr>
        <w:t>to the original version of the Regulation</w:t>
      </w:r>
      <w:r w:rsidR="0064636E" w:rsidRPr="005818DD">
        <w:rPr>
          <w:spacing w:val="-2"/>
        </w:rPr>
        <w:t xml:space="preserve"> – Date of entry into force: </w:t>
      </w:r>
      <w:r w:rsidR="00C96CAB" w:rsidRPr="005818DD">
        <w:rPr>
          <w:spacing w:val="-2"/>
        </w:rPr>
        <w:t>5</w:t>
      </w:r>
      <w:r w:rsidR="002E51F4" w:rsidRPr="005818DD">
        <w:rPr>
          <w:spacing w:val="-2"/>
        </w:rPr>
        <w:t xml:space="preserve"> January 202</w:t>
      </w:r>
      <w:r w:rsidR="00C96CAB" w:rsidRPr="005818DD">
        <w:rPr>
          <w:spacing w:val="-2"/>
        </w:rPr>
        <w:t>4</w:t>
      </w:r>
    </w:p>
    <w:p w14:paraId="29C3AD83" w14:textId="7824AD7A" w:rsidR="00D778E7" w:rsidRPr="005818DD" w:rsidRDefault="0064636E" w:rsidP="009F0635">
      <w:pPr>
        <w:pStyle w:val="H1G"/>
        <w:spacing w:before="120" w:after="120" w:line="240" w:lineRule="exact"/>
        <w:rPr>
          <w:bCs/>
          <w:lang w:val="en-US"/>
        </w:rPr>
      </w:pPr>
      <w:r w:rsidRPr="005818DD">
        <w:rPr>
          <w:lang w:val="en-US"/>
        </w:rPr>
        <w:tab/>
      </w:r>
      <w:r w:rsidRPr="005818DD">
        <w:rPr>
          <w:lang w:val="en-US"/>
        </w:rPr>
        <w:tab/>
      </w:r>
      <w:r w:rsidR="009F0635" w:rsidRPr="005818DD">
        <w:rPr>
          <w:bCs/>
          <w:lang w:val="en-US"/>
        </w:rPr>
        <w:t>Uniform provisions concerning the approval of internal combustion engines or electric drive trains intended for the propulsion of motor vehicles of categories M and N with regard to the measurement of the net power and the maximum 30 minutes power</w:t>
      </w:r>
      <w:bookmarkEnd w:id="3"/>
      <w:r w:rsidR="009F0635" w:rsidRPr="005818DD">
        <w:rPr>
          <w:bCs/>
          <w:lang w:val="en-US"/>
        </w:rPr>
        <w:t xml:space="preserve"> of electric drive trains</w:t>
      </w:r>
    </w:p>
    <w:p w14:paraId="6C824AF8" w14:textId="58FA6E14" w:rsidR="00B32121" w:rsidRPr="005818DD" w:rsidRDefault="00D46AFF" w:rsidP="00A41529">
      <w:pPr>
        <w:pStyle w:val="SingleTxtG"/>
        <w:spacing w:after="40"/>
        <w:rPr>
          <w:spacing w:val="-6"/>
          <w:lang w:eastAsia="en-GB"/>
        </w:rPr>
      </w:pPr>
      <w:r w:rsidRPr="005818DD">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5818DD">
        <w:rPr>
          <w:spacing w:val="-4"/>
          <w:lang w:eastAsia="en-GB"/>
        </w:rPr>
        <w:t>This document is meant purely as documentation tool. The authentic and legal binding text is:</w:t>
      </w:r>
      <w:r w:rsidR="00B32121" w:rsidRPr="005818DD">
        <w:rPr>
          <w:lang w:eastAsia="en-GB"/>
        </w:rPr>
        <w:t xml:space="preserve"> </w:t>
      </w:r>
      <w:r w:rsidR="00DE5D62" w:rsidRPr="005818DD">
        <w:rPr>
          <w:spacing w:val="-6"/>
          <w:lang w:eastAsia="en-GB"/>
        </w:rPr>
        <w:t>ECE/TRANS/WP.29/</w:t>
      </w:r>
      <w:r w:rsidR="002E51F4" w:rsidRPr="005818DD">
        <w:rPr>
          <w:spacing w:val="-6"/>
          <w:lang w:eastAsia="en-GB"/>
        </w:rPr>
        <w:t>202</w:t>
      </w:r>
      <w:r w:rsidR="00820F0D" w:rsidRPr="005818DD">
        <w:rPr>
          <w:spacing w:val="-6"/>
          <w:lang w:eastAsia="en-GB"/>
        </w:rPr>
        <w:t>3/64</w:t>
      </w:r>
      <w:r w:rsidR="00DE5D62" w:rsidRPr="005818DD">
        <w:rPr>
          <w:spacing w:val="-6"/>
          <w:lang w:eastAsia="en-GB"/>
        </w:rPr>
        <w:t>.</w:t>
      </w:r>
    </w:p>
    <w:p w14:paraId="34149201" w14:textId="7523D622" w:rsidR="00D46AFF" w:rsidRPr="005818DD" w:rsidRDefault="00D46AFF" w:rsidP="00D46AFF">
      <w:pPr>
        <w:pStyle w:val="H1G"/>
        <w:spacing w:before="120"/>
        <w:ind w:left="0" w:right="0" w:firstLine="0"/>
        <w:jc w:val="center"/>
      </w:pPr>
      <w:r w:rsidRPr="005818DD">
        <w:t>_________</w:t>
      </w:r>
    </w:p>
    <w:p w14:paraId="7DF1B66E" w14:textId="77777777" w:rsidR="00D46AFF" w:rsidRPr="005818DD" w:rsidRDefault="000D3A4F" w:rsidP="00D46AFF">
      <w:pPr>
        <w:suppressAutoHyphens w:val="0"/>
        <w:spacing w:line="240" w:lineRule="auto"/>
        <w:jc w:val="center"/>
        <w:rPr>
          <w:b/>
          <w:sz w:val="24"/>
        </w:rPr>
      </w:pPr>
      <w:r w:rsidRPr="005818DD">
        <w:rPr>
          <w:b/>
          <w:sz w:val="24"/>
        </w:rPr>
        <w:t>UNITED NATIONS</w:t>
      </w:r>
    </w:p>
    <w:p w14:paraId="36014A03" w14:textId="7BA1817E" w:rsidR="00DE5D62" w:rsidRPr="005818DD" w:rsidRDefault="00D5540C" w:rsidP="00D46AFF">
      <w:pPr>
        <w:suppressAutoHyphens w:val="0"/>
        <w:spacing w:line="240" w:lineRule="auto"/>
        <w:rPr>
          <w:bCs/>
          <w:u w:val="single"/>
        </w:rPr>
      </w:pPr>
      <w:r w:rsidRPr="005818DD">
        <w:br w:type="page"/>
      </w:r>
    </w:p>
    <w:p w14:paraId="16693200" w14:textId="77777777" w:rsidR="00735B52" w:rsidRDefault="00735B52" w:rsidP="00735B52">
      <w:pPr>
        <w:spacing w:after="120" w:line="240" w:lineRule="auto"/>
        <w:ind w:left="2268" w:right="1134" w:hanging="1134"/>
        <w:jc w:val="both"/>
        <w:rPr>
          <w:iCs/>
          <w:lang w:eastAsia="ja-JP"/>
        </w:rPr>
      </w:pPr>
      <w:r>
        <w:rPr>
          <w:i/>
        </w:rPr>
        <w:lastRenderedPageBreak/>
        <w:t>Paragraph 5.2.3.4.,</w:t>
      </w:r>
      <w:r>
        <w:rPr>
          <w:iCs/>
        </w:rPr>
        <w:t xml:space="preserve"> amend to read:</w:t>
      </w:r>
    </w:p>
    <w:p w14:paraId="5CAFEFAF" w14:textId="77777777" w:rsidR="00735B52" w:rsidRPr="00D96717" w:rsidRDefault="00735B52" w:rsidP="00735B52">
      <w:pPr>
        <w:spacing w:after="120" w:line="240" w:lineRule="auto"/>
        <w:ind w:left="2268" w:right="1134" w:hanging="1134"/>
        <w:jc w:val="both"/>
      </w:pPr>
      <w:r w:rsidRPr="00D96717">
        <w:rPr>
          <w:lang w:val="en-US" w:eastAsia="nl-NL"/>
        </w:rPr>
        <w:t>"</w:t>
      </w:r>
      <w:r w:rsidRPr="00D96717">
        <w:rPr>
          <w:lang w:val="en-US"/>
        </w:rPr>
        <w:t xml:space="preserve">5.2.3.4. </w:t>
      </w:r>
      <w:r w:rsidRPr="00D96717">
        <w:rPr>
          <w:lang w:val="en-US"/>
        </w:rPr>
        <w:tab/>
      </w:r>
      <w:r w:rsidRPr="00D96717">
        <w:t>For compression ignition engines and dual-fuel engines:</w:t>
      </w:r>
    </w:p>
    <w:p w14:paraId="648AE390" w14:textId="77777777" w:rsidR="00735B52" w:rsidRPr="00D96717" w:rsidRDefault="00735B52" w:rsidP="00735B52">
      <w:pPr>
        <w:spacing w:after="120" w:line="240" w:lineRule="auto"/>
        <w:ind w:left="2268" w:right="1134"/>
        <w:jc w:val="both"/>
      </w:pPr>
      <w:r w:rsidRPr="00D96717">
        <w:t>The fuel used shall be the one available on the market. In any case of dispute, the fuel shall be the reference fuel defined by CEC for compression ignition engines, in CEC document RF-03-A-84.</w:t>
      </w:r>
    </w:p>
    <w:p w14:paraId="3F490718" w14:textId="77777777" w:rsidR="00735B52" w:rsidRPr="00D96717" w:rsidRDefault="00735B52" w:rsidP="00735B52">
      <w:pPr>
        <w:spacing w:after="120" w:line="240" w:lineRule="auto"/>
        <w:ind w:left="2268" w:right="1134"/>
        <w:jc w:val="both"/>
      </w:pPr>
      <w:bookmarkStart w:id="6" w:name="_Hlk97733784"/>
      <w:r w:rsidRPr="00D96717">
        <w:t>In the case that testing for emissions according to UN Regulations Nos. 49 and/or 24 is conducted at the same time as testing to this Regulation, at the request of the manufacturer the same fuel for testing emissions may be used for testing to this Regulation.</w:t>
      </w:r>
      <w:r w:rsidRPr="00D96717">
        <w:rPr>
          <w:lang w:val="en-US" w:eastAsia="nl-NL"/>
        </w:rPr>
        <w:t>"</w:t>
      </w:r>
    </w:p>
    <w:bookmarkEnd w:id="6"/>
    <w:p w14:paraId="6FA20041" w14:textId="77777777" w:rsidR="00735B52" w:rsidRPr="00D96717" w:rsidRDefault="00735B52" w:rsidP="00735B52">
      <w:pPr>
        <w:tabs>
          <w:tab w:val="left" w:pos="2300"/>
          <w:tab w:val="left" w:pos="2800"/>
          <w:tab w:val="center" w:pos="4819"/>
        </w:tabs>
        <w:spacing w:after="120"/>
        <w:ind w:left="2302" w:right="1134" w:hanging="1168"/>
        <w:jc w:val="both"/>
        <w:rPr>
          <w:i/>
          <w:lang w:val="en-US"/>
        </w:rPr>
      </w:pPr>
      <w:r w:rsidRPr="00D96717">
        <w:rPr>
          <w:i/>
          <w:lang w:val="en-US"/>
        </w:rPr>
        <w:t xml:space="preserve">Insert a new paragraph </w:t>
      </w:r>
      <w:r w:rsidRPr="00D96717">
        <w:rPr>
          <w:i/>
          <w:iCs/>
          <w:lang w:val="en-US"/>
        </w:rPr>
        <w:t>5.2.3.7.</w:t>
      </w:r>
      <w:r w:rsidRPr="00D96717">
        <w:rPr>
          <w:i/>
          <w:lang w:val="en-US"/>
        </w:rPr>
        <w:t xml:space="preserve">, </w:t>
      </w:r>
      <w:r w:rsidRPr="00D96717">
        <w:rPr>
          <w:iCs/>
          <w:lang w:val="en-US"/>
        </w:rPr>
        <w:t>to read:</w:t>
      </w:r>
    </w:p>
    <w:p w14:paraId="34F0A3F7" w14:textId="77777777" w:rsidR="00735B52" w:rsidRPr="00D96717" w:rsidRDefault="00735B52" w:rsidP="00735B52">
      <w:pPr>
        <w:pStyle w:val="para"/>
        <w:rPr>
          <w:lang w:val="en-US" w:eastAsia="ja-JP"/>
        </w:rPr>
      </w:pPr>
      <w:r w:rsidRPr="00D96717">
        <w:rPr>
          <w:lang w:val="en-US" w:eastAsia="nl-NL"/>
        </w:rPr>
        <w:t>"5.2.3.7.</w:t>
      </w:r>
      <w:r w:rsidRPr="00D96717">
        <w:rPr>
          <w:lang w:val="en-US" w:eastAsia="nl-NL"/>
        </w:rPr>
        <w:tab/>
      </w:r>
      <w:r w:rsidRPr="00D96717">
        <w:rPr>
          <w:lang w:val="en-US" w:eastAsia="ja-JP"/>
        </w:rPr>
        <w:t xml:space="preserve">For positive ignition engines, compression ignition engines and dual-fuel engines </w:t>
      </w:r>
      <w:r w:rsidRPr="00D96717">
        <w:rPr>
          <w:lang w:eastAsia="ja-JP"/>
        </w:rPr>
        <w:t>fuelled</w:t>
      </w:r>
      <w:r w:rsidRPr="00D96717">
        <w:rPr>
          <w:lang w:val="en-US" w:eastAsia="ja-JP"/>
        </w:rPr>
        <w:t xml:space="preserve"> with hydrogen </w:t>
      </w:r>
    </w:p>
    <w:p w14:paraId="0ECF195E" w14:textId="77777777" w:rsidR="00735B52" w:rsidRPr="00D96717" w:rsidRDefault="00735B52" w:rsidP="00735B52">
      <w:pPr>
        <w:pStyle w:val="para"/>
        <w:ind w:firstLine="0"/>
        <w:rPr>
          <w:color w:val="000000"/>
          <w:lang w:val="en-US" w:eastAsia="nl-NL"/>
        </w:rPr>
      </w:pPr>
      <w:r w:rsidRPr="00D96717">
        <w:rPr>
          <w:lang w:val="en-US" w:eastAsia="ja-JP"/>
        </w:rPr>
        <w:t>The fuel used shall be the one available on the market. In any case of dispute, the fuel shall be the fuel specified in ISO14687:2019 as grade D.</w:t>
      </w:r>
      <w:r w:rsidRPr="00D96717">
        <w:rPr>
          <w:color w:val="000000"/>
          <w:lang w:val="en-US" w:eastAsia="en-GB"/>
        </w:rPr>
        <w:t>"</w:t>
      </w:r>
    </w:p>
    <w:p w14:paraId="1C16CEC8" w14:textId="77777777" w:rsidR="00E907C5" w:rsidRPr="00E907C5" w:rsidRDefault="00E907C5" w:rsidP="00E907C5">
      <w:pPr>
        <w:spacing w:before="240"/>
        <w:jc w:val="center"/>
        <w:rPr>
          <w:u w:val="single"/>
          <w:lang w:eastAsia="fr-FR"/>
        </w:rPr>
      </w:pPr>
      <w:r w:rsidRPr="00E907C5">
        <w:rPr>
          <w:u w:val="single"/>
          <w:lang w:eastAsia="fr-FR"/>
        </w:rPr>
        <w:tab/>
      </w:r>
      <w:r w:rsidRPr="00E907C5">
        <w:rPr>
          <w:u w:val="single"/>
          <w:lang w:eastAsia="fr-FR"/>
        </w:rPr>
        <w:tab/>
      </w:r>
      <w:r w:rsidRPr="00E907C5">
        <w:rPr>
          <w:u w:val="single"/>
          <w:lang w:eastAsia="fr-FR"/>
        </w:rPr>
        <w:tab/>
      </w:r>
    </w:p>
    <w:p w14:paraId="337B82AA" w14:textId="383F8C71" w:rsidR="00E8553E" w:rsidRPr="003C2AB1" w:rsidRDefault="00E8553E" w:rsidP="00E907C5">
      <w:pPr>
        <w:spacing w:after="120"/>
        <w:ind w:left="2300" w:right="1134" w:hanging="1166"/>
        <w:jc w:val="both"/>
        <w:rPr>
          <w:u w:val="single"/>
        </w:rPr>
      </w:pPr>
    </w:p>
    <w:sectPr w:rsidR="00E8553E" w:rsidRPr="003C2AB1" w:rsidSect="002973F3">
      <w:headerReference w:type="even" r:id="rId14"/>
      <w:headerReference w:type="default" r:id="rId15"/>
      <w:footerReference w:type="even" r:id="rId16"/>
      <w:footerReference w:type="default" r:id="rId17"/>
      <w:headerReference w:type="first" r:id="rId1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9083" w14:textId="77777777" w:rsidR="001909D5" w:rsidRDefault="001909D5"/>
  </w:endnote>
  <w:endnote w:type="continuationSeparator" w:id="0">
    <w:p w14:paraId="6DA7D16F" w14:textId="77777777" w:rsidR="001909D5" w:rsidRDefault="001909D5"/>
  </w:endnote>
  <w:endnote w:type="continuationNotice" w:id="1">
    <w:p w14:paraId="430A78F4" w14:textId="77777777" w:rsidR="001909D5" w:rsidRDefault="0019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78EFDB1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C2AB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24B542F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C2AB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7908" w14:textId="77777777" w:rsidR="001909D5" w:rsidRPr="000B175B" w:rsidRDefault="001909D5" w:rsidP="000B175B">
      <w:pPr>
        <w:tabs>
          <w:tab w:val="right" w:pos="2155"/>
        </w:tabs>
        <w:spacing w:after="80"/>
        <w:ind w:left="680"/>
        <w:rPr>
          <w:u w:val="single"/>
        </w:rPr>
      </w:pPr>
      <w:r>
        <w:rPr>
          <w:u w:val="single"/>
        </w:rPr>
        <w:tab/>
      </w:r>
    </w:p>
  </w:footnote>
  <w:footnote w:type="continuationSeparator" w:id="0">
    <w:p w14:paraId="187C1BD4" w14:textId="77777777" w:rsidR="001909D5" w:rsidRPr="00FC68B7" w:rsidRDefault="001909D5" w:rsidP="00FC68B7">
      <w:pPr>
        <w:tabs>
          <w:tab w:val="left" w:pos="2155"/>
        </w:tabs>
        <w:spacing w:after="80"/>
        <w:ind w:left="680"/>
        <w:rPr>
          <w:u w:val="single"/>
        </w:rPr>
      </w:pPr>
      <w:r>
        <w:rPr>
          <w:u w:val="single"/>
        </w:rPr>
        <w:tab/>
      </w:r>
    </w:p>
  </w:footnote>
  <w:footnote w:type="continuationNotice" w:id="1">
    <w:p w14:paraId="118EA8ED" w14:textId="77777777" w:rsidR="001909D5" w:rsidRDefault="001909D5"/>
  </w:footnote>
  <w:footnote w:id="2">
    <w:p w14:paraId="44F30661" w14:textId="77777777" w:rsidR="004A29CA" w:rsidRPr="005818DD" w:rsidRDefault="004A29CA" w:rsidP="004A29CA">
      <w:pPr>
        <w:pStyle w:val="FootnoteText"/>
        <w:rPr>
          <w:lang w:val="en-US"/>
        </w:rPr>
      </w:pPr>
      <w:r w:rsidRPr="005818DD">
        <w:tab/>
      </w:r>
      <w:r w:rsidRPr="005818DD">
        <w:rPr>
          <w:rStyle w:val="FootnoteReference"/>
          <w:sz w:val="20"/>
          <w:lang w:val="en-US"/>
        </w:rPr>
        <w:t>*</w:t>
      </w:r>
      <w:r w:rsidRPr="005818DD">
        <w:rPr>
          <w:sz w:val="20"/>
          <w:lang w:val="en-US"/>
        </w:rPr>
        <w:tab/>
      </w:r>
      <w:r w:rsidRPr="005818DD">
        <w:rPr>
          <w:lang w:val="en-US"/>
        </w:rPr>
        <w:t>Former titles of the Agreement:</w:t>
      </w:r>
    </w:p>
    <w:p w14:paraId="3A488FA8" w14:textId="77777777" w:rsidR="004A29CA" w:rsidRPr="005818DD" w:rsidRDefault="004A29CA" w:rsidP="004A29CA">
      <w:pPr>
        <w:pStyle w:val="FootnoteText"/>
        <w:rPr>
          <w:sz w:val="20"/>
          <w:lang w:val="en-US"/>
        </w:rPr>
      </w:pPr>
      <w:r w:rsidRPr="005818DD">
        <w:rPr>
          <w:lang w:val="en-US"/>
        </w:rPr>
        <w:tab/>
      </w:r>
      <w:r w:rsidRPr="005818DD">
        <w:rPr>
          <w:lang w:val="en-US"/>
        </w:rPr>
        <w:tab/>
      </w:r>
      <w:r w:rsidRPr="005818DD">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5818DD" w:rsidRDefault="004A29CA" w:rsidP="004A29CA">
      <w:pPr>
        <w:pStyle w:val="FootnoteText"/>
        <w:rPr>
          <w:lang w:val="en-US"/>
        </w:rPr>
      </w:pPr>
      <w:r w:rsidRPr="005818DD">
        <w:rPr>
          <w:lang w:val="en-US"/>
        </w:rPr>
        <w:tab/>
      </w:r>
      <w:r w:rsidRPr="005818D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4EB8452A" w:rsidR="00B701B3" w:rsidRDefault="00B701B3" w:rsidP="003C2AB1">
    <w:pPr>
      <w:pStyle w:val="Header"/>
      <w:spacing w:after="240"/>
    </w:pPr>
    <w:r w:rsidRPr="00D623A7">
      <w:t>E/ECE/324</w:t>
    </w:r>
    <w:r w:rsidRPr="00841EB5">
      <w:t>/</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E907C5">
      <w:t>6</w:t>
    </w:r>
    <w:r>
      <w:br/>
    </w:r>
    <w:r w:rsidRPr="00D623A7">
      <w:t>E/ECE/TRANS/505</w:t>
    </w:r>
    <w:r w:rsidRPr="00841EB5">
      <w:t>/</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E907C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CE24" w14:textId="625884E9" w:rsidR="00BF4A36" w:rsidRPr="00EA0991" w:rsidRDefault="00B701B3" w:rsidP="003C2AB1">
    <w:pPr>
      <w:pStyle w:val="Header"/>
      <w:spacing w:after="240"/>
      <w:jc w:val="right"/>
    </w:pPr>
    <w:r w:rsidRPr="00EA0991">
      <w:t>E/ECE/324/</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3C2AB1">
      <w:t>4</w:t>
    </w:r>
    <w:r w:rsidRPr="00EA0991">
      <w:br/>
      <w:t>E/ECE/TRANS/505/</w:t>
    </w:r>
    <w:r w:rsidR="00D33957" w:rsidRPr="00C51B97">
      <w:t>Rev.</w:t>
    </w:r>
    <w:r w:rsidR="00D33957">
      <w:t>1</w:t>
    </w:r>
    <w:r w:rsidR="00D33957" w:rsidRPr="00C51B97">
      <w:t>/</w:t>
    </w:r>
    <w:r w:rsidR="009F0635" w:rsidRPr="00C51B97">
      <w:t>Add.</w:t>
    </w:r>
    <w:r w:rsidR="009F0635">
      <w:t>84</w:t>
    </w:r>
    <w:r w:rsidR="009F0635" w:rsidRPr="00C51B97">
      <w:t>/Rev.</w:t>
    </w:r>
    <w:r w:rsidR="009F0635">
      <w:t>1</w:t>
    </w:r>
    <w:r w:rsidR="009F0635" w:rsidRPr="00C51B97">
      <w:t>/Amend.</w:t>
    </w:r>
    <w:r w:rsidR="003C2AB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45129718">
    <w:abstractNumId w:val="0"/>
  </w:num>
  <w:num w:numId="2" w16cid:durableId="418916444">
    <w:abstractNumId w:val="1"/>
  </w:num>
  <w:num w:numId="3" w16cid:durableId="13077363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1E3"/>
    <w:rsid w:val="00002A7D"/>
    <w:rsid w:val="000038A8"/>
    <w:rsid w:val="00005DF3"/>
    <w:rsid w:val="00006790"/>
    <w:rsid w:val="00027624"/>
    <w:rsid w:val="0003494F"/>
    <w:rsid w:val="00035850"/>
    <w:rsid w:val="00036DE1"/>
    <w:rsid w:val="00045C8F"/>
    <w:rsid w:val="00046701"/>
    <w:rsid w:val="00046B1F"/>
    <w:rsid w:val="00050F6B"/>
    <w:rsid w:val="00052635"/>
    <w:rsid w:val="00054B33"/>
    <w:rsid w:val="00057E97"/>
    <w:rsid w:val="000646F4"/>
    <w:rsid w:val="000678CD"/>
    <w:rsid w:val="00072C8C"/>
    <w:rsid w:val="000733B5"/>
    <w:rsid w:val="00074581"/>
    <w:rsid w:val="00077DCC"/>
    <w:rsid w:val="00080C15"/>
    <w:rsid w:val="00081815"/>
    <w:rsid w:val="00081CE0"/>
    <w:rsid w:val="000827DE"/>
    <w:rsid w:val="00084D30"/>
    <w:rsid w:val="00086287"/>
    <w:rsid w:val="00090320"/>
    <w:rsid w:val="000931C0"/>
    <w:rsid w:val="00097003"/>
    <w:rsid w:val="000A2E09"/>
    <w:rsid w:val="000A5642"/>
    <w:rsid w:val="000A5CCD"/>
    <w:rsid w:val="000B0595"/>
    <w:rsid w:val="000B175B"/>
    <w:rsid w:val="000B2F02"/>
    <w:rsid w:val="000B3A0F"/>
    <w:rsid w:val="000B4EF7"/>
    <w:rsid w:val="000C2C03"/>
    <w:rsid w:val="000C2D2E"/>
    <w:rsid w:val="000D3A4F"/>
    <w:rsid w:val="000D3FD7"/>
    <w:rsid w:val="000D5560"/>
    <w:rsid w:val="000D5808"/>
    <w:rsid w:val="000E03A0"/>
    <w:rsid w:val="000E0415"/>
    <w:rsid w:val="000F7715"/>
    <w:rsid w:val="00100AFB"/>
    <w:rsid w:val="00106EB1"/>
    <w:rsid w:val="001103AA"/>
    <w:rsid w:val="0011666B"/>
    <w:rsid w:val="001210B6"/>
    <w:rsid w:val="001220B8"/>
    <w:rsid w:val="00124120"/>
    <w:rsid w:val="00126860"/>
    <w:rsid w:val="001277A5"/>
    <w:rsid w:val="00133591"/>
    <w:rsid w:val="00134B40"/>
    <w:rsid w:val="001352D9"/>
    <w:rsid w:val="00137B97"/>
    <w:rsid w:val="00142D70"/>
    <w:rsid w:val="00151675"/>
    <w:rsid w:val="001565B4"/>
    <w:rsid w:val="00156A6A"/>
    <w:rsid w:val="00156B99"/>
    <w:rsid w:val="00161EDD"/>
    <w:rsid w:val="00165E82"/>
    <w:rsid w:val="00165F3A"/>
    <w:rsid w:val="00166124"/>
    <w:rsid w:val="0016678B"/>
    <w:rsid w:val="00182290"/>
    <w:rsid w:val="00184DDA"/>
    <w:rsid w:val="00184E94"/>
    <w:rsid w:val="001900CD"/>
    <w:rsid w:val="001909D5"/>
    <w:rsid w:val="001A0452"/>
    <w:rsid w:val="001A3955"/>
    <w:rsid w:val="001A4504"/>
    <w:rsid w:val="001A66A2"/>
    <w:rsid w:val="001B4B04"/>
    <w:rsid w:val="001B5875"/>
    <w:rsid w:val="001C2C86"/>
    <w:rsid w:val="001C4B9C"/>
    <w:rsid w:val="001C6663"/>
    <w:rsid w:val="001C7895"/>
    <w:rsid w:val="001D0C8C"/>
    <w:rsid w:val="001D1419"/>
    <w:rsid w:val="001D26DF"/>
    <w:rsid w:val="001D3A03"/>
    <w:rsid w:val="001E5D47"/>
    <w:rsid w:val="001E7B67"/>
    <w:rsid w:val="001F1599"/>
    <w:rsid w:val="001F19C4"/>
    <w:rsid w:val="00202D4A"/>
    <w:rsid w:val="00202DA8"/>
    <w:rsid w:val="002043F0"/>
    <w:rsid w:val="00207D98"/>
    <w:rsid w:val="00211E0B"/>
    <w:rsid w:val="00216128"/>
    <w:rsid w:val="0021700B"/>
    <w:rsid w:val="0022232E"/>
    <w:rsid w:val="00232575"/>
    <w:rsid w:val="002405A7"/>
    <w:rsid w:val="00247258"/>
    <w:rsid w:val="0024772E"/>
    <w:rsid w:val="00257CAC"/>
    <w:rsid w:val="00265549"/>
    <w:rsid w:val="00265C33"/>
    <w:rsid w:val="00267F5F"/>
    <w:rsid w:val="00271634"/>
    <w:rsid w:val="00271A7F"/>
    <w:rsid w:val="0027237A"/>
    <w:rsid w:val="00272C11"/>
    <w:rsid w:val="00273ACA"/>
    <w:rsid w:val="00274468"/>
    <w:rsid w:val="00281083"/>
    <w:rsid w:val="002836AE"/>
    <w:rsid w:val="00286B4D"/>
    <w:rsid w:val="002930ED"/>
    <w:rsid w:val="0029684D"/>
    <w:rsid w:val="002973F3"/>
    <w:rsid w:val="002974E9"/>
    <w:rsid w:val="002A1E3A"/>
    <w:rsid w:val="002A306B"/>
    <w:rsid w:val="002A7F94"/>
    <w:rsid w:val="002B109A"/>
    <w:rsid w:val="002C3D5B"/>
    <w:rsid w:val="002C540F"/>
    <w:rsid w:val="002C6D45"/>
    <w:rsid w:val="002D4643"/>
    <w:rsid w:val="002D6223"/>
    <w:rsid w:val="002D6E53"/>
    <w:rsid w:val="002E2EA2"/>
    <w:rsid w:val="002E51F4"/>
    <w:rsid w:val="002E6862"/>
    <w:rsid w:val="002E7BD4"/>
    <w:rsid w:val="002F046D"/>
    <w:rsid w:val="002F175C"/>
    <w:rsid w:val="002F3023"/>
    <w:rsid w:val="002F7DE0"/>
    <w:rsid w:val="0030084D"/>
    <w:rsid w:val="00301764"/>
    <w:rsid w:val="00302E18"/>
    <w:rsid w:val="00305B9E"/>
    <w:rsid w:val="003107FA"/>
    <w:rsid w:val="003116E3"/>
    <w:rsid w:val="00312E48"/>
    <w:rsid w:val="003229D8"/>
    <w:rsid w:val="0032727C"/>
    <w:rsid w:val="00336C97"/>
    <w:rsid w:val="0033745A"/>
    <w:rsid w:val="00337F88"/>
    <w:rsid w:val="00342432"/>
    <w:rsid w:val="0035223F"/>
    <w:rsid w:val="00352310"/>
    <w:rsid w:val="00352709"/>
    <w:rsid w:val="00352D4B"/>
    <w:rsid w:val="0035414D"/>
    <w:rsid w:val="0035638C"/>
    <w:rsid w:val="003619B5"/>
    <w:rsid w:val="00361AC3"/>
    <w:rsid w:val="00365763"/>
    <w:rsid w:val="00371178"/>
    <w:rsid w:val="003816AC"/>
    <w:rsid w:val="003852F5"/>
    <w:rsid w:val="00386DA7"/>
    <w:rsid w:val="0039277A"/>
    <w:rsid w:val="00392E47"/>
    <w:rsid w:val="003972E0"/>
    <w:rsid w:val="003A46BB"/>
    <w:rsid w:val="003A4EC7"/>
    <w:rsid w:val="003A61A3"/>
    <w:rsid w:val="003A6810"/>
    <w:rsid w:val="003A7295"/>
    <w:rsid w:val="003B1F60"/>
    <w:rsid w:val="003B7F10"/>
    <w:rsid w:val="003C21E3"/>
    <w:rsid w:val="003C2AB1"/>
    <w:rsid w:val="003C2CC4"/>
    <w:rsid w:val="003C3936"/>
    <w:rsid w:val="003C534D"/>
    <w:rsid w:val="003D013B"/>
    <w:rsid w:val="003D4B23"/>
    <w:rsid w:val="003E130E"/>
    <w:rsid w:val="003E17D9"/>
    <w:rsid w:val="003E278A"/>
    <w:rsid w:val="003E31A4"/>
    <w:rsid w:val="003F1ED3"/>
    <w:rsid w:val="003F2940"/>
    <w:rsid w:val="00401955"/>
    <w:rsid w:val="00405B0B"/>
    <w:rsid w:val="00410C89"/>
    <w:rsid w:val="00411BAE"/>
    <w:rsid w:val="00413520"/>
    <w:rsid w:val="00422E03"/>
    <w:rsid w:val="00426B9B"/>
    <w:rsid w:val="004325CB"/>
    <w:rsid w:val="0043300D"/>
    <w:rsid w:val="004348BB"/>
    <w:rsid w:val="00440758"/>
    <w:rsid w:val="00440A07"/>
    <w:rsid w:val="00442A83"/>
    <w:rsid w:val="00442E3F"/>
    <w:rsid w:val="00443C2E"/>
    <w:rsid w:val="00445C26"/>
    <w:rsid w:val="00446DE4"/>
    <w:rsid w:val="00450464"/>
    <w:rsid w:val="0045495B"/>
    <w:rsid w:val="004561E5"/>
    <w:rsid w:val="00462880"/>
    <w:rsid w:val="004665D1"/>
    <w:rsid w:val="00476F24"/>
    <w:rsid w:val="0048397A"/>
    <w:rsid w:val="00485CBB"/>
    <w:rsid w:val="004866B7"/>
    <w:rsid w:val="00494C2E"/>
    <w:rsid w:val="004A29CA"/>
    <w:rsid w:val="004A41CA"/>
    <w:rsid w:val="004A5D33"/>
    <w:rsid w:val="004C2461"/>
    <w:rsid w:val="004C55B0"/>
    <w:rsid w:val="004C7462"/>
    <w:rsid w:val="004D24D9"/>
    <w:rsid w:val="004E27D0"/>
    <w:rsid w:val="004E3FEB"/>
    <w:rsid w:val="004E77B2"/>
    <w:rsid w:val="004F6BA0"/>
    <w:rsid w:val="004F79CC"/>
    <w:rsid w:val="005019FE"/>
    <w:rsid w:val="00502A0F"/>
    <w:rsid w:val="00503228"/>
    <w:rsid w:val="00503BEA"/>
    <w:rsid w:val="00504B2D"/>
    <w:rsid w:val="00505384"/>
    <w:rsid w:val="005112FD"/>
    <w:rsid w:val="00517F2C"/>
    <w:rsid w:val="005211B3"/>
    <w:rsid w:val="0052136D"/>
    <w:rsid w:val="0052775E"/>
    <w:rsid w:val="00527EC1"/>
    <w:rsid w:val="0053099E"/>
    <w:rsid w:val="00533616"/>
    <w:rsid w:val="00535710"/>
    <w:rsid w:val="00535ABA"/>
    <w:rsid w:val="0053768B"/>
    <w:rsid w:val="005420F2"/>
    <w:rsid w:val="0054285C"/>
    <w:rsid w:val="0054561B"/>
    <w:rsid w:val="005464DC"/>
    <w:rsid w:val="00554C7D"/>
    <w:rsid w:val="00561C9B"/>
    <w:rsid w:val="0056209A"/>
    <w:rsid w:val="005628B6"/>
    <w:rsid w:val="0056324E"/>
    <w:rsid w:val="005703F2"/>
    <w:rsid w:val="005716FF"/>
    <w:rsid w:val="00572EC7"/>
    <w:rsid w:val="005802BA"/>
    <w:rsid w:val="005818DD"/>
    <w:rsid w:val="00582B38"/>
    <w:rsid w:val="00584173"/>
    <w:rsid w:val="005845BB"/>
    <w:rsid w:val="005941EC"/>
    <w:rsid w:val="00595520"/>
    <w:rsid w:val="00596E10"/>
    <w:rsid w:val="0059724D"/>
    <w:rsid w:val="005A05C8"/>
    <w:rsid w:val="005A412C"/>
    <w:rsid w:val="005A44B9"/>
    <w:rsid w:val="005B1BA0"/>
    <w:rsid w:val="005B320C"/>
    <w:rsid w:val="005B3DB3"/>
    <w:rsid w:val="005B4BFB"/>
    <w:rsid w:val="005B4D86"/>
    <w:rsid w:val="005B4E13"/>
    <w:rsid w:val="005B55DC"/>
    <w:rsid w:val="005B73BF"/>
    <w:rsid w:val="005B7D5D"/>
    <w:rsid w:val="005C0268"/>
    <w:rsid w:val="005C342F"/>
    <w:rsid w:val="005C7D1E"/>
    <w:rsid w:val="005D15CA"/>
    <w:rsid w:val="005E1409"/>
    <w:rsid w:val="005F08DF"/>
    <w:rsid w:val="005F3066"/>
    <w:rsid w:val="005F3E61"/>
    <w:rsid w:val="005F4236"/>
    <w:rsid w:val="005F7B75"/>
    <w:rsid w:val="006001EE"/>
    <w:rsid w:val="00604DDD"/>
    <w:rsid w:val="00605042"/>
    <w:rsid w:val="006115CC"/>
    <w:rsid w:val="00611FC4"/>
    <w:rsid w:val="00616B23"/>
    <w:rsid w:val="006176FB"/>
    <w:rsid w:val="00623235"/>
    <w:rsid w:val="00623CBE"/>
    <w:rsid w:val="00627ED0"/>
    <w:rsid w:val="00630FCB"/>
    <w:rsid w:val="00640B26"/>
    <w:rsid w:val="00641B25"/>
    <w:rsid w:val="0064636E"/>
    <w:rsid w:val="00652D0A"/>
    <w:rsid w:val="0065766B"/>
    <w:rsid w:val="00660B2B"/>
    <w:rsid w:val="0066269E"/>
    <w:rsid w:val="00662BB6"/>
    <w:rsid w:val="00665595"/>
    <w:rsid w:val="00671B51"/>
    <w:rsid w:val="00671E8B"/>
    <w:rsid w:val="0067362F"/>
    <w:rsid w:val="00676606"/>
    <w:rsid w:val="006770B2"/>
    <w:rsid w:val="00677C91"/>
    <w:rsid w:val="00684C21"/>
    <w:rsid w:val="00686A48"/>
    <w:rsid w:val="0068763C"/>
    <w:rsid w:val="0069341E"/>
    <w:rsid w:val="006940E1"/>
    <w:rsid w:val="00694209"/>
    <w:rsid w:val="00697919"/>
    <w:rsid w:val="006A2530"/>
    <w:rsid w:val="006A3C72"/>
    <w:rsid w:val="006A67EF"/>
    <w:rsid w:val="006A7392"/>
    <w:rsid w:val="006B03A1"/>
    <w:rsid w:val="006B3551"/>
    <w:rsid w:val="006B67D9"/>
    <w:rsid w:val="006C3589"/>
    <w:rsid w:val="006C5535"/>
    <w:rsid w:val="006D0589"/>
    <w:rsid w:val="006D06B5"/>
    <w:rsid w:val="006D37AF"/>
    <w:rsid w:val="006D51D0"/>
    <w:rsid w:val="006D5FB9"/>
    <w:rsid w:val="006D658E"/>
    <w:rsid w:val="006D707A"/>
    <w:rsid w:val="006E0C3B"/>
    <w:rsid w:val="006E564B"/>
    <w:rsid w:val="006E678C"/>
    <w:rsid w:val="006E7154"/>
    <w:rsid w:val="006E7191"/>
    <w:rsid w:val="006F5CE9"/>
    <w:rsid w:val="007003CD"/>
    <w:rsid w:val="00702B23"/>
    <w:rsid w:val="00703577"/>
    <w:rsid w:val="00705894"/>
    <w:rsid w:val="0070701E"/>
    <w:rsid w:val="00713BD8"/>
    <w:rsid w:val="007166BF"/>
    <w:rsid w:val="00720DEA"/>
    <w:rsid w:val="00720F52"/>
    <w:rsid w:val="0072632A"/>
    <w:rsid w:val="00727478"/>
    <w:rsid w:val="007327D5"/>
    <w:rsid w:val="007358E8"/>
    <w:rsid w:val="00735B52"/>
    <w:rsid w:val="00736ECE"/>
    <w:rsid w:val="00743CD6"/>
    <w:rsid w:val="0074533B"/>
    <w:rsid w:val="00745B2E"/>
    <w:rsid w:val="00750602"/>
    <w:rsid w:val="007629C8"/>
    <w:rsid w:val="00762C26"/>
    <w:rsid w:val="007643BC"/>
    <w:rsid w:val="00764D20"/>
    <w:rsid w:val="0077047D"/>
    <w:rsid w:val="007745BD"/>
    <w:rsid w:val="00776D12"/>
    <w:rsid w:val="00780C68"/>
    <w:rsid w:val="0078793E"/>
    <w:rsid w:val="00792165"/>
    <w:rsid w:val="0079450E"/>
    <w:rsid w:val="007948C8"/>
    <w:rsid w:val="007959FE"/>
    <w:rsid w:val="007A0CF1"/>
    <w:rsid w:val="007A6E97"/>
    <w:rsid w:val="007B6BA5"/>
    <w:rsid w:val="007C3390"/>
    <w:rsid w:val="007C40F2"/>
    <w:rsid w:val="007C42D8"/>
    <w:rsid w:val="007C4F4B"/>
    <w:rsid w:val="007C5967"/>
    <w:rsid w:val="007D4E1C"/>
    <w:rsid w:val="007D6F65"/>
    <w:rsid w:val="007D7362"/>
    <w:rsid w:val="007E01E9"/>
    <w:rsid w:val="007E4B5F"/>
    <w:rsid w:val="007E5933"/>
    <w:rsid w:val="007E63F3"/>
    <w:rsid w:val="007F0B83"/>
    <w:rsid w:val="007F3892"/>
    <w:rsid w:val="007F5CE2"/>
    <w:rsid w:val="007F6611"/>
    <w:rsid w:val="007F6698"/>
    <w:rsid w:val="007F7560"/>
    <w:rsid w:val="00802F25"/>
    <w:rsid w:val="0080568F"/>
    <w:rsid w:val="00810BAC"/>
    <w:rsid w:val="00811920"/>
    <w:rsid w:val="00815AD0"/>
    <w:rsid w:val="00815E13"/>
    <w:rsid w:val="00815EDB"/>
    <w:rsid w:val="008175E9"/>
    <w:rsid w:val="00820F0D"/>
    <w:rsid w:val="00821F36"/>
    <w:rsid w:val="008230CF"/>
    <w:rsid w:val="008242D7"/>
    <w:rsid w:val="0082577B"/>
    <w:rsid w:val="008257B1"/>
    <w:rsid w:val="00825CB5"/>
    <w:rsid w:val="00826C0E"/>
    <w:rsid w:val="00827E05"/>
    <w:rsid w:val="008311A3"/>
    <w:rsid w:val="00832334"/>
    <w:rsid w:val="00833556"/>
    <w:rsid w:val="008350AD"/>
    <w:rsid w:val="00841EB5"/>
    <w:rsid w:val="00843191"/>
    <w:rsid w:val="00843767"/>
    <w:rsid w:val="00844B55"/>
    <w:rsid w:val="008518D5"/>
    <w:rsid w:val="00853F4B"/>
    <w:rsid w:val="00866893"/>
    <w:rsid w:val="00866F02"/>
    <w:rsid w:val="008679D9"/>
    <w:rsid w:val="00867D18"/>
    <w:rsid w:val="00871F9A"/>
    <w:rsid w:val="00871FD5"/>
    <w:rsid w:val="008734EE"/>
    <w:rsid w:val="00874198"/>
    <w:rsid w:val="0088172E"/>
    <w:rsid w:val="00881EFA"/>
    <w:rsid w:val="008878DE"/>
    <w:rsid w:val="008879CB"/>
    <w:rsid w:val="008948AC"/>
    <w:rsid w:val="00895DE1"/>
    <w:rsid w:val="008979B1"/>
    <w:rsid w:val="008A17BB"/>
    <w:rsid w:val="008A1ED5"/>
    <w:rsid w:val="008A6B25"/>
    <w:rsid w:val="008A6C4F"/>
    <w:rsid w:val="008B2335"/>
    <w:rsid w:val="008B2E36"/>
    <w:rsid w:val="008B389E"/>
    <w:rsid w:val="008C2D25"/>
    <w:rsid w:val="008C3804"/>
    <w:rsid w:val="008C75EC"/>
    <w:rsid w:val="008D045E"/>
    <w:rsid w:val="008D3F25"/>
    <w:rsid w:val="008D4D82"/>
    <w:rsid w:val="008E0678"/>
    <w:rsid w:val="008E0E46"/>
    <w:rsid w:val="008E7116"/>
    <w:rsid w:val="008F143B"/>
    <w:rsid w:val="008F1873"/>
    <w:rsid w:val="008F2933"/>
    <w:rsid w:val="008F31D2"/>
    <w:rsid w:val="008F3882"/>
    <w:rsid w:val="008F4B7C"/>
    <w:rsid w:val="00902AE6"/>
    <w:rsid w:val="00905422"/>
    <w:rsid w:val="00905E5C"/>
    <w:rsid w:val="00907AD2"/>
    <w:rsid w:val="00907B8E"/>
    <w:rsid w:val="00915EF6"/>
    <w:rsid w:val="00920AF5"/>
    <w:rsid w:val="00920D86"/>
    <w:rsid w:val="009223CA"/>
    <w:rsid w:val="00926E47"/>
    <w:rsid w:val="00934A79"/>
    <w:rsid w:val="00940881"/>
    <w:rsid w:val="00940F47"/>
    <w:rsid w:val="00940F93"/>
    <w:rsid w:val="009448C3"/>
    <w:rsid w:val="009468F0"/>
    <w:rsid w:val="00947162"/>
    <w:rsid w:val="009610D0"/>
    <w:rsid w:val="0096375C"/>
    <w:rsid w:val="00963CBA"/>
    <w:rsid w:val="00965D72"/>
    <w:rsid w:val="009662E6"/>
    <w:rsid w:val="00967EEA"/>
    <w:rsid w:val="0097095E"/>
    <w:rsid w:val="00974A8D"/>
    <w:rsid w:val="009760F3"/>
    <w:rsid w:val="00976CFB"/>
    <w:rsid w:val="0098592B"/>
    <w:rsid w:val="00985FC4"/>
    <w:rsid w:val="00990766"/>
    <w:rsid w:val="00991261"/>
    <w:rsid w:val="009964C4"/>
    <w:rsid w:val="009A0830"/>
    <w:rsid w:val="009A0E8D"/>
    <w:rsid w:val="009A2B72"/>
    <w:rsid w:val="009A6D42"/>
    <w:rsid w:val="009A7B81"/>
    <w:rsid w:val="009B26E7"/>
    <w:rsid w:val="009B64BB"/>
    <w:rsid w:val="009B7EB7"/>
    <w:rsid w:val="009D01C0"/>
    <w:rsid w:val="009D1FA2"/>
    <w:rsid w:val="009D2979"/>
    <w:rsid w:val="009D6A08"/>
    <w:rsid w:val="009E0A16"/>
    <w:rsid w:val="009E2B81"/>
    <w:rsid w:val="009E6CB7"/>
    <w:rsid w:val="009E7970"/>
    <w:rsid w:val="009F0635"/>
    <w:rsid w:val="009F2C17"/>
    <w:rsid w:val="009F2EAC"/>
    <w:rsid w:val="009F3A17"/>
    <w:rsid w:val="009F4EE0"/>
    <w:rsid w:val="009F57E3"/>
    <w:rsid w:val="00A00697"/>
    <w:rsid w:val="00A00A3F"/>
    <w:rsid w:val="00A01489"/>
    <w:rsid w:val="00A10F4F"/>
    <w:rsid w:val="00A11067"/>
    <w:rsid w:val="00A1427D"/>
    <w:rsid w:val="00A1704A"/>
    <w:rsid w:val="00A21A81"/>
    <w:rsid w:val="00A24FC1"/>
    <w:rsid w:val="00A3026E"/>
    <w:rsid w:val="00A338F1"/>
    <w:rsid w:val="00A35BE0"/>
    <w:rsid w:val="00A36AC2"/>
    <w:rsid w:val="00A41529"/>
    <w:rsid w:val="00A425EB"/>
    <w:rsid w:val="00A46855"/>
    <w:rsid w:val="00A54A61"/>
    <w:rsid w:val="00A569D6"/>
    <w:rsid w:val="00A6129C"/>
    <w:rsid w:val="00A61446"/>
    <w:rsid w:val="00A62486"/>
    <w:rsid w:val="00A6525B"/>
    <w:rsid w:val="00A709CC"/>
    <w:rsid w:val="00A72F22"/>
    <w:rsid w:val="00A733BC"/>
    <w:rsid w:val="00A7360F"/>
    <w:rsid w:val="00A748A6"/>
    <w:rsid w:val="00A769F4"/>
    <w:rsid w:val="00A76A69"/>
    <w:rsid w:val="00A776B4"/>
    <w:rsid w:val="00A83E28"/>
    <w:rsid w:val="00A85649"/>
    <w:rsid w:val="00A85956"/>
    <w:rsid w:val="00A879A4"/>
    <w:rsid w:val="00A92E27"/>
    <w:rsid w:val="00A939E0"/>
    <w:rsid w:val="00A94361"/>
    <w:rsid w:val="00A96092"/>
    <w:rsid w:val="00AA0FF8"/>
    <w:rsid w:val="00AA1644"/>
    <w:rsid w:val="00AA293C"/>
    <w:rsid w:val="00AB771E"/>
    <w:rsid w:val="00AC0F2C"/>
    <w:rsid w:val="00AC3ED0"/>
    <w:rsid w:val="00AC502A"/>
    <w:rsid w:val="00AD038E"/>
    <w:rsid w:val="00AE1E26"/>
    <w:rsid w:val="00AE6E09"/>
    <w:rsid w:val="00AF4B01"/>
    <w:rsid w:val="00AF532B"/>
    <w:rsid w:val="00AF5552"/>
    <w:rsid w:val="00AF58C1"/>
    <w:rsid w:val="00B04A09"/>
    <w:rsid w:val="00B04A3F"/>
    <w:rsid w:val="00B06643"/>
    <w:rsid w:val="00B0787F"/>
    <w:rsid w:val="00B11A73"/>
    <w:rsid w:val="00B15055"/>
    <w:rsid w:val="00B20551"/>
    <w:rsid w:val="00B20EDA"/>
    <w:rsid w:val="00B30179"/>
    <w:rsid w:val="00B31E0B"/>
    <w:rsid w:val="00B32121"/>
    <w:rsid w:val="00B33EC0"/>
    <w:rsid w:val="00B33FC7"/>
    <w:rsid w:val="00B372E0"/>
    <w:rsid w:val="00B37665"/>
    <w:rsid w:val="00B37A1A"/>
    <w:rsid w:val="00B37B15"/>
    <w:rsid w:val="00B4162A"/>
    <w:rsid w:val="00B421C1"/>
    <w:rsid w:val="00B42C06"/>
    <w:rsid w:val="00B45C02"/>
    <w:rsid w:val="00B53C21"/>
    <w:rsid w:val="00B55C71"/>
    <w:rsid w:val="00B56E4A"/>
    <w:rsid w:val="00B56E9C"/>
    <w:rsid w:val="00B61A28"/>
    <w:rsid w:val="00B62469"/>
    <w:rsid w:val="00B630F0"/>
    <w:rsid w:val="00B64B1F"/>
    <w:rsid w:val="00B6553F"/>
    <w:rsid w:val="00B66AEA"/>
    <w:rsid w:val="00B701B3"/>
    <w:rsid w:val="00B70B63"/>
    <w:rsid w:val="00B72A1E"/>
    <w:rsid w:val="00B77D05"/>
    <w:rsid w:val="00B81206"/>
    <w:rsid w:val="00B81E12"/>
    <w:rsid w:val="00BA339B"/>
    <w:rsid w:val="00BA54EE"/>
    <w:rsid w:val="00BB1075"/>
    <w:rsid w:val="00BB23CC"/>
    <w:rsid w:val="00BB4868"/>
    <w:rsid w:val="00BC1E7E"/>
    <w:rsid w:val="00BC2683"/>
    <w:rsid w:val="00BC358D"/>
    <w:rsid w:val="00BC3FA0"/>
    <w:rsid w:val="00BC74E9"/>
    <w:rsid w:val="00BD2146"/>
    <w:rsid w:val="00BD538F"/>
    <w:rsid w:val="00BE36A9"/>
    <w:rsid w:val="00BE4F74"/>
    <w:rsid w:val="00BE618E"/>
    <w:rsid w:val="00BE7BEC"/>
    <w:rsid w:val="00BF0A5A"/>
    <w:rsid w:val="00BF0E63"/>
    <w:rsid w:val="00BF12A3"/>
    <w:rsid w:val="00BF16D7"/>
    <w:rsid w:val="00BF2373"/>
    <w:rsid w:val="00BF279B"/>
    <w:rsid w:val="00BF30B3"/>
    <w:rsid w:val="00BF3688"/>
    <w:rsid w:val="00BF47EF"/>
    <w:rsid w:val="00BF4A36"/>
    <w:rsid w:val="00BF68A8"/>
    <w:rsid w:val="00BF7730"/>
    <w:rsid w:val="00C044E2"/>
    <w:rsid w:val="00C048CB"/>
    <w:rsid w:val="00C059E7"/>
    <w:rsid w:val="00C066F3"/>
    <w:rsid w:val="00C11A03"/>
    <w:rsid w:val="00C12982"/>
    <w:rsid w:val="00C16276"/>
    <w:rsid w:val="00C17699"/>
    <w:rsid w:val="00C17B8A"/>
    <w:rsid w:val="00C21756"/>
    <w:rsid w:val="00C22C0C"/>
    <w:rsid w:val="00C25F77"/>
    <w:rsid w:val="00C34DA9"/>
    <w:rsid w:val="00C41A28"/>
    <w:rsid w:val="00C41F7F"/>
    <w:rsid w:val="00C44D15"/>
    <w:rsid w:val="00C4527F"/>
    <w:rsid w:val="00C463DD"/>
    <w:rsid w:val="00C4724C"/>
    <w:rsid w:val="00C545CC"/>
    <w:rsid w:val="00C629A0"/>
    <w:rsid w:val="00C64629"/>
    <w:rsid w:val="00C711C7"/>
    <w:rsid w:val="00C71A58"/>
    <w:rsid w:val="00C745C3"/>
    <w:rsid w:val="00C84414"/>
    <w:rsid w:val="00C90B61"/>
    <w:rsid w:val="00C9260E"/>
    <w:rsid w:val="00C93CA8"/>
    <w:rsid w:val="00C96CAB"/>
    <w:rsid w:val="00C96DF2"/>
    <w:rsid w:val="00C978F5"/>
    <w:rsid w:val="00CA1FD0"/>
    <w:rsid w:val="00CA24A4"/>
    <w:rsid w:val="00CA464E"/>
    <w:rsid w:val="00CB348D"/>
    <w:rsid w:val="00CB3E03"/>
    <w:rsid w:val="00CB4C06"/>
    <w:rsid w:val="00CB5EB8"/>
    <w:rsid w:val="00CB7FA1"/>
    <w:rsid w:val="00CC0A10"/>
    <w:rsid w:val="00CD2EC5"/>
    <w:rsid w:val="00CD46F5"/>
    <w:rsid w:val="00CD4AA6"/>
    <w:rsid w:val="00CE03D2"/>
    <w:rsid w:val="00CE4A8F"/>
    <w:rsid w:val="00CE5E33"/>
    <w:rsid w:val="00CF071D"/>
    <w:rsid w:val="00CF34E3"/>
    <w:rsid w:val="00CF4A90"/>
    <w:rsid w:val="00CF4C6E"/>
    <w:rsid w:val="00CF6060"/>
    <w:rsid w:val="00CF67C9"/>
    <w:rsid w:val="00D0123D"/>
    <w:rsid w:val="00D02BCD"/>
    <w:rsid w:val="00D0608C"/>
    <w:rsid w:val="00D15B04"/>
    <w:rsid w:val="00D2031B"/>
    <w:rsid w:val="00D21AE3"/>
    <w:rsid w:val="00D220BF"/>
    <w:rsid w:val="00D248B6"/>
    <w:rsid w:val="00D25FE2"/>
    <w:rsid w:val="00D265FC"/>
    <w:rsid w:val="00D26E07"/>
    <w:rsid w:val="00D317BB"/>
    <w:rsid w:val="00D33957"/>
    <w:rsid w:val="00D37DA9"/>
    <w:rsid w:val="00D406A7"/>
    <w:rsid w:val="00D429C1"/>
    <w:rsid w:val="00D43252"/>
    <w:rsid w:val="00D44D86"/>
    <w:rsid w:val="00D46AFF"/>
    <w:rsid w:val="00D47EEA"/>
    <w:rsid w:val="00D50B7D"/>
    <w:rsid w:val="00D52012"/>
    <w:rsid w:val="00D5540C"/>
    <w:rsid w:val="00D623A7"/>
    <w:rsid w:val="00D6614F"/>
    <w:rsid w:val="00D704E5"/>
    <w:rsid w:val="00D70B30"/>
    <w:rsid w:val="00D72727"/>
    <w:rsid w:val="00D773DF"/>
    <w:rsid w:val="00D778E7"/>
    <w:rsid w:val="00D8522B"/>
    <w:rsid w:val="00D95303"/>
    <w:rsid w:val="00D976D0"/>
    <w:rsid w:val="00D978C6"/>
    <w:rsid w:val="00DA0956"/>
    <w:rsid w:val="00DA357F"/>
    <w:rsid w:val="00DA3C1C"/>
    <w:rsid w:val="00DA3E12"/>
    <w:rsid w:val="00DA3E51"/>
    <w:rsid w:val="00DA67AD"/>
    <w:rsid w:val="00DB5D0F"/>
    <w:rsid w:val="00DB6787"/>
    <w:rsid w:val="00DC18AD"/>
    <w:rsid w:val="00DC2D2E"/>
    <w:rsid w:val="00DC3F07"/>
    <w:rsid w:val="00DC3F33"/>
    <w:rsid w:val="00DC6D39"/>
    <w:rsid w:val="00DD4668"/>
    <w:rsid w:val="00DD7B52"/>
    <w:rsid w:val="00DE30C0"/>
    <w:rsid w:val="00DE5D62"/>
    <w:rsid w:val="00DE79C6"/>
    <w:rsid w:val="00DF12F7"/>
    <w:rsid w:val="00DF3016"/>
    <w:rsid w:val="00DF3A2D"/>
    <w:rsid w:val="00DF579B"/>
    <w:rsid w:val="00DF7CAE"/>
    <w:rsid w:val="00E02C81"/>
    <w:rsid w:val="00E03C66"/>
    <w:rsid w:val="00E046DF"/>
    <w:rsid w:val="00E1267C"/>
    <w:rsid w:val="00E130AB"/>
    <w:rsid w:val="00E22B0C"/>
    <w:rsid w:val="00E27346"/>
    <w:rsid w:val="00E30898"/>
    <w:rsid w:val="00E35EA8"/>
    <w:rsid w:val="00E36FEA"/>
    <w:rsid w:val="00E40A45"/>
    <w:rsid w:val="00E423C0"/>
    <w:rsid w:val="00E45B68"/>
    <w:rsid w:val="00E506F0"/>
    <w:rsid w:val="00E53330"/>
    <w:rsid w:val="00E560CA"/>
    <w:rsid w:val="00E6414C"/>
    <w:rsid w:val="00E7029E"/>
    <w:rsid w:val="00E71BC8"/>
    <w:rsid w:val="00E7260F"/>
    <w:rsid w:val="00E73ABD"/>
    <w:rsid w:val="00E73F5D"/>
    <w:rsid w:val="00E77BEC"/>
    <w:rsid w:val="00E77E4E"/>
    <w:rsid w:val="00E81C7A"/>
    <w:rsid w:val="00E854EC"/>
    <w:rsid w:val="00E8553E"/>
    <w:rsid w:val="00E8702D"/>
    <w:rsid w:val="00E87921"/>
    <w:rsid w:val="00E905F4"/>
    <w:rsid w:val="00E907C5"/>
    <w:rsid w:val="00E916A9"/>
    <w:rsid w:val="00E916DE"/>
    <w:rsid w:val="00E925AD"/>
    <w:rsid w:val="00E9266C"/>
    <w:rsid w:val="00E96630"/>
    <w:rsid w:val="00EA0991"/>
    <w:rsid w:val="00EA0ED6"/>
    <w:rsid w:val="00EA264E"/>
    <w:rsid w:val="00EA2A77"/>
    <w:rsid w:val="00EA6518"/>
    <w:rsid w:val="00EC296E"/>
    <w:rsid w:val="00EC7784"/>
    <w:rsid w:val="00ED18DC"/>
    <w:rsid w:val="00ED6201"/>
    <w:rsid w:val="00ED7A2A"/>
    <w:rsid w:val="00EF1D7F"/>
    <w:rsid w:val="00EF3753"/>
    <w:rsid w:val="00F0129D"/>
    <w:rsid w:val="00F0137E"/>
    <w:rsid w:val="00F04E44"/>
    <w:rsid w:val="00F113D7"/>
    <w:rsid w:val="00F12375"/>
    <w:rsid w:val="00F17B1E"/>
    <w:rsid w:val="00F21786"/>
    <w:rsid w:val="00F21D59"/>
    <w:rsid w:val="00F23F1B"/>
    <w:rsid w:val="00F25D06"/>
    <w:rsid w:val="00F31CDE"/>
    <w:rsid w:val="00F31CFF"/>
    <w:rsid w:val="00F31E5F"/>
    <w:rsid w:val="00F321AE"/>
    <w:rsid w:val="00F33047"/>
    <w:rsid w:val="00F33674"/>
    <w:rsid w:val="00F3742B"/>
    <w:rsid w:val="00F41473"/>
    <w:rsid w:val="00F41FDB"/>
    <w:rsid w:val="00F50095"/>
    <w:rsid w:val="00F50597"/>
    <w:rsid w:val="00F51FFD"/>
    <w:rsid w:val="00F53EDA"/>
    <w:rsid w:val="00F56D63"/>
    <w:rsid w:val="00F609A9"/>
    <w:rsid w:val="00F6100A"/>
    <w:rsid w:val="00F635B4"/>
    <w:rsid w:val="00F65548"/>
    <w:rsid w:val="00F66207"/>
    <w:rsid w:val="00F66F61"/>
    <w:rsid w:val="00F74F9A"/>
    <w:rsid w:val="00F7753D"/>
    <w:rsid w:val="00F80C99"/>
    <w:rsid w:val="00F82340"/>
    <w:rsid w:val="00F83EC1"/>
    <w:rsid w:val="00F85F34"/>
    <w:rsid w:val="00F867EC"/>
    <w:rsid w:val="00F91B2B"/>
    <w:rsid w:val="00F93781"/>
    <w:rsid w:val="00F94608"/>
    <w:rsid w:val="00F97267"/>
    <w:rsid w:val="00FA06F7"/>
    <w:rsid w:val="00FA2DD0"/>
    <w:rsid w:val="00FB171A"/>
    <w:rsid w:val="00FB613B"/>
    <w:rsid w:val="00FC03CD"/>
    <w:rsid w:val="00FC0646"/>
    <w:rsid w:val="00FC15E4"/>
    <w:rsid w:val="00FC56B6"/>
    <w:rsid w:val="00FC68B7"/>
    <w:rsid w:val="00FD3F98"/>
    <w:rsid w:val="00FD7BF6"/>
    <w:rsid w:val="00FE106A"/>
    <w:rsid w:val="00FE6985"/>
    <w:rsid w:val="00FE7450"/>
    <w:rsid w:val="00FF145D"/>
    <w:rsid w:val="00FF1D59"/>
    <w:rsid w:val="00FF1D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5_GR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C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7590B-FC48-4F4E-8EE8-EE7B775AC3A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7966B0D-D783-4801-9E5B-7B74FE67F5A7}">
  <ds:schemaRefs>
    <ds:schemaRef ds:uri="http://schemas.openxmlformats.org/officeDocument/2006/bibliography"/>
  </ds:schemaRefs>
</ds:datastoreItem>
</file>

<file path=customXml/itemProps4.xml><?xml version="1.0" encoding="utf-8"?>
<ds:datastoreItem xmlns:ds="http://schemas.openxmlformats.org/officeDocument/2006/customXml" ds:itemID="{65C25810-C73F-49CC-8B63-C2F8C6FA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8CE014-894B-4C4B-9EC4-A50936998EFE}">
  <ds:schemaRefs>
    <ds:schemaRef ds:uri="http://schemas.microsoft.com/sharepoint/v3/contenttype/forms"/>
  </ds:schemaRefs>
</ds:datastoreItem>
</file>

<file path=customXml/itemProps6.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Editorial ND</cp:lastModifiedBy>
  <cp:revision>6</cp:revision>
  <cp:lastPrinted>2015-05-06T11:39:00Z</cp:lastPrinted>
  <dcterms:created xsi:type="dcterms:W3CDTF">2024-02-13T14:25:00Z</dcterms:created>
  <dcterms:modified xsi:type="dcterms:W3CDTF">2024-02-13T14:39:00Z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1777600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