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7FDE8A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65960F0" w14:textId="77777777" w:rsidR="002D5AAC" w:rsidRDefault="002D5AAC" w:rsidP="0091309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DE8850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C44D721" w14:textId="77777777" w:rsidR="002D5AAC" w:rsidRDefault="00913094" w:rsidP="00913094">
            <w:pPr>
              <w:jc w:val="right"/>
            </w:pPr>
            <w:r w:rsidRPr="00913094">
              <w:rPr>
                <w:sz w:val="40"/>
              </w:rPr>
              <w:t>ECE</w:t>
            </w:r>
            <w:r>
              <w:t>/TRANS/WP.29/GRE/2024/2</w:t>
            </w:r>
          </w:p>
        </w:tc>
      </w:tr>
      <w:tr w:rsidR="002D5AAC" w:rsidRPr="00913094" w14:paraId="5377BEF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D2219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C928BF0" wp14:editId="5D0F4B9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5F3AB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A5BE29B" w14:textId="5ADA9FEC" w:rsidR="002D5AAC" w:rsidRDefault="0091309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913094">
              <w:rPr>
                <w:rFonts w:eastAsia="Times New Roman" w:cs="Times New Roman"/>
                <w:szCs w:val="20"/>
                <w:lang w:val="en-GB" w:eastAsia="fr-FR"/>
              </w:rPr>
              <w:t>General</w:t>
            </w:r>
          </w:p>
          <w:p w14:paraId="62113EA1" w14:textId="486A46C8" w:rsidR="00913094" w:rsidRDefault="00913094" w:rsidP="00913094">
            <w:pPr>
              <w:spacing w:line="240" w:lineRule="exact"/>
              <w:rPr>
                <w:lang w:val="en-US"/>
              </w:rPr>
            </w:pPr>
            <w:r w:rsidRPr="00913094">
              <w:rPr>
                <w:rFonts w:eastAsia="Times New Roman" w:cs="Times New Roman"/>
                <w:szCs w:val="20"/>
                <w:lang w:val="en-GB" w:eastAsia="fr-FR"/>
              </w:rPr>
              <w:t>6 February 2024</w:t>
            </w:r>
          </w:p>
          <w:p w14:paraId="4A9C9D06" w14:textId="77777777" w:rsidR="00913094" w:rsidRDefault="00913094" w:rsidP="0091309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540D6A7" w14:textId="6CF7441F" w:rsidR="00913094" w:rsidRPr="008D53B6" w:rsidRDefault="00913094" w:rsidP="0091309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913094">
              <w:rPr>
                <w:rFonts w:eastAsia="Times New Roman" w:cs="Times New Roman"/>
                <w:szCs w:val="20"/>
                <w:lang w:val="en-GB" w:eastAsia="fr-FR"/>
              </w:rPr>
              <w:t>English</w:t>
            </w:r>
          </w:p>
        </w:tc>
      </w:tr>
    </w:tbl>
    <w:p w14:paraId="33E55AE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4FB3B29" w14:textId="77777777" w:rsidR="00913094" w:rsidRPr="00913094" w:rsidRDefault="00913094" w:rsidP="00913094">
      <w:pPr>
        <w:spacing w:before="120"/>
        <w:rPr>
          <w:rFonts w:eastAsia="Times New Roman" w:cs="Times New Roman"/>
          <w:sz w:val="28"/>
          <w:szCs w:val="28"/>
          <w:lang w:eastAsia="fr-FR"/>
        </w:rPr>
      </w:pPr>
      <w:r w:rsidRPr="00913094">
        <w:rPr>
          <w:rFonts w:eastAsia="Times New Roman" w:cs="Times New Roman"/>
          <w:sz w:val="28"/>
          <w:szCs w:val="28"/>
          <w:lang w:eastAsia="fr-FR"/>
        </w:rPr>
        <w:t>Комитет по внутреннему транспорту</w:t>
      </w:r>
    </w:p>
    <w:p w14:paraId="05196186" w14:textId="5D62E077" w:rsidR="00913094" w:rsidRPr="00913094" w:rsidRDefault="00913094" w:rsidP="00913094">
      <w:pPr>
        <w:spacing w:before="120"/>
        <w:rPr>
          <w:rFonts w:eastAsia="Times New Roman" w:cs="Times New Roman"/>
          <w:b/>
          <w:sz w:val="24"/>
          <w:szCs w:val="24"/>
          <w:lang w:eastAsia="fr-FR"/>
        </w:rPr>
      </w:pPr>
      <w:r w:rsidRPr="00913094">
        <w:rPr>
          <w:rFonts w:eastAsia="Times New Roman" w:cs="Times New Roman"/>
          <w:b/>
          <w:sz w:val="24"/>
          <w:szCs w:val="24"/>
          <w:lang w:eastAsia="fr-FR"/>
        </w:rPr>
        <w:t>Всемирный форум для согласования правил</w:t>
      </w:r>
      <w:r>
        <w:rPr>
          <w:rFonts w:eastAsia="Times New Roman" w:cs="Times New Roman"/>
          <w:b/>
          <w:sz w:val="24"/>
          <w:szCs w:val="24"/>
          <w:lang w:eastAsia="fr-FR"/>
        </w:rPr>
        <w:br/>
      </w:r>
      <w:r w:rsidRPr="00913094">
        <w:rPr>
          <w:rFonts w:eastAsia="Times New Roman" w:cs="Times New Roman"/>
          <w:b/>
          <w:sz w:val="24"/>
          <w:szCs w:val="24"/>
          <w:lang w:eastAsia="fr-FR"/>
        </w:rPr>
        <w:t>в области транспортных средств</w:t>
      </w:r>
    </w:p>
    <w:p w14:paraId="39BF0C0D" w14:textId="772DC051" w:rsidR="00913094" w:rsidRPr="00913094" w:rsidRDefault="00913094" w:rsidP="00913094">
      <w:pPr>
        <w:spacing w:before="120" w:after="120"/>
        <w:rPr>
          <w:rFonts w:eastAsia="Times New Roman" w:cs="Times New Roman"/>
          <w:b/>
          <w:bCs/>
          <w:szCs w:val="20"/>
          <w:lang w:eastAsia="fr-FR"/>
        </w:rPr>
      </w:pPr>
      <w:r w:rsidRPr="00913094">
        <w:rPr>
          <w:rFonts w:eastAsia="Times New Roman" w:cs="Times New Roman"/>
          <w:b/>
          <w:bCs/>
          <w:szCs w:val="20"/>
          <w:lang w:eastAsia="fr-FR"/>
        </w:rPr>
        <w:t>Рабочая группа по вопросам освещения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913094">
        <w:rPr>
          <w:rFonts w:eastAsia="Times New Roman" w:cs="Times New Roman"/>
          <w:b/>
          <w:bCs/>
          <w:szCs w:val="20"/>
          <w:lang w:eastAsia="fr-FR"/>
        </w:rPr>
        <w:t>и световой сигнализации</w:t>
      </w:r>
    </w:p>
    <w:p w14:paraId="37367031" w14:textId="5E2A10B8" w:rsidR="00913094" w:rsidRPr="00913094" w:rsidRDefault="00913094" w:rsidP="00913094">
      <w:pPr>
        <w:ind w:right="1134"/>
        <w:rPr>
          <w:rFonts w:eastAsia="Times New Roman" w:cs="Times New Roman"/>
          <w:b/>
          <w:bCs/>
          <w:szCs w:val="20"/>
          <w:lang w:eastAsia="fr-FR"/>
        </w:rPr>
      </w:pPr>
      <w:r w:rsidRPr="00913094">
        <w:rPr>
          <w:rFonts w:eastAsia="Times New Roman" w:cs="Times New Roman"/>
          <w:b/>
          <w:bCs/>
          <w:szCs w:val="20"/>
          <w:lang w:eastAsia="fr-FR"/>
        </w:rPr>
        <w:t>Девяностая сессия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913094">
        <w:rPr>
          <w:rFonts w:eastAsia="Times New Roman" w:cs="Times New Roman"/>
          <w:szCs w:val="20"/>
          <w:lang w:eastAsia="fr-FR"/>
        </w:rPr>
        <w:t>Женева, 29 апреля — 3 мая 2024 года</w:t>
      </w:r>
      <w:r>
        <w:rPr>
          <w:rFonts w:eastAsia="Times New Roman" w:cs="Times New Roman"/>
          <w:szCs w:val="20"/>
          <w:lang w:eastAsia="fr-FR"/>
        </w:rPr>
        <w:br/>
      </w:r>
      <w:r w:rsidRPr="00913094">
        <w:rPr>
          <w:rFonts w:eastAsia="Times New Roman" w:cs="Times New Roman"/>
          <w:szCs w:val="20"/>
          <w:lang w:eastAsia="fr-FR"/>
        </w:rPr>
        <w:t>Пункт 5 предварительной повестки дня</w:t>
      </w:r>
      <w:r>
        <w:rPr>
          <w:rFonts w:eastAsia="Times New Roman" w:cs="Times New Roman"/>
          <w:szCs w:val="20"/>
          <w:lang w:eastAsia="fr-FR"/>
        </w:rPr>
        <w:br/>
      </w:r>
      <w:r w:rsidRPr="00913094">
        <w:rPr>
          <w:rFonts w:eastAsia="Times New Roman" w:cs="Times New Roman"/>
          <w:b/>
          <w:bCs/>
          <w:szCs w:val="20"/>
          <w:lang w:eastAsia="fr-FR"/>
        </w:rPr>
        <w:t>Правила ООН, касающиеся источников света,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913094">
        <w:rPr>
          <w:rFonts w:eastAsia="Times New Roman" w:cs="Times New Roman"/>
          <w:b/>
          <w:bCs/>
          <w:szCs w:val="20"/>
          <w:lang w:eastAsia="fr-FR"/>
        </w:rPr>
        <w:t>и Сводная резолюция</w:t>
      </w:r>
      <w:r w:rsidRPr="00913094">
        <w:rPr>
          <w:rFonts w:eastAsia="Times New Roman" w:cs="Times New Roman"/>
          <w:szCs w:val="20"/>
          <w:lang w:eastAsia="fr-FR"/>
        </w:rPr>
        <w:t xml:space="preserve"> </w:t>
      </w:r>
      <w:r w:rsidRPr="00913094">
        <w:rPr>
          <w:rFonts w:eastAsia="Times New Roman" w:cs="Times New Roman"/>
          <w:b/>
          <w:bCs/>
          <w:szCs w:val="20"/>
          <w:lang w:eastAsia="fr-FR"/>
        </w:rPr>
        <w:t>по общей спецификации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913094">
        <w:rPr>
          <w:rFonts w:eastAsia="Times New Roman" w:cs="Times New Roman"/>
          <w:b/>
          <w:bCs/>
          <w:szCs w:val="20"/>
          <w:lang w:eastAsia="fr-FR"/>
        </w:rPr>
        <w:t>для категорий источников света</w:t>
      </w:r>
    </w:p>
    <w:p w14:paraId="3E7AE889" w14:textId="7658334F" w:rsidR="00913094" w:rsidRPr="00913094" w:rsidRDefault="00913094" w:rsidP="00913094">
      <w:pPr>
        <w:pStyle w:val="HChG"/>
        <w:rPr>
          <w:szCs w:val="28"/>
        </w:rPr>
      </w:pPr>
      <w:r w:rsidRPr="00913094">
        <w:tab/>
      </w:r>
      <w:r>
        <w:tab/>
      </w:r>
      <w:r w:rsidRPr="00913094">
        <w:t>Предложение по поправке [x] к Сводной резолюции</w:t>
      </w:r>
      <w:r>
        <w:br/>
      </w:r>
      <w:r w:rsidRPr="00913094">
        <w:t>по общей спецификации для категорий источников</w:t>
      </w:r>
      <w:r>
        <w:br/>
      </w:r>
      <w:r w:rsidRPr="00913094">
        <w:t>света (СР.5)</w:t>
      </w:r>
    </w:p>
    <w:p w14:paraId="0C37965B" w14:textId="17774833" w:rsidR="00913094" w:rsidRPr="00913094" w:rsidRDefault="00913094" w:rsidP="00913094">
      <w:pPr>
        <w:pStyle w:val="H1G"/>
      </w:pPr>
      <w:r w:rsidRPr="00913094">
        <w:tab/>
      </w:r>
      <w:r>
        <w:tab/>
      </w:r>
      <w:r>
        <w:tab/>
      </w:r>
      <w:r w:rsidRPr="00913094">
        <w:t>Представлено Целевой группой по альтернативным</w:t>
      </w:r>
      <w:r>
        <w:br/>
      </w:r>
      <w:r w:rsidRPr="00913094">
        <w:t>и модифицированным устройствам</w:t>
      </w:r>
      <w:r w:rsidRPr="00913094">
        <w:rPr>
          <w:b w:val="0"/>
          <w:bCs/>
          <w:position w:val="4"/>
          <w:sz w:val="20"/>
        </w:rPr>
        <w:t>*</w:t>
      </w:r>
    </w:p>
    <w:p w14:paraId="4B8FD895" w14:textId="4CBB545B" w:rsidR="00913094" w:rsidRPr="00913094" w:rsidRDefault="00913094" w:rsidP="00913094">
      <w:pPr>
        <w:tabs>
          <w:tab w:val="left" w:pos="8505"/>
        </w:tabs>
        <w:spacing w:before="240"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913094">
        <w:rPr>
          <w:rFonts w:eastAsia="Times New Roman" w:cs="Times New Roman"/>
          <w:szCs w:val="20"/>
          <w:lang w:eastAsia="fr-FR"/>
        </w:rPr>
        <w:footnoteReference w:customMarkFollows="1" w:id="1"/>
        <w:t>Воспроизведенный ниже текст был подготовлен Целевой группой по альтернативным и модифицированным устройствам (ЦГ-СР) с целью внесения поправок в Сводную резолюцию по общей спецификации для категорий источников света (СР.5) (ECE/TRANS/WP.29/1127) на основе введения альтернативной конфигурации для сменных источников света на светоизлучающих диодах (СИДс) категории H11. Настоящее предложение подготовлено с учетом</w:t>
      </w:r>
      <w:r>
        <w:rPr>
          <w:rFonts w:eastAsia="Times New Roman" w:cs="Times New Roman"/>
          <w:szCs w:val="20"/>
          <w:lang w:eastAsia="fr-FR"/>
        </w:rPr>
        <w:br/>
      </w:r>
      <w:r w:rsidRPr="00913094">
        <w:rPr>
          <w:rFonts w:eastAsia="Times New Roman" w:cs="Times New Roman"/>
          <w:szCs w:val="20"/>
          <w:lang w:eastAsia="fr-FR"/>
        </w:rPr>
        <w:t>документа GRE-89-05, представленного на восемьдесят девятой сессии Рабочей группы по вопросам освещения и световой сигнализации (GRE). Технические положения разработаны на основе принципа «интеллектуальной эквивалентности», одобренного на восемьдесят восьмой и восемьдесят девятой сессиях</w:t>
      </w:r>
      <w:r>
        <w:rPr>
          <w:rFonts w:eastAsia="Times New Roman" w:cs="Times New Roman"/>
          <w:szCs w:val="20"/>
          <w:lang w:eastAsia="fr-FR"/>
        </w:rPr>
        <w:br/>
      </w:r>
      <w:r w:rsidRPr="00913094">
        <w:rPr>
          <w:rFonts w:eastAsia="Times New Roman" w:cs="Times New Roman"/>
          <w:szCs w:val="20"/>
          <w:lang w:eastAsia="fr-FR"/>
        </w:rPr>
        <w:t>GRE (см. GRE-88</w:t>
      </w:r>
      <w:r>
        <w:rPr>
          <w:rFonts w:eastAsia="Times New Roman" w:cs="Times New Roman"/>
          <w:szCs w:val="20"/>
          <w:lang w:val="fr-CH" w:eastAsia="fr-FR"/>
        </w:rPr>
        <w:t>-</w:t>
      </w:r>
      <w:r w:rsidRPr="00913094">
        <w:rPr>
          <w:rFonts w:eastAsia="Times New Roman" w:cs="Times New Roman"/>
          <w:szCs w:val="20"/>
          <w:lang w:eastAsia="fr-FR"/>
        </w:rPr>
        <w:t>13 и GRE-89-06). Изменения к существующей категории H11 сменных СИД согласно СР.5 являются следующими:</w:t>
      </w:r>
    </w:p>
    <w:p w14:paraId="68749675" w14:textId="77777777" w:rsidR="00913094" w:rsidRPr="00913094" w:rsidRDefault="00913094" w:rsidP="00913094">
      <w:pPr>
        <w:pStyle w:val="Bullet1G"/>
      </w:pPr>
      <w:r w:rsidRPr="00913094">
        <w:t>H11_LEDr/3: заменить предложением, представленным в данном документе;</w:t>
      </w:r>
    </w:p>
    <w:p w14:paraId="5BBCE789" w14:textId="77777777" w:rsidR="00913094" w:rsidRPr="00913094" w:rsidRDefault="00913094" w:rsidP="00913094">
      <w:pPr>
        <w:pStyle w:val="Bullet1G"/>
      </w:pPr>
      <w:r w:rsidRPr="00913094">
        <w:t>H11_LEDr/6: заменить предложением, представленным в данном документе;</w:t>
      </w:r>
    </w:p>
    <w:p w14:paraId="790B5539" w14:textId="77777777" w:rsidR="00913094" w:rsidRPr="00913094" w:rsidRDefault="00913094" w:rsidP="00913094">
      <w:pPr>
        <w:pStyle w:val="Bullet1G"/>
      </w:pPr>
      <w:r w:rsidRPr="00913094">
        <w:t>H11_LEDr/7: заменить предложением, представленным в данном документе.</w:t>
      </w:r>
    </w:p>
    <w:p w14:paraId="42D15F79" w14:textId="69A7A8B6" w:rsidR="00913094" w:rsidRPr="00913094" w:rsidRDefault="00913094" w:rsidP="00913094">
      <w:pPr>
        <w:tabs>
          <w:tab w:val="left" w:pos="8505"/>
        </w:tabs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913094">
        <w:rPr>
          <w:rFonts w:eastAsia="Times New Roman" w:cs="Times New Roman"/>
          <w:szCs w:val="20"/>
          <w:lang w:eastAsia="fr-FR"/>
        </w:rPr>
        <w:lastRenderedPageBreak/>
        <w:t>Неофициальный документ GRE-90–02 содержит все спецификации,</w:t>
      </w:r>
      <w:r w:rsidR="00150C5A">
        <w:rPr>
          <w:rFonts w:eastAsia="Times New Roman" w:cs="Times New Roman"/>
          <w:szCs w:val="20"/>
          <w:lang w:eastAsia="fr-FR"/>
        </w:rPr>
        <w:br/>
      </w:r>
      <w:r w:rsidRPr="00913094">
        <w:rPr>
          <w:rFonts w:eastAsia="Times New Roman" w:cs="Times New Roman"/>
          <w:szCs w:val="20"/>
          <w:lang w:eastAsia="fr-FR"/>
        </w:rPr>
        <w:t>и изменения выделены соответствующим цветом. В этой связи никаких поправок к правилам № 37, 99 или 128 ООН не предусмотрено.</w:t>
      </w:r>
    </w:p>
    <w:p w14:paraId="754870DB" w14:textId="5A2D3CC8" w:rsidR="00913094" w:rsidRPr="00913094" w:rsidRDefault="00150C5A" w:rsidP="00150C5A">
      <w:pPr>
        <w:pStyle w:val="HChG"/>
        <w:pageBreakBefore/>
      </w:pPr>
      <w:r>
        <w:lastRenderedPageBreak/>
        <w:tab/>
      </w:r>
      <w:r w:rsidR="00913094" w:rsidRPr="00913094">
        <w:t>I.</w:t>
      </w:r>
      <w:r w:rsidR="00913094" w:rsidRPr="00913094">
        <w:tab/>
        <w:t>Предложение</w:t>
      </w:r>
    </w:p>
    <w:p w14:paraId="6867C761" w14:textId="77777777" w:rsidR="00913094" w:rsidRPr="00913094" w:rsidRDefault="00913094" w:rsidP="00150C5A">
      <w:pPr>
        <w:pStyle w:val="SingleTxtG"/>
        <w:rPr>
          <w:sz w:val="18"/>
          <w:szCs w:val="18"/>
          <w:lang w:eastAsia="fr-FR"/>
        </w:rPr>
      </w:pPr>
      <w:r w:rsidRPr="00913094">
        <w:rPr>
          <w:i/>
          <w:iCs/>
          <w:lang w:eastAsia="fr-FR"/>
        </w:rPr>
        <w:t>Спецификацию H11_LEDr/3</w:t>
      </w:r>
      <w:r w:rsidRPr="00913094">
        <w:rPr>
          <w:lang w:eastAsia="fr-FR"/>
        </w:rPr>
        <w:t xml:space="preserve"> заменить новой спецификацией H11_LEDr/3 следующего содержания:</w:t>
      </w:r>
    </w:p>
    <w:p w14:paraId="7058CFF1" w14:textId="77777777" w:rsidR="00913094" w:rsidRPr="00913094" w:rsidRDefault="00913094" w:rsidP="00913094">
      <w:pPr>
        <w:pBdr>
          <w:bottom w:val="single" w:sz="4" w:space="4" w:color="auto"/>
        </w:pBdr>
        <w:tabs>
          <w:tab w:val="center" w:pos="4820"/>
          <w:tab w:val="right" w:pos="6379"/>
          <w:tab w:val="right" w:pos="9639"/>
        </w:tabs>
        <w:spacing w:before="120" w:line="240" w:lineRule="auto"/>
        <w:ind w:left="1100"/>
        <w:rPr>
          <w:rFonts w:eastAsia="Times New Roman" w:cs="Times New Roman"/>
          <w:b/>
          <w:szCs w:val="20"/>
          <w:lang w:eastAsia="fr-FR"/>
        </w:rPr>
      </w:pPr>
      <w:r w:rsidRPr="00913094">
        <w:rPr>
          <w:rFonts w:eastAsia="Times New Roman" w:cs="Times New Roman"/>
          <w:b/>
          <w:bCs/>
          <w:szCs w:val="20"/>
          <w:lang w:eastAsia="fr-FR"/>
        </w:rPr>
        <w:t>«</w:t>
      </w:r>
      <w:r w:rsidRPr="00913094">
        <w:rPr>
          <w:rFonts w:eastAsia="Times New Roman" w:cs="Times New Roman"/>
          <w:szCs w:val="20"/>
          <w:lang w:eastAsia="fr-FR"/>
        </w:rPr>
        <w:tab/>
      </w:r>
      <w:r w:rsidRPr="00913094">
        <w:rPr>
          <w:rFonts w:eastAsia="Times New Roman" w:cs="Times New Roman"/>
          <w:b/>
          <w:bCs/>
          <w:szCs w:val="20"/>
          <w:lang w:eastAsia="fr-FR"/>
        </w:rPr>
        <w:t>Категория Н11</w:t>
      </w:r>
      <w:r w:rsidRPr="00913094">
        <w:rPr>
          <w:rFonts w:eastAsia="Times New Roman" w:cs="Times New Roman"/>
          <w:szCs w:val="20"/>
          <w:lang w:eastAsia="fr-FR"/>
        </w:rPr>
        <w:tab/>
      </w:r>
      <w:r w:rsidRPr="00913094">
        <w:rPr>
          <w:rFonts w:eastAsia="Times New Roman" w:cs="Times New Roman"/>
          <w:szCs w:val="20"/>
          <w:lang w:eastAsia="fr-FR"/>
        </w:rPr>
        <w:tab/>
      </w:r>
      <w:r w:rsidRPr="00913094">
        <w:rPr>
          <w:rFonts w:eastAsia="Times New Roman" w:cs="Times New Roman"/>
          <w:b/>
          <w:bCs/>
          <w:szCs w:val="20"/>
          <w:lang w:eastAsia="fr-FR"/>
        </w:rPr>
        <w:t>Спецификация H11_LEDr/3</w:t>
      </w:r>
    </w:p>
    <w:p w14:paraId="1A2E4C7C" w14:textId="77777777" w:rsidR="00913094" w:rsidRPr="00913094" w:rsidRDefault="00913094" w:rsidP="008954D7">
      <w:pPr>
        <w:pStyle w:val="SingleTxtG"/>
        <w:spacing w:before="240"/>
        <w:rPr>
          <w:bCs/>
          <w:snapToGrid w:val="0"/>
          <w:lang w:eastAsia="fr-FR"/>
        </w:rPr>
      </w:pPr>
      <w:r w:rsidRPr="00913094">
        <w:rPr>
          <w:lang w:eastAsia="fr-FR"/>
        </w:rPr>
        <w:t>Альтернативные конфигурации</w:t>
      </w:r>
    </w:p>
    <w:p w14:paraId="7D38F54E" w14:textId="77777777" w:rsidR="00913094" w:rsidRPr="00913094" w:rsidRDefault="00913094" w:rsidP="00150C5A">
      <w:pPr>
        <w:pStyle w:val="SingleTxtG"/>
        <w:rPr>
          <w:bCs/>
          <w:snapToGrid w:val="0"/>
          <w:lang w:eastAsia="fr-FR"/>
        </w:rPr>
      </w:pPr>
      <w:r w:rsidRPr="00913094">
        <w:rPr>
          <w:lang w:eastAsia="fr-FR"/>
        </w:rPr>
        <w:t>Допустимы две альтернативные конфигурации, и в техническом описании, предоставленном изготовителем, содержится информация о том, какая из них применяется. Различия между этими конфигурациями касаются только разделов «Требования в отношении контрольного экрана» и «Нормализованное распределение силы света». Для справки: в соответствующих пунктах альтернативные конфигурации называются «конфигурацией 1» (на основе полной фотометрической эквивалентности источников света) и «конфигурацией 2» (на основе конструкции с двунаправленными источниками света).</w:t>
      </w:r>
    </w:p>
    <w:p w14:paraId="0D279D63" w14:textId="77777777" w:rsidR="00913094" w:rsidRPr="00913094" w:rsidRDefault="00913094" w:rsidP="00150C5A">
      <w:pPr>
        <w:pStyle w:val="SingleTxtG"/>
        <w:rPr>
          <w:bCs/>
          <w:snapToGrid w:val="0"/>
          <w:lang w:eastAsia="fr-FR"/>
        </w:rPr>
      </w:pPr>
      <w:r w:rsidRPr="00913094">
        <w:rPr>
          <w:lang w:eastAsia="fr-FR"/>
        </w:rPr>
        <w:t>Требования в отношении контрольного экрана</w:t>
      </w:r>
    </w:p>
    <w:p w14:paraId="43CD8FBE" w14:textId="77777777" w:rsidR="00913094" w:rsidRPr="00913094" w:rsidRDefault="00913094" w:rsidP="00150C5A">
      <w:pPr>
        <w:pStyle w:val="SingleTxtG"/>
        <w:rPr>
          <w:bCs/>
          <w:snapToGrid w:val="0"/>
          <w:lang w:eastAsia="fr-FR"/>
        </w:rPr>
      </w:pPr>
      <w:r w:rsidRPr="00913094">
        <w:rPr>
          <w:lang w:eastAsia="fr-FR"/>
        </w:rPr>
        <w:t xml:space="preserve">Нижеследующее испытание проводится с целью определения требований для видимой светоизлучающей зоны источника света на СИД и проверки правильности расположения светоизлучающей зоны по отношению к оси отсчета и плоскости отсчета в целях проверки соблюдения установленных требований. </w:t>
      </w:r>
    </w:p>
    <w:p w14:paraId="40104F61" w14:textId="0FCC4D68" w:rsidR="00913094" w:rsidRPr="00913094" w:rsidRDefault="00913094" w:rsidP="00150C5A">
      <w:pPr>
        <w:pStyle w:val="SingleTxtG"/>
        <w:rPr>
          <w:bCs/>
          <w:snapToGrid w:val="0"/>
          <w:lang w:eastAsia="fr-FR"/>
        </w:rPr>
      </w:pPr>
      <w:r w:rsidRPr="00913094">
        <w:rPr>
          <w:lang w:eastAsia="fr-FR"/>
        </w:rPr>
        <w:t>В случае конфигурации 1 положение светоизлучающей зоны проверяется</w:t>
      </w:r>
      <w:r w:rsidR="00150C5A">
        <w:rPr>
          <w:lang w:eastAsia="fr-FR"/>
        </w:rPr>
        <w:br/>
      </w:r>
      <w:r w:rsidRPr="00913094">
        <w:rPr>
          <w:lang w:eastAsia="fr-FR"/>
        </w:rPr>
        <w:t>с помощью системы шаблона, показанной на рис. 4, при работе на испытательном напряжении, которая отражается на контрольном экране в направления</w:t>
      </w:r>
      <w:r w:rsidR="001677B5">
        <w:rPr>
          <w:lang w:eastAsia="fr-FR"/>
        </w:rPr>
        <w:t>х</w:t>
      </w:r>
      <w:r w:rsidR="00150C5A">
        <w:rPr>
          <w:lang w:eastAsia="fr-FR"/>
        </w:rPr>
        <w:br/>
      </w:r>
      <w:r w:rsidRPr="00913094">
        <w:rPr>
          <w:lang w:eastAsia="fr-FR"/>
        </w:rPr>
        <w:t xml:space="preserve">визирования B (см. спецификацию H11 LEDr/1, рис. 1), A и </w:t>
      </w:r>
      <w:r w:rsidR="00150C5A" w:rsidRPr="00150C5A">
        <w:rPr>
          <w:lang w:eastAsia="fr-FR"/>
        </w:rPr>
        <w:t>‒</w:t>
      </w:r>
      <w:r w:rsidRPr="00913094">
        <w:rPr>
          <w:lang w:eastAsia="fr-FR"/>
        </w:rPr>
        <w:t>A (см. спецификацию</w:t>
      </w:r>
      <w:r w:rsidR="006A2D1A">
        <w:rPr>
          <w:lang w:eastAsia="fr-FR"/>
        </w:rPr>
        <w:br/>
      </w:r>
      <w:r w:rsidRPr="00913094">
        <w:rPr>
          <w:lang w:eastAsia="fr-FR"/>
        </w:rPr>
        <w:t xml:space="preserve">H11 </w:t>
      </w:r>
      <w:proofErr w:type="spellStart"/>
      <w:r w:rsidRPr="00913094">
        <w:rPr>
          <w:lang w:eastAsia="fr-FR"/>
        </w:rPr>
        <w:t>LEDr</w:t>
      </w:r>
      <w:proofErr w:type="spellEnd"/>
      <w:r w:rsidRPr="00913094">
        <w:rPr>
          <w:lang w:eastAsia="fr-FR"/>
        </w:rPr>
        <w:t>/1, рис. 1), т. е. вдоль плоскостей С: C</w:t>
      </w:r>
      <w:r w:rsidRPr="00913094">
        <w:rPr>
          <w:vertAlign w:val="subscript"/>
          <w:lang w:eastAsia="fr-FR"/>
        </w:rPr>
        <w:t>0</w:t>
      </w:r>
      <w:r w:rsidRPr="00913094">
        <w:rPr>
          <w:lang w:eastAsia="fr-FR"/>
        </w:rPr>
        <w:t>, C</w:t>
      </w:r>
      <w:r w:rsidRPr="00913094">
        <w:rPr>
          <w:vertAlign w:val="subscript"/>
          <w:lang w:eastAsia="fr-FR"/>
        </w:rPr>
        <w:t xml:space="preserve">90 </w:t>
      </w:r>
      <w:r w:rsidRPr="00913094">
        <w:rPr>
          <w:lang w:eastAsia="fr-FR"/>
        </w:rPr>
        <w:t>и C</w:t>
      </w:r>
      <w:r w:rsidRPr="00913094">
        <w:rPr>
          <w:vertAlign w:val="subscript"/>
          <w:lang w:eastAsia="fr-FR"/>
        </w:rPr>
        <w:t>270</w:t>
      </w:r>
      <w:r w:rsidRPr="00913094">
        <w:rPr>
          <w:lang w:eastAsia="fr-FR"/>
        </w:rPr>
        <w:t xml:space="preserve"> (как показано на рис. 6).</w:t>
      </w:r>
    </w:p>
    <w:p w14:paraId="4CC21088" w14:textId="4E77A608" w:rsidR="00913094" w:rsidRPr="00913094" w:rsidRDefault="00913094" w:rsidP="00150C5A">
      <w:pPr>
        <w:pStyle w:val="SingleTxtG"/>
        <w:rPr>
          <w:bCs/>
          <w:snapToGrid w:val="0"/>
          <w:lang w:eastAsia="fr-FR"/>
        </w:rPr>
      </w:pPr>
      <w:r w:rsidRPr="00913094">
        <w:rPr>
          <w:lang w:eastAsia="fr-FR"/>
        </w:rPr>
        <w:t xml:space="preserve">В случае конфигурации 2 положение светоизлучающей зоны проверяется с помощью системы шаблона, показанной на рис. 4, при работе на испытательном напряжении, которая отражается на контрольном экране в направлениях визирования A и </w:t>
      </w:r>
      <w:r w:rsidR="001677B5" w:rsidRPr="001677B5">
        <w:rPr>
          <w:lang w:eastAsia="fr-FR"/>
        </w:rPr>
        <w:t>‒</w:t>
      </w:r>
      <w:r w:rsidRPr="00913094">
        <w:rPr>
          <w:lang w:eastAsia="fr-FR"/>
        </w:rPr>
        <w:t>A</w:t>
      </w:r>
      <w:r w:rsidR="001677B5">
        <w:rPr>
          <w:lang w:eastAsia="fr-FR"/>
        </w:rPr>
        <w:br/>
      </w:r>
      <w:r w:rsidRPr="00913094">
        <w:rPr>
          <w:lang w:eastAsia="fr-FR"/>
        </w:rPr>
        <w:t>(см. спецификацию H11 LEDr/1, рис. 1), т. е. вдоль плоскостей С: C</w:t>
      </w:r>
      <w:r w:rsidRPr="00913094">
        <w:rPr>
          <w:vertAlign w:val="subscript"/>
          <w:lang w:eastAsia="fr-FR"/>
        </w:rPr>
        <w:t>90</w:t>
      </w:r>
      <w:r w:rsidRPr="00913094">
        <w:rPr>
          <w:lang w:eastAsia="fr-FR"/>
        </w:rPr>
        <w:t xml:space="preserve"> и C</w:t>
      </w:r>
      <w:r w:rsidRPr="00913094">
        <w:rPr>
          <w:vertAlign w:val="subscript"/>
          <w:lang w:eastAsia="fr-FR"/>
        </w:rPr>
        <w:t>270</w:t>
      </w:r>
      <w:r w:rsidRPr="00913094">
        <w:rPr>
          <w:lang w:eastAsia="fr-FR"/>
        </w:rPr>
        <w:t xml:space="preserve"> (как показано на рис. 6). Расстояние z между поверхностями светоизлучающих зон с противоположных сторон не должно превышать 2,9 мм.</w:t>
      </w:r>
    </w:p>
    <w:p w14:paraId="4C011882" w14:textId="1FE449A4" w:rsidR="00913094" w:rsidRPr="00913094" w:rsidRDefault="00913094" w:rsidP="00150C5A">
      <w:pPr>
        <w:pStyle w:val="SingleTxtG"/>
        <w:rPr>
          <w:bCs/>
          <w:snapToGrid w:val="0"/>
          <w:lang w:eastAsia="fr-FR"/>
        </w:rPr>
      </w:pPr>
      <w:r w:rsidRPr="00913094">
        <w:rPr>
          <w:lang w:eastAsia="fr-FR"/>
        </w:rPr>
        <w:t>Для обеих конфигураций доля общего светового потока, излучаемого в этих направлениях визирования из зон(ы), показанных(ой) на рис. 4, составляет:</w:t>
      </w:r>
    </w:p>
    <w:p w14:paraId="61160AAB" w14:textId="77777777" w:rsidR="00913094" w:rsidRPr="00913094" w:rsidRDefault="00913094" w:rsidP="008954D7">
      <w:pPr>
        <w:pStyle w:val="Bullet1G"/>
        <w:rPr>
          <w:snapToGrid w:val="0"/>
        </w:rPr>
      </w:pPr>
      <w:r w:rsidRPr="00913094">
        <w:t>общая площадь шаблона: (A+B+C) / E должна составлять не менее 90 %;</w:t>
      </w:r>
    </w:p>
    <w:p w14:paraId="25A41AFD" w14:textId="77777777" w:rsidR="00913094" w:rsidRPr="00913094" w:rsidRDefault="00913094" w:rsidP="008954D7">
      <w:pPr>
        <w:pStyle w:val="Bullet1G"/>
        <w:rPr>
          <w:snapToGrid w:val="0"/>
        </w:rPr>
      </w:pPr>
      <w:r w:rsidRPr="00913094">
        <w:t>зона A: A / (A+B+C) не должна превышать 10 %;</w:t>
      </w:r>
    </w:p>
    <w:p w14:paraId="23AC1FB9" w14:textId="77777777" w:rsidR="00913094" w:rsidRPr="00913094" w:rsidRDefault="00913094" w:rsidP="008954D7">
      <w:pPr>
        <w:pStyle w:val="Bullet1G"/>
        <w:rPr>
          <w:snapToGrid w:val="0"/>
        </w:rPr>
      </w:pPr>
      <w:r w:rsidRPr="00913094">
        <w:t>зоны B</w:t>
      </w:r>
      <w:r w:rsidRPr="00913094">
        <w:rPr>
          <w:vertAlign w:val="subscript"/>
        </w:rPr>
        <w:t>1</w:t>
      </w:r>
      <w:r w:rsidRPr="00913094">
        <w:t>, B</w:t>
      </w:r>
      <w:r w:rsidRPr="00913094">
        <w:rPr>
          <w:vertAlign w:val="subscript"/>
        </w:rPr>
        <w:t xml:space="preserve">2 </w:t>
      </w:r>
      <w:r w:rsidRPr="00913094">
        <w:t>и B</w:t>
      </w:r>
      <w:r w:rsidRPr="00913094">
        <w:rPr>
          <w:vertAlign w:val="subscript"/>
        </w:rPr>
        <w:t>3</w:t>
      </w:r>
      <w:r w:rsidRPr="00913094">
        <w:t>: B</w:t>
      </w:r>
      <w:r w:rsidRPr="00913094">
        <w:rPr>
          <w:vertAlign w:val="subscript"/>
        </w:rPr>
        <w:t>1</w:t>
      </w:r>
      <w:r w:rsidRPr="00913094">
        <w:t>/B, B</w:t>
      </w:r>
      <w:r w:rsidRPr="00913094">
        <w:rPr>
          <w:vertAlign w:val="subscript"/>
        </w:rPr>
        <w:t>2</w:t>
      </w:r>
      <w:r w:rsidRPr="00913094">
        <w:t>/B, B</w:t>
      </w:r>
      <w:r w:rsidRPr="00913094">
        <w:rPr>
          <w:vertAlign w:val="subscript"/>
        </w:rPr>
        <w:t>3</w:t>
      </w:r>
      <w:r w:rsidRPr="00913094">
        <w:t>/B должны составлять не менее 15 % каждая;</w:t>
      </w:r>
    </w:p>
    <w:p w14:paraId="1D49BE72" w14:textId="77777777" w:rsidR="00913094" w:rsidRPr="00913094" w:rsidRDefault="00913094" w:rsidP="008954D7">
      <w:pPr>
        <w:pStyle w:val="Bullet1G"/>
        <w:rPr>
          <w:snapToGrid w:val="0"/>
        </w:rPr>
      </w:pPr>
      <w:r w:rsidRPr="00913094">
        <w:t>зона B: B / (A+B+C) не должна превышать 72 %;</w:t>
      </w:r>
    </w:p>
    <w:p w14:paraId="311BE4C5" w14:textId="77777777" w:rsidR="00913094" w:rsidRPr="00913094" w:rsidRDefault="00913094" w:rsidP="008954D7">
      <w:pPr>
        <w:pStyle w:val="Bullet1G"/>
        <w:rPr>
          <w:snapToGrid w:val="0"/>
        </w:rPr>
      </w:pPr>
      <w:r w:rsidRPr="00913094">
        <w:t>зона C: C / (A+B+C) не должна превышать 22 %.</w:t>
      </w:r>
    </w:p>
    <w:p w14:paraId="7E51E142" w14:textId="57E5E632" w:rsidR="00913094" w:rsidRPr="00913094" w:rsidRDefault="00150C5A" w:rsidP="00150C5A">
      <w:pPr>
        <w:pageBreakBefore/>
        <w:spacing w:before="120" w:after="240"/>
        <w:ind w:left="1134" w:right="1134"/>
        <w:rPr>
          <w:b/>
          <w:snapToGrid w:val="0"/>
        </w:rPr>
      </w:pPr>
      <w:r w:rsidRPr="00913094">
        <w:rPr>
          <w:rFonts w:eastAsia="Times New Roman" w:cs="Times New Roman"/>
          <w:b/>
          <w:bCs/>
          <w:noProof/>
          <w:szCs w:val="20"/>
          <w:lang w:val="en-GB" w:eastAsia="zh-CN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E57696C" wp14:editId="17659EE7">
                <wp:simplePos x="0" y="0"/>
                <wp:positionH relativeFrom="column">
                  <wp:posOffset>734637</wp:posOffset>
                </wp:positionH>
                <wp:positionV relativeFrom="paragraph">
                  <wp:posOffset>572110</wp:posOffset>
                </wp:positionV>
                <wp:extent cx="3527549" cy="2535483"/>
                <wp:effectExtent l="0" t="0" r="0" b="0"/>
                <wp:wrapNone/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7549" cy="2535483"/>
                          <a:chOff x="-350486" y="-190024"/>
                          <a:chExt cx="3527562" cy="2535781"/>
                        </a:xfrm>
                      </wpg:grpSpPr>
                      <wpg:grpSp>
                        <wpg:cNvPr id="229" name="Group 229"/>
                        <wpg:cNvGrpSpPr/>
                        <wpg:grpSpPr>
                          <a:xfrm>
                            <a:off x="-350486" y="-190024"/>
                            <a:ext cx="3527562" cy="2535781"/>
                            <a:chOff x="-350486" y="-190024"/>
                            <a:chExt cx="3527562" cy="2535781"/>
                          </a:xfrm>
                        </wpg:grpSpPr>
                        <wpg:grpSp>
                          <wpg:cNvPr id="204" name="Group 204"/>
                          <wpg:cNvGrpSpPr/>
                          <wpg:grpSpPr>
                            <a:xfrm>
                              <a:off x="-350486" y="-190024"/>
                              <a:ext cx="3527562" cy="2535781"/>
                              <a:chOff x="-350486" y="-190024"/>
                              <a:chExt cx="3527562" cy="2535781"/>
                            </a:xfrm>
                          </wpg:grpSpPr>
                          <wps:wsp>
                            <wps:cNvPr id="87" name="TextBox 99"/>
                            <wps:cNvSpPr txBox="1"/>
                            <wps:spPr>
                              <a:xfrm>
                                <a:off x="1710312" y="2193357"/>
                                <a:ext cx="16383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6202224" w14:textId="77777777" w:rsidR="00913094" w:rsidRPr="000F0D51" w:rsidRDefault="00913094" w:rsidP="00913094">
                                  <w:pPr>
                                    <w:pStyle w:val="af3"/>
                                    <w:jc w:val="center"/>
                                  </w:pPr>
                                  <w:r w:rsidRPr="000F0D51">
                                    <w:rPr>
                                      <w:color w:val="404040"/>
                                      <w:kern w:val="24"/>
                                      <w:sz w:val="16"/>
                                      <w:szCs w:val="16"/>
                                    </w:rPr>
                                    <w:t>c1</w:t>
                                  </w:r>
                                  <w:r w:rsidRPr="000F0D51">
                                    <w:rPr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  <wpg:grpSp>
                            <wpg:cNvPr id="203" name="Group 203"/>
                            <wpg:cNvGrpSpPr/>
                            <wpg:grpSpPr>
                              <a:xfrm>
                                <a:off x="-350486" y="-190024"/>
                                <a:ext cx="3527562" cy="2328461"/>
                                <a:chOff x="-449148" y="-279148"/>
                                <a:chExt cx="3528124" cy="2329050"/>
                              </a:xfrm>
                            </wpg:grpSpPr>
                            <wps:wsp>
                              <wps:cNvPr id="85" name="TextBox 99"/>
                              <wps:cNvSpPr txBox="1"/>
                              <wps:spPr>
                                <a:xfrm>
                                  <a:off x="750910" y="-279148"/>
                                  <a:ext cx="163856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68B23E9" w14:textId="77777777" w:rsidR="00913094" w:rsidRPr="00057403" w:rsidRDefault="00913094" w:rsidP="00913094">
                                    <w:pPr>
                                      <w:pStyle w:val="af3"/>
                                      <w:jc w:val="center"/>
                                    </w:pPr>
                                    <w:r w:rsidRPr="00057403">
                                      <w:rPr>
                                        <w:color w:val="404040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x1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86" name="TextBox 99"/>
                              <wps:cNvSpPr txBox="1"/>
                              <wps:spPr>
                                <a:xfrm>
                                  <a:off x="2415322" y="-269124"/>
                                  <a:ext cx="164491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32CD75D" w14:textId="77777777" w:rsidR="00913094" w:rsidRPr="00057403" w:rsidRDefault="00913094" w:rsidP="00913094">
                                    <w:pPr>
                                      <w:pStyle w:val="af3"/>
                                      <w:jc w:val="center"/>
                                    </w:pPr>
                                    <w:r w:rsidRPr="00057403">
                                      <w:rPr>
                                        <w:color w:val="404040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x2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88" name="TextBox 99"/>
                              <wps:cNvSpPr txBox="1"/>
                              <wps:spPr>
                                <a:xfrm>
                                  <a:off x="1527521" y="1897464"/>
                                  <a:ext cx="164491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A6CFBEF" w14:textId="77777777" w:rsidR="00913094" w:rsidRPr="000F0D51" w:rsidRDefault="00913094" w:rsidP="00913094">
                                    <w:pPr>
                                      <w:pStyle w:val="af3"/>
                                      <w:jc w:val="center"/>
                                    </w:pPr>
                                    <w:r w:rsidRPr="000F0D51">
                                      <w:rPr>
                                        <w:color w:val="404040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c2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89" name="TextBox 99"/>
                              <wps:cNvSpPr txBox="1"/>
                              <wps:spPr>
                                <a:xfrm>
                                  <a:off x="1282128" y="1526738"/>
                                  <a:ext cx="164491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2097CBD" w14:textId="77777777" w:rsidR="00913094" w:rsidRPr="000F0D51" w:rsidRDefault="00913094" w:rsidP="00913094">
                                    <w:pPr>
                                      <w:pStyle w:val="af3"/>
                                      <w:jc w:val="center"/>
                                    </w:pPr>
                                    <w:r w:rsidRPr="000F0D51">
                                      <w:rPr>
                                        <w:color w:val="404040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b1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90" name="TextBox 99"/>
                              <wps:cNvSpPr txBox="1"/>
                              <wps:spPr>
                                <a:xfrm>
                                  <a:off x="663768" y="1710165"/>
                                  <a:ext cx="137817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FD583A1" w14:textId="77777777" w:rsidR="00913094" w:rsidRPr="000F0D51" w:rsidRDefault="00913094" w:rsidP="00913094">
                                    <w:pPr>
                                      <w:pStyle w:val="af3"/>
                                      <w:jc w:val="center"/>
                                    </w:pPr>
                                    <w:r w:rsidRPr="000F0D51">
                                      <w:rPr>
                                        <w:color w:val="404040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b2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91" name="TextBox 99"/>
                              <wps:cNvSpPr txBox="1"/>
                              <wps:spPr>
                                <a:xfrm rot="16200000">
                                  <a:off x="-455189" y="663222"/>
                                  <a:ext cx="164506" cy="15242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02A8A44" w14:textId="77777777" w:rsidR="00913094" w:rsidRPr="000F0D51" w:rsidRDefault="00913094" w:rsidP="00913094">
                                    <w:pPr>
                                      <w:pStyle w:val="af3"/>
                                      <w:jc w:val="center"/>
                                    </w:pPr>
                                    <w:r w:rsidRPr="000F0D51">
                                      <w:rPr>
                                        <w:color w:val="404040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y1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93" name="TextBox 99"/>
                              <wps:cNvSpPr txBox="1"/>
                              <wps:spPr>
                                <a:xfrm rot="16200000">
                                  <a:off x="-442769" y="1735879"/>
                                  <a:ext cx="163871" cy="15242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021A131" w14:textId="77777777" w:rsidR="00913094" w:rsidRPr="000F0D51" w:rsidRDefault="00913094" w:rsidP="00913094">
                                    <w:pPr>
                                      <w:pStyle w:val="af3"/>
                                      <w:jc w:val="center"/>
                                    </w:pPr>
                                    <w:r w:rsidRPr="000F0D51">
                                      <w:rPr>
                                        <w:color w:val="404040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y1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94" name="TextBox 99"/>
                              <wps:cNvSpPr txBox="1"/>
                              <wps:spPr>
                                <a:xfrm>
                                  <a:off x="288454" y="237790"/>
                                  <a:ext cx="164491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BB29605" w14:textId="77777777" w:rsidR="00913094" w:rsidRDefault="00913094" w:rsidP="00913094">
                                    <w:pPr>
                                      <w:pStyle w:val="af3"/>
                                      <w:jc w:val="center"/>
                                    </w:pPr>
                                    <w:r w:rsidRPr="00913094">
                                      <w:rPr>
                                        <w:rFonts w:ascii="Calibri" w:hAnsi="Calibri" w:cs="Arial"/>
                                        <w:color w:val="404040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e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192" name="TextBox 99"/>
                              <wps:cNvSpPr txBox="1"/>
                              <wps:spPr>
                                <a:xfrm rot="16200000">
                                  <a:off x="2585697" y="1141316"/>
                                  <a:ext cx="186124" cy="152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</wps:spPr>
                              <wps:txbx>
                                <w:txbxContent>
                                  <w:p w14:paraId="170CEAD5" w14:textId="77777777" w:rsidR="00913094" w:rsidRPr="000F0D51" w:rsidRDefault="00913094" w:rsidP="00913094">
                                    <w:pPr>
                                      <w:pStyle w:val="af3"/>
                                      <w:jc w:val="center"/>
                                    </w:pPr>
                                    <w:r w:rsidRPr="000F0D51">
                                      <w:rPr>
                                        <w:color w:val="404040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a1/2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193" name="TextBox 99"/>
                              <wps:cNvSpPr txBox="1"/>
                              <wps:spPr>
                                <a:xfrm rot="16200000">
                                  <a:off x="2921146" y="1010591"/>
                                  <a:ext cx="163236" cy="15242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562F933" w14:textId="77777777" w:rsidR="00913094" w:rsidRPr="000F0D51" w:rsidRDefault="00913094" w:rsidP="00913094">
                                    <w:pPr>
                                      <w:pStyle w:val="af3"/>
                                      <w:jc w:val="center"/>
                                    </w:pPr>
                                    <w:r w:rsidRPr="000F0D51">
                                      <w:rPr>
                                        <w:color w:val="404040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a2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194" name="TextBox 99"/>
                              <wps:cNvSpPr txBox="1"/>
                              <wps:spPr>
                                <a:xfrm>
                                  <a:off x="-40754" y="124237"/>
                                  <a:ext cx="163856" cy="17530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03B49C6" w14:textId="77777777" w:rsidR="00913094" w:rsidRPr="00776E0C" w:rsidRDefault="00913094" w:rsidP="00913094">
                                    <w:pPr>
                                      <w:pStyle w:val="af3"/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lang w:val="ru-RU"/>
                                      </w:rPr>
                                      <w:t>E</w:t>
                                    </w:r>
                                    <w:r>
                                      <w:rPr>
                                        <w:lang w:val="ru-RU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195" name="TextBox 99"/>
                              <wps:cNvSpPr txBox="1"/>
                              <wps:spPr>
                                <a:xfrm>
                                  <a:off x="1186129" y="1201243"/>
                                  <a:ext cx="164492" cy="15245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863A459" w14:textId="77777777" w:rsidR="00913094" w:rsidRPr="00273EAD" w:rsidRDefault="00913094" w:rsidP="00913094">
                                    <w:pPr>
                                      <w:pStyle w:val="af3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273EAD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ru-RU"/>
                                      </w:rPr>
                                      <w:t>В1</w:t>
                                    </w:r>
                                    <w:r w:rsidRPr="00273EAD">
                                      <w:rPr>
                                        <w:sz w:val="16"/>
                                        <w:szCs w:val="16"/>
                                        <w:lang w:val="ru-RU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196" name="TextBox 99"/>
                              <wps:cNvSpPr txBox="1"/>
                              <wps:spPr>
                                <a:xfrm>
                                  <a:off x="1525158" y="1201248"/>
                                  <a:ext cx="163857" cy="15245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3947C61" w14:textId="77777777" w:rsidR="00913094" w:rsidRPr="00273EAD" w:rsidRDefault="00913094" w:rsidP="00913094">
                                    <w:pPr>
                                      <w:pStyle w:val="af3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273EAD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ru-RU"/>
                                      </w:rPr>
                                      <w:t>B2</w:t>
                                    </w:r>
                                    <w:r w:rsidRPr="00273EAD">
                                      <w:rPr>
                                        <w:sz w:val="16"/>
                                        <w:szCs w:val="16"/>
                                        <w:lang w:val="ru-RU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197" name="TextBox 99"/>
                              <wps:cNvSpPr txBox="1"/>
                              <wps:spPr>
                                <a:xfrm>
                                  <a:off x="1855778" y="1195304"/>
                                  <a:ext cx="163857" cy="15245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8577E1E" w14:textId="77777777" w:rsidR="00913094" w:rsidRPr="00273EAD" w:rsidRDefault="00913094" w:rsidP="00913094">
                                    <w:pPr>
                                      <w:pStyle w:val="af3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273EAD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ru-RU"/>
                                      </w:rPr>
                                      <w:t>B3</w:t>
                                    </w:r>
                                    <w:r w:rsidRPr="00273EAD">
                                      <w:rPr>
                                        <w:sz w:val="16"/>
                                        <w:szCs w:val="16"/>
                                        <w:lang w:val="ru-RU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199" name="TextBox 99"/>
                              <wps:cNvSpPr txBox="1"/>
                              <wps:spPr>
                                <a:xfrm>
                                  <a:off x="2343698" y="860086"/>
                                  <a:ext cx="163857" cy="15245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B21201D" w14:textId="77777777" w:rsidR="00913094" w:rsidRPr="00273EAD" w:rsidRDefault="00913094" w:rsidP="00913094">
                                    <w:pPr>
                                      <w:pStyle w:val="af3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273EAD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ru-RU"/>
                                      </w:rPr>
                                      <w:t>C</w:t>
                                    </w:r>
                                    <w:r w:rsidRPr="00273EAD">
                                      <w:rPr>
                                        <w:sz w:val="16"/>
                                        <w:szCs w:val="16"/>
                                        <w:lang w:val="ru-RU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200" name="TextBox 99"/>
                              <wps:cNvSpPr txBox="1"/>
                              <wps:spPr>
                                <a:xfrm>
                                  <a:off x="2063202" y="866023"/>
                                  <a:ext cx="164492" cy="15245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24B3D50" w14:textId="77777777" w:rsidR="00913094" w:rsidRPr="00273EAD" w:rsidRDefault="00913094" w:rsidP="00913094">
                                    <w:pPr>
                                      <w:pStyle w:val="af3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273EAD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ru-RU"/>
                                      </w:rPr>
                                      <w:t>B</w:t>
                                    </w:r>
                                    <w:r w:rsidRPr="00273EAD">
                                      <w:rPr>
                                        <w:sz w:val="16"/>
                                        <w:szCs w:val="16"/>
                                        <w:lang w:val="ru-RU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</wpg:grpSp>
                        </wpg:grpSp>
                        <wps:wsp>
                          <wps:cNvPr id="201" name="TextBox 99"/>
                          <wps:cNvSpPr txBox="1"/>
                          <wps:spPr>
                            <a:xfrm>
                              <a:off x="1121833" y="1045734"/>
                              <a:ext cx="164466" cy="15241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B85DB96" w14:textId="77777777" w:rsidR="00913094" w:rsidRPr="00150C5A" w:rsidRDefault="00913094" w:rsidP="00913094">
                                <w:pPr>
                                  <w:pStyle w:val="af3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150C5A">
                                  <w:rPr>
                                    <w:b/>
                                    <w:bCs/>
                                    <w:sz w:val="18"/>
                                    <w:szCs w:val="18"/>
                                    <w:lang w:val="ru-RU"/>
                                  </w:rPr>
                                  <w:t>A</w:t>
                                </w:r>
                                <w:r w:rsidRPr="00150C5A"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  <wps:wsp>
                        <wps:cNvPr id="205" name="TextBox 99"/>
                        <wps:cNvSpPr txBox="1"/>
                        <wps:spPr>
                          <a:xfrm>
                            <a:off x="121574" y="967432"/>
                            <a:ext cx="618490" cy="1524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CDDDB34" w14:textId="77777777" w:rsidR="00913094" w:rsidRPr="00290996" w:rsidRDefault="00913094" w:rsidP="00913094">
                              <w:pPr>
                                <w:pStyle w:val="af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90996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Ось отсчета</w:t>
                              </w:r>
                              <w:r w:rsidRPr="00290996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57696C" id="Group 230" o:spid="_x0000_s1026" style="position:absolute;left:0;text-align:left;margin-left:57.85pt;margin-top:45.05pt;width:277.75pt;height:199.65pt;z-index:251660288;mso-width-relative:margin;mso-height-relative:margin" coordorigin="-3504,-1900" coordsize="35275,25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">
                <v:group id="Group 229" o:spid="_x0000_s1027" style="position:absolute;left:-3504;top:-1900;width:35274;height:25357" coordorigin="-3504,-1900" coordsize="35275,25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group id="Group 204" o:spid="_x0000_s1028" style="position:absolute;left:-3504;top:-1900;width:35274;height:25357" coordorigin="-3504,-1900" coordsize="35275,25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9" o:spid="_x0000_s1029" type="#_x0000_t202" style="position:absolute;left:17103;top:21933;width:1638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" filled="f" stroked="f">
                      <v:textbox style="mso-fit-shape-to-text:t" inset="0,0,0,0">
                        <w:txbxContent>
                          <w:p w14:paraId="06202224" w14:textId="77777777" w:rsidR="00913094" w:rsidRPr="000F0D51" w:rsidRDefault="00913094" w:rsidP="00913094">
                            <w:pPr>
                              <w:pStyle w:val="af3"/>
                              <w:jc w:val="center"/>
                            </w:pPr>
                            <w:r w:rsidRPr="000F0D51">
                              <w:rPr>
                                <w:color w:val="404040"/>
                                <w:kern w:val="24"/>
                                <w:sz w:val="16"/>
                                <w:szCs w:val="16"/>
                              </w:rPr>
                              <w:t>c1</w:t>
                            </w:r>
                            <w:r w:rsidRPr="000F0D51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group id="Group 203" o:spid="_x0000_s1030" style="position:absolute;left:-3504;top:-1900;width:35274;height:23284" coordorigin="-4491,-2791" coordsize="35281,23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<v:shape id="TextBox 99" o:spid="_x0000_s1031" type="#_x0000_t202" style="position:absolute;left:7509;top:-2791;width:1638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68B23E9" w14:textId="77777777" w:rsidR="00913094" w:rsidRPr="00057403" w:rsidRDefault="00913094" w:rsidP="00913094">
                              <w:pPr>
                                <w:pStyle w:val="af3"/>
                                <w:jc w:val="center"/>
                              </w:pPr>
                              <w:r w:rsidRPr="00057403">
                                <w:rPr>
                                  <w:color w:val="404040"/>
                                  <w:kern w:val="24"/>
                                  <w:sz w:val="16"/>
                                  <w:szCs w:val="16"/>
                                </w:rPr>
                                <w:t xml:space="preserve">x1 </w:t>
                              </w:r>
                            </w:p>
                          </w:txbxContent>
                        </v:textbox>
                      </v:shape>
                      <v:shape id="TextBox 99" o:spid="_x0000_s1032" type="#_x0000_t202" style="position:absolute;left:24153;top:-2691;width:1645;height: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32CD75D" w14:textId="77777777" w:rsidR="00913094" w:rsidRPr="00057403" w:rsidRDefault="00913094" w:rsidP="00913094">
                              <w:pPr>
                                <w:pStyle w:val="af3"/>
                                <w:jc w:val="center"/>
                              </w:pPr>
                              <w:r w:rsidRPr="00057403">
                                <w:rPr>
                                  <w:color w:val="404040"/>
                                  <w:kern w:val="24"/>
                                  <w:sz w:val="16"/>
                                  <w:szCs w:val="16"/>
                                </w:rPr>
                                <w:t xml:space="preserve">x2 </w:t>
                              </w:r>
                            </w:p>
                          </w:txbxContent>
                        </v:textbox>
                      </v:shape>
                      <v:shape id="TextBox 99" o:spid="_x0000_s1033" type="#_x0000_t202" style="position:absolute;left:15275;top:18974;width:1645;height: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6A6CFBEF" w14:textId="77777777" w:rsidR="00913094" w:rsidRPr="000F0D51" w:rsidRDefault="00913094" w:rsidP="00913094">
                              <w:pPr>
                                <w:pStyle w:val="af3"/>
                                <w:jc w:val="center"/>
                              </w:pPr>
                              <w:r w:rsidRPr="000F0D51">
                                <w:rPr>
                                  <w:color w:val="404040"/>
                                  <w:kern w:val="24"/>
                                  <w:sz w:val="16"/>
                                  <w:szCs w:val="16"/>
                                </w:rPr>
                                <w:t xml:space="preserve">c2 </w:t>
                              </w:r>
                            </w:p>
                          </w:txbxContent>
                        </v:textbox>
                      </v:shape>
                      <v:shape id="TextBox 99" o:spid="_x0000_s1034" type="#_x0000_t202" style="position:absolute;left:12821;top:15267;width:164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" filled="f" stroked="f">
                        <v:textbox style="mso-fit-shape-to-text:t" inset="0,0,0,0">
                          <w:txbxContent>
                            <w:p w14:paraId="02097CBD" w14:textId="77777777" w:rsidR="00913094" w:rsidRPr="000F0D51" w:rsidRDefault="00913094" w:rsidP="00913094">
                              <w:pPr>
                                <w:pStyle w:val="af3"/>
                                <w:jc w:val="center"/>
                              </w:pPr>
                              <w:r w:rsidRPr="000F0D51">
                                <w:rPr>
                                  <w:color w:val="404040"/>
                                  <w:kern w:val="24"/>
                                  <w:sz w:val="16"/>
                                  <w:szCs w:val="16"/>
                                </w:rPr>
                                <w:t xml:space="preserve">b1 </w:t>
                              </w:r>
                            </w:p>
                          </w:txbxContent>
                        </v:textbox>
                      </v:shape>
                      <v:shape id="TextBox 99" o:spid="_x0000_s1035" type="#_x0000_t202" style="position:absolute;left:6637;top:17101;width:1378;height: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2FD583A1" w14:textId="77777777" w:rsidR="00913094" w:rsidRPr="000F0D51" w:rsidRDefault="00913094" w:rsidP="00913094">
                              <w:pPr>
                                <w:pStyle w:val="af3"/>
                                <w:jc w:val="center"/>
                              </w:pPr>
                              <w:r w:rsidRPr="000F0D51">
                                <w:rPr>
                                  <w:color w:val="404040"/>
                                  <w:kern w:val="24"/>
                                  <w:sz w:val="16"/>
                                  <w:szCs w:val="16"/>
                                </w:rPr>
                                <w:t xml:space="preserve">b2 </w:t>
                              </w:r>
                            </w:p>
                          </w:txbxContent>
                        </v:textbox>
                      </v:shape>
                      <v:shape id="TextBox 99" o:spid="_x0000_s1036" type="#_x0000_t202" style="position:absolute;left:-4552;top:6632;width:1645;height:152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" filled="f" stroked="f">
                        <v:textbox style="mso-fit-shape-to-text:t" inset="0,0,0,0">
                          <w:txbxContent>
                            <w:p w14:paraId="602A8A44" w14:textId="77777777" w:rsidR="00913094" w:rsidRPr="000F0D51" w:rsidRDefault="00913094" w:rsidP="00913094">
                              <w:pPr>
                                <w:pStyle w:val="af3"/>
                                <w:jc w:val="center"/>
                              </w:pPr>
                              <w:r w:rsidRPr="000F0D51">
                                <w:rPr>
                                  <w:color w:val="404040"/>
                                  <w:kern w:val="24"/>
                                  <w:sz w:val="16"/>
                                  <w:szCs w:val="16"/>
                                </w:rPr>
                                <w:t xml:space="preserve">y1 </w:t>
                              </w:r>
                            </w:p>
                          </w:txbxContent>
                        </v:textbox>
                      </v:shape>
                      <v:shape id="TextBox 99" o:spid="_x0000_s1037" type="#_x0000_t202" style="position:absolute;left:-4428;top:17359;width:1639;height:152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" filled="f" stroked="f">
                        <v:textbox style="mso-fit-shape-to-text:t" inset="0,0,0,0">
                          <w:txbxContent>
                            <w:p w14:paraId="4021A131" w14:textId="77777777" w:rsidR="00913094" w:rsidRPr="000F0D51" w:rsidRDefault="00913094" w:rsidP="00913094">
                              <w:pPr>
                                <w:pStyle w:val="af3"/>
                                <w:jc w:val="center"/>
                              </w:pPr>
                              <w:r w:rsidRPr="000F0D51">
                                <w:rPr>
                                  <w:color w:val="404040"/>
                                  <w:kern w:val="24"/>
                                  <w:sz w:val="16"/>
                                  <w:szCs w:val="16"/>
                                </w:rPr>
                                <w:t xml:space="preserve">y1 </w:t>
                              </w:r>
                            </w:p>
                          </w:txbxContent>
                        </v:textbox>
                      </v:shape>
                      <v:shape id="TextBox 99" o:spid="_x0000_s1038" type="#_x0000_t202" style="position:absolute;left:2884;top:2377;width:1645;height: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" filled="f" stroked="f">
                        <v:textbox style="mso-fit-shape-to-text:t" inset="0,0,0,0">
                          <w:txbxContent>
                            <w:p w14:paraId="3BB29605" w14:textId="77777777" w:rsidR="00913094" w:rsidRDefault="00913094" w:rsidP="00913094">
                              <w:pPr>
                                <w:pStyle w:val="af3"/>
                                <w:jc w:val="center"/>
                              </w:pPr>
                              <w:r w:rsidRPr="00913094">
                                <w:rPr>
                                  <w:rFonts w:ascii="Calibri" w:hAnsi="Calibri" w:cs="Arial"/>
                                  <w:color w:val="404040"/>
                                  <w:kern w:val="24"/>
                                  <w:sz w:val="16"/>
                                  <w:szCs w:val="16"/>
                                </w:rPr>
                                <w:t xml:space="preserve">e </w:t>
                              </w:r>
                            </w:p>
                          </w:txbxContent>
                        </v:textbox>
                      </v:shape>
                      <v:shape id="TextBox 99" o:spid="_x0000_s1039" type="#_x0000_t202" style="position:absolute;left:25856;top:11413;width:1861;height:152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" fillcolor="window" stroked="f">
                        <v:textbox style="mso-fit-shape-to-text:t" inset="0,0,0,0">
                          <w:txbxContent>
                            <w:p w14:paraId="170CEAD5" w14:textId="77777777" w:rsidR="00913094" w:rsidRPr="000F0D51" w:rsidRDefault="00913094" w:rsidP="00913094">
                              <w:pPr>
                                <w:pStyle w:val="af3"/>
                                <w:jc w:val="center"/>
                              </w:pPr>
                              <w:r w:rsidRPr="000F0D51">
                                <w:rPr>
                                  <w:color w:val="404040"/>
                                  <w:kern w:val="24"/>
                                  <w:sz w:val="16"/>
                                  <w:szCs w:val="16"/>
                                </w:rPr>
                                <w:t xml:space="preserve">a1/2 </w:t>
                              </w:r>
                            </w:p>
                          </w:txbxContent>
                        </v:textbox>
                      </v:shape>
                      <v:shape id="TextBox 99" o:spid="_x0000_s1040" type="#_x0000_t202" style="position:absolute;left:29210;top:10106;width:1633;height:152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" filled="f" stroked="f">
                        <v:textbox style="mso-fit-shape-to-text:t" inset="0,0,0,0">
                          <w:txbxContent>
                            <w:p w14:paraId="5562F933" w14:textId="77777777" w:rsidR="00913094" w:rsidRPr="000F0D51" w:rsidRDefault="00913094" w:rsidP="00913094">
                              <w:pPr>
                                <w:pStyle w:val="af3"/>
                                <w:jc w:val="center"/>
                              </w:pPr>
                              <w:r w:rsidRPr="000F0D51">
                                <w:rPr>
                                  <w:color w:val="404040"/>
                                  <w:kern w:val="24"/>
                                  <w:sz w:val="16"/>
                                  <w:szCs w:val="16"/>
                                </w:rPr>
                                <w:t xml:space="preserve">a2 </w:t>
                              </w:r>
                            </w:p>
                          </w:txbxContent>
                        </v:textbox>
                      </v:shape>
                      <v:shape id="TextBox 99" o:spid="_x0000_s1041" type="#_x0000_t202" style="position:absolute;left:-407;top:1242;width:1638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03B49C6" w14:textId="77777777" w:rsidR="00913094" w:rsidRPr="00776E0C" w:rsidRDefault="00913094" w:rsidP="00913094">
                              <w:pPr>
                                <w:pStyle w:val="af3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ru-RU"/>
                                </w:rPr>
                                <w:t>E</w:t>
                              </w:r>
                              <w:r>
                                <w:rPr>
                                  <w:lang w:val="ru-RU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Box 99" o:spid="_x0000_s1042" type="#_x0000_t202" style="position:absolute;left:11861;top:12012;width:1645;height: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1863A459" w14:textId="77777777" w:rsidR="00913094" w:rsidRPr="00273EAD" w:rsidRDefault="00913094" w:rsidP="00913094">
                              <w:pPr>
                                <w:pStyle w:val="af3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73EAD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ru-RU"/>
                                </w:rPr>
                                <w:t>В1</w:t>
                              </w:r>
                              <w:r w:rsidRPr="00273EAD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Box 99" o:spid="_x0000_s1043" type="#_x0000_t202" style="position:absolute;left:15251;top:12012;width:1639;height: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3947C61" w14:textId="77777777" w:rsidR="00913094" w:rsidRPr="00273EAD" w:rsidRDefault="00913094" w:rsidP="00913094">
                              <w:pPr>
                                <w:pStyle w:val="af3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73EAD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ru-RU"/>
                                </w:rPr>
                                <w:t>B2</w:t>
                              </w:r>
                              <w:r w:rsidRPr="00273EAD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Box 99" o:spid="_x0000_s1044" type="#_x0000_t202" style="position:absolute;left:18557;top:11953;width:163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8577E1E" w14:textId="77777777" w:rsidR="00913094" w:rsidRPr="00273EAD" w:rsidRDefault="00913094" w:rsidP="00913094">
                              <w:pPr>
                                <w:pStyle w:val="af3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73EAD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ru-RU"/>
                                </w:rPr>
                                <w:t>B3</w:t>
                              </w:r>
                              <w:r w:rsidRPr="00273EAD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Box 99" o:spid="_x0000_s1045" type="#_x0000_t202" style="position:absolute;left:23436;top:8600;width:1639;height: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B21201D" w14:textId="77777777" w:rsidR="00913094" w:rsidRPr="00273EAD" w:rsidRDefault="00913094" w:rsidP="00913094">
                              <w:pPr>
                                <w:pStyle w:val="af3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73EAD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ru-RU"/>
                                </w:rPr>
                                <w:t>C</w:t>
                              </w:r>
                              <w:r w:rsidRPr="00273EAD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Box 99" o:spid="_x0000_s1046" type="#_x0000_t202" style="position:absolute;left:20632;top:8660;width:164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24B3D50" w14:textId="77777777" w:rsidR="00913094" w:rsidRPr="00273EAD" w:rsidRDefault="00913094" w:rsidP="00913094">
                              <w:pPr>
                                <w:pStyle w:val="af3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73EAD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ru-RU"/>
                                </w:rPr>
                                <w:t>B</w:t>
                              </w:r>
                              <w:r w:rsidRPr="00273EAD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Box 99" o:spid="_x0000_s1047" type="#_x0000_t202" style="position:absolute;left:11218;top:10457;width:164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7B85DB96" w14:textId="77777777" w:rsidR="00913094" w:rsidRPr="00150C5A" w:rsidRDefault="00913094" w:rsidP="00913094">
                          <w:pPr>
                            <w:pStyle w:val="af3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150C5A">
                            <w:rPr>
                              <w:b/>
                              <w:bCs/>
                              <w:sz w:val="18"/>
                              <w:szCs w:val="18"/>
                              <w:lang w:val="ru-RU"/>
                            </w:rPr>
                            <w:t>A</w:t>
                          </w:r>
                          <w:r w:rsidRPr="00150C5A">
                            <w:rPr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TextBox 99" o:spid="_x0000_s1048" type="#_x0000_t202" style="position:absolute;left:1215;top:9674;width:618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" filled="f" stroked="f">
                  <v:textbox style="mso-fit-shape-to-text:t" inset="0,0,0,0">
                    <w:txbxContent>
                      <w:p w14:paraId="6CDDDB34" w14:textId="77777777" w:rsidR="00913094" w:rsidRPr="00290996" w:rsidRDefault="00913094" w:rsidP="00913094">
                        <w:pPr>
                          <w:pStyle w:val="af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90996">
                          <w:rPr>
                            <w:sz w:val="16"/>
                            <w:szCs w:val="16"/>
                            <w:lang w:val="ru-RU"/>
                          </w:rPr>
                          <w:t>Ось отсчета</w:t>
                        </w:r>
                        <w:r w:rsidRPr="00290996">
                          <w:rPr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3094" w:rsidRPr="00913094">
        <w:rPr>
          <w:rFonts w:eastAsia="Times New Roman" w:cs="Times New Roman"/>
          <w:szCs w:val="20"/>
          <w:lang w:eastAsia="fr-FR"/>
        </w:rPr>
        <w:t>Рис. 4</w:t>
      </w:r>
      <w:r>
        <w:rPr>
          <w:rFonts w:eastAsia="Times New Roman" w:cs="Times New Roman"/>
          <w:szCs w:val="20"/>
          <w:lang w:eastAsia="fr-FR"/>
        </w:rPr>
        <w:br/>
      </w:r>
      <w:r w:rsidR="00913094" w:rsidRPr="00913094">
        <w:rPr>
          <w:b/>
        </w:rPr>
        <w:t>Определение светоизлучающей зоны с помощью шаблона с размерами, указанными в таблице 2</w:t>
      </w:r>
    </w:p>
    <w:p w14:paraId="57A63ED6" w14:textId="078D6EF2" w:rsidR="00913094" w:rsidRPr="00913094" w:rsidRDefault="00913094" w:rsidP="00150C5A">
      <w:pPr>
        <w:spacing w:after="120"/>
        <w:ind w:left="1134" w:right="1134"/>
        <w:jc w:val="both"/>
        <w:rPr>
          <w:rFonts w:eastAsia="Times New Roman" w:cs="Times New Roman"/>
          <w:b/>
          <w:snapToGrid w:val="0"/>
          <w:szCs w:val="20"/>
          <w:lang w:val="en-GB" w:eastAsia="fr-FR"/>
        </w:rPr>
      </w:pPr>
      <w:r w:rsidRPr="00913094">
        <w:rPr>
          <w:rFonts w:eastAsia="Times New Roman" w:cs="Times New Roman"/>
          <w:noProof/>
          <w:szCs w:val="20"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318F5" wp14:editId="183D0041">
                <wp:simplePos x="0" y="0"/>
                <wp:positionH relativeFrom="column">
                  <wp:posOffset>1847945</wp:posOffset>
                </wp:positionH>
                <wp:positionV relativeFrom="paragraph">
                  <wp:posOffset>1516697</wp:posOffset>
                </wp:positionV>
                <wp:extent cx="179407" cy="123080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179407" cy="123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4140CF" w14:textId="77777777" w:rsidR="00913094" w:rsidRPr="000F0D51" w:rsidRDefault="00913094" w:rsidP="00913094">
                            <w:pPr>
                              <w:pStyle w:val="af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F0D51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a1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3318F5" id="Text Box 95" o:spid="_x0000_s1049" type="#_x0000_t202" style="position:absolute;left:0;text-align:left;margin-left:145.5pt;margin-top:119.4pt;width:14.15pt;height:9.7pt;rotation:90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" filled="f" stroked="f">
                <v:textbox style="mso-fit-shape-to-text:t" inset="0,0,0,0">
                  <w:txbxContent>
                    <w:p w14:paraId="314140CF" w14:textId="77777777" w:rsidR="00913094" w:rsidRPr="000F0D51" w:rsidRDefault="00913094" w:rsidP="00913094">
                      <w:pPr>
                        <w:pStyle w:val="af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F0D51">
                        <w:rPr>
                          <w:sz w:val="18"/>
                          <w:szCs w:val="18"/>
                          <w:lang w:val="ru-RU"/>
                        </w:rPr>
                        <w:t xml:space="preserve">a1 </w:t>
                      </w:r>
                    </w:p>
                  </w:txbxContent>
                </v:textbox>
              </v:shape>
            </w:pict>
          </mc:Fallback>
        </mc:AlternateContent>
      </w:r>
      <w:r w:rsidRPr="00913094">
        <w:rPr>
          <w:rFonts w:eastAsia="Times New Roman" w:cs="Times New Roman"/>
          <w:noProof/>
          <w:szCs w:val="20"/>
          <w:lang w:val="en-GB" w:eastAsia="zh-CN"/>
        </w:rPr>
        <w:drawing>
          <wp:inline distT="0" distB="0" distL="0" distR="0" wp14:anchorId="5E2161A3" wp14:editId="41ABA433">
            <wp:extent cx="4023360" cy="2816352"/>
            <wp:effectExtent l="0" t="0" r="0" b="3175"/>
            <wp:docPr id="75" name="Picture 75" descr="C:\Users\dep09640\AppData\Local\Microsoft\Windows\INetCache\Content.Word\Cat-sheet-H11-Fig4A-Box-definition-v3-on-s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09640\AppData\Local\Microsoft\Windows\INetCache\Content.Word\Cat-sheet-H11-Fig4A-Box-definition-v3-on-sca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8" t="9915" r="16157" b="9551"/>
                    <a:stretch/>
                  </pic:blipFill>
                  <pic:spPr bwMode="auto">
                    <a:xfrm>
                      <a:off x="0" y="0"/>
                      <a:ext cx="4036735" cy="282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C5897C" w14:textId="2154C919" w:rsidR="00913094" w:rsidRPr="00913094" w:rsidRDefault="00913094" w:rsidP="00057403">
      <w:pPr>
        <w:pStyle w:val="SingleTxtG"/>
        <w:rPr>
          <w:bCs/>
          <w:snapToGrid w:val="0"/>
          <w:lang w:eastAsia="fr-FR"/>
        </w:rPr>
      </w:pPr>
      <w:r w:rsidRPr="00913094">
        <w:rPr>
          <w:lang w:eastAsia="fr-FR"/>
        </w:rPr>
        <w:t xml:space="preserve">По обеим конфигурациям контраст проверяется с помощью системы шаблона, показанной на рис. 5, при работе на испытательном напряжении, которая отражается на контрольном экране в направлениях визирования A и </w:t>
      </w:r>
      <w:r w:rsidR="00057403" w:rsidRPr="00057403">
        <w:rPr>
          <w:lang w:eastAsia="fr-FR"/>
        </w:rPr>
        <w:t>‒</w:t>
      </w:r>
      <w:r w:rsidRPr="00913094">
        <w:rPr>
          <w:lang w:eastAsia="fr-FR"/>
        </w:rPr>
        <w:t>A (см. спецификацию</w:t>
      </w:r>
      <w:r w:rsidR="00273EAD">
        <w:rPr>
          <w:lang w:eastAsia="fr-FR"/>
        </w:rPr>
        <w:br/>
      </w:r>
      <w:r w:rsidRPr="00913094">
        <w:rPr>
          <w:lang w:eastAsia="fr-FR"/>
        </w:rPr>
        <w:t xml:space="preserve">H11 </w:t>
      </w:r>
      <w:proofErr w:type="spellStart"/>
      <w:r w:rsidRPr="00913094">
        <w:rPr>
          <w:lang w:eastAsia="fr-FR"/>
        </w:rPr>
        <w:t>LEDr</w:t>
      </w:r>
      <w:proofErr w:type="spellEnd"/>
      <w:r w:rsidRPr="00913094">
        <w:rPr>
          <w:lang w:eastAsia="fr-FR"/>
        </w:rPr>
        <w:t>/1, рис. 1), т. е. вдоль плоскостей С: C</w:t>
      </w:r>
      <w:r w:rsidRPr="00913094">
        <w:rPr>
          <w:vertAlign w:val="subscript"/>
          <w:lang w:eastAsia="fr-FR"/>
        </w:rPr>
        <w:t>90</w:t>
      </w:r>
      <w:r w:rsidRPr="00913094">
        <w:rPr>
          <w:lang w:eastAsia="fr-FR"/>
        </w:rPr>
        <w:t xml:space="preserve"> и C</w:t>
      </w:r>
      <w:r w:rsidRPr="00913094">
        <w:rPr>
          <w:vertAlign w:val="subscript"/>
          <w:lang w:eastAsia="fr-FR"/>
        </w:rPr>
        <w:t>270</w:t>
      </w:r>
      <w:r w:rsidRPr="00913094">
        <w:rPr>
          <w:lang w:eastAsia="fr-FR"/>
        </w:rPr>
        <w:t xml:space="preserve"> (как показано на рис. 6)». </w:t>
      </w:r>
    </w:p>
    <w:p w14:paraId="1D9EAEFC" w14:textId="77777777" w:rsidR="00913094" w:rsidRPr="00913094" w:rsidRDefault="00913094" w:rsidP="00057403">
      <w:pPr>
        <w:pStyle w:val="SingleTxtG"/>
        <w:pageBreakBefore/>
        <w:rPr>
          <w:b/>
          <w:bCs/>
          <w:snapToGrid w:val="0"/>
          <w:lang w:eastAsia="fr-FR"/>
        </w:rPr>
      </w:pPr>
      <w:r w:rsidRPr="00913094">
        <w:rPr>
          <w:i/>
          <w:iCs/>
          <w:lang w:eastAsia="fr-FR"/>
        </w:rPr>
        <w:lastRenderedPageBreak/>
        <w:t>Спецификацию H11_LEDr/6</w:t>
      </w:r>
      <w:r w:rsidRPr="00913094">
        <w:rPr>
          <w:lang w:eastAsia="fr-FR"/>
        </w:rPr>
        <w:t xml:space="preserve"> заменить новой спецификацией H11_LEDr/6 следующего содержания:</w:t>
      </w:r>
    </w:p>
    <w:p w14:paraId="38C55B0E" w14:textId="77777777" w:rsidR="00913094" w:rsidRPr="00913094" w:rsidRDefault="00913094" w:rsidP="00913094">
      <w:pPr>
        <w:pBdr>
          <w:bottom w:val="single" w:sz="4" w:space="4" w:color="auto"/>
        </w:pBdr>
        <w:tabs>
          <w:tab w:val="center" w:pos="4820"/>
          <w:tab w:val="right" w:pos="6379"/>
          <w:tab w:val="right" w:pos="9639"/>
        </w:tabs>
        <w:spacing w:before="120" w:line="240" w:lineRule="auto"/>
        <w:ind w:left="1100"/>
        <w:jc w:val="center"/>
        <w:rPr>
          <w:rFonts w:eastAsia="Times New Roman" w:cs="Times New Roman"/>
          <w:b/>
          <w:szCs w:val="20"/>
          <w:lang w:eastAsia="fr-FR"/>
        </w:rPr>
      </w:pPr>
      <w:bookmarkStart w:id="0" w:name="_Hlk12351834"/>
      <w:r w:rsidRPr="00913094">
        <w:rPr>
          <w:rFonts w:eastAsia="Times New Roman" w:cs="Times New Roman"/>
          <w:b/>
          <w:bCs/>
          <w:szCs w:val="20"/>
          <w:lang w:eastAsia="fr-FR"/>
        </w:rPr>
        <w:t>«</w:t>
      </w:r>
      <w:r w:rsidRPr="00913094">
        <w:rPr>
          <w:rFonts w:eastAsia="Times New Roman" w:cs="Times New Roman"/>
          <w:szCs w:val="20"/>
          <w:lang w:eastAsia="fr-FR"/>
        </w:rPr>
        <w:tab/>
      </w:r>
      <w:r w:rsidRPr="00913094">
        <w:rPr>
          <w:rFonts w:eastAsia="Times New Roman" w:cs="Times New Roman"/>
          <w:b/>
          <w:bCs/>
          <w:szCs w:val="20"/>
          <w:lang w:eastAsia="fr-FR"/>
        </w:rPr>
        <w:t>Категория Н11</w:t>
      </w:r>
      <w:r w:rsidRPr="00913094">
        <w:rPr>
          <w:rFonts w:eastAsia="Times New Roman" w:cs="Times New Roman"/>
          <w:szCs w:val="20"/>
          <w:lang w:eastAsia="fr-FR"/>
        </w:rPr>
        <w:tab/>
      </w:r>
      <w:r w:rsidRPr="00913094">
        <w:rPr>
          <w:rFonts w:eastAsia="Times New Roman" w:cs="Times New Roman"/>
          <w:szCs w:val="20"/>
          <w:lang w:eastAsia="fr-FR"/>
        </w:rPr>
        <w:tab/>
      </w:r>
      <w:r w:rsidRPr="00913094">
        <w:rPr>
          <w:rFonts w:eastAsia="Times New Roman" w:cs="Times New Roman"/>
          <w:b/>
          <w:bCs/>
          <w:szCs w:val="20"/>
          <w:lang w:eastAsia="fr-FR"/>
        </w:rPr>
        <w:t>Спецификация H11_LEDr/6</w:t>
      </w:r>
    </w:p>
    <w:p w14:paraId="6FC4C7E1" w14:textId="49782AF2" w:rsidR="00913094" w:rsidRPr="00913094" w:rsidRDefault="00057403" w:rsidP="00057403">
      <w:pPr>
        <w:pStyle w:val="H23G"/>
        <w:rPr>
          <w:snapToGrid w:val="0"/>
          <w:lang w:eastAsia="fr-FR"/>
        </w:rPr>
      </w:pPr>
      <w:r>
        <w:tab/>
      </w:r>
      <w:r>
        <w:tab/>
      </w:r>
      <w:r w:rsidR="00913094" w:rsidRPr="00057403">
        <w:rPr>
          <w:b w:val="0"/>
          <w:bCs/>
        </w:rPr>
        <w:t>Часть 1 таблицы 3</w:t>
      </w:r>
      <w:r>
        <w:br/>
      </w:r>
      <w:r w:rsidR="00913094" w:rsidRPr="00913094">
        <w:rPr>
          <w:bCs/>
          <w:lang w:eastAsia="fr-FR"/>
        </w:rPr>
        <w:t>Значения нормализованной силы света в испытательных точках</w:t>
      </w:r>
      <w:r>
        <w:rPr>
          <w:bCs/>
          <w:lang w:eastAsia="fr-FR"/>
        </w:rPr>
        <w:br/>
      </w:r>
      <w:r w:rsidR="00913094" w:rsidRPr="00913094">
        <w:rPr>
          <w:bCs/>
          <w:lang w:eastAsia="fr-FR"/>
        </w:rPr>
        <w:t>(затемненная верхняя часть)</w:t>
      </w:r>
    </w:p>
    <w:tbl>
      <w:tblPr>
        <w:tblStyle w:val="1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9"/>
        <w:gridCol w:w="3080"/>
        <w:gridCol w:w="3439"/>
      </w:tblGrid>
      <w:tr w:rsidR="00913094" w:rsidRPr="00913094" w14:paraId="2CAFBECC" w14:textId="77777777" w:rsidTr="00273EAD">
        <w:trPr>
          <w:trHeight w:hRule="exact" w:val="367"/>
          <w:jc w:val="center"/>
        </w:trPr>
        <w:tc>
          <w:tcPr>
            <w:tcW w:w="7378" w:type="dxa"/>
            <w:gridSpan w:val="3"/>
            <w:tcBorders>
              <w:bottom w:val="single" w:sz="4" w:space="0" w:color="auto"/>
            </w:tcBorders>
            <w:vAlign w:val="center"/>
          </w:tcPr>
          <w:p w14:paraId="6743BCD2" w14:textId="77777777" w:rsidR="00913094" w:rsidRPr="00913094" w:rsidRDefault="00913094" w:rsidP="00057403">
            <w:pPr>
              <w:spacing w:before="80" w:after="80" w:line="200" w:lineRule="exact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913094">
              <w:rPr>
                <w:rFonts w:eastAsia="Times New Roman" w:cs="Times New Roman"/>
                <w:i/>
                <w:iCs/>
                <w:sz w:val="16"/>
                <w:szCs w:val="16"/>
                <w:lang w:eastAsia="fr-FR"/>
              </w:rPr>
              <w:t>Источник света на СИД серийного производства</w:t>
            </w:r>
          </w:p>
        </w:tc>
      </w:tr>
      <w:tr w:rsidR="00913094" w:rsidRPr="00913094" w14:paraId="7AE55B64" w14:textId="77777777" w:rsidTr="00057403">
        <w:trPr>
          <w:trHeight w:hRule="exact" w:val="391"/>
          <w:jc w:val="center"/>
        </w:trPr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14:paraId="6D377146" w14:textId="77777777" w:rsidR="00913094" w:rsidRPr="00913094" w:rsidRDefault="00913094" w:rsidP="00057403">
            <w:pPr>
              <w:spacing w:before="80" w:after="80" w:line="200" w:lineRule="exact"/>
              <w:jc w:val="center"/>
              <w:rPr>
                <w:rFonts w:ascii="Symbol" w:eastAsia="Times New Roman" w:hAnsi="Symbol" w:cs="Times New Roman"/>
                <w:i/>
                <w:iCs/>
                <w:szCs w:val="16"/>
                <w:lang w:eastAsia="fr-FR"/>
              </w:rPr>
            </w:pPr>
          </w:p>
        </w:tc>
        <w:tc>
          <w:tcPr>
            <w:tcW w:w="3080" w:type="dxa"/>
            <w:tcBorders>
              <w:bottom w:val="single" w:sz="12" w:space="0" w:color="auto"/>
            </w:tcBorders>
            <w:vAlign w:val="center"/>
          </w:tcPr>
          <w:p w14:paraId="03016A1E" w14:textId="77777777" w:rsidR="00913094" w:rsidRPr="00913094" w:rsidRDefault="00913094" w:rsidP="00057403">
            <w:pPr>
              <w:spacing w:before="80" w:after="80" w:line="200" w:lineRule="exact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913094">
              <w:rPr>
                <w:rFonts w:eastAsia="Times New Roman" w:cs="Times New Roman"/>
                <w:i/>
                <w:iCs/>
                <w:sz w:val="16"/>
                <w:szCs w:val="16"/>
                <w:lang w:eastAsia="fr-FR"/>
              </w:rPr>
              <w:t>Минимальная сила света в кд/клм</w:t>
            </w:r>
          </w:p>
        </w:tc>
        <w:tc>
          <w:tcPr>
            <w:tcW w:w="3439" w:type="dxa"/>
            <w:tcBorders>
              <w:bottom w:val="single" w:sz="12" w:space="0" w:color="auto"/>
            </w:tcBorders>
            <w:vAlign w:val="center"/>
          </w:tcPr>
          <w:p w14:paraId="6850B2B9" w14:textId="77777777" w:rsidR="00913094" w:rsidRPr="00913094" w:rsidRDefault="00913094" w:rsidP="00057403">
            <w:pPr>
              <w:spacing w:before="80" w:after="80" w:line="200" w:lineRule="exact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913094">
              <w:rPr>
                <w:rFonts w:eastAsia="Times New Roman" w:cs="Times New Roman"/>
                <w:i/>
                <w:iCs/>
                <w:sz w:val="16"/>
                <w:szCs w:val="16"/>
                <w:lang w:eastAsia="fr-FR"/>
              </w:rPr>
              <w:t>Максимальная сила света в кд/клм</w:t>
            </w:r>
          </w:p>
        </w:tc>
      </w:tr>
      <w:tr w:rsidR="00913094" w:rsidRPr="00913094" w14:paraId="4610B3F8" w14:textId="77777777" w:rsidTr="00913094">
        <w:trPr>
          <w:trHeight w:val="231"/>
          <w:jc w:val="center"/>
        </w:trPr>
        <w:tc>
          <w:tcPr>
            <w:tcW w:w="859" w:type="dxa"/>
            <w:tcBorders>
              <w:top w:val="single" w:sz="12" w:space="0" w:color="auto"/>
            </w:tcBorders>
          </w:tcPr>
          <w:p w14:paraId="4BF009A8" w14:textId="77777777" w:rsidR="00913094" w:rsidRPr="00913094" w:rsidRDefault="00913094" w:rsidP="00057403">
            <w:pPr>
              <w:spacing w:before="12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ascii="Symbol" w:eastAsia="Times New Roman" w:hAnsi="Symbol" w:cs="Times New Roman"/>
                <w:szCs w:val="20"/>
                <w:lang w:val="en-GB" w:eastAsia="fr-FR"/>
              </w:rPr>
              <w:t></w:t>
            </w:r>
          </w:p>
        </w:tc>
        <w:tc>
          <w:tcPr>
            <w:tcW w:w="3080" w:type="dxa"/>
            <w:tcBorders>
              <w:top w:val="single" w:sz="12" w:space="0" w:color="auto"/>
            </w:tcBorders>
            <w:shd w:val="clear" w:color="auto" w:fill="FFFFFF"/>
          </w:tcPr>
          <w:p w14:paraId="52AF5576" w14:textId="77777777" w:rsidR="00913094" w:rsidRPr="00913094" w:rsidRDefault="00913094" w:rsidP="00057403">
            <w:pPr>
              <w:spacing w:before="12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C</w:t>
            </w:r>
            <w:r w:rsidRPr="00913094">
              <w:rPr>
                <w:rFonts w:eastAsia="Times New Roman" w:cs="Times New Roman"/>
                <w:szCs w:val="20"/>
                <w:vertAlign w:val="subscript"/>
                <w:lang w:eastAsia="fr-FR"/>
              </w:rPr>
              <w:t>0</w:t>
            </w:r>
            <w:r w:rsidRPr="00913094">
              <w:rPr>
                <w:rFonts w:eastAsia="Times New Roman" w:cs="Times New Roman"/>
                <w:szCs w:val="20"/>
                <w:lang w:eastAsia="fr-FR"/>
              </w:rPr>
              <w:t>, C</w:t>
            </w:r>
            <w:r w:rsidRPr="00913094">
              <w:rPr>
                <w:rFonts w:eastAsia="Times New Roman" w:cs="Times New Roman"/>
                <w:szCs w:val="20"/>
                <w:vertAlign w:val="subscript"/>
                <w:lang w:eastAsia="fr-FR"/>
              </w:rPr>
              <w:t>90</w:t>
            </w:r>
            <w:r w:rsidRPr="00913094">
              <w:rPr>
                <w:rFonts w:eastAsia="Times New Roman" w:cs="Times New Roman"/>
                <w:szCs w:val="20"/>
                <w:lang w:eastAsia="fr-FR"/>
              </w:rPr>
              <w:t>, C</w:t>
            </w:r>
            <w:r w:rsidRPr="00913094">
              <w:rPr>
                <w:rFonts w:eastAsia="Times New Roman" w:cs="Times New Roman"/>
                <w:szCs w:val="20"/>
                <w:vertAlign w:val="subscript"/>
                <w:lang w:eastAsia="fr-FR"/>
              </w:rPr>
              <w:t>180</w:t>
            </w:r>
            <w:r w:rsidRPr="00913094">
              <w:rPr>
                <w:rFonts w:eastAsia="Times New Roman" w:cs="Times New Roman"/>
                <w:szCs w:val="20"/>
                <w:lang w:eastAsia="fr-FR"/>
              </w:rPr>
              <w:t>, C</w:t>
            </w:r>
            <w:r w:rsidRPr="00913094">
              <w:rPr>
                <w:rFonts w:eastAsia="Times New Roman" w:cs="Times New Roman"/>
                <w:szCs w:val="20"/>
                <w:vertAlign w:val="subscript"/>
                <w:lang w:eastAsia="fr-FR"/>
              </w:rPr>
              <w:t>270</w:t>
            </w:r>
          </w:p>
        </w:tc>
        <w:tc>
          <w:tcPr>
            <w:tcW w:w="3439" w:type="dxa"/>
            <w:tcBorders>
              <w:top w:val="single" w:sz="12" w:space="0" w:color="auto"/>
            </w:tcBorders>
            <w:shd w:val="clear" w:color="auto" w:fill="FFFFFF"/>
          </w:tcPr>
          <w:p w14:paraId="2B6E6B22" w14:textId="77777777" w:rsidR="00913094" w:rsidRPr="00913094" w:rsidRDefault="00913094" w:rsidP="00057403">
            <w:pPr>
              <w:spacing w:before="12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C</w:t>
            </w:r>
            <w:r w:rsidRPr="00913094">
              <w:rPr>
                <w:rFonts w:eastAsia="Times New Roman" w:cs="Times New Roman"/>
                <w:szCs w:val="20"/>
                <w:vertAlign w:val="subscript"/>
                <w:lang w:eastAsia="fr-FR"/>
              </w:rPr>
              <w:t>0</w:t>
            </w:r>
            <w:r w:rsidRPr="00913094">
              <w:rPr>
                <w:rFonts w:eastAsia="Times New Roman" w:cs="Times New Roman"/>
                <w:szCs w:val="20"/>
                <w:lang w:eastAsia="fr-FR"/>
              </w:rPr>
              <w:t>, C</w:t>
            </w:r>
            <w:r w:rsidRPr="00913094">
              <w:rPr>
                <w:rFonts w:eastAsia="Times New Roman" w:cs="Times New Roman"/>
                <w:szCs w:val="20"/>
                <w:vertAlign w:val="subscript"/>
                <w:lang w:eastAsia="fr-FR"/>
              </w:rPr>
              <w:t>90</w:t>
            </w:r>
            <w:r w:rsidRPr="00913094">
              <w:rPr>
                <w:rFonts w:eastAsia="Times New Roman" w:cs="Times New Roman"/>
                <w:szCs w:val="20"/>
                <w:lang w:eastAsia="fr-FR"/>
              </w:rPr>
              <w:t>, C</w:t>
            </w:r>
            <w:r w:rsidRPr="00913094">
              <w:rPr>
                <w:rFonts w:eastAsia="Times New Roman" w:cs="Times New Roman"/>
                <w:szCs w:val="20"/>
                <w:vertAlign w:val="subscript"/>
                <w:lang w:eastAsia="fr-FR"/>
              </w:rPr>
              <w:t>180</w:t>
            </w:r>
            <w:r w:rsidRPr="00913094">
              <w:rPr>
                <w:rFonts w:eastAsia="Times New Roman" w:cs="Times New Roman"/>
                <w:szCs w:val="20"/>
                <w:lang w:eastAsia="fr-FR"/>
              </w:rPr>
              <w:t>, C</w:t>
            </w:r>
            <w:r w:rsidRPr="00913094">
              <w:rPr>
                <w:rFonts w:eastAsia="Times New Roman" w:cs="Times New Roman"/>
                <w:szCs w:val="20"/>
                <w:vertAlign w:val="subscript"/>
                <w:lang w:eastAsia="fr-FR"/>
              </w:rPr>
              <w:t>270</w:t>
            </w:r>
          </w:p>
        </w:tc>
      </w:tr>
      <w:tr w:rsidR="00913094" w:rsidRPr="00913094" w14:paraId="55D1B4CB" w14:textId="77777777" w:rsidTr="00913094">
        <w:trPr>
          <w:trHeight w:val="245"/>
          <w:jc w:val="center"/>
        </w:trPr>
        <w:tc>
          <w:tcPr>
            <w:tcW w:w="859" w:type="dxa"/>
          </w:tcPr>
          <w:p w14:paraId="09D508EA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0°</w:t>
            </w:r>
          </w:p>
        </w:tc>
        <w:tc>
          <w:tcPr>
            <w:tcW w:w="3080" w:type="dxa"/>
            <w:shd w:val="clear" w:color="auto" w:fill="FFFFFF"/>
          </w:tcPr>
          <w:p w14:paraId="4CC3A7FD" w14:textId="0A8071CA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н/п</w:t>
            </w:r>
          </w:p>
        </w:tc>
        <w:tc>
          <w:tcPr>
            <w:tcW w:w="3439" w:type="dxa"/>
            <w:shd w:val="clear" w:color="auto" w:fill="FFFFFF"/>
          </w:tcPr>
          <w:p w14:paraId="09106A7B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10</w:t>
            </w:r>
          </w:p>
        </w:tc>
      </w:tr>
      <w:tr w:rsidR="00913094" w:rsidRPr="00913094" w14:paraId="3AA29717" w14:textId="77777777" w:rsidTr="00913094">
        <w:trPr>
          <w:trHeight w:val="245"/>
          <w:jc w:val="center"/>
        </w:trPr>
        <w:tc>
          <w:tcPr>
            <w:tcW w:w="859" w:type="dxa"/>
          </w:tcPr>
          <w:p w14:paraId="6911ADDB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val="en-GB" w:eastAsia="fr-FR"/>
              </w:rPr>
              <w:t>10°</w:t>
            </w:r>
          </w:p>
        </w:tc>
        <w:tc>
          <w:tcPr>
            <w:tcW w:w="3080" w:type="dxa"/>
            <w:shd w:val="clear" w:color="auto" w:fill="FFFFFF"/>
          </w:tcPr>
          <w:p w14:paraId="664789CA" w14:textId="7C9A021C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н/п</w:t>
            </w:r>
          </w:p>
        </w:tc>
        <w:tc>
          <w:tcPr>
            <w:tcW w:w="3439" w:type="dxa"/>
            <w:shd w:val="clear" w:color="auto" w:fill="FFFFFF"/>
          </w:tcPr>
          <w:p w14:paraId="617E056A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10</w:t>
            </w:r>
          </w:p>
        </w:tc>
      </w:tr>
      <w:tr w:rsidR="00913094" w:rsidRPr="00913094" w14:paraId="7335E153" w14:textId="77777777" w:rsidTr="00913094">
        <w:trPr>
          <w:trHeight w:val="245"/>
          <w:jc w:val="center"/>
        </w:trPr>
        <w:tc>
          <w:tcPr>
            <w:tcW w:w="859" w:type="dxa"/>
            <w:tcBorders>
              <w:bottom w:val="single" w:sz="4" w:space="0" w:color="auto"/>
            </w:tcBorders>
          </w:tcPr>
          <w:p w14:paraId="0A8B1032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val="en-GB" w:eastAsia="fr-FR"/>
              </w:rPr>
              <w:t>20°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FFFFFF"/>
          </w:tcPr>
          <w:p w14:paraId="13F9028B" w14:textId="3B4FE110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н/п</w:t>
            </w:r>
          </w:p>
        </w:tc>
        <w:tc>
          <w:tcPr>
            <w:tcW w:w="3439" w:type="dxa"/>
            <w:tcBorders>
              <w:bottom w:val="single" w:sz="4" w:space="0" w:color="auto"/>
            </w:tcBorders>
            <w:shd w:val="clear" w:color="auto" w:fill="FFFFFF"/>
          </w:tcPr>
          <w:p w14:paraId="52E340B2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10</w:t>
            </w:r>
          </w:p>
        </w:tc>
      </w:tr>
      <w:tr w:rsidR="00913094" w:rsidRPr="00913094" w14:paraId="3FA952FC" w14:textId="77777777" w:rsidTr="00913094">
        <w:trPr>
          <w:trHeight w:val="245"/>
          <w:jc w:val="center"/>
        </w:trPr>
        <w:tc>
          <w:tcPr>
            <w:tcW w:w="859" w:type="dxa"/>
            <w:tcBorders>
              <w:bottom w:val="single" w:sz="12" w:space="0" w:color="auto"/>
            </w:tcBorders>
          </w:tcPr>
          <w:p w14:paraId="7512263C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val="en-GB" w:eastAsia="fr-FR"/>
              </w:rPr>
              <w:t>30°</w:t>
            </w:r>
          </w:p>
        </w:tc>
        <w:tc>
          <w:tcPr>
            <w:tcW w:w="3080" w:type="dxa"/>
            <w:tcBorders>
              <w:bottom w:val="single" w:sz="12" w:space="0" w:color="auto"/>
            </w:tcBorders>
            <w:shd w:val="clear" w:color="auto" w:fill="FFFFFF"/>
          </w:tcPr>
          <w:p w14:paraId="5451BA04" w14:textId="0279E414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н/п</w:t>
            </w:r>
          </w:p>
        </w:tc>
        <w:tc>
          <w:tcPr>
            <w:tcW w:w="3439" w:type="dxa"/>
            <w:tcBorders>
              <w:bottom w:val="single" w:sz="12" w:space="0" w:color="auto"/>
            </w:tcBorders>
            <w:shd w:val="clear" w:color="auto" w:fill="FFFFFF"/>
          </w:tcPr>
          <w:p w14:paraId="5E5A0CC9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10</w:t>
            </w:r>
          </w:p>
        </w:tc>
      </w:tr>
    </w:tbl>
    <w:p w14:paraId="5DE170D3" w14:textId="77777777" w:rsidR="00913094" w:rsidRPr="00913094" w:rsidRDefault="00913094" w:rsidP="009D7D16">
      <w:pPr>
        <w:pStyle w:val="SingleTxtG"/>
        <w:spacing w:before="240"/>
        <w:rPr>
          <w:bCs/>
          <w:snapToGrid w:val="0"/>
          <w:lang w:eastAsia="fr-FR"/>
        </w:rPr>
      </w:pPr>
      <w:r w:rsidRPr="00913094">
        <w:rPr>
          <w:lang w:eastAsia="fr-FR"/>
        </w:rPr>
        <w:t>Распределение силы света, указанное в части 1 таблицы 3, должно быть в целом единообразным, т. е. таким, чтобы относительную силу света между двумя смежными точками решетки можно было рассчитать методом линейной интерполяции по двум смежным точкам решетки. В случае сомнений такая проверка может проводиться в дополнение к верификации точек решетки, указанных в части 1 таблицы 3.</w:t>
      </w:r>
    </w:p>
    <w:p w14:paraId="2CB24258" w14:textId="44B47AF7" w:rsidR="00913094" w:rsidRPr="00913094" w:rsidRDefault="00913094" w:rsidP="00913094">
      <w:pPr>
        <w:suppressAutoHyphens w:val="0"/>
        <w:spacing w:after="60" w:line="200" w:lineRule="atLeast"/>
        <w:ind w:left="1134" w:right="1134"/>
        <w:jc w:val="both"/>
        <w:rPr>
          <w:rFonts w:eastAsia="Times New Roman" w:cs="Times New Roman"/>
          <w:bCs/>
          <w:i/>
          <w:snapToGrid w:val="0"/>
          <w:szCs w:val="20"/>
          <w:lang w:eastAsia="fr-FR"/>
        </w:rPr>
      </w:pPr>
      <w:r w:rsidRPr="00913094">
        <w:rPr>
          <w:rFonts w:eastAsia="Times New Roman" w:cs="Times New Roman"/>
          <w:i/>
          <w:iCs/>
          <w:szCs w:val="20"/>
          <w:lang w:eastAsia="fr-FR"/>
        </w:rPr>
        <w:t xml:space="preserve">Примечание: </w:t>
      </w:r>
      <w:r w:rsidR="00057403">
        <w:rPr>
          <w:rFonts w:eastAsia="Times New Roman" w:cs="Times New Roman"/>
          <w:i/>
          <w:iCs/>
          <w:szCs w:val="20"/>
          <w:lang w:eastAsia="fr-FR"/>
        </w:rPr>
        <w:t>Д</w:t>
      </w:r>
      <w:r w:rsidRPr="00913094">
        <w:rPr>
          <w:rFonts w:eastAsia="Times New Roman" w:cs="Times New Roman"/>
          <w:i/>
          <w:iCs/>
          <w:szCs w:val="20"/>
          <w:lang w:eastAsia="fr-FR"/>
        </w:rPr>
        <w:t xml:space="preserve">иапазон углов, представленный в части 1 таблицы 3, эквивалентен диапазону затемненной верхней части аналогичного H11 источника света с нитью накала, обозначенного </w:t>
      </w:r>
      <w:r w:rsidRPr="00913094">
        <w:rPr>
          <w:rFonts w:ascii="Symbol" w:eastAsia="Times New Roman" w:hAnsi="Symbol" w:cs="Times New Roman"/>
          <w:szCs w:val="20"/>
          <w:lang w:val="en-GB" w:eastAsia="fr-FR"/>
        </w:rPr>
        <w:t></w:t>
      </w:r>
      <w:r w:rsidRPr="00913094">
        <w:rPr>
          <w:rFonts w:eastAsia="Times New Roman" w:cs="Times New Roman"/>
          <w:i/>
          <w:iCs/>
          <w:szCs w:val="20"/>
          <w:lang w:eastAsia="fr-FR"/>
        </w:rPr>
        <w:t>3 в спецификации H11/3.</w:t>
      </w:r>
    </w:p>
    <w:p w14:paraId="59944DDE" w14:textId="2CBBF360" w:rsidR="00913094" w:rsidRPr="00913094" w:rsidRDefault="00057403" w:rsidP="00057403">
      <w:pPr>
        <w:pStyle w:val="H23G"/>
        <w:pageBreakBefore/>
        <w:rPr>
          <w:snapToGrid w:val="0"/>
        </w:rPr>
      </w:pPr>
      <w:r>
        <w:lastRenderedPageBreak/>
        <w:tab/>
      </w:r>
      <w:r>
        <w:tab/>
      </w:r>
      <w:r w:rsidR="00913094" w:rsidRPr="00057403">
        <w:rPr>
          <w:b w:val="0"/>
          <w:bCs/>
        </w:rPr>
        <w:t>Часть 2 таблицы 3</w:t>
      </w:r>
      <w:r>
        <w:br/>
      </w:r>
      <w:r w:rsidR="00913094" w:rsidRPr="00913094">
        <w:t>Значения нормализованной силы света в испытательных точках</w:t>
      </w:r>
      <w:r w:rsidR="009D7D16">
        <w:br/>
      </w:r>
      <w:r w:rsidR="00913094" w:rsidRPr="00913094">
        <w:t>(зона без искажений)</w:t>
      </w:r>
    </w:p>
    <w:tbl>
      <w:tblPr>
        <w:tblStyle w:val="1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1582"/>
        <w:gridCol w:w="1583"/>
        <w:gridCol w:w="1637"/>
        <w:gridCol w:w="1638"/>
      </w:tblGrid>
      <w:tr w:rsidR="00913094" w:rsidRPr="00913094" w14:paraId="07403BEC" w14:textId="77777777" w:rsidTr="00273EAD">
        <w:trPr>
          <w:trHeight w:val="375"/>
          <w:jc w:val="center"/>
        </w:trPr>
        <w:tc>
          <w:tcPr>
            <w:tcW w:w="848" w:type="dxa"/>
            <w:tcBorders>
              <w:bottom w:val="single" w:sz="4" w:space="0" w:color="auto"/>
            </w:tcBorders>
          </w:tcPr>
          <w:p w14:paraId="1A8C51D7" w14:textId="77777777" w:rsidR="00913094" w:rsidRPr="00913094" w:rsidRDefault="00913094" w:rsidP="00057403">
            <w:pPr>
              <w:spacing w:before="80" w:after="80" w:line="200" w:lineRule="exact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6440" w:type="dxa"/>
            <w:gridSpan w:val="4"/>
            <w:tcBorders>
              <w:bottom w:val="single" w:sz="4" w:space="0" w:color="auto"/>
            </w:tcBorders>
          </w:tcPr>
          <w:p w14:paraId="142C6C37" w14:textId="77777777" w:rsidR="00913094" w:rsidRPr="00913094" w:rsidRDefault="00913094" w:rsidP="00057403">
            <w:pPr>
              <w:spacing w:before="80" w:after="80" w:line="200" w:lineRule="exact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913094">
              <w:rPr>
                <w:rFonts w:eastAsia="Times New Roman" w:cs="Times New Roman"/>
                <w:i/>
                <w:iCs/>
                <w:sz w:val="16"/>
                <w:szCs w:val="16"/>
                <w:lang w:eastAsia="fr-FR"/>
              </w:rPr>
              <w:t>Источник света на СИД серийного производства</w:t>
            </w:r>
          </w:p>
        </w:tc>
      </w:tr>
      <w:tr w:rsidR="00913094" w:rsidRPr="00913094" w14:paraId="3E65DC6F" w14:textId="77777777" w:rsidTr="00057403">
        <w:trPr>
          <w:trHeight w:hRule="exact" w:val="395"/>
          <w:jc w:val="center"/>
        </w:trPr>
        <w:tc>
          <w:tcPr>
            <w:tcW w:w="848" w:type="dxa"/>
            <w:tcBorders>
              <w:bottom w:val="single" w:sz="12" w:space="0" w:color="auto"/>
            </w:tcBorders>
          </w:tcPr>
          <w:p w14:paraId="46477A37" w14:textId="77777777" w:rsidR="00913094" w:rsidRPr="00913094" w:rsidRDefault="00913094" w:rsidP="00057403">
            <w:pPr>
              <w:spacing w:before="80" w:after="80" w:line="200" w:lineRule="exact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3165" w:type="dxa"/>
            <w:gridSpan w:val="2"/>
            <w:tcBorders>
              <w:bottom w:val="single" w:sz="12" w:space="0" w:color="auto"/>
            </w:tcBorders>
          </w:tcPr>
          <w:p w14:paraId="3F2873A3" w14:textId="77777777" w:rsidR="00913094" w:rsidRPr="00913094" w:rsidRDefault="00913094" w:rsidP="00057403">
            <w:pPr>
              <w:spacing w:before="80" w:after="80" w:line="200" w:lineRule="exact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913094">
              <w:rPr>
                <w:rFonts w:eastAsia="Times New Roman" w:cs="Times New Roman"/>
                <w:i/>
                <w:iCs/>
                <w:sz w:val="16"/>
                <w:szCs w:val="16"/>
                <w:lang w:eastAsia="fr-FR"/>
              </w:rPr>
              <w:t>Минимальная сила света в кд/клм</w:t>
            </w:r>
          </w:p>
        </w:tc>
        <w:tc>
          <w:tcPr>
            <w:tcW w:w="3275" w:type="dxa"/>
            <w:gridSpan w:val="2"/>
            <w:tcBorders>
              <w:bottom w:val="single" w:sz="12" w:space="0" w:color="auto"/>
            </w:tcBorders>
          </w:tcPr>
          <w:p w14:paraId="0DE8FE06" w14:textId="77777777" w:rsidR="00913094" w:rsidRPr="00913094" w:rsidRDefault="00913094" w:rsidP="00057403">
            <w:pPr>
              <w:spacing w:before="80" w:after="80" w:line="200" w:lineRule="exact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913094">
              <w:rPr>
                <w:rFonts w:eastAsia="Times New Roman" w:cs="Times New Roman"/>
                <w:i/>
                <w:iCs/>
                <w:sz w:val="16"/>
                <w:szCs w:val="16"/>
                <w:lang w:eastAsia="fr-FR"/>
              </w:rPr>
              <w:t>Максимальная сила света в кд/клм</w:t>
            </w:r>
          </w:p>
        </w:tc>
      </w:tr>
      <w:tr w:rsidR="00913094" w:rsidRPr="00913094" w14:paraId="6F4A1915" w14:textId="77777777" w:rsidTr="00913094">
        <w:trPr>
          <w:trHeight w:val="238"/>
          <w:jc w:val="center"/>
        </w:trPr>
        <w:tc>
          <w:tcPr>
            <w:tcW w:w="848" w:type="dxa"/>
            <w:tcBorders>
              <w:top w:val="single" w:sz="12" w:space="0" w:color="auto"/>
            </w:tcBorders>
          </w:tcPr>
          <w:p w14:paraId="64C66743" w14:textId="77777777" w:rsidR="00913094" w:rsidRPr="00913094" w:rsidRDefault="00913094" w:rsidP="00057403">
            <w:pPr>
              <w:spacing w:before="120" w:after="120"/>
              <w:jc w:val="center"/>
              <w:rPr>
                <w:rFonts w:eastAsia="Times New Roman" w:cs="Times New Roman"/>
                <w:szCs w:val="20"/>
                <w:lang w:eastAsia="fr-FR"/>
              </w:rPr>
            </w:pP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FFFFFF"/>
          </w:tcPr>
          <w:p w14:paraId="2A74667C" w14:textId="77777777" w:rsidR="00913094" w:rsidRPr="00913094" w:rsidRDefault="00913094" w:rsidP="00057403">
            <w:pPr>
              <w:spacing w:before="12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Конфигурация 1</w:t>
            </w:r>
          </w:p>
        </w:tc>
        <w:tc>
          <w:tcPr>
            <w:tcW w:w="1583" w:type="dxa"/>
            <w:tcBorders>
              <w:top w:val="single" w:sz="12" w:space="0" w:color="auto"/>
            </w:tcBorders>
            <w:shd w:val="clear" w:color="auto" w:fill="FFFFFF"/>
          </w:tcPr>
          <w:p w14:paraId="4E8C6129" w14:textId="77777777" w:rsidR="00913094" w:rsidRPr="00913094" w:rsidRDefault="00913094" w:rsidP="00057403">
            <w:pPr>
              <w:spacing w:before="12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Конфигурация 2</w:t>
            </w:r>
          </w:p>
        </w:tc>
        <w:tc>
          <w:tcPr>
            <w:tcW w:w="1637" w:type="dxa"/>
            <w:tcBorders>
              <w:top w:val="single" w:sz="12" w:space="0" w:color="auto"/>
            </w:tcBorders>
            <w:shd w:val="clear" w:color="auto" w:fill="FFFFFF"/>
          </w:tcPr>
          <w:p w14:paraId="7A7851FC" w14:textId="77777777" w:rsidR="00913094" w:rsidRPr="00913094" w:rsidRDefault="00913094" w:rsidP="00057403">
            <w:pPr>
              <w:spacing w:before="12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Конфигурация 1</w:t>
            </w:r>
          </w:p>
        </w:tc>
        <w:tc>
          <w:tcPr>
            <w:tcW w:w="1638" w:type="dxa"/>
            <w:tcBorders>
              <w:top w:val="single" w:sz="12" w:space="0" w:color="auto"/>
            </w:tcBorders>
            <w:shd w:val="clear" w:color="auto" w:fill="FFFFFF"/>
          </w:tcPr>
          <w:p w14:paraId="74EE268E" w14:textId="77777777" w:rsidR="00913094" w:rsidRPr="00913094" w:rsidRDefault="00913094" w:rsidP="00057403">
            <w:pPr>
              <w:spacing w:before="12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Конфигурация 2</w:t>
            </w:r>
          </w:p>
        </w:tc>
      </w:tr>
      <w:tr w:rsidR="00913094" w:rsidRPr="00913094" w14:paraId="7C4D6A0A" w14:textId="77777777" w:rsidTr="00913094">
        <w:trPr>
          <w:trHeight w:val="252"/>
          <w:jc w:val="center"/>
        </w:trPr>
        <w:tc>
          <w:tcPr>
            <w:tcW w:w="848" w:type="dxa"/>
          </w:tcPr>
          <w:p w14:paraId="08B13271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ascii="Symbol" w:eastAsia="Times New Roman" w:hAnsi="Symbol" w:cs="Times New Roman"/>
                <w:szCs w:val="20"/>
                <w:lang w:val="en-GB" w:eastAsia="fr-FR"/>
              </w:rPr>
              <w:t></w:t>
            </w:r>
          </w:p>
        </w:tc>
        <w:tc>
          <w:tcPr>
            <w:tcW w:w="1582" w:type="dxa"/>
            <w:shd w:val="clear" w:color="auto" w:fill="FFFFFF"/>
          </w:tcPr>
          <w:p w14:paraId="10E8DD9D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C</w:t>
            </w:r>
            <w:r w:rsidRPr="00913094">
              <w:rPr>
                <w:rFonts w:eastAsia="Times New Roman" w:cs="Times New Roman"/>
                <w:szCs w:val="20"/>
                <w:vertAlign w:val="subscript"/>
                <w:lang w:eastAsia="fr-FR"/>
              </w:rPr>
              <w:t>0</w:t>
            </w:r>
            <w:r w:rsidRPr="00913094">
              <w:rPr>
                <w:rFonts w:eastAsia="Times New Roman" w:cs="Times New Roman"/>
                <w:szCs w:val="20"/>
                <w:lang w:eastAsia="fr-FR"/>
              </w:rPr>
              <w:t>, C</w:t>
            </w:r>
            <w:r w:rsidRPr="00913094">
              <w:rPr>
                <w:rFonts w:eastAsia="Times New Roman" w:cs="Times New Roman"/>
                <w:szCs w:val="20"/>
                <w:vertAlign w:val="subscript"/>
                <w:lang w:eastAsia="fr-FR"/>
              </w:rPr>
              <w:t>90</w:t>
            </w:r>
            <w:r w:rsidRPr="00913094">
              <w:rPr>
                <w:rFonts w:eastAsia="Times New Roman" w:cs="Times New Roman"/>
                <w:szCs w:val="20"/>
                <w:lang w:eastAsia="fr-FR"/>
              </w:rPr>
              <w:t>, C</w:t>
            </w:r>
            <w:r w:rsidRPr="00913094">
              <w:rPr>
                <w:rFonts w:eastAsia="Times New Roman" w:cs="Times New Roman"/>
                <w:szCs w:val="20"/>
                <w:vertAlign w:val="subscript"/>
                <w:lang w:eastAsia="fr-FR"/>
              </w:rPr>
              <w:t>270</w:t>
            </w:r>
          </w:p>
        </w:tc>
        <w:tc>
          <w:tcPr>
            <w:tcW w:w="1583" w:type="dxa"/>
            <w:shd w:val="clear" w:color="auto" w:fill="FFFFFF"/>
          </w:tcPr>
          <w:p w14:paraId="508A8B3A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C</w:t>
            </w:r>
            <w:r w:rsidRPr="00913094">
              <w:rPr>
                <w:rFonts w:eastAsia="Times New Roman" w:cs="Times New Roman"/>
                <w:szCs w:val="20"/>
                <w:vertAlign w:val="subscript"/>
                <w:lang w:eastAsia="fr-FR"/>
              </w:rPr>
              <w:t>90</w:t>
            </w:r>
            <w:r w:rsidRPr="00913094">
              <w:rPr>
                <w:rFonts w:eastAsia="Times New Roman" w:cs="Times New Roman"/>
                <w:szCs w:val="20"/>
                <w:lang w:eastAsia="fr-FR"/>
              </w:rPr>
              <w:t>, C</w:t>
            </w:r>
            <w:r w:rsidRPr="00913094">
              <w:rPr>
                <w:rFonts w:eastAsia="Times New Roman" w:cs="Times New Roman"/>
                <w:szCs w:val="20"/>
                <w:vertAlign w:val="subscript"/>
                <w:lang w:eastAsia="fr-FR"/>
              </w:rPr>
              <w:t>270</w:t>
            </w:r>
          </w:p>
        </w:tc>
        <w:tc>
          <w:tcPr>
            <w:tcW w:w="1637" w:type="dxa"/>
            <w:shd w:val="clear" w:color="auto" w:fill="FFFFFF"/>
          </w:tcPr>
          <w:p w14:paraId="6E0C1CF0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C</w:t>
            </w:r>
            <w:r w:rsidRPr="00913094">
              <w:rPr>
                <w:rFonts w:eastAsia="Times New Roman" w:cs="Times New Roman"/>
                <w:szCs w:val="20"/>
                <w:vertAlign w:val="subscript"/>
                <w:lang w:eastAsia="fr-FR"/>
              </w:rPr>
              <w:t>0</w:t>
            </w:r>
            <w:r w:rsidRPr="00913094">
              <w:rPr>
                <w:rFonts w:eastAsia="Times New Roman" w:cs="Times New Roman"/>
                <w:szCs w:val="20"/>
                <w:lang w:eastAsia="fr-FR"/>
              </w:rPr>
              <w:t>, C</w:t>
            </w:r>
            <w:r w:rsidRPr="00913094">
              <w:rPr>
                <w:rFonts w:eastAsia="Times New Roman" w:cs="Times New Roman"/>
                <w:szCs w:val="20"/>
                <w:vertAlign w:val="subscript"/>
                <w:lang w:eastAsia="fr-FR"/>
              </w:rPr>
              <w:t>90</w:t>
            </w:r>
            <w:r w:rsidRPr="00913094">
              <w:rPr>
                <w:rFonts w:eastAsia="Times New Roman" w:cs="Times New Roman"/>
                <w:szCs w:val="20"/>
                <w:lang w:eastAsia="fr-FR"/>
              </w:rPr>
              <w:t>, C</w:t>
            </w:r>
            <w:r w:rsidRPr="00913094">
              <w:rPr>
                <w:rFonts w:eastAsia="Times New Roman" w:cs="Times New Roman"/>
                <w:szCs w:val="20"/>
                <w:vertAlign w:val="subscript"/>
                <w:lang w:eastAsia="fr-FR"/>
              </w:rPr>
              <w:t>270</w:t>
            </w:r>
          </w:p>
        </w:tc>
        <w:tc>
          <w:tcPr>
            <w:tcW w:w="1638" w:type="dxa"/>
            <w:shd w:val="clear" w:color="auto" w:fill="FFFFFF"/>
          </w:tcPr>
          <w:p w14:paraId="61BF2077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C</w:t>
            </w:r>
            <w:r w:rsidRPr="00913094">
              <w:rPr>
                <w:rFonts w:eastAsia="Times New Roman" w:cs="Times New Roman"/>
                <w:szCs w:val="20"/>
                <w:vertAlign w:val="subscript"/>
                <w:lang w:eastAsia="fr-FR"/>
              </w:rPr>
              <w:t>90</w:t>
            </w:r>
            <w:r w:rsidRPr="00913094">
              <w:rPr>
                <w:rFonts w:eastAsia="Times New Roman" w:cs="Times New Roman"/>
                <w:szCs w:val="20"/>
                <w:lang w:eastAsia="fr-FR"/>
              </w:rPr>
              <w:t>, C</w:t>
            </w:r>
            <w:r w:rsidRPr="00913094">
              <w:rPr>
                <w:rFonts w:eastAsia="Times New Roman" w:cs="Times New Roman"/>
                <w:szCs w:val="20"/>
                <w:vertAlign w:val="subscript"/>
                <w:lang w:eastAsia="fr-FR"/>
              </w:rPr>
              <w:t>270</w:t>
            </w:r>
          </w:p>
        </w:tc>
      </w:tr>
      <w:tr w:rsidR="00913094" w:rsidRPr="00913094" w14:paraId="0AF51B22" w14:textId="77777777" w:rsidTr="00913094">
        <w:trPr>
          <w:trHeight w:val="252"/>
          <w:jc w:val="center"/>
        </w:trPr>
        <w:tc>
          <w:tcPr>
            <w:tcW w:w="848" w:type="dxa"/>
          </w:tcPr>
          <w:p w14:paraId="40EA08A7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50°</w:t>
            </w:r>
          </w:p>
        </w:tc>
        <w:tc>
          <w:tcPr>
            <w:tcW w:w="1582" w:type="dxa"/>
            <w:shd w:val="clear" w:color="auto" w:fill="FFFFFF"/>
          </w:tcPr>
          <w:p w14:paraId="6D5AD4CB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80</w:t>
            </w:r>
          </w:p>
        </w:tc>
        <w:tc>
          <w:tcPr>
            <w:tcW w:w="1583" w:type="dxa"/>
            <w:shd w:val="clear" w:color="auto" w:fill="FFFFFF"/>
          </w:tcPr>
          <w:p w14:paraId="50A25FB0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100</w:t>
            </w:r>
          </w:p>
        </w:tc>
        <w:tc>
          <w:tcPr>
            <w:tcW w:w="1637" w:type="dxa"/>
            <w:shd w:val="clear" w:color="auto" w:fill="FFFFFF"/>
          </w:tcPr>
          <w:p w14:paraId="003DCB2B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130</w:t>
            </w:r>
          </w:p>
        </w:tc>
        <w:tc>
          <w:tcPr>
            <w:tcW w:w="1638" w:type="dxa"/>
            <w:shd w:val="clear" w:color="auto" w:fill="FFFFFF"/>
          </w:tcPr>
          <w:p w14:paraId="5DA7D722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160</w:t>
            </w:r>
          </w:p>
        </w:tc>
      </w:tr>
      <w:tr w:rsidR="00913094" w:rsidRPr="00913094" w14:paraId="7C003CFF" w14:textId="77777777" w:rsidTr="00913094">
        <w:trPr>
          <w:trHeight w:val="252"/>
          <w:jc w:val="center"/>
        </w:trPr>
        <w:tc>
          <w:tcPr>
            <w:tcW w:w="848" w:type="dxa"/>
          </w:tcPr>
          <w:p w14:paraId="781E98CD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val="en-GB" w:eastAsia="fr-FR"/>
              </w:rPr>
              <w:t>60°</w:t>
            </w:r>
          </w:p>
        </w:tc>
        <w:tc>
          <w:tcPr>
            <w:tcW w:w="1582" w:type="dxa"/>
            <w:shd w:val="clear" w:color="auto" w:fill="FFFFFF"/>
          </w:tcPr>
          <w:p w14:paraId="48D8EC2E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80</w:t>
            </w:r>
          </w:p>
        </w:tc>
        <w:tc>
          <w:tcPr>
            <w:tcW w:w="1583" w:type="dxa"/>
            <w:shd w:val="clear" w:color="auto" w:fill="FFFFFF"/>
          </w:tcPr>
          <w:p w14:paraId="44E9765B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115</w:t>
            </w:r>
          </w:p>
        </w:tc>
        <w:tc>
          <w:tcPr>
            <w:tcW w:w="1637" w:type="dxa"/>
            <w:shd w:val="clear" w:color="auto" w:fill="FFFFFF"/>
          </w:tcPr>
          <w:p w14:paraId="4B6E4C23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130</w:t>
            </w:r>
          </w:p>
        </w:tc>
        <w:tc>
          <w:tcPr>
            <w:tcW w:w="1638" w:type="dxa"/>
            <w:shd w:val="clear" w:color="auto" w:fill="FFFFFF"/>
          </w:tcPr>
          <w:p w14:paraId="616BB4B4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175</w:t>
            </w:r>
          </w:p>
        </w:tc>
      </w:tr>
      <w:tr w:rsidR="00913094" w:rsidRPr="00913094" w14:paraId="363E0045" w14:textId="77777777" w:rsidTr="00913094">
        <w:trPr>
          <w:trHeight w:val="252"/>
          <w:jc w:val="center"/>
        </w:trPr>
        <w:tc>
          <w:tcPr>
            <w:tcW w:w="848" w:type="dxa"/>
          </w:tcPr>
          <w:p w14:paraId="3030FA26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val="en-GB" w:eastAsia="fr-FR"/>
              </w:rPr>
              <w:t>70°</w:t>
            </w:r>
          </w:p>
        </w:tc>
        <w:tc>
          <w:tcPr>
            <w:tcW w:w="1582" w:type="dxa"/>
            <w:shd w:val="clear" w:color="auto" w:fill="FFFFFF"/>
          </w:tcPr>
          <w:p w14:paraId="61F952DA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80</w:t>
            </w:r>
          </w:p>
        </w:tc>
        <w:tc>
          <w:tcPr>
            <w:tcW w:w="1583" w:type="dxa"/>
            <w:shd w:val="clear" w:color="auto" w:fill="FFFFFF"/>
          </w:tcPr>
          <w:p w14:paraId="34EC673D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125</w:t>
            </w:r>
          </w:p>
        </w:tc>
        <w:tc>
          <w:tcPr>
            <w:tcW w:w="1637" w:type="dxa"/>
            <w:shd w:val="clear" w:color="auto" w:fill="FFFFFF"/>
          </w:tcPr>
          <w:p w14:paraId="6C41542B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130</w:t>
            </w:r>
          </w:p>
        </w:tc>
        <w:tc>
          <w:tcPr>
            <w:tcW w:w="1638" w:type="dxa"/>
            <w:shd w:val="clear" w:color="auto" w:fill="FFFFFF"/>
          </w:tcPr>
          <w:p w14:paraId="2146DAA0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185</w:t>
            </w:r>
          </w:p>
        </w:tc>
      </w:tr>
      <w:tr w:rsidR="00913094" w:rsidRPr="00913094" w14:paraId="3FE441A1" w14:textId="77777777" w:rsidTr="00913094">
        <w:trPr>
          <w:trHeight w:val="252"/>
          <w:jc w:val="center"/>
        </w:trPr>
        <w:tc>
          <w:tcPr>
            <w:tcW w:w="848" w:type="dxa"/>
          </w:tcPr>
          <w:p w14:paraId="039D303C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val="en-GB" w:eastAsia="fr-FR"/>
              </w:rPr>
              <w:t>80°</w:t>
            </w:r>
          </w:p>
        </w:tc>
        <w:tc>
          <w:tcPr>
            <w:tcW w:w="1582" w:type="dxa"/>
            <w:shd w:val="clear" w:color="auto" w:fill="FFFFFF"/>
          </w:tcPr>
          <w:p w14:paraId="4050271E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80</w:t>
            </w:r>
          </w:p>
        </w:tc>
        <w:tc>
          <w:tcPr>
            <w:tcW w:w="1583" w:type="dxa"/>
            <w:shd w:val="clear" w:color="auto" w:fill="FFFFFF"/>
          </w:tcPr>
          <w:p w14:paraId="5DF98203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130</w:t>
            </w:r>
          </w:p>
        </w:tc>
        <w:tc>
          <w:tcPr>
            <w:tcW w:w="1637" w:type="dxa"/>
            <w:shd w:val="clear" w:color="auto" w:fill="FFFFFF"/>
          </w:tcPr>
          <w:p w14:paraId="47FD9E4E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130</w:t>
            </w:r>
          </w:p>
        </w:tc>
        <w:tc>
          <w:tcPr>
            <w:tcW w:w="1638" w:type="dxa"/>
            <w:shd w:val="clear" w:color="auto" w:fill="FFFFFF"/>
          </w:tcPr>
          <w:p w14:paraId="67AF01C8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190</w:t>
            </w:r>
          </w:p>
        </w:tc>
      </w:tr>
      <w:tr w:rsidR="00913094" w:rsidRPr="00913094" w14:paraId="0A4B8108" w14:textId="77777777" w:rsidTr="00913094">
        <w:trPr>
          <w:trHeight w:val="252"/>
          <w:jc w:val="center"/>
        </w:trPr>
        <w:tc>
          <w:tcPr>
            <w:tcW w:w="848" w:type="dxa"/>
          </w:tcPr>
          <w:p w14:paraId="32B68D83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val="en-GB" w:eastAsia="fr-FR"/>
              </w:rPr>
              <w:t>90°</w:t>
            </w:r>
          </w:p>
        </w:tc>
        <w:tc>
          <w:tcPr>
            <w:tcW w:w="1582" w:type="dxa"/>
            <w:shd w:val="clear" w:color="auto" w:fill="FFFFFF"/>
          </w:tcPr>
          <w:p w14:paraId="205FB422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80</w:t>
            </w:r>
          </w:p>
        </w:tc>
        <w:tc>
          <w:tcPr>
            <w:tcW w:w="1583" w:type="dxa"/>
            <w:shd w:val="clear" w:color="auto" w:fill="FFFFFF"/>
          </w:tcPr>
          <w:p w14:paraId="128E3227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130</w:t>
            </w:r>
          </w:p>
        </w:tc>
        <w:tc>
          <w:tcPr>
            <w:tcW w:w="1637" w:type="dxa"/>
            <w:shd w:val="clear" w:color="auto" w:fill="FFFFFF"/>
          </w:tcPr>
          <w:p w14:paraId="7426C5AD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130</w:t>
            </w:r>
          </w:p>
        </w:tc>
        <w:tc>
          <w:tcPr>
            <w:tcW w:w="1638" w:type="dxa"/>
            <w:shd w:val="clear" w:color="auto" w:fill="FFFFFF"/>
          </w:tcPr>
          <w:p w14:paraId="0E7A70F1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190</w:t>
            </w:r>
          </w:p>
        </w:tc>
      </w:tr>
      <w:tr w:rsidR="00913094" w:rsidRPr="00913094" w14:paraId="22AB51EE" w14:textId="77777777" w:rsidTr="00913094">
        <w:trPr>
          <w:trHeight w:val="252"/>
          <w:jc w:val="center"/>
        </w:trPr>
        <w:tc>
          <w:tcPr>
            <w:tcW w:w="848" w:type="dxa"/>
          </w:tcPr>
          <w:p w14:paraId="0DA1BB38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val="en-GB" w:eastAsia="fr-FR"/>
              </w:rPr>
              <w:t>100°</w:t>
            </w:r>
          </w:p>
        </w:tc>
        <w:tc>
          <w:tcPr>
            <w:tcW w:w="1582" w:type="dxa"/>
            <w:shd w:val="clear" w:color="auto" w:fill="FFFFFF"/>
          </w:tcPr>
          <w:p w14:paraId="10980660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80</w:t>
            </w:r>
          </w:p>
        </w:tc>
        <w:tc>
          <w:tcPr>
            <w:tcW w:w="1583" w:type="dxa"/>
            <w:shd w:val="clear" w:color="auto" w:fill="FFFFFF"/>
          </w:tcPr>
          <w:p w14:paraId="333938BD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130</w:t>
            </w:r>
          </w:p>
        </w:tc>
        <w:tc>
          <w:tcPr>
            <w:tcW w:w="1637" w:type="dxa"/>
            <w:shd w:val="clear" w:color="auto" w:fill="FFFFFF"/>
          </w:tcPr>
          <w:p w14:paraId="3542766A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130</w:t>
            </w:r>
          </w:p>
        </w:tc>
        <w:tc>
          <w:tcPr>
            <w:tcW w:w="1638" w:type="dxa"/>
            <w:shd w:val="clear" w:color="auto" w:fill="FFFFFF"/>
          </w:tcPr>
          <w:p w14:paraId="51C58C7C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190</w:t>
            </w:r>
          </w:p>
        </w:tc>
      </w:tr>
      <w:tr w:rsidR="00913094" w:rsidRPr="00913094" w14:paraId="38F356EF" w14:textId="77777777" w:rsidTr="00913094">
        <w:trPr>
          <w:trHeight w:val="252"/>
          <w:jc w:val="center"/>
        </w:trPr>
        <w:tc>
          <w:tcPr>
            <w:tcW w:w="848" w:type="dxa"/>
          </w:tcPr>
          <w:p w14:paraId="2172EBFB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val="en-GB" w:eastAsia="fr-FR"/>
              </w:rPr>
              <w:t>110°</w:t>
            </w:r>
          </w:p>
        </w:tc>
        <w:tc>
          <w:tcPr>
            <w:tcW w:w="1582" w:type="dxa"/>
            <w:shd w:val="clear" w:color="auto" w:fill="FFFFFF"/>
          </w:tcPr>
          <w:p w14:paraId="50D3D1D3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80</w:t>
            </w:r>
          </w:p>
        </w:tc>
        <w:tc>
          <w:tcPr>
            <w:tcW w:w="1583" w:type="dxa"/>
            <w:shd w:val="clear" w:color="auto" w:fill="FFFFFF"/>
          </w:tcPr>
          <w:p w14:paraId="69257D17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125</w:t>
            </w:r>
          </w:p>
        </w:tc>
        <w:tc>
          <w:tcPr>
            <w:tcW w:w="1637" w:type="dxa"/>
            <w:shd w:val="clear" w:color="auto" w:fill="FFFFFF"/>
          </w:tcPr>
          <w:p w14:paraId="5E3CDBB5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130</w:t>
            </w:r>
          </w:p>
        </w:tc>
        <w:tc>
          <w:tcPr>
            <w:tcW w:w="1638" w:type="dxa"/>
            <w:shd w:val="clear" w:color="auto" w:fill="FFFFFF"/>
          </w:tcPr>
          <w:p w14:paraId="5FC58E5C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185</w:t>
            </w:r>
          </w:p>
        </w:tc>
      </w:tr>
      <w:tr w:rsidR="00913094" w:rsidRPr="00913094" w14:paraId="62024CF4" w14:textId="77777777" w:rsidTr="00913094">
        <w:trPr>
          <w:trHeight w:val="252"/>
          <w:jc w:val="center"/>
        </w:trPr>
        <w:tc>
          <w:tcPr>
            <w:tcW w:w="848" w:type="dxa"/>
          </w:tcPr>
          <w:p w14:paraId="6A5ADDCC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val="en-GB" w:eastAsia="fr-FR"/>
              </w:rPr>
              <w:t>120°</w:t>
            </w:r>
          </w:p>
        </w:tc>
        <w:tc>
          <w:tcPr>
            <w:tcW w:w="1582" w:type="dxa"/>
            <w:shd w:val="clear" w:color="auto" w:fill="FFFFFF"/>
          </w:tcPr>
          <w:p w14:paraId="3AFBC62F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80</w:t>
            </w:r>
          </w:p>
        </w:tc>
        <w:tc>
          <w:tcPr>
            <w:tcW w:w="1583" w:type="dxa"/>
            <w:shd w:val="clear" w:color="auto" w:fill="FFFFFF"/>
          </w:tcPr>
          <w:p w14:paraId="67EEC234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115</w:t>
            </w:r>
          </w:p>
        </w:tc>
        <w:tc>
          <w:tcPr>
            <w:tcW w:w="1637" w:type="dxa"/>
            <w:shd w:val="clear" w:color="auto" w:fill="FFFFFF"/>
          </w:tcPr>
          <w:p w14:paraId="4D9D2985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130</w:t>
            </w:r>
          </w:p>
        </w:tc>
        <w:tc>
          <w:tcPr>
            <w:tcW w:w="1638" w:type="dxa"/>
            <w:shd w:val="clear" w:color="auto" w:fill="FFFFFF"/>
          </w:tcPr>
          <w:p w14:paraId="214EAAFC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175</w:t>
            </w:r>
          </w:p>
        </w:tc>
      </w:tr>
      <w:tr w:rsidR="00913094" w:rsidRPr="00913094" w14:paraId="580D22EA" w14:textId="77777777" w:rsidTr="00913094">
        <w:trPr>
          <w:trHeight w:val="252"/>
          <w:jc w:val="center"/>
        </w:trPr>
        <w:tc>
          <w:tcPr>
            <w:tcW w:w="848" w:type="dxa"/>
            <w:tcBorders>
              <w:bottom w:val="single" w:sz="4" w:space="0" w:color="auto"/>
            </w:tcBorders>
          </w:tcPr>
          <w:p w14:paraId="0D4F0A74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val="en-GB" w:eastAsia="fr-FR"/>
              </w:rPr>
              <w:t>130°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FFFFFF"/>
          </w:tcPr>
          <w:p w14:paraId="2C50C781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80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FFFFFF"/>
          </w:tcPr>
          <w:p w14:paraId="32025EA8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100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FFFFFF"/>
          </w:tcPr>
          <w:p w14:paraId="1FF60EC0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130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FF"/>
          </w:tcPr>
          <w:p w14:paraId="3DA0ACAC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160</w:t>
            </w:r>
          </w:p>
        </w:tc>
      </w:tr>
      <w:tr w:rsidR="00913094" w:rsidRPr="00913094" w14:paraId="165F49F2" w14:textId="77777777" w:rsidTr="00913094">
        <w:trPr>
          <w:trHeight w:val="252"/>
          <w:jc w:val="center"/>
        </w:trPr>
        <w:tc>
          <w:tcPr>
            <w:tcW w:w="848" w:type="dxa"/>
            <w:tcBorders>
              <w:bottom w:val="single" w:sz="12" w:space="0" w:color="auto"/>
            </w:tcBorders>
          </w:tcPr>
          <w:p w14:paraId="0B016272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val="en-GB" w:eastAsia="fr-FR"/>
              </w:rPr>
              <w:t>140°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FFFFFF"/>
          </w:tcPr>
          <w:p w14:paraId="4F2A776B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80</w:t>
            </w:r>
          </w:p>
        </w:tc>
        <w:tc>
          <w:tcPr>
            <w:tcW w:w="1583" w:type="dxa"/>
            <w:tcBorders>
              <w:bottom w:val="single" w:sz="12" w:space="0" w:color="auto"/>
            </w:tcBorders>
            <w:shd w:val="clear" w:color="auto" w:fill="FFFFFF"/>
          </w:tcPr>
          <w:p w14:paraId="2B343311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80</w:t>
            </w:r>
          </w:p>
        </w:tc>
        <w:tc>
          <w:tcPr>
            <w:tcW w:w="1637" w:type="dxa"/>
            <w:tcBorders>
              <w:bottom w:val="single" w:sz="12" w:space="0" w:color="auto"/>
            </w:tcBorders>
            <w:shd w:val="clear" w:color="auto" w:fill="FFFFFF"/>
          </w:tcPr>
          <w:p w14:paraId="0C97DBEF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130</w:t>
            </w:r>
          </w:p>
        </w:tc>
        <w:tc>
          <w:tcPr>
            <w:tcW w:w="1638" w:type="dxa"/>
            <w:tcBorders>
              <w:bottom w:val="single" w:sz="12" w:space="0" w:color="auto"/>
            </w:tcBorders>
            <w:shd w:val="clear" w:color="auto" w:fill="FFFFFF"/>
          </w:tcPr>
          <w:p w14:paraId="38DD219D" w14:textId="77777777" w:rsidR="00913094" w:rsidRPr="00913094" w:rsidRDefault="00913094" w:rsidP="00057403">
            <w:pPr>
              <w:spacing w:before="40" w:after="120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145</w:t>
            </w:r>
          </w:p>
        </w:tc>
      </w:tr>
    </w:tbl>
    <w:p w14:paraId="23F99AD6" w14:textId="43F13F12" w:rsidR="00913094" w:rsidRPr="00913094" w:rsidRDefault="00913094" w:rsidP="009D7D16">
      <w:pPr>
        <w:suppressAutoHyphens w:val="0"/>
        <w:spacing w:before="240" w:after="120" w:line="200" w:lineRule="atLeast"/>
        <w:ind w:left="1134" w:right="1134"/>
        <w:jc w:val="both"/>
        <w:rPr>
          <w:rFonts w:eastAsia="Times New Roman" w:cs="Times New Roman"/>
          <w:bCs/>
          <w:snapToGrid w:val="0"/>
          <w:szCs w:val="20"/>
          <w:lang w:eastAsia="fr-FR"/>
        </w:rPr>
      </w:pPr>
      <w:r w:rsidRPr="00913094">
        <w:rPr>
          <w:rFonts w:eastAsia="Times New Roman" w:cs="Times New Roman"/>
          <w:szCs w:val="20"/>
          <w:lang w:eastAsia="fr-FR"/>
        </w:rPr>
        <w:t>Распределение силы света, показанное в части 2 таблицы 3 (за исключением участка между C</w:t>
      </w:r>
      <w:r w:rsidRPr="00913094">
        <w:rPr>
          <w:rFonts w:eastAsia="Times New Roman" w:cs="Times New Roman"/>
          <w:szCs w:val="20"/>
          <w:vertAlign w:val="subscript"/>
          <w:lang w:eastAsia="fr-FR"/>
        </w:rPr>
        <w:t xml:space="preserve">90 </w:t>
      </w:r>
      <w:r w:rsidRPr="00913094">
        <w:rPr>
          <w:rFonts w:eastAsia="Times New Roman" w:cs="Times New Roman"/>
          <w:szCs w:val="20"/>
          <w:lang w:eastAsia="fr-FR"/>
        </w:rPr>
        <w:t>и C</w:t>
      </w:r>
      <w:r w:rsidRPr="00913094">
        <w:rPr>
          <w:rFonts w:eastAsia="Times New Roman" w:cs="Times New Roman"/>
          <w:szCs w:val="20"/>
          <w:vertAlign w:val="subscript"/>
          <w:lang w:eastAsia="fr-FR"/>
        </w:rPr>
        <w:t>270</w:t>
      </w:r>
      <w:r w:rsidRPr="00913094">
        <w:rPr>
          <w:rFonts w:eastAsia="Times New Roman" w:cs="Times New Roman"/>
          <w:szCs w:val="20"/>
          <w:lang w:eastAsia="fr-FR"/>
        </w:rPr>
        <w:t>, а для конфигурации 2 — дополнительно за исключением участка между C</w:t>
      </w:r>
      <w:r w:rsidRPr="00913094">
        <w:rPr>
          <w:rFonts w:eastAsia="Times New Roman" w:cs="Times New Roman"/>
          <w:szCs w:val="20"/>
          <w:vertAlign w:val="subscript"/>
          <w:lang w:eastAsia="fr-FR"/>
        </w:rPr>
        <w:t>270</w:t>
      </w:r>
      <w:r w:rsidRPr="00913094">
        <w:rPr>
          <w:rFonts w:eastAsia="Times New Roman" w:cs="Times New Roman"/>
          <w:szCs w:val="20"/>
          <w:lang w:eastAsia="fr-FR"/>
        </w:rPr>
        <w:t xml:space="preserve"> и C</w:t>
      </w:r>
      <w:r w:rsidRPr="00913094">
        <w:rPr>
          <w:rFonts w:eastAsia="Times New Roman" w:cs="Times New Roman"/>
          <w:szCs w:val="20"/>
          <w:vertAlign w:val="subscript"/>
          <w:lang w:eastAsia="fr-FR"/>
        </w:rPr>
        <w:t>90</w:t>
      </w:r>
      <w:r w:rsidRPr="00913094">
        <w:rPr>
          <w:rFonts w:eastAsia="Times New Roman" w:cs="Times New Roman"/>
          <w:szCs w:val="20"/>
          <w:lang w:eastAsia="fr-FR"/>
        </w:rPr>
        <w:t>), должно быть в целом единообразным, т.</w:t>
      </w:r>
      <w:r w:rsidR="00057403">
        <w:rPr>
          <w:rFonts w:eastAsia="Times New Roman" w:cs="Times New Roman"/>
          <w:szCs w:val="20"/>
          <w:lang w:eastAsia="fr-FR"/>
        </w:rPr>
        <w:t> </w:t>
      </w:r>
      <w:r w:rsidRPr="00913094">
        <w:rPr>
          <w:rFonts w:eastAsia="Times New Roman" w:cs="Times New Roman"/>
          <w:szCs w:val="20"/>
          <w:lang w:eastAsia="fr-FR"/>
        </w:rPr>
        <w:t>е. таким, чтобы относительную силу света между двумя смежными точками решетки можно было рассчитать методом линейной интерполяции по двум смежным точкам решетки.</w:t>
      </w:r>
      <w:r w:rsidR="00057403">
        <w:rPr>
          <w:rFonts w:eastAsia="Times New Roman" w:cs="Times New Roman"/>
          <w:szCs w:val="20"/>
          <w:lang w:eastAsia="fr-FR"/>
        </w:rPr>
        <w:br/>
      </w:r>
      <w:r w:rsidRPr="00913094">
        <w:rPr>
          <w:rFonts w:eastAsia="Times New Roman" w:cs="Times New Roman"/>
          <w:szCs w:val="20"/>
          <w:lang w:eastAsia="fr-FR"/>
        </w:rPr>
        <w:t>В случае сомнений такая проверка может проводиться в дополнение к верификации точек решетки, указанных в части 2 таблицы 3.</w:t>
      </w:r>
    </w:p>
    <w:p w14:paraId="39B5BB0A" w14:textId="307FD00E" w:rsidR="00913094" w:rsidRPr="00913094" w:rsidRDefault="00913094" w:rsidP="00913094">
      <w:pPr>
        <w:suppressAutoHyphens w:val="0"/>
        <w:spacing w:after="60" w:line="200" w:lineRule="atLeast"/>
        <w:ind w:left="1134" w:right="1134"/>
        <w:jc w:val="both"/>
        <w:rPr>
          <w:rFonts w:eastAsia="Times New Roman" w:cs="Times New Roman"/>
          <w:bCs/>
          <w:snapToGrid w:val="0"/>
          <w:szCs w:val="20"/>
          <w:lang w:eastAsia="fr-FR"/>
        </w:rPr>
      </w:pPr>
      <w:r w:rsidRPr="00913094">
        <w:rPr>
          <w:rFonts w:eastAsia="Times New Roman" w:cs="Times New Roman"/>
          <w:i/>
          <w:iCs/>
          <w:szCs w:val="20"/>
          <w:lang w:eastAsia="fr-FR"/>
        </w:rPr>
        <w:t xml:space="preserve">Примечание: </w:t>
      </w:r>
      <w:r w:rsidR="00057403">
        <w:rPr>
          <w:rFonts w:eastAsia="Times New Roman" w:cs="Times New Roman"/>
          <w:i/>
          <w:iCs/>
          <w:szCs w:val="20"/>
          <w:lang w:eastAsia="fr-FR"/>
        </w:rPr>
        <w:t>Д</w:t>
      </w:r>
      <w:r w:rsidRPr="00913094">
        <w:rPr>
          <w:rFonts w:eastAsia="Times New Roman" w:cs="Times New Roman"/>
          <w:i/>
          <w:iCs/>
          <w:szCs w:val="20"/>
          <w:lang w:eastAsia="fr-FR"/>
        </w:rPr>
        <w:t xml:space="preserve">иапазон углов, представленный в части 2 таблицы 3, эквивалентен диапазону зоны без искажений аналогичного H11 источника света с нитью накала, обозначенного </w:t>
      </w:r>
      <w:r w:rsidRPr="00913094">
        <w:rPr>
          <w:rFonts w:ascii="Symbol" w:eastAsia="Times New Roman" w:hAnsi="Symbol" w:cs="Times New Roman"/>
          <w:szCs w:val="20"/>
          <w:lang w:val="en-GB" w:eastAsia="fr-FR"/>
        </w:rPr>
        <w:t></w:t>
      </w:r>
      <w:r w:rsidRPr="00913094">
        <w:rPr>
          <w:rFonts w:eastAsia="Times New Roman" w:cs="Times New Roman"/>
          <w:i/>
          <w:iCs/>
          <w:szCs w:val="20"/>
          <w:lang w:eastAsia="fr-FR"/>
        </w:rPr>
        <w:t xml:space="preserve">2 и </w:t>
      </w:r>
      <w:r w:rsidRPr="00913094">
        <w:rPr>
          <w:rFonts w:ascii="Symbol" w:eastAsia="Times New Roman" w:hAnsi="Symbol" w:cs="Times New Roman"/>
          <w:szCs w:val="20"/>
          <w:lang w:val="en-GB" w:eastAsia="fr-FR"/>
        </w:rPr>
        <w:t></w:t>
      </w:r>
      <w:r w:rsidRPr="00913094">
        <w:rPr>
          <w:rFonts w:eastAsia="Times New Roman" w:cs="Times New Roman"/>
          <w:i/>
          <w:iCs/>
          <w:szCs w:val="20"/>
          <w:lang w:eastAsia="fr-FR"/>
        </w:rPr>
        <w:t>1 в спецификации H11/3».</w:t>
      </w:r>
    </w:p>
    <w:p w14:paraId="39398A09" w14:textId="77777777" w:rsidR="00913094" w:rsidRPr="00913094" w:rsidRDefault="00913094" w:rsidP="00057403">
      <w:pPr>
        <w:pStyle w:val="SingleTxtG"/>
        <w:pageBreakBefore/>
        <w:rPr>
          <w:snapToGrid w:val="0"/>
          <w:lang w:eastAsia="fr-FR"/>
        </w:rPr>
      </w:pPr>
      <w:r w:rsidRPr="00913094">
        <w:rPr>
          <w:i/>
          <w:iCs/>
          <w:lang w:eastAsia="fr-FR"/>
        </w:rPr>
        <w:lastRenderedPageBreak/>
        <w:t>Спецификацию H11_LEDr/7</w:t>
      </w:r>
      <w:r w:rsidRPr="00913094">
        <w:rPr>
          <w:lang w:eastAsia="fr-FR"/>
        </w:rPr>
        <w:t xml:space="preserve"> заменить новой спецификацией H11_LEDr/7 следующего содержания:</w:t>
      </w:r>
    </w:p>
    <w:p w14:paraId="69930813" w14:textId="77777777" w:rsidR="00913094" w:rsidRPr="00913094" w:rsidRDefault="00913094" w:rsidP="00913094">
      <w:pPr>
        <w:pBdr>
          <w:bottom w:val="single" w:sz="4" w:space="4" w:color="auto"/>
        </w:pBdr>
        <w:tabs>
          <w:tab w:val="center" w:pos="4820"/>
          <w:tab w:val="right" w:pos="6379"/>
          <w:tab w:val="right" w:pos="9639"/>
        </w:tabs>
        <w:spacing w:before="120" w:line="240" w:lineRule="auto"/>
        <w:ind w:left="1100"/>
        <w:jc w:val="center"/>
        <w:rPr>
          <w:rFonts w:eastAsia="Times New Roman" w:cs="Times New Roman"/>
          <w:b/>
          <w:szCs w:val="20"/>
          <w:lang w:eastAsia="fr-FR"/>
        </w:rPr>
      </w:pPr>
      <w:r w:rsidRPr="00913094">
        <w:rPr>
          <w:rFonts w:eastAsia="Times New Roman" w:cs="Times New Roman"/>
          <w:b/>
          <w:bCs/>
          <w:szCs w:val="20"/>
          <w:lang w:eastAsia="fr-FR"/>
        </w:rPr>
        <w:t>«</w:t>
      </w:r>
      <w:r w:rsidRPr="00913094">
        <w:rPr>
          <w:rFonts w:eastAsia="Times New Roman" w:cs="Times New Roman"/>
          <w:szCs w:val="20"/>
          <w:lang w:eastAsia="fr-FR"/>
        </w:rPr>
        <w:tab/>
      </w:r>
      <w:r w:rsidRPr="00913094">
        <w:rPr>
          <w:rFonts w:eastAsia="Times New Roman" w:cs="Times New Roman"/>
          <w:b/>
          <w:bCs/>
          <w:szCs w:val="20"/>
          <w:lang w:eastAsia="fr-FR"/>
        </w:rPr>
        <w:t>Категория Н11</w:t>
      </w:r>
      <w:r w:rsidRPr="00913094">
        <w:rPr>
          <w:rFonts w:eastAsia="Times New Roman" w:cs="Times New Roman"/>
          <w:szCs w:val="20"/>
          <w:lang w:eastAsia="fr-FR"/>
        </w:rPr>
        <w:tab/>
      </w:r>
      <w:r w:rsidRPr="00913094">
        <w:rPr>
          <w:rFonts w:eastAsia="Times New Roman" w:cs="Times New Roman"/>
          <w:szCs w:val="20"/>
          <w:lang w:eastAsia="fr-FR"/>
        </w:rPr>
        <w:tab/>
      </w:r>
      <w:r w:rsidRPr="00913094">
        <w:rPr>
          <w:rFonts w:eastAsia="Times New Roman" w:cs="Times New Roman"/>
          <w:b/>
          <w:bCs/>
          <w:szCs w:val="20"/>
          <w:lang w:eastAsia="fr-FR"/>
        </w:rPr>
        <w:t>Спецификация H11_LEDr/7</w:t>
      </w:r>
    </w:p>
    <w:p w14:paraId="4F2A7039" w14:textId="5D5FFE43" w:rsidR="00913094" w:rsidRPr="00913094" w:rsidRDefault="00057403" w:rsidP="00057403">
      <w:pPr>
        <w:pStyle w:val="H23G"/>
        <w:rPr>
          <w:snapToGrid w:val="0"/>
        </w:rPr>
      </w:pPr>
      <w:r>
        <w:tab/>
      </w:r>
      <w:r>
        <w:tab/>
      </w:r>
      <w:r w:rsidR="00913094" w:rsidRPr="00057403">
        <w:rPr>
          <w:b w:val="0"/>
          <w:bCs/>
        </w:rPr>
        <w:t>Часть 3 таблицы 3</w:t>
      </w:r>
      <w:r>
        <w:br/>
      </w:r>
      <w:r w:rsidR="00913094" w:rsidRPr="00913094">
        <w:t>Значения нормализованной силы света в испытательных точках</w:t>
      </w:r>
      <w:r w:rsidR="00273EAD">
        <w:br/>
      </w:r>
      <w:r w:rsidR="00913094" w:rsidRPr="00913094">
        <w:t>(область затенения подводящего провода аналогичного источника света</w:t>
      </w:r>
      <w:r w:rsidR="00273EAD">
        <w:br/>
      </w:r>
      <w:r w:rsidR="00913094" w:rsidRPr="00913094">
        <w:t>с нитью накала)</w:t>
      </w:r>
    </w:p>
    <w:tbl>
      <w:tblPr>
        <w:tblStyle w:val="1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99"/>
        <w:gridCol w:w="1542"/>
        <w:gridCol w:w="1552"/>
        <w:gridCol w:w="1525"/>
        <w:gridCol w:w="1552"/>
      </w:tblGrid>
      <w:tr w:rsidR="00913094" w:rsidRPr="00913094" w14:paraId="38DF3A3E" w14:textId="77777777" w:rsidTr="00273EAD">
        <w:trPr>
          <w:trHeight w:val="361"/>
          <w:jc w:val="center"/>
        </w:trPr>
        <w:tc>
          <w:tcPr>
            <w:tcW w:w="1199" w:type="dxa"/>
            <w:tcBorders>
              <w:bottom w:val="single" w:sz="4" w:space="0" w:color="auto"/>
            </w:tcBorders>
          </w:tcPr>
          <w:p w14:paraId="2C312B7D" w14:textId="77777777" w:rsidR="00913094" w:rsidRPr="00913094" w:rsidRDefault="00913094" w:rsidP="009D7D16">
            <w:pPr>
              <w:spacing w:before="80" w:after="80" w:line="200" w:lineRule="exact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6171" w:type="dxa"/>
            <w:gridSpan w:val="4"/>
            <w:tcBorders>
              <w:bottom w:val="single" w:sz="4" w:space="0" w:color="auto"/>
            </w:tcBorders>
          </w:tcPr>
          <w:p w14:paraId="755E2C87" w14:textId="77777777" w:rsidR="00913094" w:rsidRPr="00913094" w:rsidRDefault="00913094" w:rsidP="009D7D16">
            <w:pPr>
              <w:spacing w:before="80" w:after="80" w:line="200" w:lineRule="exact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913094">
              <w:rPr>
                <w:rFonts w:eastAsia="Times New Roman" w:cs="Times New Roman"/>
                <w:i/>
                <w:iCs/>
                <w:sz w:val="16"/>
                <w:szCs w:val="16"/>
                <w:lang w:eastAsia="fr-FR"/>
              </w:rPr>
              <w:t>Источник света на СИД серийного производства</w:t>
            </w:r>
          </w:p>
        </w:tc>
      </w:tr>
      <w:tr w:rsidR="00913094" w:rsidRPr="00913094" w14:paraId="5998B92B" w14:textId="77777777" w:rsidTr="00273EAD">
        <w:trPr>
          <w:trHeight w:hRule="exact" w:val="377"/>
          <w:jc w:val="center"/>
        </w:trPr>
        <w:tc>
          <w:tcPr>
            <w:tcW w:w="1199" w:type="dxa"/>
            <w:tcBorders>
              <w:bottom w:val="single" w:sz="12" w:space="0" w:color="auto"/>
            </w:tcBorders>
          </w:tcPr>
          <w:p w14:paraId="66CA3875" w14:textId="77777777" w:rsidR="00913094" w:rsidRPr="00913094" w:rsidRDefault="00913094" w:rsidP="009D7D16">
            <w:pPr>
              <w:spacing w:before="80" w:after="80" w:line="200" w:lineRule="exact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3094" w:type="dxa"/>
            <w:gridSpan w:val="2"/>
            <w:tcBorders>
              <w:bottom w:val="single" w:sz="12" w:space="0" w:color="auto"/>
            </w:tcBorders>
          </w:tcPr>
          <w:p w14:paraId="76E4DBD5" w14:textId="77777777" w:rsidR="00913094" w:rsidRPr="00913094" w:rsidRDefault="00913094" w:rsidP="009D7D16">
            <w:pPr>
              <w:spacing w:before="80" w:after="80" w:line="200" w:lineRule="exact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913094">
              <w:rPr>
                <w:rFonts w:eastAsia="Times New Roman" w:cs="Times New Roman"/>
                <w:i/>
                <w:iCs/>
                <w:sz w:val="16"/>
                <w:szCs w:val="16"/>
                <w:lang w:eastAsia="fr-FR"/>
              </w:rPr>
              <w:t>Минимальная сила света в кд/клм</w:t>
            </w:r>
          </w:p>
        </w:tc>
        <w:tc>
          <w:tcPr>
            <w:tcW w:w="3077" w:type="dxa"/>
            <w:gridSpan w:val="2"/>
            <w:tcBorders>
              <w:bottom w:val="single" w:sz="12" w:space="0" w:color="auto"/>
            </w:tcBorders>
          </w:tcPr>
          <w:p w14:paraId="44D279D5" w14:textId="77777777" w:rsidR="00913094" w:rsidRPr="00913094" w:rsidRDefault="00913094" w:rsidP="009D7D16">
            <w:pPr>
              <w:spacing w:before="80" w:after="80" w:line="200" w:lineRule="exact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913094">
              <w:rPr>
                <w:rFonts w:eastAsia="Times New Roman" w:cs="Times New Roman"/>
                <w:i/>
                <w:iCs/>
                <w:sz w:val="16"/>
                <w:szCs w:val="16"/>
                <w:lang w:eastAsia="fr-FR"/>
              </w:rPr>
              <w:t>Максимальная сила света в кд/клм</w:t>
            </w:r>
          </w:p>
        </w:tc>
      </w:tr>
      <w:tr w:rsidR="00913094" w:rsidRPr="00913094" w14:paraId="4CFF91E6" w14:textId="77777777" w:rsidTr="00273EAD">
        <w:trPr>
          <w:trHeight w:val="240"/>
          <w:jc w:val="center"/>
        </w:trPr>
        <w:tc>
          <w:tcPr>
            <w:tcW w:w="1199" w:type="dxa"/>
            <w:tcBorders>
              <w:top w:val="single" w:sz="12" w:space="0" w:color="auto"/>
            </w:tcBorders>
          </w:tcPr>
          <w:p w14:paraId="530489D3" w14:textId="77777777" w:rsidR="00913094" w:rsidRPr="00913094" w:rsidRDefault="00913094" w:rsidP="009D7D16">
            <w:pPr>
              <w:spacing w:before="120" w:after="120" w:line="220" w:lineRule="exact"/>
              <w:jc w:val="center"/>
              <w:rPr>
                <w:rFonts w:eastAsia="Times New Roman" w:cs="Times New Roman"/>
                <w:szCs w:val="20"/>
                <w:lang w:eastAsia="fr-FR"/>
              </w:rPr>
            </w:pPr>
          </w:p>
        </w:tc>
        <w:tc>
          <w:tcPr>
            <w:tcW w:w="3094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14:paraId="7028505F" w14:textId="77777777" w:rsidR="00913094" w:rsidRPr="00913094" w:rsidRDefault="00913094" w:rsidP="009D7D16">
            <w:pPr>
              <w:spacing w:before="120" w:after="120" w:line="220" w:lineRule="exact"/>
              <w:jc w:val="center"/>
              <w:rPr>
                <w:rFonts w:ascii="Symbol" w:eastAsia="Times New Roman" w:hAnsi="Symbol" w:cs="Times New Roman"/>
                <w:szCs w:val="20"/>
                <w:lang w:val="en-GB" w:eastAsia="fr-FR"/>
              </w:rPr>
            </w:pPr>
            <w:r w:rsidRPr="00913094">
              <w:rPr>
                <w:rFonts w:ascii="Symbol" w:eastAsia="Times New Roman" w:hAnsi="Symbol" w:cs="Times New Roman"/>
                <w:szCs w:val="20"/>
                <w:lang w:val="en-GB" w:eastAsia="fr-FR"/>
              </w:rPr>
              <w:t></w:t>
            </w:r>
            <w:r w:rsidRPr="00913094">
              <w:rPr>
                <w:rFonts w:ascii="Symbol" w:eastAsia="Times New Roman" w:hAnsi="Symbol" w:cs="Times New Roman"/>
                <w:szCs w:val="20"/>
                <w:lang w:eastAsia="fr-FR"/>
              </w:rPr>
              <w:t xml:space="preserve"> </w:t>
            </w:r>
            <w:r w:rsidRPr="00913094">
              <w:rPr>
                <w:rFonts w:eastAsia="Times New Roman" w:cs="Times New Roman"/>
                <w:szCs w:val="20"/>
                <w:lang w:eastAsia="fr-FR"/>
              </w:rPr>
              <w:t>= 90°</w:t>
            </w:r>
          </w:p>
        </w:tc>
        <w:tc>
          <w:tcPr>
            <w:tcW w:w="1525" w:type="dxa"/>
            <w:tcBorders>
              <w:top w:val="single" w:sz="12" w:space="0" w:color="auto"/>
            </w:tcBorders>
            <w:shd w:val="clear" w:color="auto" w:fill="FFFFFF"/>
          </w:tcPr>
          <w:p w14:paraId="55A03BDB" w14:textId="77777777" w:rsidR="00913094" w:rsidRPr="00913094" w:rsidRDefault="00913094" w:rsidP="009D7D16">
            <w:pPr>
              <w:spacing w:before="120" w:after="120" w:line="220" w:lineRule="exact"/>
              <w:jc w:val="center"/>
              <w:rPr>
                <w:rFonts w:ascii="Symbol" w:eastAsia="Times New Roman" w:hAnsi="Symbol" w:cs="Times New Roman"/>
                <w:szCs w:val="20"/>
                <w:lang w:val="en-GB" w:eastAsia="fr-FR"/>
              </w:rPr>
            </w:pPr>
          </w:p>
        </w:tc>
        <w:tc>
          <w:tcPr>
            <w:tcW w:w="1552" w:type="dxa"/>
            <w:tcBorders>
              <w:top w:val="single" w:sz="12" w:space="0" w:color="auto"/>
            </w:tcBorders>
            <w:shd w:val="clear" w:color="auto" w:fill="FFFFFF"/>
          </w:tcPr>
          <w:p w14:paraId="7F251766" w14:textId="77777777" w:rsidR="00913094" w:rsidRPr="00913094" w:rsidRDefault="00913094" w:rsidP="009D7D16">
            <w:pPr>
              <w:spacing w:before="12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ascii="Symbol" w:eastAsia="Times New Roman" w:hAnsi="Symbol" w:cs="Times New Roman"/>
                <w:szCs w:val="20"/>
                <w:lang w:val="en-GB" w:eastAsia="fr-FR"/>
              </w:rPr>
              <w:t></w:t>
            </w:r>
            <w:r w:rsidRPr="00913094">
              <w:rPr>
                <w:rFonts w:ascii="Symbol" w:eastAsia="Times New Roman" w:hAnsi="Symbol" w:cs="Times New Roman"/>
                <w:szCs w:val="20"/>
                <w:lang w:eastAsia="fr-FR"/>
              </w:rPr>
              <w:t xml:space="preserve"> </w:t>
            </w:r>
            <w:r w:rsidRPr="00913094">
              <w:rPr>
                <w:rFonts w:eastAsia="Times New Roman" w:cs="Times New Roman"/>
                <w:szCs w:val="20"/>
                <w:lang w:eastAsia="fr-FR"/>
              </w:rPr>
              <w:t>= 90°</w:t>
            </w:r>
          </w:p>
        </w:tc>
      </w:tr>
      <w:tr w:rsidR="00913094" w:rsidRPr="00913094" w14:paraId="1A7A52AA" w14:textId="77777777" w:rsidTr="00273EAD">
        <w:trPr>
          <w:trHeight w:val="255"/>
          <w:jc w:val="center"/>
        </w:trPr>
        <w:tc>
          <w:tcPr>
            <w:tcW w:w="1199" w:type="dxa"/>
          </w:tcPr>
          <w:p w14:paraId="038D097D" w14:textId="77777777" w:rsidR="00913094" w:rsidRPr="00913094" w:rsidRDefault="00913094" w:rsidP="009D7D16">
            <w:pPr>
              <w:spacing w:before="120" w:after="120" w:line="220" w:lineRule="exact"/>
              <w:jc w:val="center"/>
              <w:rPr>
                <w:rFonts w:eastAsia="Times New Roman" w:cs="Times New Roman"/>
                <w:spacing w:val="-4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pacing w:val="-4"/>
                <w:szCs w:val="20"/>
                <w:lang w:eastAsia="fr-FR"/>
              </w:rPr>
              <w:t>Плоскость C</w:t>
            </w:r>
          </w:p>
        </w:tc>
        <w:tc>
          <w:tcPr>
            <w:tcW w:w="1542" w:type="dxa"/>
            <w:shd w:val="clear" w:color="auto" w:fill="FFFFFF"/>
          </w:tcPr>
          <w:p w14:paraId="54B1A739" w14:textId="77777777" w:rsidR="00913094" w:rsidRPr="00913094" w:rsidRDefault="00913094" w:rsidP="009D7D16">
            <w:pPr>
              <w:spacing w:before="120" w:after="120" w:line="220" w:lineRule="exact"/>
              <w:jc w:val="center"/>
              <w:rPr>
                <w:rFonts w:eastAsia="Times New Roman" w:cs="Times New Roman"/>
                <w:spacing w:val="-4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pacing w:val="-4"/>
                <w:szCs w:val="20"/>
                <w:lang w:eastAsia="fr-FR"/>
              </w:rPr>
              <w:t>Конфигурация 1</w:t>
            </w:r>
          </w:p>
        </w:tc>
        <w:tc>
          <w:tcPr>
            <w:tcW w:w="1552" w:type="dxa"/>
            <w:shd w:val="clear" w:color="auto" w:fill="FFFFFF"/>
          </w:tcPr>
          <w:p w14:paraId="3E6912FE" w14:textId="77777777" w:rsidR="00913094" w:rsidRPr="00913094" w:rsidRDefault="00913094" w:rsidP="009D7D16">
            <w:pPr>
              <w:spacing w:before="120" w:after="120" w:line="220" w:lineRule="exact"/>
              <w:jc w:val="center"/>
              <w:rPr>
                <w:rFonts w:eastAsia="Times New Roman" w:cs="Times New Roman"/>
                <w:spacing w:val="-4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pacing w:val="-4"/>
                <w:szCs w:val="20"/>
                <w:lang w:eastAsia="fr-FR"/>
              </w:rPr>
              <w:t>Конфигурация 2</w:t>
            </w:r>
          </w:p>
        </w:tc>
        <w:tc>
          <w:tcPr>
            <w:tcW w:w="1525" w:type="dxa"/>
            <w:shd w:val="clear" w:color="auto" w:fill="FFFFFF"/>
          </w:tcPr>
          <w:p w14:paraId="600A7995" w14:textId="77777777" w:rsidR="00913094" w:rsidRPr="00913094" w:rsidRDefault="00913094" w:rsidP="009D7D16">
            <w:pPr>
              <w:spacing w:before="120" w:after="120" w:line="220" w:lineRule="exact"/>
              <w:jc w:val="center"/>
              <w:rPr>
                <w:rFonts w:eastAsia="Times New Roman" w:cs="Times New Roman"/>
                <w:spacing w:val="-4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pacing w:val="-4"/>
                <w:szCs w:val="20"/>
                <w:lang w:eastAsia="fr-FR"/>
              </w:rPr>
              <w:t>Конфигурация 1</w:t>
            </w:r>
          </w:p>
        </w:tc>
        <w:tc>
          <w:tcPr>
            <w:tcW w:w="1552" w:type="dxa"/>
            <w:shd w:val="clear" w:color="auto" w:fill="FFFFFF"/>
          </w:tcPr>
          <w:p w14:paraId="0CE724C5" w14:textId="77777777" w:rsidR="00913094" w:rsidRPr="00913094" w:rsidRDefault="00913094" w:rsidP="009D7D16">
            <w:pPr>
              <w:spacing w:before="120" w:after="120" w:line="220" w:lineRule="exact"/>
              <w:jc w:val="center"/>
              <w:rPr>
                <w:rFonts w:eastAsia="Times New Roman" w:cs="Times New Roman"/>
                <w:spacing w:val="-4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pacing w:val="-4"/>
                <w:szCs w:val="20"/>
                <w:lang w:eastAsia="fr-FR"/>
              </w:rPr>
              <w:t>Конфигурация 2</w:t>
            </w:r>
          </w:p>
        </w:tc>
      </w:tr>
      <w:tr w:rsidR="00913094" w:rsidRPr="00913094" w14:paraId="686F33CB" w14:textId="77777777" w:rsidTr="00273EAD">
        <w:trPr>
          <w:trHeight w:val="255"/>
          <w:jc w:val="center"/>
        </w:trPr>
        <w:tc>
          <w:tcPr>
            <w:tcW w:w="1199" w:type="dxa"/>
          </w:tcPr>
          <w:p w14:paraId="61C206F7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bCs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C</w:t>
            </w:r>
            <w:r w:rsidRPr="00913094">
              <w:rPr>
                <w:rFonts w:eastAsia="Times New Roman" w:cs="Times New Roman"/>
                <w:szCs w:val="20"/>
                <w:vertAlign w:val="subscript"/>
                <w:lang w:eastAsia="fr-FR"/>
              </w:rPr>
              <w:t>0</w:t>
            </w:r>
          </w:p>
        </w:tc>
        <w:tc>
          <w:tcPr>
            <w:tcW w:w="1542" w:type="dxa"/>
            <w:shd w:val="clear" w:color="auto" w:fill="FFFFFF"/>
          </w:tcPr>
          <w:p w14:paraId="6B922F4F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80</w:t>
            </w:r>
          </w:p>
        </w:tc>
        <w:tc>
          <w:tcPr>
            <w:tcW w:w="1552" w:type="dxa"/>
            <w:shd w:val="clear" w:color="auto" w:fill="FFFFFF"/>
          </w:tcPr>
          <w:p w14:paraId="622DD405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н/п</w:t>
            </w:r>
          </w:p>
        </w:tc>
        <w:tc>
          <w:tcPr>
            <w:tcW w:w="1525" w:type="dxa"/>
            <w:shd w:val="clear" w:color="auto" w:fill="FFFFFF"/>
          </w:tcPr>
          <w:p w14:paraId="132BBA6E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130</w:t>
            </w:r>
          </w:p>
        </w:tc>
        <w:tc>
          <w:tcPr>
            <w:tcW w:w="1552" w:type="dxa"/>
            <w:shd w:val="clear" w:color="auto" w:fill="FFFFFF"/>
          </w:tcPr>
          <w:p w14:paraId="0F9BD60C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н/п</w:t>
            </w:r>
          </w:p>
        </w:tc>
      </w:tr>
      <w:tr w:rsidR="00913094" w:rsidRPr="00913094" w14:paraId="7C3F5D72" w14:textId="77777777" w:rsidTr="00273EAD">
        <w:trPr>
          <w:trHeight w:val="255"/>
          <w:jc w:val="center"/>
        </w:trPr>
        <w:tc>
          <w:tcPr>
            <w:tcW w:w="1199" w:type="dxa"/>
          </w:tcPr>
          <w:p w14:paraId="0D22DDBF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C</w:t>
            </w:r>
            <w:r w:rsidRPr="00913094">
              <w:rPr>
                <w:rFonts w:eastAsia="Times New Roman" w:cs="Times New Roman"/>
                <w:szCs w:val="20"/>
                <w:vertAlign w:val="subscript"/>
                <w:lang w:eastAsia="fr-FR"/>
              </w:rPr>
              <w:t>30</w:t>
            </w:r>
          </w:p>
        </w:tc>
        <w:tc>
          <w:tcPr>
            <w:tcW w:w="1542" w:type="dxa"/>
            <w:shd w:val="clear" w:color="auto" w:fill="FFFFFF"/>
          </w:tcPr>
          <w:p w14:paraId="0DA1AA8D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80</w:t>
            </w:r>
          </w:p>
        </w:tc>
        <w:tc>
          <w:tcPr>
            <w:tcW w:w="1552" w:type="dxa"/>
            <w:shd w:val="clear" w:color="auto" w:fill="FFFFFF"/>
          </w:tcPr>
          <w:p w14:paraId="0E18A59D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50</w:t>
            </w:r>
          </w:p>
        </w:tc>
        <w:tc>
          <w:tcPr>
            <w:tcW w:w="1525" w:type="dxa"/>
            <w:shd w:val="clear" w:color="auto" w:fill="FFFFFF"/>
          </w:tcPr>
          <w:p w14:paraId="629628F6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130</w:t>
            </w:r>
          </w:p>
        </w:tc>
        <w:tc>
          <w:tcPr>
            <w:tcW w:w="1552" w:type="dxa"/>
            <w:shd w:val="clear" w:color="auto" w:fill="FFFFFF"/>
          </w:tcPr>
          <w:p w14:paraId="35AE56A9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130</w:t>
            </w:r>
          </w:p>
        </w:tc>
      </w:tr>
      <w:tr w:rsidR="00913094" w:rsidRPr="00913094" w14:paraId="71A8D36C" w14:textId="77777777" w:rsidTr="00273EAD">
        <w:trPr>
          <w:trHeight w:val="255"/>
          <w:jc w:val="center"/>
        </w:trPr>
        <w:tc>
          <w:tcPr>
            <w:tcW w:w="1199" w:type="dxa"/>
          </w:tcPr>
          <w:p w14:paraId="25F0C644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bCs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C</w:t>
            </w:r>
            <w:r w:rsidRPr="00913094">
              <w:rPr>
                <w:rFonts w:eastAsia="Times New Roman" w:cs="Times New Roman"/>
                <w:szCs w:val="20"/>
                <w:vertAlign w:val="subscript"/>
                <w:lang w:eastAsia="fr-FR"/>
              </w:rPr>
              <w:t>60</w:t>
            </w:r>
          </w:p>
        </w:tc>
        <w:tc>
          <w:tcPr>
            <w:tcW w:w="1542" w:type="dxa"/>
            <w:shd w:val="clear" w:color="auto" w:fill="FFFFFF"/>
          </w:tcPr>
          <w:p w14:paraId="20F2EF41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80</w:t>
            </w:r>
          </w:p>
        </w:tc>
        <w:tc>
          <w:tcPr>
            <w:tcW w:w="1552" w:type="dxa"/>
            <w:shd w:val="clear" w:color="auto" w:fill="FFFFFF"/>
          </w:tcPr>
          <w:p w14:paraId="22D14E35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110</w:t>
            </w:r>
          </w:p>
        </w:tc>
        <w:tc>
          <w:tcPr>
            <w:tcW w:w="1525" w:type="dxa"/>
            <w:shd w:val="clear" w:color="auto" w:fill="FFFFFF"/>
          </w:tcPr>
          <w:p w14:paraId="52B20691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130</w:t>
            </w:r>
          </w:p>
        </w:tc>
        <w:tc>
          <w:tcPr>
            <w:tcW w:w="1552" w:type="dxa"/>
            <w:shd w:val="clear" w:color="auto" w:fill="FFFFFF"/>
          </w:tcPr>
          <w:p w14:paraId="12B2D52D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175</w:t>
            </w:r>
          </w:p>
        </w:tc>
      </w:tr>
      <w:tr w:rsidR="00913094" w:rsidRPr="00913094" w14:paraId="056E0F1B" w14:textId="77777777" w:rsidTr="00273EAD">
        <w:trPr>
          <w:trHeight w:val="255"/>
          <w:jc w:val="center"/>
        </w:trPr>
        <w:tc>
          <w:tcPr>
            <w:tcW w:w="1199" w:type="dxa"/>
          </w:tcPr>
          <w:p w14:paraId="74C3B949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bCs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C</w:t>
            </w:r>
            <w:r w:rsidRPr="00913094">
              <w:rPr>
                <w:rFonts w:eastAsia="Times New Roman" w:cs="Times New Roman"/>
                <w:szCs w:val="20"/>
                <w:vertAlign w:val="subscript"/>
                <w:lang w:eastAsia="fr-FR"/>
              </w:rPr>
              <w:t>90</w:t>
            </w:r>
          </w:p>
        </w:tc>
        <w:tc>
          <w:tcPr>
            <w:tcW w:w="1542" w:type="dxa"/>
            <w:shd w:val="clear" w:color="auto" w:fill="FFFFFF"/>
          </w:tcPr>
          <w:p w14:paraId="13A82AD2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80</w:t>
            </w:r>
          </w:p>
        </w:tc>
        <w:tc>
          <w:tcPr>
            <w:tcW w:w="1552" w:type="dxa"/>
            <w:shd w:val="clear" w:color="auto" w:fill="FFFFFF"/>
          </w:tcPr>
          <w:p w14:paraId="357F7329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130</w:t>
            </w:r>
          </w:p>
        </w:tc>
        <w:tc>
          <w:tcPr>
            <w:tcW w:w="1525" w:type="dxa"/>
            <w:shd w:val="clear" w:color="auto" w:fill="FFFFFF"/>
          </w:tcPr>
          <w:p w14:paraId="7571C090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130</w:t>
            </w:r>
          </w:p>
        </w:tc>
        <w:tc>
          <w:tcPr>
            <w:tcW w:w="1552" w:type="dxa"/>
            <w:shd w:val="clear" w:color="auto" w:fill="FFFFFF"/>
          </w:tcPr>
          <w:p w14:paraId="27F537E5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190</w:t>
            </w:r>
          </w:p>
        </w:tc>
      </w:tr>
      <w:tr w:rsidR="00913094" w:rsidRPr="00913094" w14:paraId="35D58FC4" w14:textId="77777777" w:rsidTr="00273EAD">
        <w:trPr>
          <w:trHeight w:val="255"/>
          <w:jc w:val="center"/>
        </w:trPr>
        <w:tc>
          <w:tcPr>
            <w:tcW w:w="1199" w:type="dxa"/>
          </w:tcPr>
          <w:p w14:paraId="6A463A26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bCs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C</w:t>
            </w:r>
            <w:r w:rsidRPr="00913094">
              <w:rPr>
                <w:rFonts w:eastAsia="Times New Roman" w:cs="Times New Roman"/>
                <w:szCs w:val="20"/>
                <w:vertAlign w:val="subscript"/>
                <w:lang w:eastAsia="fr-FR"/>
              </w:rPr>
              <w:t>120</w:t>
            </w:r>
          </w:p>
        </w:tc>
        <w:tc>
          <w:tcPr>
            <w:tcW w:w="1542" w:type="dxa"/>
            <w:shd w:val="clear" w:color="auto" w:fill="FFFFFF"/>
          </w:tcPr>
          <w:p w14:paraId="2331BE9D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80</w:t>
            </w:r>
          </w:p>
        </w:tc>
        <w:tc>
          <w:tcPr>
            <w:tcW w:w="1552" w:type="dxa"/>
            <w:shd w:val="clear" w:color="auto" w:fill="FFFFFF"/>
          </w:tcPr>
          <w:p w14:paraId="466A5BB6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110</w:t>
            </w:r>
          </w:p>
        </w:tc>
        <w:tc>
          <w:tcPr>
            <w:tcW w:w="1525" w:type="dxa"/>
            <w:shd w:val="clear" w:color="auto" w:fill="FFFFFF"/>
          </w:tcPr>
          <w:p w14:paraId="794D2450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130</w:t>
            </w:r>
          </w:p>
        </w:tc>
        <w:tc>
          <w:tcPr>
            <w:tcW w:w="1552" w:type="dxa"/>
            <w:shd w:val="clear" w:color="auto" w:fill="FFFFFF"/>
          </w:tcPr>
          <w:p w14:paraId="1F77110B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175</w:t>
            </w:r>
          </w:p>
        </w:tc>
      </w:tr>
      <w:tr w:rsidR="00913094" w:rsidRPr="00913094" w14:paraId="51D98D37" w14:textId="77777777" w:rsidTr="00273EAD">
        <w:trPr>
          <w:trHeight w:val="255"/>
          <w:jc w:val="center"/>
        </w:trPr>
        <w:tc>
          <w:tcPr>
            <w:tcW w:w="1199" w:type="dxa"/>
          </w:tcPr>
          <w:p w14:paraId="5CF91197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bCs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C</w:t>
            </w:r>
            <w:r w:rsidRPr="00913094">
              <w:rPr>
                <w:rFonts w:eastAsia="Times New Roman" w:cs="Times New Roman"/>
                <w:szCs w:val="20"/>
                <w:vertAlign w:val="subscript"/>
                <w:lang w:eastAsia="fr-FR"/>
              </w:rPr>
              <w:t>150</w:t>
            </w:r>
          </w:p>
        </w:tc>
        <w:tc>
          <w:tcPr>
            <w:tcW w:w="1542" w:type="dxa"/>
            <w:shd w:val="clear" w:color="auto" w:fill="FFFFFF"/>
          </w:tcPr>
          <w:p w14:paraId="5A24C152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80</w:t>
            </w:r>
          </w:p>
        </w:tc>
        <w:tc>
          <w:tcPr>
            <w:tcW w:w="1552" w:type="dxa"/>
            <w:shd w:val="clear" w:color="auto" w:fill="FFFFFF"/>
          </w:tcPr>
          <w:p w14:paraId="4F193D1B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50</w:t>
            </w:r>
          </w:p>
        </w:tc>
        <w:tc>
          <w:tcPr>
            <w:tcW w:w="1525" w:type="dxa"/>
            <w:shd w:val="clear" w:color="auto" w:fill="FFFFFF"/>
          </w:tcPr>
          <w:p w14:paraId="164A183E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130</w:t>
            </w:r>
          </w:p>
        </w:tc>
        <w:tc>
          <w:tcPr>
            <w:tcW w:w="1552" w:type="dxa"/>
            <w:shd w:val="clear" w:color="auto" w:fill="FFFFFF"/>
          </w:tcPr>
          <w:p w14:paraId="3390B76D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130</w:t>
            </w:r>
          </w:p>
        </w:tc>
      </w:tr>
      <w:tr w:rsidR="00913094" w:rsidRPr="00913094" w14:paraId="4F22F0F2" w14:textId="77777777" w:rsidTr="00273EAD">
        <w:trPr>
          <w:trHeight w:val="255"/>
          <w:jc w:val="center"/>
        </w:trPr>
        <w:tc>
          <w:tcPr>
            <w:tcW w:w="1199" w:type="dxa"/>
          </w:tcPr>
          <w:p w14:paraId="220B4ECC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bCs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C</w:t>
            </w:r>
            <w:r w:rsidRPr="00913094">
              <w:rPr>
                <w:rFonts w:eastAsia="Times New Roman" w:cs="Times New Roman"/>
                <w:szCs w:val="20"/>
                <w:vertAlign w:val="subscript"/>
                <w:lang w:eastAsia="fr-FR"/>
              </w:rPr>
              <w:t>180</w:t>
            </w:r>
          </w:p>
        </w:tc>
        <w:tc>
          <w:tcPr>
            <w:tcW w:w="1542" w:type="dxa"/>
            <w:shd w:val="clear" w:color="auto" w:fill="FFFFFF"/>
          </w:tcPr>
          <w:p w14:paraId="26DABD74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н/п</w:t>
            </w:r>
          </w:p>
        </w:tc>
        <w:tc>
          <w:tcPr>
            <w:tcW w:w="1552" w:type="dxa"/>
            <w:shd w:val="clear" w:color="auto" w:fill="FFFFFF"/>
          </w:tcPr>
          <w:p w14:paraId="30A2E0B6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н/п</w:t>
            </w:r>
          </w:p>
        </w:tc>
        <w:tc>
          <w:tcPr>
            <w:tcW w:w="1525" w:type="dxa"/>
            <w:shd w:val="clear" w:color="auto" w:fill="FFFFFF"/>
          </w:tcPr>
          <w:p w14:paraId="73936A39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н/п</w:t>
            </w:r>
          </w:p>
        </w:tc>
        <w:tc>
          <w:tcPr>
            <w:tcW w:w="1552" w:type="dxa"/>
            <w:shd w:val="clear" w:color="auto" w:fill="FFFFFF"/>
          </w:tcPr>
          <w:p w14:paraId="795F112D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н/п</w:t>
            </w:r>
          </w:p>
        </w:tc>
      </w:tr>
      <w:tr w:rsidR="00913094" w:rsidRPr="00913094" w14:paraId="681BE70A" w14:textId="77777777" w:rsidTr="00273EAD">
        <w:trPr>
          <w:trHeight w:val="255"/>
          <w:jc w:val="center"/>
        </w:trPr>
        <w:tc>
          <w:tcPr>
            <w:tcW w:w="1199" w:type="dxa"/>
          </w:tcPr>
          <w:p w14:paraId="0A8248A9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bCs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C</w:t>
            </w:r>
            <w:r w:rsidRPr="00913094">
              <w:rPr>
                <w:rFonts w:eastAsia="Times New Roman" w:cs="Times New Roman"/>
                <w:szCs w:val="20"/>
                <w:vertAlign w:val="subscript"/>
                <w:lang w:eastAsia="fr-FR"/>
              </w:rPr>
              <w:t>210</w:t>
            </w:r>
          </w:p>
        </w:tc>
        <w:tc>
          <w:tcPr>
            <w:tcW w:w="1542" w:type="dxa"/>
            <w:shd w:val="clear" w:color="auto" w:fill="FFFFFF"/>
          </w:tcPr>
          <w:p w14:paraId="432A3F94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80</w:t>
            </w:r>
          </w:p>
        </w:tc>
        <w:tc>
          <w:tcPr>
            <w:tcW w:w="1552" w:type="dxa"/>
            <w:shd w:val="clear" w:color="auto" w:fill="FFFFFF"/>
          </w:tcPr>
          <w:p w14:paraId="46D5F5D8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50</w:t>
            </w:r>
          </w:p>
        </w:tc>
        <w:tc>
          <w:tcPr>
            <w:tcW w:w="1525" w:type="dxa"/>
            <w:shd w:val="clear" w:color="auto" w:fill="FFFFFF"/>
          </w:tcPr>
          <w:p w14:paraId="19453A96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130</w:t>
            </w:r>
          </w:p>
        </w:tc>
        <w:tc>
          <w:tcPr>
            <w:tcW w:w="1552" w:type="dxa"/>
            <w:shd w:val="clear" w:color="auto" w:fill="FFFFFF"/>
          </w:tcPr>
          <w:p w14:paraId="0FE53B2D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130</w:t>
            </w:r>
          </w:p>
        </w:tc>
      </w:tr>
      <w:tr w:rsidR="00913094" w:rsidRPr="00913094" w14:paraId="5690B9AB" w14:textId="77777777" w:rsidTr="00273EAD">
        <w:trPr>
          <w:trHeight w:val="255"/>
          <w:jc w:val="center"/>
        </w:trPr>
        <w:tc>
          <w:tcPr>
            <w:tcW w:w="1199" w:type="dxa"/>
          </w:tcPr>
          <w:p w14:paraId="117B6598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bCs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C</w:t>
            </w:r>
            <w:r w:rsidRPr="00913094">
              <w:rPr>
                <w:rFonts w:eastAsia="Times New Roman" w:cs="Times New Roman"/>
                <w:szCs w:val="20"/>
                <w:vertAlign w:val="subscript"/>
                <w:lang w:eastAsia="fr-FR"/>
              </w:rPr>
              <w:t>240</w:t>
            </w:r>
          </w:p>
        </w:tc>
        <w:tc>
          <w:tcPr>
            <w:tcW w:w="1542" w:type="dxa"/>
            <w:shd w:val="clear" w:color="auto" w:fill="FFFFFF"/>
          </w:tcPr>
          <w:p w14:paraId="45F52E78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80</w:t>
            </w:r>
          </w:p>
        </w:tc>
        <w:tc>
          <w:tcPr>
            <w:tcW w:w="1552" w:type="dxa"/>
            <w:shd w:val="clear" w:color="auto" w:fill="FFFFFF"/>
          </w:tcPr>
          <w:p w14:paraId="6A04788C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110</w:t>
            </w:r>
          </w:p>
        </w:tc>
        <w:tc>
          <w:tcPr>
            <w:tcW w:w="1525" w:type="dxa"/>
            <w:shd w:val="clear" w:color="auto" w:fill="FFFFFF"/>
          </w:tcPr>
          <w:p w14:paraId="48919396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130</w:t>
            </w:r>
          </w:p>
        </w:tc>
        <w:tc>
          <w:tcPr>
            <w:tcW w:w="1552" w:type="dxa"/>
            <w:shd w:val="clear" w:color="auto" w:fill="FFFFFF"/>
          </w:tcPr>
          <w:p w14:paraId="13D7BD95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175</w:t>
            </w:r>
          </w:p>
        </w:tc>
      </w:tr>
      <w:tr w:rsidR="00913094" w:rsidRPr="00913094" w14:paraId="20C80A13" w14:textId="77777777" w:rsidTr="00273EAD">
        <w:trPr>
          <w:trHeight w:val="255"/>
          <w:jc w:val="center"/>
        </w:trPr>
        <w:tc>
          <w:tcPr>
            <w:tcW w:w="1199" w:type="dxa"/>
          </w:tcPr>
          <w:p w14:paraId="092FCC56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bCs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C</w:t>
            </w:r>
            <w:r w:rsidRPr="00913094">
              <w:rPr>
                <w:rFonts w:eastAsia="Times New Roman" w:cs="Times New Roman"/>
                <w:szCs w:val="20"/>
                <w:vertAlign w:val="subscript"/>
                <w:lang w:eastAsia="fr-FR"/>
              </w:rPr>
              <w:t>270</w:t>
            </w:r>
          </w:p>
        </w:tc>
        <w:tc>
          <w:tcPr>
            <w:tcW w:w="1542" w:type="dxa"/>
            <w:shd w:val="clear" w:color="auto" w:fill="FFFFFF"/>
          </w:tcPr>
          <w:p w14:paraId="09BEB259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80</w:t>
            </w:r>
          </w:p>
        </w:tc>
        <w:tc>
          <w:tcPr>
            <w:tcW w:w="1552" w:type="dxa"/>
            <w:shd w:val="clear" w:color="auto" w:fill="FFFFFF"/>
          </w:tcPr>
          <w:p w14:paraId="73CCAF29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130</w:t>
            </w:r>
          </w:p>
        </w:tc>
        <w:tc>
          <w:tcPr>
            <w:tcW w:w="1525" w:type="dxa"/>
            <w:shd w:val="clear" w:color="auto" w:fill="FFFFFF"/>
          </w:tcPr>
          <w:p w14:paraId="0E68A5E5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130</w:t>
            </w:r>
          </w:p>
        </w:tc>
        <w:tc>
          <w:tcPr>
            <w:tcW w:w="1552" w:type="dxa"/>
            <w:shd w:val="clear" w:color="auto" w:fill="FFFFFF"/>
          </w:tcPr>
          <w:p w14:paraId="5FB0E82E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190</w:t>
            </w:r>
          </w:p>
        </w:tc>
      </w:tr>
      <w:tr w:rsidR="00913094" w:rsidRPr="00913094" w14:paraId="40BE8346" w14:textId="77777777" w:rsidTr="00273EAD">
        <w:trPr>
          <w:trHeight w:val="255"/>
          <w:jc w:val="center"/>
        </w:trPr>
        <w:tc>
          <w:tcPr>
            <w:tcW w:w="1199" w:type="dxa"/>
          </w:tcPr>
          <w:p w14:paraId="35373AD1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bCs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C</w:t>
            </w:r>
            <w:r w:rsidRPr="00913094">
              <w:rPr>
                <w:rFonts w:eastAsia="Times New Roman" w:cs="Times New Roman"/>
                <w:szCs w:val="20"/>
                <w:vertAlign w:val="subscript"/>
                <w:lang w:eastAsia="fr-FR"/>
              </w:rPr>
              <w:t>300</w:t>
            </w:r>
          </w:p>
        </w:tc>
        <w:tc>
          <w:tcPr>
            <w:tcW w:w="1542" w:type="dxa"/>
            <w:shd w:val="clear" w:color="auto" w:fill="FFFFFF"/>
          </w:tcPr>
          <w:p w14:paraId="22D83B72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80</w:t>
            </w:r>
          </w:p>
        </w:tc>
        <w:tc>
          <w:tcPr>
            <w:tcW w:w="1552" w:type="dxa"/>
            <w:shd w:val="clear" w:color="auto" w:fill="FFFFFF"/>
          </w:tcPr>
          <w:p w14:paraId="5C6D3DE2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110</w:t>
            </w:r>
          </w:p>
        </w:tc>
        <w:tc>
          <w:tcPr>
            <w:tcW w:w="1525" w:type="dxa"/>
            <w:shd w:val="clear" w:color="auto" w:fill="FFFFFF"/>
          </w:tcPr>
          <w:p w14:paraId="65EBED27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130</w:t>
            </w:r>
          </w:p>
        </w:tc>
        <w:tc>
          <w:tcPr>
            <w:tcW w:w="1552" w:type="dxa"/>
            <w:shd w:val="clear" w:color="auto" w:fill="FFFFFF"/>
          </w:tcPr>
          <w:p w14:paraId="26F5DA25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175</w:t>
            </w:r>
          </w:p>
        </w:tc>
      </w:tr>
      <w:tr w:rsidR="00913094" w:rsidRPr="00913094" w14:paraId="731DE509" w14:textId="77777777" w:rsidTr="00273EAD">
        <w:trPr>
          <w:trHeight w:val="255"/>
          <w:jc w:val="center"/>
        </w:trPr>
        <w:tc>
          <w:tcPr>
            <w:tcW w:w="1199" w:type="dxa"/>
            <w:tcBorders>
              <w:bottom w:val="single" w:sz="4" w:space="0" w:color="auto"/>
            </w:tcBorders>
          </w:tcPr>
          <w:p w14:paraId="67BEF95B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bCs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C</w:t>
            </w:r>
            <w:r w:rsidRPr="00913094">
              <w:rPr>
                <w:rFonts w:eastAsia="Times New Roman" w:cs="Times New Roman"/>
                <w:szCs w:val="20"/>
                <w:vertAlign w:val="subscript"/>
                <w:lang w:eastAsia="fr-FR"/>
              </w:rPr>
              <w:t>330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FF"/>
          </w:tcPr>
          <w:p w14:paraId="24710B9A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80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/>
          </w:tcPr>
          <w:p w14:paraId="1FD6C9DF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50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FFFFFF"/>
          </w:tcPr>
          <w:p w14:paraId="0E0B28F6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130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/>
          </w:tcPr>
          <w:p w14:paraId="5D2F1AA4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130</w:t>
            </w:r>
          </w:p>
        </w:tc>
      </w:tr>
      <w:tr w:rsidR="00913094" w:rsidRPr="00913094" w14:paraId="1B90ECA7" w14:textId="77777777" w:rsidTr="00273EAD">
        <w:trPr>
          <w:trHeight w:val="255"/>
          <w:jc w:val="center"/>
        </w:trPr>
        <w:tc>
          <w:tcPr>
            <w:tcW w:w="1199" w:type="dxa"/>
            <w:tcBorders>
              <w:bottom w:val="single" w:sz="12" w:space="0" w:color="auto"/>
            </w:tcBorders>
          </w:tcPr>
          <w:p w14:paraId="5CE873D8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bCs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C</w:t>
            </w:r>
            <w:r w:rsidRPr="00913094">
              <w:rPr>
                <w:rFonts w:eastAsia="Times New Roman" w:cs="Times New Roman"/>
                <w:szCs w:val="20"/>
                <w:vertAlign w:val="subscript"/>
                <w:lang w:eastAsia="fr-FR"/>
              </w:rPr>
              <w:t>360</w:t>
            </w:r>
            <w:r w:rsidRPr="00913094">
              <w:rPr>
                <w:rFonts w:eastAsia="Times New Roman" w:cs="Times New Roman"/>
                <w:szCs w:val="20"/>
                <w:lang w:eastAsia="fr-FR"/>
              </w:rPr>
              <w:t xml:space="preserve"> (= C</w:t>
            </w:r>
            <w:r w:rsidRPr="00913094">
              <w:rPr>
                <w:rFonts w:eastAsia="Times New Roman" w:cs="Times New Roman"/>
                <w:szCs w:val="20"/>
                <w:vertAlign w:val="subscript"/>
                <w:lang w:eastAsia="fr-FR"/>
              </w:rPr>
              <w:t>0)</w:t>
            </w:r>
          </w:p>
        </w:tc>
        <w:tc>
          <w:tcPr>
            <w:tcW w:w="1542" w:type="dxa"/>
            <w:tcBorders>
              <w:bottom w:val="single" w:sz="12" w:space="0" w:color="auto"/>
            </w:tcBorders>
            <w:shd w:val="clear" w:color="auto" w:fill="FFFFFF"/>
          </w:tcPr>
          <w:p w14:paraId="5CB0FCC2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80</w:t>
            </w:r>
          </w:p>
        </w:tc>
        <w:tc>
          <w:tcPr>
            <w:tcW w:w="1552" w:type="dxa"/>
            <w:tcBorders>
              <w:bottom w:val="single" w:sz="12" w:space="0" w:color="auto"/>
            </w:tcBorders>
            <w:shd w:val="clear" w:color="auto" w:fill="FFFFFF"/>
          </w:tcPr>
          <w:p w14:paraId="0CDD8FC6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н/п</w:t>
            </w:r>
          </w:p>
        </w:tc>
        <w:tc>
          <w:tcPr>
            <w:tcW w:w="1525" w:type="dxa"/>
            <w:tcBorders>
              <w:bottom w:val="single" w:sz="12" w:space="0" w:color="auto"/>
            </w:tcBorders>
            <w:shd w:val="clear" w:color="auto" w:fill="FFFFFF"/>
          </w:tcPr>
          <w:p w14:paraId="2AE1449F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130</w:t>
            </w:r>
          </w:p>
        </w:tc>
        <w:tc>
          <w:tcPr>
            <w:tcW w:w="1552" w:type="dxa"/>
            <w:tcBorders>
              <w:bottom w:val="single" w:sz="12" w:space="0" w:color="auto"/>
            </w:tcBorders>
            <w:shd w:val="clear" w:color="auto" w:fill="FFFFFF"/>
          </w:tcPr>
          <w:p w14:paraId="1F124940" w14:textId="77777777" w:rsidR="00913094" w:rsidRPr="00913094" w:rsidRDefault="00913094" w:rsidP="009D7D16">
            <w:pPr>
              <w:spacing w:before="40" w:after="120" w:line="220" w:lineRule="exact"/>
              <w:jc w:val="center"/>
              <w:rPr>
                <w:rFonts w:eastAsia="Times New Roman" w:cs="Times New Roman"/>
                <w:szCs w:val="20"/>
                <w:lang w:val="en-GB" w:eastAsia="fr-FR"/>
              </w:rPr>
            </w:pPr>
            <w:r w:rsidRPr="00913094">
              <w:rPr>
                <w:rFonts w:eastAsia="Times New Roman" w:cs="Times New Roman"/>
                <w:szCs w:val="20"/>
                <w:lang w:eastAsia="fr-FR"/>
              </w:rPr>
              <w:t>н/п</w:t>
            </w:r>
          </w:p>
        </w:tc>
      </w:tr>
    </w:tbl>
    <w:p w14:paraId="47D5A1B5" w14:textId="1E0F4380" w:rsidR="00913094" w:rsidRPr="00913094" w:rsidRDefault="00913094" w:rsidP="009D7D16">
      <w:pPr>
        <w:suppressAutoHyphens w:val="0"/>
        <w:spacing w:before="240" w:after="120" w:line="200" w:lineRule="atLeast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913094">
        <w:rPr>
          <w:rFonts w:eastAsia="Times New Roman" w:cs="Times New Roman"/>
          <w:szCs w:val="20"/>
          <w:lang w:eastAsia="fr-FR"/>
        </w:rPr>
        <w:t>Распределение силы света, показанное в части 3 таблицы 3 (за исключением участка между C</w:t>
      </w:r>
      <w:r w:rsidRPr="00913094">
        <w:rPr>
          <w:rFonts w:eastAsia="Times New Roman" w:cs="Times New Roman"/>
          <w:szCs w:val="20"/>
          <w:vertAlign w:val="subscript"/>
          <w:lang w:eastAsia="fr-FR"/>
        </w:rPr>
        <w:t>150</w:t>
      </w:r>
      <w:r w:rsidRPr="00913094">
        <w:rPr>
          <w:rFonts w:eastAsia="Times New Roman" w:cs="Times New Roman"/>
          <w:szCs w:val="20"/>
          <w:lang w:eastAsia="fr-FR"/>
        </w:rPr>
        <w:t xml:space="preserve"> и C</w:t>
      </w:r>
      <w:r w:rsidRPr="00913094">
        <w:rPr>
          <w:rFonts w:eastAsia="Times New Roman" w:cs="Times New Roman"/>
          <w:szCs w:val="20"/>
          <w:vertAlign w:val="subscript"/>
          <w:lang w:eastAsia="fr-FR"/>
        </w:rPr>
        <w:t>210</w:t>
      </w:r>
      <w:r w:rsidRPr="00913094">
        <w:rPr>
          <w:rFonts w:eastAsia="Times New Roman" w:cs="Times New Roman"/>
          <w:szCs w:val="20"/>
          <w:lang w:eastAsia="fr-FR"/>
        </w:rPr>
        <w:t>, а для конфигурации 2 — дополнительно за исключением участка между C</w:t>
      </w:r>
      <w:r w:rsidRPr="00913094">
        <w:rPr>
          <w:rFonts w:eastAsia="Times New Roman" w:cs="Times New Roman"/>
          <w:szCs w:val="20"/>
          <w:vertAlign w:val="subscript"/>
          <w:lang w:eastAsia="fr-FR"/>
        </w:rPr>
        <w:t xml:space="preserve">330 </w:t>
      </w:r>
      <w:r w:rsidRPr="00913094">
        <w:rPr>
          <w:rFonts w:eastAsia="Times New Roman" w:cs="Times New Roman"/>
          <w:szCs w:val="20"/>
          <w:lang w:eastAsia="fr-FR"/>
        </w:rPr>
        <w:t>и C</w:t>
      </w:r>
      <w:r w:rsidRPr="00913094">
        <w:rPr>
          <w:rFonts w:eastAsia="Times New Roman" w:cs="Times New Roman"/>
          <w:szCs w:val="20"/>
          <w:vertAlign w:val="subscript"/>
          <w:lang w:eastAsia="fr-FR"/>
        </w:rPr>
        <w:t>30</w:t>
      </w:r>
      <w:r w:rsidRPr="00913094">
        <w:rPr>
          <w:rFonts w:eastAsia="Times New Roman" w:cs="Times New Roman"/>
          <w:szCs w:val="20"/>
          <w:lang w:eastAsia="fr-FR"/>
        </w:rPr>
        <w:t>), должно быть в целом единообразным, т. е. таким, чтобы относительную силу света между двумя смежными точками решетки можно было рассчитать методом линейной интерполяции по двум смежным точкам решетки.</w:t>
      </w:r>
      <w:r w:rsidR="009D7D16">
        <w:rPr>
          <w:rFonts w:eastAsia="Times New Roman" w:cs="Times New Roman"/>
          <w:szCs w:val="20"/>
          <w:lang w:eastAsia="fr-FR"/>
        </w:rPr>
        <w:br/>
      </w:r>
      <w:r w:rsidRPr="00913094">
        <w:rPr>
          <w:rFonts w:eastAsia="Times New Roman" w:cs="Times New Roman"/>
          <w:szCs w:val="20"/>
          <w:lang w:eastAsia="fr-FR"/>
        </w:rPr>
        <w:t>В случае сомнений такая проверка может проводиться в дополнение к верификации точек решетки, указанных в части 3 таблицы 3.</w:t>
      </w:r>
    </w:p>
    <w:p w14:paraId="69A98880" w14:textId="78FFB3EE" w:rsidR="00913094" w:rsidRPr="00913094" w:rsidRDefault="00913094" w:rsidP="00913094">
      <w:pPr>
        <w:suppressAutoHyphens w:val="0"/>
        <w:spacing w:after="60" w:line="200" w:lineRule="atLeast"/>
        <w:ind w:left="1134" w:right="1134"/>
        <w:jc w:val="both"/>
        <w:rPr>
          <w:rFonts w:eastAsia="Times New Roman" w:cs="Times New Roman"/>
          <w:bCs/>
          <w:iCs/>
          <w:snapToGrid w:val="0"/>
          <w:szCs w:val="20"/>
          <w:lang w:eastAsia="fr-FR"/>
        </w:rPr>
      </w:pPr>
      <w:r w:rsidRPr="00913094">
        <w:rPr>
          <w:rFonts w:eastAsia="Times New Roman" w:cs="Times New Roman"/>
          <w:i/>
          <w:iCs/>
          <w:szCs w:val="20"/>
          <w:lang w:eastAsia="fr-FR"/>
        </w:rPr>
        <w:t xml:space="preserve">Примечание: </w:t>
      </w:r>
      <w:r w:rsidR="009D7D16">
        <w:rPr>
          <w:rFonts w:eastAsia="Times New Roman" w:cs="Times New Roman"/>
          <w:i/>
          <w:iCs/>
          <w:szCs w:val="20"/>
          <w:lang w:eastAsia="fr-FR"/>
        </w:rPr>
        <w:t>И</w:t>
      </w:r>
      <w:r w:rsidRPr="00913094">
        <w:rPr>
          <w:rFonts w:eastAsia="Times New Roman" w:cs="Times New Roman"/>
          <w:i/>
          <w:iCs/>
          <w:szCs w:val="20"/>
          <w:lang w:eastAsia="fr-FR"/>
        </w:rPr>
        <w:t>з-за зоны затенения, создаваемой вводным проводом аналогичного источника света H11 с нитью накала (напротив зоны без металлических частиц;</w:t>
      </w:r>
      <w:r w:rsidR="009D7D16">
        <w:rPr>
          <w:rFonts w:eastAsia="Times New Roman" w:cs="Times New Roman"/>
          <w:szCs w:val="20"/>
          <w:lang w:eastAsia="fr-FR"/>
        </w:rPr>
        <w:br/>
      </w:r>
      <w:r w:rsidRPr="00913094">
        <w:rPr>
          <w:rFonts w:eastAsia="Times New Roman" w:cs="Times New Roman"/>
          <w:i/>
          <w:iCs/>
          <w:szCs w:val="20"/>
          <w:lang w:eastAsia="fr-FR"/>
        </w:rPr>
        <w:t>см. рис. 4 на спецификации H11/2), в плоскости C</w:t>
      </w:r>
      <w:r w:rsidRPr="00913094">
        <w:rPr>
          <w:rFonts w:eastAsia="Times New Roman" w:cs="Times New Roman"/>
          <w:i/>
          <w:iCs/>
          <w:szCs w:val="20"/>
          <w:vertAlign w:val="subscript"/>
          <w:lang w:eastAsia="fr-FR"/>
        </w:rPr>
        <w:t>180</w:t>
      </w:r>
      <w:r w:rsidRPr="00913094">
        <w:rPr>
          <w:rFonts w:eastAsia="Times New Roman" w:cs="Times New Roman"/>
          <w:i/>
          <w:iCs/>
          <w:szCs w:val="20"/>
          <w:lang w:eastAsia="fr-FR"/>
        </w:rPr>
        <w:t xml:space="preserve"> требования не установлены».</w:t>
      </w:r>
    </w:p>
    <w:p w14:paraId="27E677FC" w14:textId="77777777" w:rsidR="00913094" w:rsidRPr="00913094" w:rsidRDefault="00913094" w:rsidP="00273EAD">
      <w:pPr>
        <w:keepNext/>
        <w:keepLines/>
        <w:pageBreakBefore/>
        <w:tabs>
          <w:tab w:val="right" w:pos="851"/>
        </w:tabs>
        <w:spacing w:before="360" w:after="240" w:line="300" w:lineRule="exact"/>
        <w:ind w:left="1134" w:right="1134" w:hanging="1134"/>
        <w:rPr>
          <w:rFonts w:eastAsia="Times New Roman" w:cs="Times New Roman"/>
          <w:b/>
          <w:sz w:val="28"/>
          <w:szCs w:val="20"/>
          <w:lang w:eastAsia="fr-FR"/>
        </w:rPr>
      </w:pPr>
      <w:r w:rsidRPr="00913094">
        <w:rPr>
          <w:rFonts w:eastAsia="Times New Roman" w:cs="Times New Roman"/>
          <w:b/>
          <w:bCs/>
          <w:sz w:val="28"/>
          <w:szCs w:val="20"/>
          <w:lang w:eastAsia="fr-FR"/>
        </w:rPr>
        <w:tab/>
        <w:t>II.</w:t>
      </w:r>
      <w:r w:rsidRPr="00913094">
        <w:rPr>
          <w:rFonts w:eastAsia="Times New Roman" w:cs="Times New Roman"/>
          <w:b/>
          <w:sz w:val="28"/>
          <w:szCs w:val="20"/>
          <w:lang w:eastAsia="fr-FR"/>
        </w:rPr>
        <w:tab/>
      </w:r>
      <w:r w:rsidRPr="00913094">
        <w:rPr>
          <w:rFonts w:eastAsia="Times New Roman" w:cs="Times New Roman"/>
          <w:b/>
          <w:bCs/>
          <w:sz w:val="28"/>
          <w:szCs w:val="20"/>
          <w:lang w:eastAsia="fr-FR"/>
        </w:rPr>
        <w:t>Обоснование</w:t>
      </w:r>
    </w:p>
    <w:p w14:paraId="4F95BE16" w14:textId="0A182D44" w:rsidR="00913094" w:rsidRPr="00913094" w:rsidRDefault="00913094" w:rsidP="00913094">
      <w:pPr>
        <w:suppressAutoHyphens w:val="0"/>
        <w:spacing w:after="120"/>
        <w:ind w:left="1134" w:right="1134"/>
        <w:jc w:val="both"/>
        <w:rPr>
          <w:rFonts w:eastAsia="Times New Roman" w:cs="Times New Roman"/>
          <w:bCs/>
          <w:color w:val="000000"/>
          <w:sz w:val="16"/>
          <w:szCs w:val="16"/>
          <w:lang w:eastAsia="fr-FR"/>
        </w:rPr>
      </w:pPr>
      <w:r w:rsidRPr="00913094">
        <w:rPr>
          <w:rFonts w:eastAsia="Times New Roman" w:cs="Times New Roman"/>
          <w:szCs w:val="20"/>
          <w:lang w:eastAsia="fr-FR"/>
        </w:rPr>
        <w:t>1.</w:t>
      </w:r>
      <w:r w:rsidRPr="00913094">
        <w:rPr>
          <w:rFonts w:eastAsia="Times New Roman" w:cs="Times New Roman"/>
          <w:szCs w:val="20"/>
          <w:lang w:eastAsia="fr-FR"/>
        </w:rPr>
        <w:tab/>
        <w:t>В данном предложении определен альтернативный подход («конфигурация 2») для категории сменного источника света на СИД H11 путем внесения изменений</w:t>
      </w:r>
      <w:r w:rsidR="00273EAD">
        <w:rPr>
          <w:rFonts w:eastAsia="Times New Roman" w:cs="Times New Roman"/>
          <w:szCs w:val="20"/>
          <w:lang w:eastAsia="fr-FR"/>
        </w:rPr>
        <w:br/>
      </w:r>
      <w:r w:rsidRPr="00913094">
        <w:rPr>
          <w:rFonts w:eastAsia="Times New Roman" w:cs="Times New Roman"/>
          <w:szCs w:val="20"/>
          <w:lang w:eastAsia="fr-FR"/>
        </w:rPr>
        <w:t>в существующую спецификацию категории в следующих разделах:</w:t>
      </w:r>
    </w:p>
    <w:p w14:paraId="3EAA2D08" w14:textId="77777777" w:rsidR="00913094" w:rsidRPr="00913094" w:rsidRDefault="00913094" w:rsidP="009D7D16">
      <w:pPr>
        <w:pStyle w:val="Bullet1G"/>
        <w:rPr>
          <w:bCs/>
          <w:color w:val="000000"/>
          <w:sz w:val="16"/>
          <w:szCs w:val="16"/>
          <w:lang w:val="nl-NL"/>
        </w:rPr>
      </w:pPr>
      <w:r w:rsidRPr="00913094">
        <w:t>требования в отношении контрольного экрана (характеристики ближней зоны; спецификация H11_LEDr/3);</w:t>
      </w:r>
    </w:p>
    <w:p w14:paraId="218E59FC" w14:textId="7277661C" w:rsidR="00913094" w:rsidRPr="00913094" w:rsidRDefault="00913094" w:rsidP="009D7D16">
      <w:pPr>
        <w:pStyle w:val="Bullet1G"/>
        <w:rPr>
          <w:bCs/>
          <w:color w:val="000000"/>
          <w:sz w:val="16"/>
          <w:szCs w:val="16"/>
          <w:lang w:val="nl-NL"/>
        </w:rPr>
      </w:pPr>
      <w:r w:rsidRPr="00913094">
        <w:t>нормализованное распределение силы света (характеристики дальней зоны; спецификации H11_LEDr/6 и H11_LEDr/7).</w:t>
      </w:r>
    </w:p>
    <w:p w14:paraId="6D1ED65C" w14:textId="1DEA7397" w:rsidR="00913094" w:rsidRPr="00913094" w:rsidRDefault="00913094" w:rsidP="00913094">
      <w:pPr>
        <w:suppressAutoHyphens w:val="0"/>
        <w:spacing w:after="120"/>
        <w:ind w:left="1134" w:right="1134"/>
        <w:jc w:val="both"/>
        <w:rPr>
          <w:rFonts w:eastAsia="Times New Roman" w:cs="Times New Roman"/>
          <w:bCs/>
          <w:color w:val="000000"/>
          <w:szCs w:val="20"/>
          <w:lang w:eastAsia="fr-FR"/>
        </w:rPr>
      </w:pPr>
      <w:r w:rsidRPr="00913094">
        <w:rPr>
          <w:rFonts w:eastAsia="Times New Roman" w:cs="Times New Roman"/>
          <w:szCs w:val="20"/>
          <w:lang w:eastAsia="fr-FR"/>
        </w:rPr>
        <w:lastRenderedPageBreak/>
        <w:t>2.</w:t>
      </w:r>
      <w:r w:rsidRPr="00913094">
        <w:rPr>
          <w:rFonts w:eastAsia="Times New Roman" w:cs="Times New Roman"/>
          <w:szCs w:val="20"/>
          <w:lang w:eastAsia="fr-FR"/>
        </w:rPr>
        <w:tab/>
        <w:t>Существующий подход к категории сменного источника света на СИД H11, основанный на полной фотометрической эквивалентности, сохраняется</w:t>
      </w:r>
      <w:r w:rsidR="009D7D16">
        <w:rPr>
          <w:rFonts w:eastAsia="Times New Roman" w:cs="Times New Roman"/>
          <w:szCs w:val="20"/>
          <w:lang w:eastAsia="fr-FR"/>
        </w:rPr>
        <w:br/>
      </w:r>
      <w:r w:rsidRPr="00913094">
        <w:rPr>
          <w:rFonts w:eastAsia="Times New Roman" w:cs="Times New Roman"/>
          <w:szCs w:val="20"/>
          <w:lang w:eastAsia="fr-FR"/>
        </w:rPr>
        <w:t>и обозначается как «конфигурация 1».</w:t>
      </w:r>
    </w:p>
    <w:p w14:paraId="53128201" w14:textId="182B68FE" w:rsidR="00913094" w:rsidRPr="00913094" w:rsidRDefault="00913094" w:rsidP="00913094">
      <w:pPr>
        <w:suppressAutoHyphens w:val="0"/>
        <w:spacing w:after="120"/>
        <w:ind w:left="1134" w:right="1134"/>
        <w:jc w:val="both"/>
        <w:rPr>
          <w:rFonts w:eastAsia="Times New Roman" w:cs="Times New Roman"/>
          <w:bCs/>
          <w:color w:val="000000"/>
          <w:sz w:val="16"/>
          <w:szCs w:val="16"/>
          <w:lang w:eastAsia="fr-FR"/>
        </w:rPr>
      </w:pPr>
      <w:r w:rsidRPr="00913094">
        <w:rPr>
          <w:rFonts w:eastAsia="Times New Roman" w:cs="Times New Roman"/>
          <w:szCs w:val="20"/>
          <w:lang w:eastAsia="fr-FR"/>
        </w:rPr>
        <w:t>3.</w:t>
      </w:r>
      <w:r w:rsidRPr="00913094">
        <w:rPr>
          <w:rFonts w:eastAsia="Times New Roman" w:cs="Times New Roman"/>
          <w:szCs w:val="20"/>
          <w:lang w:eastAsia="fr-FR"/>
        </w:rPr>
        <w:tab/>
        <w:t>Следующие технические требования уже существуют для конфигурации 1</w:t>
      </w:r>
      <w:r w:rsidR="009D7D16">
        <w:rPr>
          <w:rFonts w:eastAsia="Times New Roman" w:cs="Times New Roman"/>
          <w:szCs w:val="20"/>
          <w:lang w:eastAsia="fr-FR"/>
        </w:rPr>
        <w:br/>
      </w:r>
      <w:r w:rsidRPr="00913094">
        <w:rPr>
          <w:rFonts w:eastAsia="Times New Roman" w:cs="Times New Roman"/>
          <w:szCs w:val="20"/>
          <w:lang w:eastAsia="fr-FR"/>
        </w:rPr>
        <w:t>и в равной степени применимы к конфигурации 2; соответственно, внесения изменений в соответствующие части спецификации категории не требуется:</w:t>
      </w:r>
    </w:p>
    <w:p w14:paraId="08124080" w14:textId="77777777" w:rsidR="00913094" w:rsidRPr="00913094" w:rsidRDefault="00913094" w:rsidP="009D7D16">
      <w:pPr>
        <w:pStyle w:val="Bullet1G"/>
        <w:rPr>
          <w:bCs/>
          <w:color w:val="000000"/>
          <w:sz w:val="16"/>
          <w:szCs w:val="16"/>
          <w:lang w:val="nl-NL"/>
        </w:rPr>
      </w:pPr>
      <w:r w:rsidRPr="00913094">
        <w:t xml:space="preserve">механические/геометрические параметры; </w:t>
      </w:r>
    </w:p>
    <w:p w14:paraId="3F4123B3" w14:textId="77777777" w:rsidR="00913094" w:rsidRPr="00913094" w:rsidRDefault="00913094" w:rsidP="009D7D16">
      <w:pPr>
        <w:pStyle w:val="Bullet1G"/>
        <w:rPr>
          <w:bCs/>
          <w:color w:val="000000"/>
          <w:sz w:val="16"/>
          <w:szCs w:val="16"/>
          <w:lang w:val="nl-NL"/>
        </w:rPr>
      </w:pPr>
      <w:r w:rsidRPr="00913094">
        <w:t xml:space="preserve">электричество; </w:t>
      </w:r>
    </w:p>
    <w:p w14:paraId="41036285" w14:textId="77777777" w:rsidR="00913094" w:rsidRPr="00913094" w:rsidRDefault="00913094" w:rsidP="009D7D16">
      <w:pPr>
        <w:pStyle w:val="Bullet1G"/>
        <w:rPr>
          <w:bCs/>
          <w:color w:val="000000"/>
          <w:sz w:val="16"/>
          <w:szCs w:val="16"/>
          <w:lang w:val="nl-NL"/>
        </w:rPr>
      </w:pPr>
      <w:r w:rsidRPr="00913094">
        <w:t xml:space="preserve">тепло; </w:t>
      </w:r>
    </w:p>
    <w:p w14:paraId="39E74FA6" w14:textId="77777777" w:rsidR="00913094" w:rsidRPr="00913094" w:rsidRDefault="00913094" w:rsidP="009D7D16">
      <w:pPr>
        <w:pStyle w:val="Bullet1G"/>
        <w:rPr>
          <w:bCs/>
          <w:color w:val="000000"/>
          <w:sz w:val="16"/>
          <w:szCs w:val="16"/>
          <w:lang w:val="nl-NL"/>
        </w:rPr>
      </w:pPr>
      <w:r w:rsidRPr="00913094">
        <w:t xml:space="preserve">световой поток, цвет и контраст. </w:t>
      </w:r>
    </w:p>
    <w:p w14:paraId="79E76A25" w14:textId="77777777" w:rsidR="00913094" w:rsidRPr="00913094" w:rsidRDefault="00913094" w:rsidP="00913094">
      <w:pPr>
        <w:suppressAutoHyphens w:val="0"/>
        <w:spacing w:after="120"/>
        <w:ind w:left="1134" w:right="1134"/>
        <w:jc w:val="both"/>
        <w:rPr>
          <w:rFonts w:eastAsia="Times New Roman" w:cs="Times New Roman"/>
          <w:bCs/>
          <w:color w:val="000000"/>
          <w:sz w:val="16"/>
          <w:szCs w:val="16"/>
          <w:lang w:eastAsia="fr-FR"/>
        </w:rPr>
      </w:pPr>
      <w:r w:rsidRPr="00913094">
        <w:rPr>
          <w:rFonts w:eastAsia="Times New Roman" w:cs="Times New Roman"/>
          <w:szCs w:val="20"/>
          <w:lang w:eastAsia="fr-FR"/>
        </w:rPr>
        <w:t>4.</w:t>
      </w:r>
      <w:r w:rsidRPr="00913094">
        <w:rPr>
          <w:rFonts w:eastAsia="Times New Roman" w:cs="Times New Roman"/>
          <w:szCs w:val="20"/>
          <w:lang w:eastAsia="fr-FR"/>
        </w:rPr>
        <w:tab/>
        <w:t>В предлагаемых спецификациях конфигурации 2 указаны двунаправленные источники света, которые позволяют более эффективно формировать луч для устройств освещения дороги. В недавнем прошлом это было подтверждено многочисленными измерениями характеристик фар, которые требуются для национального официального утверждения типа сменного источника света на СИД в Германии и Франции. Все эти измерения показали полное соответствие луча света, причем:</w:t>
      </w:r>
    </w:p>
    <w:p w14:paraId="3DDFFB49" w14:textId="77777777" w:rsidR="00913094" w:rsidRPr="00913094" w:rsidRDefault="00913094" w:rsidP="009D7D16">
      <w:pPr>
        <w:pStyle w:val="Bullet1G"/>
        <w:rPr>
          <w:bCs/>
          <w:color w:val="000000"/>
          <w:sz w:val="16"/>
          <w:szCs w:val="16"/>
          <w:lang w:val="nl-NL"/>
        </w:rPr>
      </w:pPr>
      <w:r w:rsidRPr="00913094">
        <w:t>сила света в регулируемом диапазоне была такой же или больше (от 25 до 75 м перед автомобилем);</w:t>
      </w:r>
    </w:p>
    <w:p w14:paraId="54B80472" w14:textId="77777777" w:rsidR="00913094" w:rsidRPr="00913094" w:rsidRDefault="00913094" w:rsidP="009D7D16">
      <w:pPr>
        <w:pStyle w:val="Bullet1G"/>
        <w:rPr>
          <w:bCs/>
          <w:color w:val="000000"/>
          <w:sz w:val="16"/>
          <w:szCs w:val="16"/>
          <w:lang w:val="nl-NL"/>
        </w:rPr>
      </w:pPr>
      <w:r w:rsidRPr="00913094">
        <w:t>сила света в нерегулируемом диапазоне была такой же или меньше (менее 25 м перед автомобилем);</w:t>
      </w:r>
    </w:p>
    <w:p w14:paraId="328F7CF4" w14:textId="77777777" w:rsidR="00913094" w:rsidRPr="00913094" w:rsidRDefault="00913094" w:rsidP="009D7D16">
      <w:pPr>
        <w:pStyle w:val="Bullet1G"/>
        <w:rPr>
          <w:bCs/>
          <w:color w:val="000000"/>
          <w:sz w:val="16"/>
          <w:szCs w:val="16"/>
          <w:lang w:val="nl-NL"/>
        </w:rPr>
      </w:pPr>
      <w:r w:rsidRPr="00913094">
        <w:t>никакого увеличения силы света в зоне ослепления не зафиксировано.</w:t>
      </w:r>
    </w:p>
    <w:p w14:paraId="45B979ED" w14:textId="3000EFF0" w:rsidR="00913094" w:rsidRPr="00913094" w:rsidRDefault="00913094" w:rsidP="00913094">
      <w:pPr>
        <w:suppressAutoHyphens w:val="0"/>
        <w:spacing w:after="120"/>
        <w:ind w:left="1134" w:right="1134"/>
        <w:jc w:val="both"/>
        <w:rPr>
          <w:rFonts w:eastAsia="Times New Roman" w:cs="Times New Roman"/>
          <w:bCs/>
          <w:color w:val="000000"/>
          <w:szCs w:val="20"/>
          <w:lang w:eastAsia="fr-FR"/>
        </w:rPr>
      </w:pPr>
      <w:r w:rsidRPr="00913094">
        <w:rPr>
          <w:rFonts w:eastAsia="Times New Roman" w:cs="Times New Roman"/>
          <w:szCs w:val="20"/>
          <w:lang w:eastAsia="fr-FR"/>
        </w:rPr>
        <w:t>5.</w:t>
      </w:r>
      <w:r w:rsidRPr="00913094">
        <w:rPr>
          <w:rFonts w:eastAsia="Times New Roman" w:cs="Times New Roman"/>
          <w:szCs w:val="20"/>
          <w:lang w:eastAsia="fr-FR"/>
        </w:rPr>
        <w:tab/>
        <w:t>Кроме того, технический принцип освещения был проанализирован</w:t>
      </w:r>
      <w:r w:rsidR="00273EAD">
        <w:rPr>
          <w:rFonts w:eastAsia="Times New Roman" w:cs="Times New Roman"/>
          <w:szCs w:val="20"/>
          <w:lang w:eastAsia="fr-FR"/>
        </w:rPr>
        <w:br/>
      </w:r>
      <w:r w:rsidRPr="00913094">
        <w:rPr>
          <w:rFonts w:eastAsia="Times New Roman" w:cs="Times New Roman"/>
          <w:szCs w:val="20"/>
          <w:lang w:eastAsia="fr-FR"/>
        </w:rPr>
        <w:t>и подтвержден в ходе лабораторной демонстрации ЦГ-СР с использованием выборки репрезентативных фар (см. неофициальный документ TFSR-17–05).</w:t>
      </w:r>
    </w:p>
    <w:p w14:paraId="77875867" w14:textId="77777777" w:rsidR="00913094" w:rsidRPr="00913094" w:rsidRDefault="00913094" w:rsidP="00913094">
      <w:pPr>
        <w:spacing w:before="240"/>
        <w:ind w:left="1134" w:right="1134"/>
        <w:jc w:val="center"/>
        <w:rPr>
          <w:rFonts w:eastAsia="Times New Roman" w:cs="Times New Roman"/>
          <w:sz w:val="18"/>
          <w:szCs w:val="18"/>
          <w:u w:val="single"/>
        </w:rPr>
      </w:pPr>
      <w:r w:rsidRPr="00913094">
        <w:rPr>
          <w:rFonts w:eastAsia="Times New Roman" w:cs="Times New Roman"/>
          <w:sz w:val="18"/>
          <w:szCs w:val="18"/>
          <w:u w:val="single"/>
        </w:rPr>
        <w:tab/>
      </w:r>
      <w:r w:rsidRPr="00913094">
        <w:rPr>
          <w:rFonts w:eastAsia="Times New Roman" w:cs="Times New Roman"/>
          <w:sz w:val="18"/>
          <w:szCs w:val="18"/>
          <w:u w:val="single"/>
        </w:rPr>
        <w:tab/>
      </w:r>
      <w:r w:rsidRPr="00913094">
        <w:rPr>
          <w:rFonts w:eastAsia="Times New Roman" w:cs="Times New Roman"/>
          <w:sz w:val="18"/>
          <w:szCs w:val="18"/>
          <w:u w:val="single"/>
        </w:rPr>
        <w:tab/>
      </w:r>
      <w:r w:rsidRPr="00913094">
        <w:rPr>
          <w:rFonts w:eastAsia="Times New Roman" w:cs="Times New Roman"/>
          <w:sz w:val="18"/>
          <w:szCs w:val="18"/>
          <w:u w:val="single"/>
        </w:rPr>
        <w:tab/>
      </w:r>
      <w:bookmarkEnd w:id="0"/>
    </w:p>
    <w:sectPr w:rsidR="00913094" w:rsidRPr="00913094" w:rsidSect="0091309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16FD0" w14:textId="77777777" w:rsidR="00CB1469" w:rsidRPr="00A312BC" w:rsidRDefault="00CB1469" w:rsidP="00A312BC"/>
  </w:endnote>
  <w:endnote w:type="continuationSeparator" w:id="0">
    <w:p w14:paraId="5330C105" w14:textId="77777777" w:rsidR="00CB1469" w:rsidRPr="00A312BC" w:rsidRDefault="00CB146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377C" w14:textId="77777777" w:rsidR="00913094" w:rsidRPr="00913094" w:rsidRDefault="00913094">
    <w:pPr>
      <w:pStyle w:val="a8"/>
    </w:pPr>
    <w:r w:rsidRPr="00913094">
      <w:rPr>
        <w:b/>
        <w:sz w:val="18"/>
      </w:rPr>
      <w:fldChar w:fldCharType="begin"/>
    </w:r>
    <w:r w:rsidRPr="00913094">
      <w:rPr>
        <w:b/>
        <w:sz w:val="18"/>
      </w:rPr>
      <w:instrText xml:space="preserve"> PAGE  \* MERGEFORMAT </w:instrText>
    </w:r>
    <w:r w:rsidRPr="00913094">
      <w:rPr>
        <w:b/>
        <w:sz w:val="18"/>
      </w:rPr>
      <w:fldChar w:fldCharType="separate"/>
    </w:r>
    <w:r w:rsidRPr="00913094">
      <w:rPr>
        <w:b/>
        <w:noProof/>
        <w:sz w:val="18"/>
      </w:rPr>
      <w:t>2</w:t>
    </w:r>
    <w:r w:rsidRPr="00913094">
      <w:rPr>
        <w:b/>
        <w:sz w:val="18"/>
      </w:rPr>
      <w:fldChar w:fldCharType="end"/>
    </w:r>
    <w:r>
      <w:rPr>
        <w:b/>
        <w:sz w:val="18"/>
      </w:rPr>
      <w:tab/>
    </w:r>
    <w:r>
      <w:t>GE.24-02057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96BA" w14:textId="77777777" w:rsidR="00913094" w:rsidRPr="00913094" w:rsidRDefault="00913094" w:rsidP="00913094">
    <w:pPr>
      <w:pStyle w:val="a8"/>
      <w:tabs>
        <w:tab w:val="clear" w:pos="9639"/>
        <w:tab w:val="right" w:pos="9638"/>
      </w:tabs>
      <w:rPr>
        <w:b/>
        <w:sz w:val="18"/>
      </w:rPr>
    </w:pPr>
    <w:r>
      <w:t>GE.24-02057</w:t>
    </w:r>
    <w:r>
      <w:tab/>
    </w:r>
    <w:r w:rsidRPr="00913094">
      <w:rPr>
        <w:b/>
        <w:sz w:val="18"/>
      </w:rPr>
      <w:fldChar w:fldCharType="begin"/>
    </w:r>
    <w:r w:rsidRPr="00913094">
      <w:rPr>
        <w:b/>
        <w:sz w:val="18"/>
      </w:rPr>
      <w:instrText xml:space="preserve"> PAGE  \* MERGEFORMAT </w:instrText>
    </w:r>
    <w:r w:rsidRPr="00913094">
      <w:rPr>
        <w:b/>
        <w:sz w:val="18"/>
      </w:rPr>
      <w:fldChar w:fldCharType="separate"/>
    </w:r>
    <w:r w:rsidRPr="00913094">
      <w:rPr>
        <w:b/>
        <w:noProof/>
        <w:sz w:val="18"/>
      </w:rPr>
      <w:t>3</w:t>
    </w:r>
    <w:r w:rsidRPr="0091309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604C" w14:textId="64B1F1B9" w:rsidR="00042B72" w:rsidRPr="00913094" w:rsidRDefault="00913094" w:rsidP="00913094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77F4538" wp14:editId="388F247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24-02057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3FF2921" wp14:editId="7ED9A83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120224  140224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73E02" w14:textId="77777777" w:rsidR="00CB1469" w:rsidRPr="001075E9" w:rsidRDefault="00CB146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786798E" w14:textId="77777777" w:rsidR="00CB1469" w:rsidRDefault="00CB146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0C70746" w14:textId="0A84DEBB" w:rsidR="00913094" w:rsidRPr="004876E3" w:rsidRDefault="00913094" w:rsidP="00913094">
      <w:pPr>
        <w:pStyle w:val="ad"/>
      </w:pPr>
      <w:r>
        <w:tab/>
      </w:r>
      <w:r w:rsidRPr="00913094">
        <w:t>*</w:t>
      </w:r>
      <w:r>
        <w:tab/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</w:t>
      </w:r>
      <w:r w:rsidR="00150C5A" w:rsidRPr="004F2FF4">
        <w:t>разд.</w:t>
      </w:r>
      <w:r w:rsidR="00150C5A" w:rsidRPr="00150C5A">
        <w:t xml:space="preserve"> </w:t>
      </w:r>
      <w:r>
        <w:t>20),</w:t>
      </w:r>
      <w:r>
        <w:br/>
      </w:r>
      <w:r>
        <w:t>таблица 20.5),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C7B2" w14:textId="5F920F57" w:rsidR="00913094" w:rsidRPr="00913094" w:rsidRDefault="00913094">
    <w:pPr>
      <w:pStyle w:val="a5"/>
    </w:pPr>
    <w:fldSimple w:instr=" TITLE  \* MERGEFORMAT ">
      <w:r w:rsidR="004F1EDE">
        <w:t>ECE/TRANS/WP.29/GRE/2024/2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6BA6" w14:textId="5D200C41" w:rsidR="00913094" w:rsidRPr="00913094" w:rsidRDefault="00913094" w:rsidP="00913094">
    <w:pPr>
      <w:pStyle w:val="a5"/>
      <w:jc w:val="right"/>
    </w:pPr>
    <w:fldSimple w:instr=" TITLE  \* MERGEFORMAT ">
      <w:r w:rsidR="004F1EDE">
        <w:t>ECE/TRANS/WP.29/GRE/2024/2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65B81"/>
    <w:multiLevelType w:val="hybridMultilevel"/>
    <w:tmpl w:val="F97E07EC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A9842AB"/>
    <w:multiLevelType w:val="hybridMultilevel"/>
    <w:tmpl w:val="A43AB3F2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5400A3"/>
    <w:multiLevelType w:val="hybridMultilevel"/>
    <w:tmpl w:val="1DBAC828"/>
    <w:lvl w:ilvl="0" w:tplc="0409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7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2B203D"/>
    <w:multiLevelType w:val="hybridMultilevel"/>
    <w:tmpl w:val="DC347046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0EC171E"/>
    <w:multiLevelType w:val="hybridMultilevel"/>
    <w:tmpl w:val="93E0A180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21"/>
  </w:num>
  <w:num w:numId="2" w16cid:durableId="966817556">
    <w:abstractNumId w:val="13"/>
  </w:num>
  <w:num w:numId="3" w16cid:durableId="1816291531">
    <w:abstractNumId w:val="11"/>
  </w:num>
  <w:num w:numId="4" w16cid:durableId="1492480875">
    <w:abstractNumId w:val="22"/>
  </w:num>
  <w:num w:numId="5" w16cid:durableId="1298685170">
    <w:abstractNumId w:val="15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20"/>
  </w:num>
  <w:num w:numId="17" w16cid:durableId="53941411">
    <w:abstractNumId w:val="14"/>
  </w:num>
  <w:num w:numId="18" w16cid:durableId="961153681">
    <w:abstractNumId w:val="17"/>
  </w:num>
  <w:num w:numId="19" w16cid:durableId="1272468768">
    <w:abstractNumId w:val="20"/>
  </w:num>
  <w:num w:numId="20" w16cid:durableId="807743971">
    <w:abstractNumId w:val="14"/>
  </w:num>
  <w:num w:numId="21" w16cid:durableId="1591162185">
    <w:abstractNumId w:val="17"/>
  </w:num>
  <w:num w:numId="22" w16cid:durableId="992757572">
    <w:abstractNumId w:val="16"/>
  </w:num>
  <w:num w:numId="23" w16cid:durableId="911039055">
    <w:abstractNumId w:val="18"/>
  </w:num>
  <w:num w:numId="24" w16cid:durableId="1518079219">
    <w:abstractNumId w:val="10"/>
  </w:num>
  <w:num w:numId="25" w16cid:durableId="2140296969">
    <w:abstractNumId w:val="19"/>
  </w:num>
  <w:num w:numId="26" w16cid:durableId="86201012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69"/>
    <w:rsid w:val="00033EE1"/>
    <w:rsid w:val="00042B72"/>
    <w:rsid w:val="000558BD"/>
    <w:rsid w:val="00057403"/>
    <w:rsid w:val="000B57E7"/>
    <w:rsid w:val="000B6373"/>
    <w:rsid w:val="000E4E5B"/>
    <w:rsid w:val="000F09DF"/>
    <w:rsid w:val="000F0D51"/>
    <w:rsid w:val="000F61B2"/>
    <w:rsid w:val="001075E9"/>
    <w:rsid w:val="0014152F"/>
    <w:rsid w:val="00150C5A"/>
    <w:rsid w:val="001677B5"/>
    <w:rsid w:val="00180183"/>
    <w:rsid w:val="0018024D"/>
    <w:rsid w:val="0018649F"/>
    <w:rsid w:val="00196389"/>
    <w:rsid w:val="001B3EF6"/>
    <w:rsid w:val="001C7A89"/>
    <w:rsid w:val="00255343"/>
    <w:rsid w:val="0027151D"/>
    <w:rsid w:val="002726F0"/>
    <w:rsid w:val="00273EA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F1EDE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48F"/>
    <w:rsid w:val="00681A10"/>
    <w:rsid w:val="006A1ED8"/>
    <w:rsid w:val="006A2D1A"/>
    <w:rsid w:val="006C2031"/>
    <w:rsid w:val="006D461A"/>
    <w:rsid w:val="006F35EE"/>
    <w:rsid w:val="006F7C2F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954D7"/>
    <w:rsid w:val="0089787E"/>
    <w:rsid w:val="008A08D7"/>
    <w:rsid w:val="008A37C8"/>
    <w:rsid w:val="008B6909"/>
    <w:rsid w:val="008D53B6"/>
    <w:rsid w:val="008F7609"/>
    <w:rsid w:val="00906890"/>
    <w:rsid w:val="00911BE4"/>
    <w:rsid w:val="00913094"/>
    <w:rsid w:val="00951972"/>
    <w:rsid w:val="009608F3"/>
    <w:rsid w:val="00997304"/>
    <w:rsid w:val="009A24AC"/>
    <w:rsid w:val="009C59D7"/>
    <w:rsid w:val="009C6FE6"/>
    <w:rsid w:val="009D7D1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469"/>
    <w:rsid w:val="00CB151C"/>
    <w:rsid w:val="00CE5A1A"/>
    <w:rsid w:val="00CF55F6"/>
    <w:rsid w:val="00D33D63"/>
    <w:rsid w:val="00D5253A"/>
    <w:rsid w:val="00D753F0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03E8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  <w:rsid w:val="00FF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71976"/>
  <w15:docId w15:val="{F6B0D641-81EE-4790-9B43-9BC53C2B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table" w:customStyle="1" w:styleId="11">
    <w:name w:val="Сетка таблицы1"/>
    <w:basedOn w:val="a1"/>
    <w:next w:val="ac"/>
    <w:uiPriority w:val="39"/>
    <w:rsid w:val="00913094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3">
    <w:name w:val="Normal (Web)"/>
    <w:basedOn w:val="a"/>
    <w:uiPriority w:val="99"/>
    <w:rsid w:val="00913094"/>
    <w:rPr>
      <w:rFonts w:eastAsia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648EE0-CA5C-4B9F-B92E-0FF7B8696070}"/>
</file>

<file path=customXml/itemProps2.xml><?xml version="1.0" encoding="utf-8"?>
<ds:datastoreItem xmlns:ds="http://schemas.openxmlformats.org/officeDocument/2006/customXml" ds:itemID="{81DA7313-9CAF-4EB5-BA94-6F4067852E54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8</Pages>
  <Words>1442</Words>
  <Characters>8826</Characters>
  <Application>Microsoft Office Word</Application>
  <DocSecurity>0</DocSecurity>
  <Lines>339</Lines>
  <Paragraphs>250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ECE/TRANS/WP.29/GRE/2024/2</vt:lpstr>
      <vt:lpstr>A/</vt:lpstr>
      <vt:lpstr>A/</vt:lpstr>
    </vt:vector>
  </TitlesOfParts>
  <Company>DCM</Company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ECE/TRANS/WP.29/GRE/2024/2</dc:title>
  <dc:subject/>
  <dc:creator>Anna KISSELEVA</dc:creator>
  <cp:keywords/>
  <cp:lastModifiedBy>Anna Kisseleva</cp:lastModifiedBy>
  <cp:revision>3</cp:revision>
  <cp:lastPrinted>2024-02-14T08:19:00Z</cp:lastPrinted>
  <dcterms:created xsi:type="dcterms:W3CDTF">2024-02-14T08:19:00Z</dcterms:created>
  <dcterms:modified xsi:type="dcterms:W3CDTF">2024-02-14T08:20:00Z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