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3761B9" w:rsidRDefault="00982036" w:rsidP="00982036">
      <w:pPr>
        <w:spacing w:before="120"/>
        <w:rPr>
          <w:b/>
          <w:sz w:val="28"/>
          <w:szCs w:val="28"/>
        </w:rPr>
      </w:pPr>
      <w:r w:rsidRPr="003761B9">
        <w:rPr>
          <w:b/>
          <w:sz w:val="28"/>
          <w:szCs w:val="28"/>
        </w:rPr>
        <w:t>Economic Commission for Europe</w:t>
      </w:r>
      <w:r w:rsidR="0090465E" w:rsidRPr="003761B9">
        <w:rPr>
          <w:b/>
          <w:sz w:val="28"/>
          <w:szCs w:val="28"/>
        </w:rPr>
        <w:t xml:space="preserve"> </w:t>
      </w:r>
    </w:p>
    <w:p w14:paraId="0EAD9853" w14:textId="77777777" w:rsidR="00982036" w:rsidRPr="003761B9" w:rsidRDefault="00982036" w:rsidP="00982036">
      <w:pPr>
        <w:spacing w:before="120"/>
        <w:rPr>
          <w:sz w:val="28"/>
          <w:szCs w:val="28"/>
        </w:rPr>
      </w:pPr>
      <w:r w:rsidRPr="003761B9">
        <w:rPr>
          <w:sz w:val="28"/>
          <w:szCs w:val="28"/>
        </w:rPr>
        <w:t>Inland Transport Committee</w:t>
      </w:r>
    </w:p>
    <w:p w14:paraId="34B956AF" w14:textId="77777777" w:rsidR="00982036" w:rsidRPr="003761B9" w:rsidRDefault="00982036" w:rsidP="00982036">
      <w:pPr>
        <w:spacing w:before="120"/>
        <w:rPr>
          <w:b/>
          <w:sz w:val="24"/>
          <w:szCs w:val="24"/>
        </w:rPr>
      </w:pPr>
      <w:r w:rsidRPr="003761B9">
        <w:rPr>
          <w:b/>
          <w:sz w:val="24"/>
          <w:szCs w:val="24"/>
        </w:rPr>
        <w:t>Working Party on the Transport of Dangerous Goods</w:t>
      </w:r>
    </w:p>
    <w:p w14:paraId="453F49B2" w14:textId="440A368B" w:rsidR="00982036" w:rsidRPr="003761B9" w:rsidRDefault="007851CB" w:rsidP="00084795">
      <w:pPr>
        <w:spacing w:before="120"/>
        <w:rPr>
          <w:b/>
        </w:rPr>
      </w:pPr>
      <w:r w:rsidRPr="003761B9">
        <w:rPr>
          <w:b/>
        </w:rPr>
        <w:t>1</w:t>
      </w:r>
      <w:r w:rsidR="009E5870" w:rsidRPr="003761B9">
        <w:rPr>
          <w:b/>
        </w:rPr>
        <w:t>1</w:t>
      </w:r>
      <w:r w:rsidR="00286011" w:rsidRPr="003761B9">
        <w:rPr>
          <w:b/>
        </w:rPr>
        <w:t>5</w:t>
      </w:r>
      <w:r w:rsidRPr="003761B9">
        <w:rPr>
          <w:b/>
        </w:rPr>
        <w:t>th</w:t>
      </w:r>
      <w:r w:rsidR="00982036" w:rsidRPr="003761B9">
        <w:rPr>
          <w:b/>
        </w:rPr>
        <w:t xml:space="preserve"> session</w:t>
      </w:r>
      <w:r w:rsidR="001D4954" w:rsidRPr="003761B9">
        <w:rPr>
          <w:b/>
        </w:rPr>
        <w:tab/>
      </w:r>
      <w:r w:rsidR="001D4954" w:rsidRPr="003761B9">
        <w:rPr>
          <w:b/>
        </w:rPr>
        <w:tab/>
      </w:r>
      <w:r w:rsidR="001D4954" w:rsidRPr="003761B9">
        <w:rPr>
          <w:b/>
        </w:rPr>
        <w:tab/>
      </w:r>
      <w:r w:rsidR="001D4954" w:rsidRPr="003761B9">
        <w:rPr>
          <w:b/>
        </w:rPr>
        <w:tab/>
      </w:r>
      <w:r w:rsidR="001D4954" w:rsidRPr="003761B9">
        <w:rPr>
          <w:b/>
        </w:rPr>
        <w:tab/>
      </w:r>
      <w:r w:rsidR="001D4954" w:rsidRPr="003761B9">
        <w:rPr>
          <w:b/>
        </w:rPr>
        <w:tab/>
      </w:r>
      <w:r w:rsidR="001D4954" w:rsidRPr="003761B9">
        <w:rPr>
          <w:b/>
        </w:rPr>
        <w:tab/>
      </w:r>
      <w:r w:rsidR="001D4954" w:rsidRPr="003761B9">
        <w:rPr>
          <w:b/>
        </w:rPr>
        <w:tab/>
      </w:r>
      <w:r w:rsidR="001D4954" w:rsidRPr="003761B9">
        <w:rPr>
          <w:b/>
        </w:rPr>
        <w:tab/>
      </w:r>
      <w:r w:rsidR="002709B0" w:rsidRPr="003761B9">
        <w:rPr>
          <w:b/>
        </w:rPr>
        <w:tab/>
      </w:r>
      <w:r w:rsidR="002709B0" w:rsidRPr="003761B9">
        <w:rPr>
          <w:b/>
        </w:rPr>
        <w:tab/>
      </w:r>
      <w:r w:rsidR="00744F43">
        <w:rPr>
          <w:b/>
        </w:rPr>
        <w:t>21</w:t>
      </w:r>
      <w:r w:rsidR="004240D1" w:rsidRPr="003761B9">
        <w:rPr>
          <w:b/>
        </w:rPr>
        <w:t xml:space="preserve"> </w:t>
      </w:r>
      <w:r w:rsidR="00615F0B" w:rsidRPr="003761B9">
        <w:rPr>
          <w:b/>
        </w:rPr>
        <w:t>March</w:t>
      </w:r>
      <w:r w:rsidR="00481CA8" w:rsidRPr="003761B9">
        <w:rPr>
          <w:b/>
        </w:rPr>
        <w:t xml:space="preserve"> 202</w:t>
      </w:r>
      <w:r w:rsidR="00615F0B" w:rsidRPr="003761B9">
        <w:rPr>
          <w:b/>
        </w:rPr>
        <w:t>4</w:t>
      </w:r>
    </w:p>
    <w:p w14:paraId="32D3BD42" w14:textId="01B7A396" w:rsidR="00481CA8" w:rsidRPr="003761B9" w:rsidRDefault="00481CA8" w:rsidP="00481CA8">
      <w:pPr>
        <w:rPr>
          <w:rFonts w:eastAsia="SimSun"/>
        </w:rPr>
      </w:pPr>
      <w:r w:rsidRPr="003761B9">
        <w:rPr>
          <w:rFonts w:eastAsia="SimSun"/>
        </w:rPr>
        <w:t xml:space="preserve">Geneva, </w:t>
      </w:r>
      <w:r w:rsidR="00286011" w:rsidRPr="003761B9">
        <w:rPr>
          <w:rFonts w:eastAsia="SimSun"/>
        </w:rPr>
        <w:t>2</w:t>
      </w:r>
      <w:r w:rsidRPr="003761B9">
        <w:rPr>
          <w:rFonts w:eastAsia="SimSun"/>
        </w:rPr>
        <w:t>-</w:t>
      </w:r>
      <w:r w:rsidR="00286011" w:rsidRPr="003761B9">
        <w:rPr>
          <w:rFonts w:eastAsia="SimSun"/>
        </w:rPr>
        <w:t>5</w:t>
      </w:r>
      <w:r w:rsidRPr="003761B9">
        <w:rPr>
          <w:rFonts w:eastAsia="SimSun"/>
        </w:rPr>
        <w:t xml:space="preserve"> </w:t>
      </w:r>
      <w:r w:rsidR="00286011" w:rsidRPr="003761B9">
        <w:rPr>
          <w:rFonts w:eastAsia="SimSun"/>
        </w:rPr>
        <w:t>April</w:t>
      </w:r>
      <w:r w:rsidRPr="003761B9">
        <w:rPr>
          <w:rFonts w:eastAsia="SimSun"/>
        </w:rPr>
        <w:t xml:space="preserve"> 202</w:t>
      </w:r>
      <w:r w:rsidR="00286011" w:rsidRPr="003761B9">
        <w:rPr>
          <w:rFonts w:eastAsia="SimSun"/>
        </w:rPr>
        <w:t>4</w:t>
      </w:r>
    </w:p>
    <w:p w14:paraId="6568205C" w14:textId="2921F120" w:rsidR="0090465E" w:rsidRPr="003761B9" w:rsidRDefault="0090465E" w:rsidP="0090465E">
      <w:r w:rsidRPr="003761B9">
        <w:t xml:space="preserve">Item </w:t>
      </w:r>
      <w:r w:rsidR="00744F43">
        <w:t>5 (a)</w:t>
      </w:r>
      <w:r w:rsidRPr="003761B9">
        <w:t xml:space="preserve"> of the provisional agenda</w:t>
      </w:r>
    </w:p>
    <w:p w14:paraId="0A0C7F7F" w14:textId="77777777" w:rsidR="00A73BC7" w:rsidRDefault="00A73BC7" w:rsidP="00A73BC7">
      <w:pPr>
        <w:autoSpaceDE w:val="0"/>
        <w:autoSpaceDN w:val="0"/>
        <w:adjustRightInd w:val="0"/>
      </w:pPr>
      <w:r w:rsidRPr="001B1CA1">
        <w:rPr>
          <w:b/>
          <w:bCs/>
        </w:rPr>
        <w:t>Proposals for amendments to annexes A and B of ADR</w:t>
      </w:r>
      <w:r>
        <w:t>:</w:t>
      </w:r>
    </w:p>
    <w:p w14:paraId="66AE5DC9" w14:textId="32F4E0C1" w:rsidR="0090465E" w:rsidRDefault="00392C0B" w:rsidP="00A73BC7">
      <w:pPr>
        <w:rPr>
          <w:b/>
          <w:bCs/>
        </w:rPr>
      </w:pPr>
      <w:r>
        <w:rPr>
          <w:b/>
          <w:bCs/>
        </w:rPr>
        <w:t>C</w:t>
      </w:r>
      <w:r w:rsidR="00A73BC7">
        <w:rPr>
          <w:b/>
          <w:bCs/>
        </w:rPr>
        <w:t>onstruction and approval of vehicles</w:t>
      </w:r>
    </w:p>
    <w:p w14:paraId="5DE6DE2A" w14:textId="3B96BE28" w:rsidR="006B06DD" w:rsidRDefault="00A73BC7" w:rsidP="006B06DD">
      <w:pPr>
        <w:pStyle w:val="HChG"/>
        <w:rPr>
          <w:bCs/>
          <w:sz w:val="24"/>
          <w:szCs w:val="24"/>
        </w:rPr>
      </w:pPr>
      <w:r>
        <w:tab/>
      </w:r>
      <w:r>
        <w:tab/>
      </w:r>
      <w:r w:rsidR="006B06DD">
        <w:t xml:space="preserve">Camera Monitoring </w:t>
      </w:r>
      <w:proofErr w:type="spellStart"/>
      <w:r w:rsidR="006B06DD">
        <w:t>Systems</w:t>
      </w:r>
      <w:proofErr w:type="spellEnd"/>
      <w:r w:rsidR="006B06DD">
        <w:t xml:space="preserve"> on EX/II and FL </w:t>
      </w:r>
      <w:proofErr w:type="spellStart"/>
      <w:r w:rsidR="006B06DD">
        <w:t>vehicles</w:t>
      </w:r>
      <w:proofErr w:type="spellEnd"/>
    </w:p>
    <w:p w14:paraId="7CE5E338" w14:textId="34897106" w:rsidR="006B06DD" w:rsidRDefault="006B06DD" w:rsidP="006B06DD">
      <w:pPr>
        <w:pStyle w:val="H1G"/>
        <w:rPr>
          <w:szCs w:val="24"/>
        </w:rPr>
      </w:pPr>
      <w:r>
        <w:tab/>
      </w:r>
      <w:r>
        <w:tab/>
      </w:r>
      <w:r w:rsidRPr="003912CD">
        <w:t xml:space="preserve">Transmitted by </w:t>
      </w:r>
      <w:r>
        <w:t>the Governments of Germany and the Netherlands</w:t>
      </w:r>
    </w:p>
    <w:p w14:paraId="1A4AE61D" w14:textId="523D6A8D" w:rsidR="006B06DD" w:rsidRDefault="006B06DD" w:rsidP="00DA5BE0">
      <w:pPr>
        <w:pStyle w:val="HChG"/>
      </w:pPr>
      <w:r>
        <w:tab/>
      </w:r>
      <w:r w:rsidR="00DA5BE0">
        <w:rPr>
          <w:lang w:val="fr-CH"/>
        </w:rPr>
        <w:t>I.</w:t>
      </w:r>
      <w:r w:rsidR="00DA5BE0">
        <w:rPr>
          <w:lang w:val="fr-CH"/>
        </w:rPr>
        <w:tab/>
      </w:r>
      <w:r w:rsidRPr="00DA5BE0">
        <w:t>Introduction</w:t>
      </w:r>
    </w:p>
    <w:p w14:paraId="04ED9C62" w14:textId="30000423" w:rsidR="006B06DD" w:rsidRPr="00E045B5" w:rsidRDefault="00DA5BE0" w:rsidP="00B56B6B">
      <w:pPr>
        <w:pStyle w:val="SingleTxtG"/>
        <w:rPr>
          <w:lang w:val="en-GB"/>
        </w:rPr>
      </w:pPr>
      <w:r w:rsidRPr="00E045B5">
        <w:rPr>
          <w:lang w:val="en-GB"/>
        </w:rPr>
        <w:t>1.</w:t>
      </w:r>
      <w:r w:rsidRPr="00E045B5">
        <w:rPr>
          <w:lang w:val="en-GB"/>
        </w:rPr>
        <w:tab/>
      </w:r>
      <w:r w:rsidR="006B06DD" w:rsidRPr="00E045B5">
        <w:rPr>
          <w:lang w:val="en-GB"/>
        </w:rPr>
        <w:t xml:space="preserve">During the 114th session (November 2023), WP.15 was informed via </w:t>
      </w:r>
      <w:r w:rsidR="004444FF" w:rsidRPr="00E045B5">
        <w:rPr>
          <w:lang w:val="en-GB"/>
        </w:rPr>
        <w:t xml:space="preserve">informal </w:t>
      </w:r>
      <w:r w:rsidR="006B06DD" w:rsidRPr="00E045B5">
        <w:rPr>
          <w:lang w:val="en-GB"/>
        </w:rPr>
        <w:t>document INF.18 about the conflict between Camera Monitoring Systems (further CMS), replacing rear view mirrors, and the use of the battery master switch/feature to de-energize the electrical system (further BMS) for EX/III and FL vehicles, in case the CMS does not, or cannot, comply with the provisions for permanently energized circuits.</w:t>
      </w:r>
    </w:p>
    <w:p w14:paraId="33DD7F06" w14:textId="10BC18C3" w:rsidR="006B06DD" w:rsidRPr="00E045B5" w:rsidRDefault="00DA5BE0" w:rsidP="00DA5BE0">
      <w:pPr>
        <w:pStyle w:val="SingleTxtG"/>
        <w:rPr>
          <w:lang w:val="en-GB"/>
        </w:rPr>
      </w:pPr>
      <w:r w:rsidRPr="00E045B5">
        <w:rPr>
          <w:lang w:val="en-GB"/>
        </w:rPr>
        <w:t>2.</w:t>
      </w:r>
      <w:r w:rsidRPr="00E045B5">
        <w:rPr>
          <w:lang w:val="en-GB"/>
        </w:rPr>
        <w:tab/>
      </w:r>
      <w:r w:rsidR="006B06DD" w:rsidRPr="00E045B5">
        <w:rPr>
          <w:lang w:val="en-GB"/>
        </w:rPr>
        <w:t>WP.15 is requested to discuss this topic and support the development and adoption of appropriate provisions to include CMS on EX/III, FL and MEMU vehicles.</w:t>
      </w:r>
    </w:p>
    <w:p w14:paraId="79AE0EB1" w14:textId="21687DE2" w:rsidR="006B06DD" w:rsidRPr="00E045B5" w:rsidRDefault="00DA5BE0" w:rsidP="00DA5BE0">
      <w:pPr>
        <w:pStyle w:val="SingleTxtG"/>
        <w:rPr>
          <w:lang w:val="en-GB"/>
        </w:rPr>
      </w:pPr>
      <w:r w:rsidRPr="00E045B5">
        <w:rPr>
          <w:lang w:val="en-GB"/>
        </w:rPr>
        <w:t>3.</w:t>
      </w:r>
      <w:r w:rsidRPr="00E045B5">
        <w:rPr>
          <w:lang w:val="en-GB"/>
        </w:rPr>
        <w:tab/>
      </w:r>
      <w:r w:rsidR="006B06DD" w:rsidRPr="00E045B5">
        <w:rPr>
          <w:lang w:val="en-GB"/>
        </w:rPr>
        <w:t>To allow for a safe exit of the driver from the cab, to detect upcoming traffic, UN</w:t>
      </w:r>
      <w:r w:rsidR="00211F99" w:rsidRPr="00E045B5">
        <w:rPr>
          <w:lang w:val="en-GB"/>
        </w:rPr>
        <w:t> </w:t>
      </w:r>
      <w:r w:rsidR="006B06DD" w:rsidRPr="00E045B5">
        <w:rPr>
          <w:lang w:val="en-GB"/>
        </w:rPr>
        <w:t>Regulation No. 46 requires that the Camera monitoring system remains active for at least 120 seconds after engine is switched off and re-activation takes place within certain time limits. However, when the control device for BMS in the cab is used the electrical energy shall be interrupted after 10 seconds (30 seconds for ADR 2025).</w:t>
      </w:r>
    </w:p>
    <w:p w14:paraId="1E9FEE1E" w14:textId="30034709" w:rsidR="00DA5BE0" w:rsidRPr="00E045B5" w:rsidRDefault="00DA5BE0" w:rsidP="00DA5BE0">
      <w:pPr>
        <w:pStyle w:val="SingleTxtG"/>
        <w:rPr>
          <w:lang w:val="en-GB"/>
        </w:rPr>
      </w:pPr>
      <w:r w:rsidRPr="00E045B5">
        <w:rPr>
          <w:lang w:val="en-GB"/>
        </w:rPr>
        <w:t>4.</w:t>
      </w:r>
      <w:r w:rsidRPr="00E045B5">
        <w:rPr>
          <w:lang w:val="en-GB"/>
        </w:rPr>
        <w:tab/>
      </w:r>
      <w:r w:rsidR="006B06DD" w:rsidRPr="00E045B5">
        <w:rPr>
          <w:lang w:val="en-GB"/>
        </w:rPr>
        <w:t>A task force of WP.29 GRSG dealing with UN Regulation No. 46 met on 1 March in Cologne, Germany. There was participation to the task force by ADR experts from Germany and the Netherlands. Based on discussions with the experts of the task force it was agreed to propose an amendment to UN Regulation No. 46 in such a way that the provisions for activation times need not be complied with in case a vehicle would be equipped with an external control device for the BMS. The purpose that the driver could exit safely and use the control device outside to activate the BMS.</w:t>
      </w:r>
    </w:p>
    <w:p w14:paraId="47C5C25A" w14:textId="77777777" w:rsidR="003B7F5D" w:rsidRDefault="00DA5BE0" w:rsidP="00F90AF8">
      <w:pPr>
        <w:pStyle w:val="SingleTxtG"/>
        <w:rPr>
          <w:lang w:val="en-GB"/>
        </w:rPr>
      </w:pPr>
      <w:r w:rsidRPr="00E045B5">
        <w:rPr>
          <w:lang w:val="en-GB"/>
        </w:rPr>
        <w:t>5.</w:t>
      </w:r>
      <w:r w:rsidRPr="00E045B5">
        <w:rPr>
          <w:lang w:val="en-GB"/>
        </w:rPr>
        <w:tab/>
      </w:r>
      <w:r w:rsidR="006B06DD" w:rsidRPr="00E045B5">
        <w:rPr>
          <w:lang w:val="en-GB"/>
        </w:rPr>
        <w:t xml:space="preserve">It was also agreed that a counterpart of this provisions should be introduced in Chapter 9.2 of ADR and if felt </w:t>
      </w:r>
      <w:r w:rsidR="006B06DD" w:rsidRPr="00F90AF8">
        <w:rPr>
          <w:lang w:val="en-GB"/>
        </w:rPr>
        <w:t>appropriate</w:t>
      </w:r>
      <w:r w:rsidR="006B06DD" w:rsidRPr="00E045B5">
        <w:rPr>
          <w:lang w:val="en-GB"/>
        </w:rPr>
        <w:t xml:space="preserve"> an additional provision in Chapter 8.3 to make the driver aware of the use of the internal control device </w:t>
      </w:r>
      <w:r w:rsidR="006B06DD" w:rsidRPr="00F90AF8">
        <w:rPr>
          <w:lang w:val="en-GB"/>
        </w:rPr>
        <w:t>inside</w:t>
      </w:r>
      <w:r w:rsidR="006B06DD" w:rsidRPr="00E045B5">
        <w:rPr>
          <w:lang w:val="en-GB"/>
        </w:rPr>
        <w:t xml:space="preserve"> only in relation to the CMS to exit safely.</w:t>
      </w:r>
    </w:p>
    <w:p w14:paraId="1343FC4E" w14:textId="775660A0" w:rsidR="00E045B5" w:rsidRPr="00E045B5" w:rsidRDefault="004B7034" w:rsidP="00F90AF8">
      <w:pPr>
        <w:pStyle w:val="SingleTxtG"/>
        <w:rPr>
          <w:lang w:val="en-GB"/>
        </w:rPr>
      </w:pPr>
      <w:r>
        <w:rPr>
          <w:lang w:val="en-GB"/>
        </w:rPr>
        <w:t>6.</w:t>
      </w:r>
      <w:r>
        <w:rPr>
          <w:lang w:val="en-GB"/>
        </w:rPr>
        <w:tab/>
      </w:r>
      <w:r w:rsidR="006B06DD" w:rsidRPr="00F90AF8">
        <w:rPr>
          <w:lang w:val="en-GB"/>
        </w:rPr>
        <w:t>However</w:t>
      </w:r>
      <w:r w:rsidR="006B06DD" w:rsidRPr="00E045B5">
        <w:rPr>
          <w:lang w:val="en-GB"/>
        </w:rPr>
        <w:t xml:space="preserve">, </w:t>
      </w:r>
      <w:r w:rsidR="006B06DD" w:rsidRPr="00F90AF8">
        <w:rPr>
          <w:lang w:val="en-GB"/>
        </w:rPr>
        <w:t>discussion</w:t>
      </w:r>
      <w:r w:rsidR="006B06DD" w:rsidRPr="00E045B5">
        <w:rPr>
          <w:lang w:val="en-GB"/>
        </w:rPr>
        <w:t xml:space="preserve"> arose if in the case the CMS does not comply with permanently energized circuits, that the internal control device in the driver’s cab should be deleted in favour of the external control device.</w:t>
      </w:r>
    </w:p>
    <w:p w14:paraId="19425913" w14:textId="6E4AD038" w:rsidR="006B06DD" w:rsidRPr="006C3F76" w:rsidRDefault="006B06DD" w:rsidP="00BA6504">
      <w:pPr>
        <w:pStyle w:val="HChG"/>
        <w:rPr>
          <w:lang w:val="en-GB"/>
        </w:rPr>
      </w:pPr>
      <w:r>
        <w:rPr>
          <w:sz w:val="22"/>
          <w:szCs w:val="22"/>
        </w:rPr>
        <w:br w:type="page"/>
      </w:r>
      <w:r w:rsidR="000757DC">
        <w:rPr>
          <w:sz w:val="22"/>
          <w:szCs w:val="22"/>
        </w:rPr>
        <w:lastRenderedPageBreak/>
        <w:tab/>
      </w:r>
      <w:r w:rsidR="00BA6504" w:rsidRPr="006C3F76">
        <w:rPr>
          <w:lang w:val="en-GB"/>
        </w:rPr>
        <w:t>II</w:t>
      </w:r>
      <w:r w:rsidR="00BA6504" w:rsidRPr="006C3F76">
        <w:rPr>
          <w:sz w:val="22"/>
          <w:szCs w:val="22"/>
          <w:lang w:val="en-GB"/>
        </w:rPr>
        <w:t>.</w:t>
      </w:r>
      <w:r w:rsidR="00BA6504" w:rsidRPr="006C3F76">
        <w:rPr>
          <w:sz w:val="22"/>
          <w:szCs w:val="22"/>
          <w:lang w:val="en-GB"/>
        </w:rPr>
        <w:tab/>
      </w:r>
      <w:r w:rsidRPr="006C3F76">
        <w:rPr>
          <w:lang w:val="en-GB"/>
        </w:rPr>
        <w:t>Discussion and decisions</w:t>
      </w:r>
    </w:p>
    <w:p w14:paraId="7613FAE2" w14:textId="73077FAF" w:rsidR="006B06DD" w:rsidRPr="006C3F76" w:rsidRDefault="003B7F5D" w:rsidP="000757DC">
      <w:pPr>
        <w:pStyle w:val="SingleTxtG"/>
        <w:rPr>
          <w:lang w:val="en-GB"/>
        </w:rPr>
      </w:pPr>
      <w:r w:rsidRPr="006C3F76">
        <w:rPr>
          <w:lang w:val="en-GB"/>
        </w:rPr>
        <w:t>7</w:t>
      </w:r>
      <w:r w:rsidR="000757DC" w:rsidRPr="006C3F76">
        <w:rPr>
          <w:lang w:val="en-GB"/>
        </w:rPr>
        <w:t>.</w:t>
      </w:r>
      <w:r w:rsidR="000757DC" w:rsidRPr="006C3F76">
        <w:rPr>
          <w:lang w:val="en-GB"/>
        </w:rPr>
        <w:tab/>
      </w:r>
      <w:r w:rsidR="006B06DD" w:rsidRPr="006C3F76">
        <w:rPr>
          <w:lang w:val="en-GB"/>
        </w:rPr>
        <w:t>The discussion mentioned in paragraph 6 above resulted in two options for amendments:</w:t>
      </w:r>
    </w:p>
    <w:p w14:paraId="683835FB" w14:textId="78E645A2" w:rsidR="006B06DD" w:rsidRPr="006C3F76" w:rsidRDefault="000757DC" w:rsidP="000757DC">
      <w:pPr>
        <w:pStyle w:val="H1G"/>
      </w:pPr>
      <w:r w:rsidRPr="006C3F76">
        <w:tab/>
      </w:r>
      <w:r w:rsidRPr="006C3F76">
        <w:tab/>
      </w:r>
      <w:r w:rsidR="006B06DD" w:rsidRPr="006C3F76">
        <w:t>Option 1</w:t>
      </w:r>
    </w:p>
    <w:p w14:paraId="58F0889C" w14:textId="62727379" w:rsidR="006B06DD" w:rsidRPr="006C3F76" w:rsidRDefault="003B7F5D" w:rsidP="000757DC">
      <w:pPr>
        <w:pStyle w:val="SingleTxtG"/>
        <w:rPr>
          <w:lang w:val="en-GB"/>
        </w:rPr>
      </w:pPr>
      <w:r w:rsidRPr="006C3F76">
        <w:rPr>
          <w:lang w:val="en-GB"/>
        </w:rPr>
        <w:t>8</w:t>
      </w:r>
      <w:r w:rsidR="000757DC" w:rsidRPr="006C3F76">
        <w:rPr>
          <w:lang w:val="en-GB"/>
        </w:rPr>
        <w:t>.</w:t>
      </w:r>
      <w:r w:rsidR="000757DC" w:rsidRPr="006C3F76">
        <w:rPr>
          <w:lang w:val="en-GB"/>
        </w:rPr>
        <w:tab/>
      </w:r>
      <w:r w:rsidR="006B06DD" w:rsidRPr="006C3F76">
        <w:rPr>
          <w:lang w:val="en-GB"/>
        </w:rPr>
        <w:t xml:space="preserve">In 9.2.2.8.2 add a new last paragraph to read: </w:t>
      </w:r>
    </w:p>
    <w:p w14:paraId="39000F13" w14:textId="77777777" w:rsidR="006B06DD" w:rsidRPr="006C3F76" w:rsidRDefault="006B06DD" w:rsidP="005313EF">
      <w:pPr>
        <w:spacing w:line="360" w:lineRule="auto"/>
        <w:ind w:left="1701"/>
        <w:jc w:val="both"/>
        <w:rPr>
          <w:i/>
          <w:iCs/>
        </w:rPr>
      </w:pPr>
      <w:r w:rsidRPr="006C3F76">
        <w:rPr>
          <w:i/>
          <w:iCs/>
        </w:rPr>
        <w:t>“In case of FL and EX/III vehicles which are equipped with a Camera Monitor System that does not comply with the provisions for permanent energized circuits, an additional control device on the exterior driver side of the vehicle shall be provided.”</w:t>
      </w:r>
    </w:p>
    <w:p w14:paraId="524F1242" w14:textId="29EA2CD3" w:rsidR="006B06DD" w:rsidRPr="006C3F76" w:rsidRDefault="003B7F5D" w:rsidP="000757DC">
      <w:pPr>
        <w:pStyle w:val="SingleTxtG"/>
        <w:rPr>
          <w:lang w:val="en-GB"/>
        </w:rPr>
      </w:pPr>
      <w:r w:rsidRPr="006C3F76">
        <w:rPr>
          <w:lang w:val="en-GB"/>
        </w:rPr>
        <w:t>9</w:t>
      </w:r>
      <w:r w:rsidR="000757DC" w:rsidRPr="006C3F76">
        <w:rPr>
          <w:lang w:val="en-GB"/>
        </w:rPr>
        <w:t>.</w:t>
      </w:r>
      <w:r w:rsidR="000757DC" w:rsidRPr="006C3F76">
        <w:rPr>
          <w:lang w:val="en-GB"/>
        </w:rPr>
        <w:tab/>
      </w:r>
      <w:r w:rsidR="006B06DD" w:rsidRPr="006C3F76">
        <w:rPr>
          <w:lang w:val="en-GB"/>
        </w:rPr>
        <w:t>Introduce a new subsection 8.3.9 to read:</w:t>
      </w:r>
    </w:p>
    <w:p w14:paraId="4414E97B" w14:textId="77777777" w:rsidR="006B06DD" w:rsidRPr="006C3F76" w:rsidRDefault="006B06DD" w:rsidP="00A731A3">
      <w:pPr>
        <w:spacing w:line="360" w:lineRule="auto"/>
        <w:ind w:left="1701"/>
        <w:rPr>
          <w:i/>
          <w:iCs/>
        </w:rPr>
      </w:pPr>
      <w:r w:rsidRPr="006C3F76">
        <w:rPr>
          <w:i/>
          <w:iCs/>
        </w:rPr>
        <w:t>“</w:t>
      </w:r>
      <w:r w:rsidRPr="006C3F76">
        <w:rPr>
          <w:b/>
          <w:bCs/>
        </w:rPr>
        <w:t>8.3.9</w:t>
      </w:r>
      <w:r w:rsidRPr="006C3F76">
        <w:rPr>
          <w:b/>
          <w:bCs/>
        </w:rPr>
        <w:tab/>
        <w:t>Camera monitoring system</w:t>
      </w:r>
    </w:p>
    <w:p w14:paraId="5686D4E0" w14:textId="730EDD97" w:rsidR="006B06DD" w:rsidRPr="006C3F76" w:rsidRDefault="006B06DD" w:rsidP="001638E8">
      <w:pPr>
        <w:spacing w:line="360" w:lineRule="auto"/>
        <w:ind w:left="1701"/>
        <w:jc w:val="both"/>
        <w:rPr>
          <w:i/>
          <w:iCs/>
        </w:rPr>
      </w:pPr>
      <w:r w:rsidRPr="006C3F76">
        <w:rPr>
          <w:i/>
          <w:iCs/>
        </w:rPr>
        <w:t>On FL, EX/III and MEMU vehicles fitted with a Camera Monitoring System that will cease functioning when the control device of the feature to de-energize the electrical circuits is activated, the driver shall only use the internal control device in places that a safe exit from the driver’s cab, related to other traffic, can be guaranteed. If this cannot be guaranteed the external control device shall be applied.”</w:t>
      </w:r>
    </w:p>
    <w:p w14:paraId="0DA17A4F" w14:textId="5738EA56" w:rsidR="006B06DD" w:rsidRPr="006C3F76" w:rsidRDefault="000757DC" w:rsidP="000757DC">
      <w:pPr>
        <w:pStyle w:val="H1G"/>
      </w:pPr>
      <w:r w:rsidRPr="006C3F76">
        <w:tab/>
      </w:r>
      <w:r w:rsidRPr="006C3F76">
        <w:tab/>
      </w:r>
      <w:r w:rsidR="006B06DD" w:rsidRPr="006C3F76">
        <w:t>Option 2</w:t>
      </w:r>
    </w:p>
    <w:p w14:paraId="066EB1E1" w14:textId="0A7F8E84" w:rsidR="006B06DD" w:rsidRPr="006C3F76" w:rsidRDefault="003B7F5D" w:rsidP="000757DC">
      <w:pPr>
        <w:pStyle w:val="SingleTxtG"/>
        <w:rPr>
          <w:lang w:val="en-GB"/>
        </w:rPr>
      </w:pPr>
      <w:r w:rsidRPr="006C3F76">
        <w:rPr>
          <w:lang w:val="en-GB"/>
        </w:rPr>
        <w:t>10</w:t>
      </w:r>
      <w:r w:rsidR="000757DC" w:rsidRPr="006C3F76">
        <w:rPr>
          <w:lang w:val="en-GB"/>
        </w:rPr>
        <w:t>.</w:t>
      </w:r>
      <w:r w:rsidR="000757DC" w:rsidRPr="006C3F76">
        <w:rPr>
          <w:lang w:val="en-GB"/>
        </w:rPr>
        <w:tab/>
      </w:r>
      <w:r w:rsidR="006B06DD" w:rsidRPr="006C3F76">
        <w:rPr>
          <w:lang w:val="en-GB"/>
        </w:rPr>
        <w:t>In 9.2.2.8.2 add a new last paragraph to read:</w:t>
      </w:r>
    </w:p>
    <w:p w14:paraId="343BBE36" w14:textId="2C0AEDE1" w:rsidR="006B06DD" w:rsidRPr="006C3F76" w:rsidRDefault="006B06DD" w:rsidP="000757DC">
      <w:pPr>
        <w:pStyle w:val="SingleTxtG"/>
        <w:ind w:left="1701"/>
        <w:rPr>
          <w:i/>
          <w:iCs/>
          <w:lang w:val="en-GB"/>
        </w:rPr>
      </w:pPr>
      <w:r w:rsidRPr="006C3F76">
        <w:rPr>
          <w:i/>
          <w:iCs/>
          <w:lang w:val="en-GB"/>
        </w:rPr>
        <w:t>“If a vehicle is equipped with a Camera-Monitor-System that does not comply with the provisions for permanent energized circuits, there shall be no control device in the driver’s cab. The control device shall be mounted outside the cab near the driver’s door.”</w:t>
      </w:r>
    </w:p>
    <w:p w14:paraId="55D96F40" w14:textId="26F9FA2D" w:rsidR="00A73BC7" w:rsidRDefault="000757DC" w:rsidP="000757DC">
      <w:pPr>
        <w:pStyle w:val="SingleTxtG"/>
      </w:pPr>
      <w:r w:rsidRPr="006C3F76">
        <w:rPr>
          <w:lang w:val="en-GB"/>
        </w:rPr>
        <w:t>1</w:t>
      </w:r>
      <w:r w:rsidR="003B7F5D" w:rsidRPr="006C3F76">
        <w:rPr>
          <w:lang w:val="en-GB"/>
        </w:rPr>
        <w:t>1</w:t>
      </w:r>
      <w:r w:rsidRPr="006C3F76">
        <w:rPr>
          <w:lang w:val="en-GB"/>
        </w:rPr>
        <w:t>.</w:t>
      </w:r>
      <w:r w:rsidRPr="006C3F76">
        <w:rPr>
          <w:lang w:val="en-GB"/>
        </w:rPr>
        <w:tab/>
      </w:r>
      <w:r w:rsidR="006B06DD" w:rsidRPr="006C3F76">
        <w:rPr>
          <w:lang w:val="en-GB"/>
        </w:rPr>
        <w:t>WP.15 is requested to discuss and take a position on these issues.</w:t>
      </w:r>
    </w:p>
    <w:p w14:paraId="14D33BBF" w14:textId="21418549" w:rsidR="006B06DD" w:rsidRPr="006B06DD" w:rsidRDefault="006B06DD" w:rsidP="006B06DD">
      <w:pPr>
        <w:spacing w:before="240"/>
        <w:jc w:val="center"/>
        <w:rPr>
          <w:u w:val="single"/>
          <w:lang w:val="en-US"/>
        </w:rPr>
      </w:pPr>
      <w:r>
        <w:rPr>
          <w:u w:val="single"/>
          <w:lang w:val="en-US"/>
        </w:rPr>
        <w:tab/>
      </w:r>
      <w:r>
        <w:rPr>
          <w:u w:val="single"/>
          <w:lang w:val="en-US"/>
        </w:rPr>
        <w:tab/>
      </w:r>
      <w:r>
        <w:rPr>
          <w:u w:val="single"/>
          <w:lang w:val="en-US"/>
        </w:rPr>
        <w:tab/>
      </w:r>
    </w:p>
    <w:sectPr w:rsidR="006B06DD" w:rsidRPr="006B06DD"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B343" w14:textId="77777777" w:rsidR="007F221B" w:rsidRDefault="007F221B"/>
  </w:endnote>
  <w:endnote w:type="continuationSeparator" w:id="0">
    <w:p w14:paraId="504B3057" w14:textId="77777777" w:rsidR="007F221B" w:rsidRDefault="007F221B"/>
  </w:endnote>
  <w:endnote w:type="continuationNotice" w:id="1">
    <w:p w14:paraId="2787FB69" w14:textId="77777777" w:rsidR="007F221B" w:rsidRDefault="007F2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27BCE40"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615F0B">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2DC1" w14:textId="77777777" w:rsidR="007F221B" w:rsidRPr="000B175B" w:rsidRDefault="007F221B" w:rsidP="000B175B">
      <w:pPr>
        <w:tabs>
          <w:tab w:val="right" w:pos="2155"/>
        </w:tabs>
        <w:spacing w:after="80"/>
        <w:ind w:left="680"/>
        <w:rPr>
          <w:u w:val="single"/>
        </w:rPr>
      </w:pPr>
      <w:r>
        <w:rPr>
          <w:u w:val="single"/>
        </w:rPr>
        <w:tab/>
      </w:r>
    </w:p>
  </w:footnote>
  <w:footnote w:type="continuationSeparator" w:id="0">
    <w:p w14:paraId="60954315" w14:textId="77777777" w:rsidR="007F221B" w:rsidRPr="00FC68B7" w:rsidRDefault="007F221B" w:rsidP="00FC68B7">
      <w:pPr>
        <w:tabs>
          <w:tab w:val="left" w:pos="2155"/>
        </w:tabs>
        <w:spacing w:after="80"/>
        <w:ind w:left="680"/>
        <w:rPr>
          <w:u w:val="single"/>
        </w:rPr>
      </w:pPr>
      <w:r>
        <w:rPr>
          <w:u w:val="single"/>
        </w:rPr>
        <w:tab/>
      </w:r>
    </w:p>
  </w:footnote>
  <w:footnote w:type="continuationNotice" w:id="1">
    <w:p w14:paraId="55BB9C64" w14:textId="77777777" w:rsidR="007F221B" w:rsidRDefault="007F2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7F8F366A" w:rsidR="0092434D" w:rsidRPr="00617E96" w:rsidRDefault="0092434D">
    <w:pPr>
      <w:pStyle w:val="Header"/>
      <w:rPr>
        <w:lang w:val="fr-CH"/>
      </w:rPr>
    </w:pPr>
    <w:r>
      <w:rPr>
        <w:lang w:val="fr-CH"/>
      </w:rPr>
      <w:t>INF.</w:t>
    </w:r>
    <w:r w:rsidR="00DA5BE0">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2A94B42D" w:rsidR="0092434D" w:rsidRPr="00F71BEF" w:rsidRDefault="0092434D" w:rsidP="00982036">
    <w:pPr>
      <w:pStyle w:val="Header"/>
      <w:jc w:val="right"/>
      <w:rPr>
        <w:lang w:val="fr-CH"/>
      </w:rPr>
    </w:pPr>
    <w:r w:rsidRPr="00F71BEF">
      <w:rPr>
        <w:lang w:val="fr-CH"/>
      </w:rPr>
      <w:t>INF.</w:t>
    </w:r>
    <w:r w:rsidR="0062693A">
      <w:rPr>
        <w:lang w:val="fr-CH"/>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7BAE3B82" w:rsidR="0092434D" w:rsidRPr="00617E96" w:rsidRDefault="00B170C8" w:rsidP="00617E96">
    <w:pPr>
      <w:pStyle w:val="Header"/>
      <w:jc w:val="right"/>
      <w:rPr>
        <w:sz w:val="28"/>
        <w:szCs w:val="28"/>
        <w:lang w:val="fr-CH"/>
      </w:rPr>
    </w:pPr>
    <w:r>
      <w:rPr>
        <w:sz w:val="28"/>
        <w:szCs w:val="28"/>
        <w:lang w:val="fr-CH"/>
      </w:rPr>
      <w:t>INF.</w:t>
    </w:r>
    <w:r w:rsidR="00744F43">
      <w:rPr>
        <w:sz w:val="28"/>
        <w:szCs w:val="28"/>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C373EF1"/>
    <w:multiLevelType w:val="hybridMultilevel"/>
    <w:tmpl w:val="F7D0980C"/>
    <w:lvl w:ilvl="0" w:tplc="DF4E3C7E">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3A7CDD"/>
    <w:multiLevelType w:val="hybridMultilevel"/>
    <w:tmpl w:val="0812F108"/>
    <w:lvl w:ilvl="0" w:tplc="99C47446">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75796000">
    <w:abstractNumId w:val="1"/>
  </w:num>
  <w:num w:numId="2" w16cid:durableId="310059221">
    <w:abstractNumId w:val="0"/>
  </w:num>
  <w:num w:numId="3" w16cid:durableId="1615867095">
    <w:abstractNumId w:val="2"/>
  </w:num>
  <w:num w:numId="4" w16cid:durableId="2135366287">
    <w:abstractNumId w:val="3"/>
  </w:num>
  <w:num w:numId="5" w16cid:durableId="659314219">
    <w:abstractNumId w:val="8"/>
  </w:num>
  <w:num w:numId="6" w16cid:durableId="177281238">
    <w:abstractNumId w:val="9"/>
  </w:num>
  <w:num w:numId="7" w16cid:durableId="1542546313">
    <w:abstractNumId w:val="7"/>
  </w:num>
  <w:num w:numId="8" w16cid:durableId="1582134312">
    <w:abstractNumId w:val="6"/>
  </w:num>
  <w:num w:numId="9" w16cid:durableId="1109590255">
    <w:abstractNumId w:val="5"/>
  </w:num>
  <w:num w:numId="10" w16cid:durableId="998771517">
    <w:abstractNumId w:val="4"/>
  </w:num>
  <w:num w:numId="11" w16cid:durableId="1346053221">
    <w:abstractNumId w:val="15"/>
  </w:num>
  <w:num w:numId="12" w16cid:durableId="2146460373">
    <w:abstractNumId w:val="11"/>
  </w:num>
  <w:num w:numId="13" w16cid:durableId="184832666">
    <w:abstractNumId w:val="10"/>
  </w:num>
  <w:num w:numId="14" w16cid:durableId="1922788949">
    <w:abstractNumId w:val="16"/>
  </w:num>
  <w:num w:numId="15" w16cid:durableId="236213340">
    <w:abstractNumId w:val="18"/>
  </w:num>
  <w:num w:numId="16" w16cid:durableId="2128770168">
    <w:abstractNumId w:val="14"/>
  </w:num>
  <w:num w:numId="17" w16cid:durableId="1278683503">
    <w:abstractNumId w:val="13"/>
  </w:num>
  <w:num w:numId="18" w16cid:durableId="572784943">
    <w:abstractNumId w:val="17"/>
  </w:num>
  <w:num w:numId="19" w16cid:durableId="19213258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D89"/>
    <w:rsid w:val="00001223"/>
    <w:rsid w:val="00005CBF"/>
    <w:rsid w:val="00011932"/>
    <w:rsid w:val="000162D9"/>
    <w:rsid w:val="000241F2"/>
    <w:rsid w:val="000268D3"/>
    <w:rsid w:val="00033B5A"/>
    <w:rsid w:val="0003511A"/>
    <w:rsid w:val="00035483"/>
    <w:rsid w:val="00042739"/>
    <w:rsid w:val="00043E2D"/>
    <w:rsid w:val="000457B4"/>
    <w:rsid w:val="00046B1F"/>
    <w:rsid w:val="00047596"/>
    <w:rsid w:val="00050F6B"/>
    <w:rsid w:val="000575AC"/>
    <w:rsid w:val="00057E97"/>
    <w:rsid w:val="000646F4"/>
    <w:rsid w:val="0006491B"/>
    <w:rsid w:val="00071BC9"/>
    <w:rsid w:val="00072C8C"/>
    <w:rsid w:val="000733B5"/>
    <w:rsid w:val="000757DC"/>
    <w:rsid w:val="00081815"/>
    <w:rsid w:val="00084795"/>
    <w:rsid w:val="00085285"/>
    <w:rsid w:val="00091CFC"/>
    <w:rsid w:val="000931C0"/>
    <w:rsid w:val="00095097"/>
    <w:rsid w:val="00095D38"/>
    <w:rsid w:val="00096C84"/>
    <w:rsid w:val="000A17BA"/>
    <w:rsid w:val="000A1A88"/>
    <w:rsid w:val="000A309E"/>
    <w:rsid w:val="000A7999"/>
    <w:rsid w:val="000B0595"/>
    <w:rsid w:val="000B0EB8"/>
    <w:rsid w:val="000B146D"/>
    <w:rsid w:val="000B175B"/>
    <w:rsid w:val="000B3A0F"/>
    <w:rsid w:val="000B491C"/>
    <w:rsid w:val="000B4EF7"/>
    <w:rsid w:val="000C2C03"/>
    <w:rsid w:val="000C2D2E"/>
    <w:rsid w:val="000D08B9"/>
    <w:rsid w:val="000D3E3E"/>
    <w:rsid w:val="000E0415"/>
    <w:rsid w:val="000E0637"/>
    <w:rsid w:val="000E7A6F"/>
    <w:rsid w:val="000F2981"/>
    <w:rsid w:val="000F6F60"/>
    <w:rsid w:val="00107A00"/>
    <w:rsid w:val="00110035"/>
    <w:rsid w:val="001103AA"/>
    <w:rsid w:val="00110611"/>
    <w:rsid w:val="00111A5C"/>
    <w:rsid w:val="001132DF"/>
    <w:rsid w:val="0011666B"/>
    <w:rsid w:val="0011707A"/>
    <w:rsid w:val="00121D95"/>
    <w:rsid w:val="00123BF9"/>
    <w:rsid w:val="00123E78"/>
    <w:rsid w:val="00125E21"/>
    <w:rsid w:val="0013299E"/>
    <w:rsid w:val="00144750"/>
    <w:rsid w:val="00145971"/>
    <w:rsid w:val="00153C2C"/>
    <w:rsid w:val="0015659F"/>
    <w:rsid w:val="00156F38"/>
    <w:rsid w:val="001638E8"/>
    <w:rsid w:val="00164FF7"/>
    <w:rsid w:val="00165F3A"/>
    <w:rsid w:val="0016663C"/>
    <w:rsid w:val="0017318C"/>
    <w:rsid w:val="00173696"/>
    <w:rsid w:val="00175E6F"/>
    <w:rsid w:val="00177C0F"/>
    <w:rsid w:val="001817D6"/>
    <w:rsid w:val="001A1D4B"/>
    <w:rsid w:val="001A2105"/>
    <w:rsid w:val="001A2F15"/>
    <w:rsid w:val="001A3035"/>
    <w:rsid w:val="001A411A"/>
    <w:rsid w:val="001A5573"/>
    <w:rsid w:val="001A6E11"/>
    <w:rsid w:val="001A6F83"/>
    <w:rsid w:val="001A782B"/>
    <w:rsid w:val="001B4B04"/>
    <w:rsid w:val="001C2185"/>
    <w:rsid w:val="001C346C"/>
    <w:rsid w:val="001C6663"/>
    <w:rsid w:val="001C7895"/>
    <w:rsid w:val="001D0C8C"/>
    <w:rsid w:val="001D1419"/>
    <w:rsid w:val="001D26DF"/>
    <w:rsid w:val="001D3A03"/>
    <w:rsid w:val="001D4954"/>
    <w:rsid w:val="001D4AEC"/>
    <w:rsid w:val="001D7750"/>
    <w:rsid w:val="001E3EEF"/>
    <w:rsid w:val="001E4C81"/>
    <w:rsid w:val="001E69B8"/>
    <w:rsid w:val="001E7B67"/>
    <w:rsid w:val="001F2713"/>
    <w:rsid w:val="001F715D"/>
    <w:rsid w:val="00200DFD"/>
    <w:rsid w:val="00202DA8"/>
    <w:rsid w:val="00207AC3"/>
    <w:rsid w:val="00210872"/>
    <w:rsid w:val="00210C59"/>
    <w:rsid w:val="00211E0B"/>
    <w:rsid w:val="00211F99"/>
    <w:rsid w:val="00212CA2"/>
    <w:rsid w:val="00220CD3"/>
    <w:rsid w:val="00222DF8"/>
    <w:rsid w:val="00223A66"/>
    <w:rsid w:val="00224D92"/>
    <w:rsid w:val="00234DF2"/>
    <w:rsid w:val="00237E67"/>
    <w:rsid w:val="0024772E"/>
    <w:rsid w:val="00250271"/>
    <w:rsid w:val="002514D4"/>
    <w:rsid w:val="002551FD"/>
    <w:rsid w:val="00256205"/>
    <w:rsid w:val="00261870"/>
    <w:rsid w:val="00261ACC"/>
    <w:rsid w:val="002646A4"/>
    <w:rsid w:val="00267B69"/>
    <w:rsid w:val="00267F5F"/>
    <w:rsid w:val="002709B0"/>
    <w:rsid w:val="00271AEC"/>
    <w:rsid w:val="0027769C"/>
    <w:rsid w:val="00277A65"/>
    <w:rsid w:val="002800B5"/>
    <w:rsid w:val="00282751"/>
    <w:rsid w:val="00284318"/>
    <w:rsid w:val="00286011"/>
    <w:rsid w:val="002864E1"/>
    <w:rsid w:val="00286B4D"/>
    <w:rsid w:val="00292E0A"/>
    <w:rsid w:val="0029372B"/>
    <w:rsid w:val="00297AB0"/>
    <w:rsid w:val="002A4C9A"/>
    <w:rsid w:val="002B5655"/>
    <w:rsid w:val="002C03AE"/>
    <w:rsid w:val="002C1C5D"/>
    <w:rsid w:val="002C5E81"/>
    <w:rsid w:val="002C6AC2"/>
    <w:rsid w:val="002D0CA9"/>
    <w:rsid w:val="002D0CAD"/>
    <w:rsid w:val="002D4643"/>
    <w:rsid w:val="002D54BC"/>
    <w:rsid w:val="002D69D8"/>
    <w:rsid w:val="002E03A0"/>
    <w:rsid w:val="002E2802"/>
    <w:rsid w:val="002E4DE5"/>
    <w:rsid w:val="002F175C"/>
    <w:rsid w:val="002F4622"/>
    <w:rsid w:val="002F5852"/>
    <w:rsid w:val="002F5EA4"/>
    <w:rsid w:val="00302E18"/>
    <w:rsid w:val="00316C60"/>
    <w:rsid w:val="003229D8"/>
    <w:rsid w:val="0032493B"/>
    <w:rsid w:val="00327DD2"/>
    <w:rsid w:val="003336F3"/>
    <w:rsid w:val="00333CE4"/>
    <w:rsid w:val="00341AF5"/>
    <w:rsid w:val="00344B1B"/>
    <w:rsid w:val="00350C7B"/>
    <w:rsid w:val="00352709"/>
    <w:rsid w:val="00353B6A"/>
    <w:rsid w:val="003619B5"/>
    <w:rsid w:val="00362309"/>
    <w:rsid w:val="00365763"/>
    <w:rsid w:val="00367D25"/>
    <w:rsid w:val="00371178"/>
    <w:rsid w:val="003711BC"/>
    <w:rsid w:val="00371590"/>
    <w:rsid w:val="003761B9"/>
    <w:rsid w:val="00377020"/>
    <w:rsid w:val="003776D0"/>
    <w:rsid w:val="003855C6"/>
    <w:rsid w:val="0039050A"/>
    <w:rsid w:val="00392C0B"/>
    <w:rsid w:val="00392E47"/>
    <w:rsid w:val="00394CC5"/>
    <w:rsid w:val="003A6810"/>
    <w:rsid w:val="003B173B"/>
    <w:rsid w:val="003B1FA8"/>
    <w:rsid w:val="003B2A95"/>
    <w:rsid w:val="003B4873"/>
    <w:rsid w:val="003B7F5D"/>
    <w:rsid w:val="003C0075"/>
    <w:rsid w:val="003C2127"/>
    <w:rsid w:val="003C2CC4"/>
    <w:rsid w:val="003C3C4D"/>
    <w:rsid w:val="003C7018"/>
    <w:rsid w:val="003D0503"/>
    <w:rsid w:val="003D1847"/>
    <w:rsid w:val="003D275B"/>
    <w:rsid w:val="003D4B23"/>
    <w:rsid w:val="003D5C99"/>
    <w:rsid w:val="003D6CB1"/>
    <w:rsid w:val="003D7C13"/>
    <w:rsid w:val="003E130E"/>
    <w:rsid w:val="003E7397"/>
    <w:rsid w:val="003F36B1"/>
    <w:rsid w:val="004021CB"/>
    <w:rsid w:val="004066A5"/>
    <w:rsid w:val="00410C89"/>
    <w:rsid w:val="004114BC"/>
    <w:rsid w:val="00411C20"/>
    <w:rsid w:val="00421FE8"/>
    <w:rsid w:val="004225D2"/>
    <w:rsid w:val="00422E03"/>
    <w:rsid w:val="0042319F"/>
    <w:rsid w:val="004240D1"/>
    <w:rsid w:val="004240EB"/>
    <w:rsid w:val="0042588A"/>
    <w:rsid w:val="00426B9B"/>
    <w:rsid w:val="004325CB"/>
    <w:rsid w:val="00442A83"/>
    <w:rsid w:val="004444FF"/>
    <w:rsid w:val="00450839"/>
    <w:rsid w:val="0045495B"/>
    <w:rsid w:val="004561E5"/>
    <w:rsid w:val="004570B1"/>
    <w:rsid w:val="00463FDD"/>
    <w:rsid w:val="004732BE"/>
    <w:rsid w:val="0047379F"/>
    <w:rsid w:val="004738F0"/>
    <w:rsid w:val="00481CA8"/>
    <w:rsid w:val="0048397A"/>
    <w:rsid w:val="00485071"/>
    <w:rsid w:val="00485CBB"/>
    <w:rsid w:val="004866B7"/>
    <w:rsid w:val="004928FE"/>
    <w:rsid w:val="00495E99"/>
    <w:rsid w:val="004A27BC"/>
    <w:rsid w:val="004A2BD3"/>
    <w:rsid w:val="004A35B0"/>
    <w:rsid w:val="004A5098"/>
    <w:rsid w:val="004A5E78"/>
    <w:rsid w:val="004A6F63"/>
    <w:rsid w:val="004B1837"/>
    <w:rsid w:val="004B2EAF"/>
    <w:rsid w:val="004B350B"/>
    <w:rsid w:val="004B7034"/>
    <w:rsid w:val="004B7EEB"/>
    <w:rsid w:val="004C2461"/>
    <w:rsid w:val="004C2D65"/>
    <w:rsid w:val="004C7462"/>
    <w:rsid w:val="004D0588"/>
    <w:rsid w:val="004D1404"/>
    <w:rsid w:val="004D33EE"/>
    <w:rsid w:val="004D6927"/>
    <w:rsid w:val="004E06DC"/>
    <w:rsid w:val="004E6843"/>
    <w:rsid w:val="004E6FFC"/>
    <w:rsid w:val="004E77B2"/>
    <w:rsid w:val="004F6F39"/>
    <w:rsid w:val="004F768F"/>
    <w:rsid w:val="0050113C"/>
    <w:rsid w:val="00504603"/>
    <w:rsid w:val="00504B2D"/>
    <w:rsid w:val="00506599"/>
    <w:rsid w:val="00513E3A"/>
    <w:rsid w:val="0052136D"/>
    <w:rsid w:val="00522680"/>
    <w:rsid w:val="0052775E"/>
    <w:rsid w:val="005313EF"/>
    <w:rsid w:val="00532F9E"/>
    <w:rsid w:val="0053784E"/>
    <w:rsid w:val="0054034C"/>
    <w:rsid w:val="005420F2"/>
    <w:rsid w:val="00543E45"/>
    <w:rsid w:val="00544504"/>
    <w:rsid w:val="00547B54"/>
    <w:rsid w:val="005503DC"/>
    <w:rsid w:val="00552CEB"/>
    <w:rsid w:val="00557F53"/>
    <w:rsid w:val="0056099E"/>
    <w:rsid w:val="00561B06"/>
    <w:rsid w:val="005628B6"/>
    <w:rsid w:val="0056374F"/>
    <w:rsid w:val="00575310"/>
    <w:rsid w:val="00575B3B"/>
    <w:rsid w:val="00575C6F"/>
    <w:rsid w:val="0057735C"/>
    <w:rsid w:val="005778AE"/>
    <w:rsid w:val="005857EE"/>
    <w:rsid w:val="00591D4E"/>
    <w:rsid w:val="005941EC"/>
    <w:rsid w:val="005958A0"/>
    <w:rsid w:val="00595BEC"/>
    <w:rsid w:val="00596156"/>
    <w:rsid w:val="005962B1"/>
    <w:rsid w:val="0059724D"/>
    <w:rsid w:val="005A1A08"/>
    <w:rsid w:val="005A2E0F"/>
    <w:rsid w:val="005A7D56"/>
    <w:rsid w:val="005B3DB3"/>
    <w:rsid w:val="005B4E13"/>
    <w:rsid w:val="005C342F"/>
    <w:rsid w:val="005D0D8E"/>
    <w:rsid w:val="005D2A67"/>
    <w:rsid w:val="005D36CF"/>
    <w:rsid w:val="005D4078"/>
    <w:rsid w:val="005D4D80"/>
    <w:rsid w:val="005D7CAC"/>
    <w:rsid w:val="005E50D9"/>
    <w:rsid w:val="005E526F"/>
    <w:rsid w:val="005E5BC9"/>
    <w:rsid w:val="005F5489"/>
    <w:rsid w:val="005F5C35"/>
    <w:rsid w:val="005F7B75"/>
    <w:rsid w:val="006001EE"/>
    <w:rsid w:val="006005F7"/>
    <w:rsid w:val="00603174"/>
    <w:rsid w:val="006033AF"/>
    <w:rsid w:val="006039E1"/>
    <w:rsid w:val="00605042"/>
    <w:rsid w:val="0060603F"/>
    <w:rsid w:val="006075DA"/>
    <w:rsid w:val="00611FC4"/>
    <w:rsid w:val="006156A8"/>
    <w:rsid w:val="00615F0B"/>
    <w:rsid w:val="006176FB"/>
    <w:rsid w:val="00617E96"/>
    <w:rsid w:val="00625FFB"/>
    <w:rsid w:val="0062693A"/>
    <w:rsid w:val="0063012C"/>
    <w:rsid w:val="00631B9E"/>
    <w:rsid w:val="00636B88"/>
    <w:rsid w:val="00636F0C"/>
    <w:rsid w:val="006404E9"/>
    <w:rsid w:val="00640B26"/>
    <w:rsid w:val="00646D0F"/>
    <w:rsid w:val="0065121A"/>
    <w:rsid w:val="0065178B"/>
    <w:rsid w:val="00652D0A"/>
    <w:rsid w:val="00662BB6"/>
    <w:rsid w:val="00662CFB"/>
    <w:rsid w:val="006642B6"/>
    <w:rsid w:val="006653F1"/>
    <w:rsid w:val="00672FDA"/>
    <w:rsid w:val="00675849"/>
    <w:rsid w:val="00676606"/>
    <w:rsid w:val="006844A1"/>
    <w:rsid w:val="00684C21"/>
    <w:rsid w:val="006904BE"/>
    <w:rsid w:val="0069098C"/>
    <w:rsid w:val="006924F6"/>
    <w:rsid w:val="00693A89"/>
    <w:rsid w:val="00695084"/>
    <w:rsid w:val="00697EFB"/>
    <w:rsid w:val="006A1F83"/>
    <w:rsid w:val="006A2530"/>
    <w:rsid w:val="006A2A1C"/>
    <w:rsid w:val="006A32FE"/>
    <w:rsid w:val="006A681C"/>
    <w:rsid w:val="006B06DD"/>
    <w:rsid w:val="006C1AF1"/>
    <w:rsid w:val="006C255C"/>
    <w:rsid w:val="006C3589"/>
    <w:rsid w:val="006C3F76"/>
    <w:rsid w:val="006C4552"/>
    <w:rsid w:val="006C5065"/>
    <w:rsid w:val="006C74F5"/>
    <w:rsid w:val="006D37AF"/>
    <w:rsid w:val="006D51D0"/>
    <w:rsid w:val="006D5FB9"/>
    <w:rsid w:val="006E0AEF"/>
    <w:rsid w:val="006E1D88"/>
    <w:rsid w:val="006E564B"/>
    <w:rsid w:val="006E5927"/>
    <w:rsid w:val="006E7191"/>
    <w:rsid w:val="006F7410"/>
    <w:rsid w:val="007011A3"/>
    <w:rsid w:val="00701FB9"/>
    <w:rsid w:val="00703577"/>
    <w:rsid w:val="007047A9"/>
    <w:rsid w:val="00705894"/>
    <w:rsid w:val="00707DCA"/>
    <w:rsid w:val="00724C17"/>
    <w:rsid w:val="0072632A"/>
    <w:rsid w:val="00726B63"/>
    <w:rsid w:val="007327D5"/>
    <w:rsid w:val="0073593C"/>
    <w:rsid w:val="00737E7A"/>
    <w:rsid w:val="00744F43"/>
    <w:rsid w:val="00752B30"/>
    <w:rsid w:val="007629C8"/>
    <w:rsid w:val="007642DF"/>
    <w:rsid w:val="0076669C"/>
    <w:rsid w:val="0077047D"/>
    <w:rsid w:val="007708A5"/>
    <w:rsid w:val="00774219"/>
    <w:rsid w:val="0078172A"/>
    <w:rsid w:val="007851CB"/>
    <w:rsid w:val="00792F20"/>
    <w:rsid w:val="007931F7"/>
    <w:rsid w:val="00794709"/>
    <w:rsid w:val="007A0D0E"/>
    <w:rsid w:val="007A1699"/>
    <w:rsid w:val="007A1EC1"/>
    <w:rsid w:val="007A7B30"/>
    <w:rsid w:val="007B2176"/>
    <w:rsid w:val="007B249A"/>
    <w:rsid w:val="007B5332"/>
    <w:rsid w:val="007B6BA5"/>
    <w:rsid w:val="007C3390"/>
    <w:rsid w:val="007C38EF"/>
    <w:rsid w:val="007C4F4B"/>
    <w:rsid w:val="007C554F"/>
    <w:rsid w:val="007D3162"/>
    <w:rsid w:val="007D784A"/>
    <w:rsid w:val="007E01E9"/>
    <w:rsid w:val="007E4066"/>
    <w:rsid w:val="007E63F3"/>
    <w:rsid w:val="007F221B"/>
    <w:rsid w:val="007F32E1"/>
    <w:rsid w:val="007F6611"/>
    <w:rsid w:val="00802DF1"/>
    <w:rsid w:val="0081086B"/>
    <w:rsid w:val="00811920"/>
    <w:rsid w:val="00812BD8"/>
    <w:rsid w:val="00815AD0"/>
    <w:rsid w:val="00816F53"/>
    <w:rsid w:val="00822C69"/>
    <w:rsid w:val="00822FF0"/>
    <w:rsid w:val="008242D7"/>
    <w:rsid w:val="008254F7"/>
    <w:rsid w:val="008257B1"/>
    <w:rsid w:val="00826FDE"/>
    <w:rsid w:val="0082782C"/>
    <w:rsid w:val="00832334"/>
    <w:rsid w:val="00843767"/>
    <w:rsid w:val="008600BB"/>
    <w:rsid w:val="00863F32"/>
    <w:rsid w:val="008679D9"/>
    <w:rsid w:val="008731E4"/>
    <w:rsid w:val="00875766"/>
    <w:rsid w:val="008861DA"/>
    <w:rsid w:val="008878DE"/>
    <w:rsid w:val="0089025B"/>
    <w:rsid w:val="0089303C"/>
    <w:rsid w:val="00894669"/>
    <w:rsid w:val="00895BAB"/>
    <w:rsid w:val="008970DB"/>
    <w:rsid w:val="008979B1"/>
    <w:rsid w:val="008A43FC"/>
    <w:rsid w:val="008A50EE"/>
    <w:rsid w:val="008A6B25"/>
    <w:rsid w:val="008A6C4F"/>
    <w:rsid w:val="008B2335"/>
    <w:rsid w:val="008B3C63"/>
    <w:rsid w:val="008B6810"/>
    <w:rsid w:val="008B6BA3"/>
    <w:rsid w:val="008C271F"/>
    <w:rsid w:val="008C4B88"/>
    <w:rsid w:val="008D2334"/>
    <w:rsid w:val="008E0678"/>
    <w:rsid w:val="008E2D75"/>
    <w:rsid w:val="008E5914"/>
    <w:rsid w:val="008E6D2E"/>
    <w:rsid w:val="008E7508"/>
    <w:rsid w:val="008E7E09"/>
    <w:rsid w:val="008F1ACA"/>
    <w:rsid w:val="008F31D2"/>
    <w:rsid w:val="008F575B"/>
    <w:rsid w:val="008F6553"/>
    <w:rsid w:val="0090465E"/>
    <w:rsid w:val="009064B3"/>
    <w:rsid w:val="00914B7C"/>
    <w:rsid w:val="009166EB"/>
    <w:rsid w:val="009174AD"/>
    <w:rsid w:val="00917FDE"/>
    <w:rsid w:val="00920CA3"/>
    <w:rsid w:val="009215C9"/>
    <w:rsid w:val="009223CA"/>
    <w:rsid w:val="00922C88"/>
    <w:rsid w:val="00922F9C"/>
    <w:rsid w:val="0092434D"/>
    <w:rsid w:val="00931EB3"/>
    <w:rsid w:val="00933D40"/>
    <w:rsid w:val="00934DFA"/>
    <w:rsid w:val="00936E4A"/>
    <w:rsid w:val="00940F93"/>
    <w:rsid w:val="00943DE2"/>
    <w:rsid w:val="00945A10"/>
    <w:rsid w:val="009460CD"/>
    <w:rsid w:val="00957EB6"/>
    <w:rsid w:val="0096751C"/>
    <w:rsid w:val="00973BBC"/>
    <w:rsid w:val="00973C44"/>
    <w:rsid w:val="009760F3"/>
    <w:rsid w:val="0097696C"/>
    <w:rsid w:val="00976CFB"/>
    <w:rsid w:val="00977458"/>
    <w:rsid w:val="009812D6"/>
    <w:rsid w:val="00982036"/>
    <w:rsid w:val="009920E9"/>
    <w:rsid w:val="009941AF"/>
    <w:rsid w:val="009954B3"/>
    <w:rsid w:val="0099747B"/>
    <w:rsid w:val="009A0830"/>
    <w:rsid w:val="009A0E8D"/>
    <w:rsid w:val="009A5C6E"/>
    <w:rsid w:val="009A6244"/>
    <w:rsid w:val="009A776B"/>
    <w:rsid w:val="009A7D9E"/>
    <w:rsid w:val="009B26E7"/>
    <w:rsid w:val="009B4305"/>
    <w:rsid w:val="009B7A75"/>
    <w:rsid w:val="009D5D5F"/>
    <w:rsid w:val="009D6B04"/>
    <w:rsid w:val="009D77BD"/>
    <w:rsid w:val="009E076B"/>
    <w:rsid w:val="009E5596"/>
    <w:rsid w:val="009E5870"/>
    <w:rsid w:val="009E7286"/>
    <w:rsid w:val="009F4344"/>
    <w:rsid w:val="00A00697"/>
    <w:rsid w:val="00A00A3F"/>
    <w:rsid w:val="00A01489"/>
    <w:rsid w:val="00A03123"/>
    <w:rsid w:val="00A046A3"/>
    <w:rsid w:val="00A072AF"/>
    <w:rsid w:val="00A144E6"/>
    <w:rsid w:val="00A3003E"/>
    <w:rsid w:val="00A3026E"/>
    <w:rsid w:val="00A327A3"/>
    <w:rsid w:val="00A32DEF"/>
    <w:rsid w:val="00A32E4E"/>
    <w:rsid w:val="00A338F1"/>
    <w:rsid w:val="00A35BE0"/>
    <w:rsid w:val="00A41D9D"/>
    <w:rsid w:val="00A4373C"/>
    <w:rsid w:val="00A50DC4"/>
    <w:rsid w:val="00A54C24"/>
    <w:rsid w:val="00A568EC"/>
    <w:rsid w:val="00A60EC9"/>
    <w:rsid w:val="00A6129C"/>
    <w:rsid w:val="00A61A76"/>
    <w:rsid w:val="00A62083"/>
    <w:rsid w:val="00A64028"/>
    <w:rsid w:val="00A65994"/>
    <w:rsid w:val="00A661B4"/>
    <w:rsid w:val="00A72178"/>
    <w:rsid w:val="00A72F22"/>
    <w:rsid w:val="00A731A3"/>
    <w:rsid w:val="00A7360F"/>
    <w:rsid w:val="00A73BC7"/>
    <w:rsid w:val="00A748A6"/>
    <w:rsid w:val="00A769F4"/>
    <w:rsid w:val="00A776B4"/>
    <w:rsid w:val="00A77EA9"/>
    <w:rsid w:val="00A820AF"/>
    <w:rsid w:val="00A86C48"/>
    <w:rsid w:val="00A878C5"/>
    <w:rsid w:val="00A94361"/>
    <w:rsid w:val="00AA293C"/>
    <w:rsid w:val="00AA5E3A"/>
    <w:rsid w:val="00AA626D"/>
    <w:rsid w:val="00AA6B02"/>
    <w:rsid w:val="00AA7358"/>
    <w:rsid w:val="00AB3532"/>
    <w:rsid w:val="00AB5C99"/>
    <w:rsid w:val="00AB7F06"/>
    <w:rsid w:val="00AC3F1A"/>
    <w:rsid w:val="00AC4D43"/>
    <w:rsid w:val="00AD321C"/>
    <w:rsid w:val="00AD42AB"/>
    <w:rsid w:val="00AD5A51"/>
    <w:rsid w:val="00AE08F1"/>
    <w:rsid w:val="00AE2E12"/>
    <w:rsid w:val="00AE4E2B"/>
    <w:rsid w:val="00AE4E51"/>
    <w:rsid w:val="00AF0EA9"/>
    <w:rsid w:val="00AF21F6"/>
    <w:rsid w:val="00AF5409"/>
    <w:rsid w:val="00AF7D59"/>
    <w:rsid w:val="00B0107C"/>
    <w:rsid w:val="00B15F1E"/>
    <w:rsid w:val="00B170C8"/>
    <w:rsid w:val="00B224F5"/>
    <w:rsid w:val="00B30179"/>
    <w:rsid w:val="00B3351A"/>
    <w:rsid w:val="00B33B8F"/>
    <w:rsid w:val="00B35CD5"/>
    <w:rsid w:val="00B40092"/>
    <w:rsid w:val="00B421C1"/>
    <w:rsid w:val="00B452BE"/>
    <w:rsid w:val="00B50352"/>
    <w:rsid w:val="00B53483"/>
    <w:rsid w:val="00B55C71"/>
    <w:rsid w:val="00B567A2"/>
    <w:rsid w:val="00B56B6B"/>
    <w:rsid w:val="00B56E4A"/>
    <w:rsid w:val="00B56E9C"/>
    <w:rsid w:val="00B62958"/>
    <w:rsid w:val="00B64B1F"/>
    <w:rsid w:val="00B6553F"/>
    <w:rsid w:val="00B7025D"/>
    <w:rsid w:val="00B72BE1"/>
    <w:rsid w:val="00B74C28"/>
    <w:rsid w:val="00B777AE"/>
    <w:rsid w:val="00B77D05"/>
    <w:rsid w:val="00B81206"/>
    <w:rsid w:val="00B81E12"/>
    <w:rsid w:val="00B8281A"/>
    <w:rsid w:val="00B876F7"/>
    <w:rsid w:val="00B955CD"/>
    <w:rsid w:val="00B96BDE"/>
    <w:rsid w:val="00BA0147"/>
    <w:rsid w:val="00BA6504"/>
    <w:rsid w:val="00BB00D7"/>
    <w:rsid w:val="00BB3F2F"/>
    <w:rsid w:val="00BB47A7"/>
    <w:rsid w:val="00BB7FC2"/>
    <w:rsid w:val="00BC32D7"/>
    <w:rsid w:val="00BC3460"/>
    <w:rsid w:val="00BC3FA0"/>
    <w:rsid w:val="00BC5010"/>
    <w:rsid w:val="00BC6CF4"/>
    <w:rsid w:val="00BC74E9"/>
    <w:rsid w:val="00BD43A5"/>
    <w:rsid w:val="00BD546B"/>
    <w:rsid w:val="00BD793A"/>
    <w:rsid w:val="00BE3161"/>
    <w:rsid w:val="00BE350D"/>
    <w:rsid w:val="00BE7B63"/>
    <w:rsid w:val="00BE7DD8"/>
    <w:rsid w:val="00BF0CF2"/>
    <w:rsid w:val="00BF2D3A"/>
    <w:rsid w:val="00BF2EF3"/>
    <w:rsid w:val="00BF48D9"/>
    <w:rsid w:val="00BF5486"/>
    <w:rsid w:val="00BF67DE"/>
    <w:rsid w:val="00BF68A8"/>
    <w:rsid w:val="00BF7515"/>
    <w:rsid w:val="00BF76F9"/>
    <w:rsid w:val="00C00B59"/>
    <w:rsid w:val="00C02471"/>
    <w:rsid w:val="00C04E88"/>
    <w:rsid w:val="00C10972"/>
    <w:rsid w:val="00C115A3"/>
    <w:rsid w:val="00C11801"/>
    <w:rsid w:val="00C11A03"/>
    <w:rsid w:val="00C14EC4"/>
    <w:rsid w:val="00C17B9D"/>
    <w:rsid w:val="00C21D15"/>
    <w:rsid w:val="00C22C0C"/>
    <w:rsid w:val="00C25CAF"/>
    <w:rsid w:val="00C2766D"/>
    <w:rsid w:val="00C43DD2"/>
    <w:rsid w:val="00C4527F"/>
    <w:rsid w:val="00C463DD"/>
    <w:rsid w:val="00C465BB"/>
    <w:rsid w:val="00C4724C"/>
    <w:rsid w:val="00C51AD6"/>
    <w:rsid w:val="00C55F19"/>
    <w:rsid w:val="00C566DB"/>
    <w:rsid w:val="00C56A00"/>
    <w:rsid w:val="00C60884"/>
    <w:rsid w:val="00C60D3B"/>
    <w:rsid w:val="00C629A0"/>
    <w:rsid w:val="00C62EBB"/>
    <w:rsid w:val="00C63A9D"/>
    <w:rsid w:val="00C64629"/>
    <w:rsid w:val="00C64CBC"/>
    <w:rsid w:val="00C665F0"/>
    <w:rsid w:val="00C711ED"/>
    <w:rsid w:val="00C7149F"/>
    <w:rsid w:val="00C745C3"/>
    <w:rsid w:val="00C75A4D"/>
    <w:rsid w:val="00C75D0C"/>
    <w:rsid w:val="00C822B8"/>
    <w:rsid w:val="00C91922"/>
    <w:rsid w:val="00C933EF"/>
    <w:rsid w:val="00C95303"/>
    <w:rsid w:val="00C96DF2"/>
    <w:rsid w:val="00C97150"/>
    <w:rsid w:val="00CA31C6"/>
    <w:rsid w:val="00CA6D93"/>
    <w:rsid w:val="00CA7D2A"/>
    <w:rsid w:val="00CB0F53"/>
    <w:rsid w:val="00CB1E48"/>
    <w:rsid w:val="00CB3E03"/>
    <w:rsid w:val="00CB6B06"/>
    <w:rsid w:val="00CC2893"/>
    <w:rsid w:val="00CC5BC3"/>
    <w:rsid w:val="00CD1B04"/>
    <w:rsid w:val="00CD2052"/>
    <w:rsid w:val="00CD4AA6"/>
    <w:rsid w:val="00CD6BFA"/>
    <w:rsid w:val="00CE156F"/>
    <w:rsid w:val="00CE1E84"/>
    <w:rsid w:val="00CE37CD"/>
    <w:rsid w:val="00CE4A8F"/>
    <w:rsid w:val="00CF299F"/>
    <w:rsid w:val="00CF2B0E"/>
    <w:rsid w:val="00D00EBF"/>
    <w:rsid w:val="00D02987"/>
    <w:rsid w:val="00D04C98"/>
    <w:rsid w:val="00D11F71"/>
    <w:rsid w:val="00D12F38"/>
    <w:rsid w:val="00D13D3B"/>
    <w:rsid w:val="00D2031B"/>
    <w:rsid w:val="00D20A0A"/>
    <w:rsid w:val="00D21BAC"/>
    <w:rsid w:val="00D248B6"/>
    <w:rsid w:val="00D25FE2"/>
    <w:rsid w:val="00D3022D"/>
    <w:rsid w:val="00D329C1"/>
    <w:rsid w:val="00D35A18"/>
    <w:rsid w:val="00D36590"/>
    <w:rsid w:val="00D37B31"/>
    <w:rsid w:val="00D37C72"/>
    <w:rsid w:val="00D4244C"/>
    <w:rsid w:val="00D43252"/>
    <w:rsid w:val="00D46113"/>
    <w:rsid w:val="00D47EEA"/>
    <w:rsid w:val="00D500EA"/>
    <w:rsid w:val="00D52237"/>
    <w:rsid w:val="00D5371B"/>
    <w:rsid w:val="00D61562"/>
    <w:rsid w:val="00D61A5D"/>
    <w:rsid w:val="00D65242"/>
    <w:rsid w:val="00D70315"/>
    <w:rsid w:val="00D74333"/>
    <w:rsid w:val="00D773DF"/>
    <w:rsid w:val="00D82EEF"/>
    <w:rsid w:val="00D858D0"/>
    <w:rsid w:val="00D87BCE"/>
    <w:rsid w:val="00D924A3"/>
    <w:rsid w:val="00D95303"/>
    <w:rsid w:val="00D978C6"/>
    <w:rsid w:val="00DA12A5"/>
    <w:rsid w:val="00DA1781"/>
    <w:rsid w:val="00DA3C1C"/>
    <w:rsid w:val="00DA5035"/>
    <w:rsid w:val="00DA5BE0"/>
    <w:rsid w:val="00DB12D7"/>
    <w:rsid w:val="00DB5C6F"/>
    <w:rsid w:val="00DB6987"/>
    <w:rsid w:val="00DC1C1D"/>
    <w:rsid w:val="00DC301E"/>
    <w:rsid w:val="00DC393A"/>
    <w:rsid w:val="00DC7544"/>
    <w:rsid w:val="00DD1088"/>
    <w:rsid w:val="00DD19E3"/>
    <w:rsid w:val="00DE6B06"/>
    <w:rsid w:val="00DF33EE"/>
    <w:rsid w:val="00DF3C28"/>
    <w:rsid w:val="00DF4D79"/>
    <w:rsid w:val="00DF5FF4"/>
    <w:rsid w:val="00DF6C26"/>
    <w:rsid w:val="00E045B5"/>
    <w:rsid w:val="00E046DF"/>
    <w:rsid w:val="00E2083E"/>
    <w:rsid w:val="00E20B22"/>
    <w:rsid w:val="00E214F0"/>
    <w:rsid w:val="00E22415"/>
    <w:rsid w:val="00E27346"/>
    <w:rsid w:val="00E27888"/>
    <w:rsid w:val="00E27B0C"/>
    <w:rsid w:val="00E27B98"/>
    <w:rsid w:val="00E37533"/>
    <w:rsid w:val="00E43BF2"/>
    <w:rsid w:val="00E4453E"/>
    <w:rsid w:val="00E51875"/>
    <w:rsid w:val="00E5372B"/>
    <w:rsid w:val="00E64229"/>
    <w:rsid w:val="00E64CFF"/>
    <w:rsid w:val="00E70BBC"/>
    <w:rsid w:val="00E71BC8"/>
    <w:rsid w:val="00E7260F"/>
    <w:rsid w:val="00E73F5D"/>
    <w:rsid w:val="00E77E4E"/>
    <w:rsid w:val="00E92145"/>
    <w:rsid w:val="00E94ED4"/>
    <w:rsid w:val="00E95418"/>
    <w:rsid w:val="00E96630"/>
    <w:rsid w:val="00E97BAF"/>
    <w:rsid w:val="00EA3EFB"/>
    <w:rsid w:val="00EA3FC3"/>
    <w:rsid w:val="00EA6EDC"/>
    <w:rsid w:val="00EB0855"/>
    <w:rsid w:val="00EB09F5"/>
    <w:rsid w:val="00EB3B4B"/>
    <w:rsid w:val="00EC291F"/>
    <w:rsid w:val="00EC520E"/>
    <w:rsid w:val="00EC60D8"/>
    <w:rsid w:val="00ED2918"/>
    <w:rsid w:val="00ED71FC"/>
    <w:rsid w:val="00ED7297"/>
    <w:rsid w:val="00ED7716"/>
    <w:rsid w:val="00ED7A2A"/>
    <w:rsid w:val="00EE105C"/>
    <w:rsid w:val="00EE5A98"/>
    <w:rsid w:val="00EE5EA4"/>
    <w:rsid w:val="00EF147E"/>
    <w:rsid w:val="00EF1D7F"/>
    <w:rsid w:val="00EF4C20"/>
    <w:rsid w:val="00F015F8"/>
    <w:rsid w:val="00F12D83"/>
    <w:rsid w:val="00F13886"/>
    <w:rsid w:val="00F15436"/>
    <w:rsid w:val="00F23D5B"/>
    <w:rsid w:val="00F259E5"/>
    <w:rsid w:val="00F31E5F"/>
    <w:rsid w:val="00F333A2"/>
    <w:rsid w:val="00F36F52"/>
    <w:rsid w:val="00F42032"/>
    <w:rsid w:val="00F50BFF"/>
    <w:rsid w:val="00F5116B"/>
    <w:rsid w:val="00F51354"/>
    <w:rsid w:val="00F5186B"/>
    <w:rsid w:val="00F52C77"/>
    <w:rsid w:val="00F55403"/>
    <w:rsid w:val="00F6087B"/>
    <w:rsid w:val="00F6100A"/>
    <w:rsid w:val="00F62D92"/>
    <w:rsid w:val="00F66275"/>
    <w:rsid w:val="00F66C5E"/>
    <w:rsid w:val="00F71BEF"/>
    <w:rsid w:val="00F7208B"/>
    <w:rsid w:val="00F73520"/>
    <w:rsid w:val="00F75087"/>
    <w:rsid w:val="00F8066F"/>
    <w:rsid w:val="00F80E84"/>
    <w:rsid w:val="00F82312"/>
    <w:rsid w:val="00F87036"/>
    <w:rsid w:val="00F90AF8"/>
    <w:rsid w:val="00F93781"/>
    <w:rsid w:val="00F93844"/>
    <w:rsid w:val="00F93C9B"/>
    <w:rsid w:val="00F95073"/>
    <w:rsid w:val="00FA1097"/>
    <w:rsid w:val="00FA2703"/>
    <w:rsid w:val="00FA7D6D"/>
    <w:rsid w:val="00FB014F"/>
    <w:rsid w:val="00FB4929"/>
    <w:rsid w:val="00FB5590"/>
    <w:rsid w:val="00FB613B"/>
    <w:rsid w:val="00FC42E5"/>
    <w:rsid w:val="00FC67FE"/>
    <w:rsid w:val="00FC68B7"/>
    <w:rsid w:val="00FD0CBE"/>
    <w:rsid w:val="00FD39C5"/>
    <w:rsid w:val="00FD3F98"/>
    <w:rsid w:val="00FD45B6"/>
    <w:rsid w:val="00FD52C9"/>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qFormat/>
    <w:rsid w:val="000646F4"/>
    <w:rPr>
      <w:rFonts w:ascii="Times New Roman" w:hAnsi="Times New Roman"/>
      <w:sz w:val="18"/>
      <w:vertAlign w:val="superscript"/>
    </w:rPr>
  </w:style>
  <w:style w:type="paragraph" w:styleId="FootnoteText">
    <w:name w:val="footnote text"/>
    <w:aliases w:val="5_G"/>
    <w:basedOn w:val="Normal"/>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customStyle="1" w:styleId="UnresolvedMention2">
    <w:name w:val="Unresolved Mention2"/>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character" w:customStyle="1" w:styleId="normaltextrun">
    <w:name w:val="normaltextrun"/>
    <w:basedOn w:val="DefaultParagraphFont"/>
    <w:rsid w:val="00697EFB"/>
  </w:style>
  <w:style w:type="character" w:customStyle="1" w:styleId="eop">
    <w:name w:val="eop"/>
    <w:basedOn w:val="DefaultParagraphFont"/>
    <w:rsid w:val="00697EFB"/>
  </w:style>
  <w:style w:type="paragraph" w:customStyle="1" w:styleId="paragraph">
    <w:name w:val="paragraph"/>
    <w:basedOn w:val="Normal"/>
    <w:rsid w:val="00F51354"/>
    <w:pPr>
      <w:suppressAutoHyphens w:val="0"/>
      <w:spacing w:before="100" w:beforeAutospacing="1" w:after="100" w:afterAutospacing="1" w:line="240" w:lineRule="auto"/>
    </w:pPr>
    <w:rPr>
      <w:sz w:val="24"/>
      <w:szCs w:val="24"/>
      <w:lang w:val="fr-CH" w:eastAsia="zh-CN"/>
    </w:rPr>
  </w:style>
  <w:style w:type="character" w:customStyle="1" w:styleId="tabchar">
    <w:name w:val="tabchar"/>
    <w:basedOn w:val="DefaultParagraphFont"/>
    <w:rsid w:val="00F51354"/>
  </w:style>
  <w:style w:type="paragraph" w:styleId="Revision">
    <w:name w:val="Revision"/>
    <w:hidden/>
    <w:uiPriority w:val="99"/>
    <w:semiHidden/>
    <w:rsid w:val="004E6843"/>
    <w:rPr>
      <w:lang w:eastAsia="en-US"/>
    </w:rPr>
  </w:style>
  <w:style w:type="paragraph" w:styleId="CommentSubject">
    <w:name w:val="annotation subject"/>
    <w:basedOn w:val="CommentText"/>
    <w:next w:val="CommentText"/>
    <w:link w:val="CommentSubjectChar"/>
    <w:semiHidden/>
    <w:unhideWhenUsed/>
    <w:rsid w:val="00615F0B"/>
    <w:pPr>
      <w:spacing w:line="240" w:lineRule="auto"/>
    </w:pPr>
    <w:rPr>
      <w:b/>
      <w:bCs/>
    </w:rPr>
  </w:style>
  <w:style w:type="character" w:customStyle="1" w:styleId="CommentSubjectChar">
    <w:name w:val="Comment Subject Char"/>
    <w:basedOn w:val="CommentTextChar"/>
    <w:link w:val="CommentSubject"/>
    <w:semiHidden/>
    <w:rsid w:val="00615F0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42002">
      <w:bodyDiv w:val="1"/>
      <w:marLeft w:val="0"/>
      <w:marRight w:val="0"/>
      <w:marTop w:val="0"/>
      <w:marBottom w:val="0"/>
      <w:divBdr>
        <w:top w:val="none" w:sz="0" w:space="0" w:color="auto"/>
        <w:left w:val="none" w:sz="0" w:space="0" w:color="auto"/>
        <w:bottom w:val="none" w:sz="0" w:space="0" w:color="auto"/>
        <w:right w:val="none" w:sz="0" w:space="0" w:color="auto"/>
      </w:divBdr>
      <w:divsChild>
        <w:div w:id="2088187969">
          <w:marLeft w:val="0"/>
          <w:marRight w:val="0"/>
          <w:marTop w:val="0"/>
          <w:marBottom w:val="0"/>
          <w:divBdr>
            <w:top w:val="none" w:sz="0" w:space="0" w:color="auto"/>
            <w:left w:val="none" w:sz="0" w:space="0" w:color="auto"/>
            <w:bottom w:val="none" w:sz="0" w:space="0" w:color="auto"/>
            <w:right w:val="none" w:sz="0" w:space="0" w:color="auto"/>
          </w:divBdr>
        </w:div>
        <w:div w:id="684795216">
          <w:marLeft w:val="0"/>
          <w:marRight w:val="0"/>
          <w:marTop w:val="0"/>
          <w:marBottom w:val="0"/>
          <w:divBdr>
            <w:top w:val="none" w:sz="0" w:space="0" w:color="auto"/>
            <w:left w:val="none" w:sz="0" w:space="0" w:color="auto"/>
            <w:bottom w:val="none" w:sz="0" w:space="0" w:color="auto"/>
            <w:right w:val="none" w:sz="0" w:space="0" w:color="auto"/>
          </w:divBdr>
        </w:div>
      </w:divsChild>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531655994">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60453896">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4134">
      <w:bodyDiv w:val="1"/>
      <w:marLeft w:val="0"/>
      <w:marRight w:val="0"/>
      <w:marTop w:val="0"/>
      <w:marBottom w:val="0"/>
      <w:divBdr>
        <w:top w:val="none" w:sz="0" w:space="0" w:color="auto"/>
        <w:left w:val="none" w:sz="0" w:space="0" w:color="auto"/>
        <w:bottom w:val="none" w:sz="0" w:space="0" w:color="auto"/>
        <w:right w:val="none" w:sz="0" w:space="0" w:color="auto"/>
      </w:divBdr>
    </w:div>
    <w:div w:id="1529220046">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1CB80-F330-481A-8218-15DFA7320138}">
  <ds:schemaRefs>
    <ds:schemaRef ds:uri="http://schemas.openxmlformats.org/officeDocument/2006/bibliography"/>
  </ds:schemaRefs>
</ds:datastoreItem>
</file>

<file path=customXml/itemProps2.xml><?xml version="1.0" encoding="utf-8"?>
<ds:datastoreItem xmlns:ds="http://schemas.openxmlformats.org/officeDocument/2006/customXml" ds:itemID="{A20D4C53-F4EF-4EE1-95D0-63971124A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CC14138A-20B3-49ED-AA81-84ABCB79F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588</Words>
  <Characters>3240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INF.6</vt:lpstr>
      <vt:lpstr>INF.XX</vt:lpstr>
    </vt:vector>
  </TitlesOfParts>
  <Company>CSD</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INF.7</dc:title>
  <dc:subject/>
  <dc:creator>Mansion</dc:creator>
  <cp:keywords/>
  <cp:lastModifiedBy>Alicia Dorca Garcia</cp:lastModifiedBy>
  <cp:revision>26</cp:revision>
  <cp:lastPrinted>2018-05-09T18:23:00Z</cp:lastPrinted>
  <dcterms:created xsi:type="dcterms:W3CDTF">2024-03-21T10:01:00Z</dcterms:created>
  <dcterms:modified xsi:type="dcterms:W3CDTF">2024-03-21T11:01:00Z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