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1ACB7640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94075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A83FF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F6B005" w14:textId="792E54EC" w:rsidR="00F4273C" w:rsidRDefault="00F4273C" w:rsidP="00F4273C">
            <w:pPr>
              <w:jc w:val="right"/>
            </w:pPr>
            <w:r w:rsidRPr="00F4273C">
              <w:rPr>
                <w:sz w:val="40"/>
              </w:rPr>
              <w:t>ST</w:t>
            </w:r>
            <w:r>
              <w:t>/SG/AC.10/C.3/2024/41−</w:t>
            </w:r>
            <w:r w:rsidRPr="00F4273C">
              <w:rPr>
                <w:sz w:val="40"/>
              </w:rPr>
              <w:t>ST</w:t>
            </w:r>
            <w:r>
              <w:t>/SG/AC.10/C.4/2024/7</w:t>
            </w:r>
          </w:p>
        </w:tc>
      </w:tr>
      <w:tr w:rsidR="00E52109" w14:paraId="79286448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A844534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7D591BA" wp14:editId="27443CFA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F5F881A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34156A1" w14:textId="77777777" w:rsidR="00D94B05" w:rsidRDefault="00F4273C" w:rsidP="00F4273C">
            <w:pPr>
              <w:spacing w:before="240" w:line="240" w:lineRule="exact"/>
            </w:pPr>
            <w:r>
              <w:t>Distr.: General</w:t>
            </w:r>
          </w:p>
          <w:p w14:paraId="0674A493" w14:textId="3A33229E" w:rsidR="00F4273C" w:rsidRDefault="00987203" w:rsidP="00F4273C">
            <w:pPr>
              <w:spacing w:line="240" w:lineRule="exact"/>
            </w:pPr>
            <w:r>
              <w:t>8</w:t>
            </w:r>
            <w:r w:rsidR="00F4273C" w:rsidRPr="00987203">
              <w:t xml:space="preserve"> April 2024</w:t>
            </w:r>
          </w:p>
          <w:p w14:paraId="291C5EE5" w14:textId="77777777" w:rsidR="00F4273C" w:rsidRDefault="00F4273C" w:rsidP="00F4273C">
            <w:pPr>
              <w:spacing w:line="240" w:lineRule="exact"/>
            </w:pPr>
          </w:p>
          <w:p w14:paraId="5EF5075D" w14:textId="40714019" w:rsidR="00F4273C" w:rsidRDefault="00F4273C" w:rsidP="00F4273C">
            <w:pPr>
              <w:spacing w:line="240" w:lineRule="exact"/>
            </w:pPr>
            <w:r>
              <w:t>Original: English</w:t>
            </w:r>
          </w:p>
        </w:tc>
      </w:tr>
    </w:tbl>
    <w:p w14:paraId="7D6618A2" w14:textId="77777777" w:rsidR="00F4273C" w:rsidRPr="006500BA" w:rsidRDefault="00F4273C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F4273C" w:rsidRPr="00302456" w14:paraId="0A1129EF" w14:textId="77777777" w:rsidTr="00846F7F">
        <w:tc>
          <w:tcPr>
            <w:tcW w:w="4644" w:type="dxa"/>
            <w:shd w:val="clear" w:color="auto" w:fill="auto"/>
          </w:tcPr>
          <w:p w14:paraId="50CC0BF1" w14:textId="77777777" w:rsidR="00F4273C" w:rsidRPr="00302456" w:rsidRDefault="00F4273C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103" w:type="dxa"/>
            <w:shd w:val="clear" w:color="auto" w:fill="auto"/>
          </w:tcPr>
          <w:p w14:paraId="3EF2F797" w14:textId="77777777" w:rsidR="00F4273C" w:rsidRPr="00302456" w:rsidRDefault="00F4273C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F4273C" w:rsidRPr="00302456" w14:paraId="0E5F283F" w14:textId="77777777" w:rsidTr="00846F7F">
        <w:tc>
          <w:tcPr>
            <w:tcW w:w="4644" w:type="dxa"/>
            <w:shd w:val="clear" w:color="auto" w:fill="auto"/>
          </w:tcPr>
          <w:p w14:paraId="4F8273A4" w14:textId="2283B1BE" w:rsidR="00F4273C" w:rsidRPr="00302456" w:rsidRDefault="00C84C89" w:rsidP="00846F7F">
            <w:pPr>
              <w:spacing w:before="120"/>
              <w:rPr>
                <w:b/>
              </w:rPr>
            </w:pPr>
            <w:r>
              <w:rPr>
                <w:b/>
              </w:rPr>
              <w:t>Sixty-fourth</w:t>
            </w:r>
            <w:r w:rsidR="00F4273C" w:rsidRPr="00302456">
              <w:rPr>
                <w:b/>
              </w:rPr>
              <w:t xml:space="preserve"> session</w:t>
            </w:r>
          </w:p>
        </w:tc>
        <w:tc>
          <w:tcPr>
            <w:tcW w:w="5103" w:type="dxa"/>
            <w:shd w:val="clear" w:color="auto" w:fill="auto"/>
          </w:tcPr>
          <w:p w14:paraId="5A9B2ECC" w14:textId="286E876B" w:rsidR="00F4273C" w:rsidRPr="00302456" w:rsidRDefault="00C84C89" w:rsidP="00846F7F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Forty-sixth </w:t>
            </w:r>
            <w:r w:rsidR="00F4273C" w:rsidRPr="00302456">
              <w:rPr>
                <w:b/>
              </w:rPr>
              <w:t>session</w:t>
            </w:r>
          </w:p>
        </w:tc>
      </w:tr>
      <w:tr w:rsidR="00F4273C" w:rsidRPr="00302456" w14:paraId="64E20E74" w14:textId="77777777" w:rsidTr="00846F7F">
        <w:tc>
          <w:tcPr>
            <w:tcW w:w="4644" w:type="dxa"/>
            <w:shd w:val="clear" w:color="auto" w:fill="auto"/>
          </w:tcPr>
          <w:p w14:paraId="7397AE15" w14:textId="425231D7" w:rsidR="00F4273C" w:rsidRPr="00302456" w:rsidRDefault="00F4273C" w:rsidP="00846F7F">
            <w:pPr>
              <w:rPr>
                <w:b/>
              </w:rPr>
            </w:pPr>
            <w:r>
              <w:t xml:space="preserve">Geneva, </w:t>
            </w:r>
            <w:r w:rsidR="00C84C89">
              <w:t>24 June-3 July 2024</w:t>
            </w:r>
          </w:p>
        </w:tc>
        <w:tc>
          <w:tcPr>
            <w:tcW w:w="5103" w:type="dxa"/>
            <w:shd w:val="clear" w:color="auto" w:fill="auto"/>
          </w:tcPr>
          <w:p w14:paraId="1CFE5A7C" w14:textId="00981828" w:rsidR="00F4273C" w:rsidRPr="00302456" w:rsidRDefault="00F4273C" w:rsidP="00846F7F">
            <w:pPr>
              <w:rPr>
                <w:b/>
              </w:rPr>
            </w:pPr>
            <w:r>
              <w:t xml:space="preserve">Geneva, </w:t>
            </w:r>
            <w:r w:rsidR="0048528C">
              <w:t>3-5 July 2024</w:t>
            </w:r>
          </w:p>
        </w:tc>
      </w:tr>
      <w:tr w:rsidR="00F4273C" w:rsidRPr="00302456" w14:paraId="0C0D2628" w14:textId="77777777" w:rsidTr="00846F7F">
        <w:tc>
          <w:tcPr>
            <w:tcW w:w="4644" w:type="dxa"/>
            <w:shd w:val="clear" w:color="auto" w:fill="auto"/>
          </w:tcPr>
          <w:p w14:paraId="4F5155F3" w14:textId="1F42EB8F" w:rsidR="00F4273C" w:rsidRPr="00987203" w:rsidRDefault="00F4273C" w:rsidP="00846F7F">
            <w:r w:rsidRPr="00987203">
              <w:t xml:space="preserve">Item </w:t>
            </w:r>
            <w:r w:rsidR="00C84C89" w:rsidRPr="00987203">
              <w:t>2 (h)</w:t>
            </w:r>
            <w:r w:rsidRPr="00987203">
              <w:t xml:space="preserve"> of the provisional agenda</w:t>
            </w:r>
          </w:p>
        </w:tc>
        <w:tc>
          <w:tcPr>
            <w:tcW w:w="5103" w:type="dxa"/>
            <w:shd w:val="clear" w:color="auto" w:fill="auto"/>
          </w:tcPr>
          <w:p w14:paraId="7E5B34FF" w14:textId="3E983AE7" w:rsidR="00F4273C" w:rsidRDefault="00F4273C" w:rsidP="00846F7F">
            <w:r w:rsidRPr="006500BA">
              <w:t xml:space="preserve">Item </w:t>
            </w:r>
            <w:r w:rsidR="00A51530">
              <w:t>2 (a)</w:t>
            </w:r>
            <w:r w:rsidRPr="006500BA">
              <w:t xml:space="preserve"> of the provisional agenda</w:t>
            </w:r>
          </w:p>
        </w:tc>
      </w:tr>
      <w:tr w:rsidR="00F4273C" w:rsidRPr="00E66746" w14:paraId="512BDC59" w14:textId="77777777" w:rsidTr="00846F7F">
        <w:tc>
          <w:tcPr>
            <w:tcW w:w="4644" w:type="dxa"/>
            <w:shd w:val="clear" w:color="auto" w:fill="auto"/>
          </w:tcPr>
          <w:p w14:paraId="743A6F4F" w14:textId="78D2215D" w:rsidR="002A1A91" w:rsidRPr="00987203" w:rsidRDefault="002A1A91" w:rsidP="002A1A91">
            <w:pPr>
              <w:rPr>
                <w:b/>
              </w:rPr>
            </w:pPr>
            <w:r w:rsidRPr="00987203">
              <w:rPr>
                <w:b/>
              </w:rPr>
              <w:t>Explosives and related matters:</w:t>
            </w:r>
          </w:p>
          <w:p w14:paraId="6F7D8865" w14:textId="0C2F5C1A" w:rsidR="00F4273C" w:rsidRPr="00987203" w:rsidRDefault="00841584" w:rsidP="002A1A91">
            <w:pPr>
              <w:rPr>
                <w:b/>
              </w:rPr>
            </w:pPr>
            <w:proofErr w:type="spellStart"/>
            <w:r>
              <w:rPr>
                <w:b/>
              </w:rPr>
              <w:t>Miscellanous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6D39A36B" w14:textId="77777777" w:rsidR="00177F77" w:rsidRPr="001616D0" w:rsidRDefault="00177F77" w:rsidP="00177F77">
            <w:pPr>
              <w:rPr>
                <w:b/>
              </w:rPr>
            </w:pPr>
            <w:r w:rsidRPr="001616D0">
              <w:rPr>
                <w:b/>
              </w:rPr>
              <w:t xml:space="preserve">Work on the Globally Harmonized System of Classification and Labelling of Chemicals: </w:t>
            </w:r>
          </w:p>
          <w:p w14:paraId="3DE68FEA" w14:textId="276AF44C" w:rsidR="00F4273C" w:rsidRPr="00E66746" w:rsidRDefault="00A51530" w:rsidP="00177F77">
            <w:pPr>
              <w:rPr>
                <w:b/>
              </w:rPr>
            </w:pPr>
            <w:r w:rsidRPr="00A51530">
              <w:rPr>
                <w:b/>
              </w:rPr>
              <w:t>Work of the Sub-Committee of Experts on the Transport of Dangerous Goods on matters of interest to the Sub-Committee of Experts on the Globally Harmonized System of Classification and Labelling of Chemicals</w:t>
            </w:r>
          </w:p>
        </w:tc>
      </w:tr>
    </w:tbl>
    <w:p w14:paraId="4613D66D" w14:textId="1AE40766" w:rsidR="00873671" w:rsidRDefault="00873671" w:rsidP="00873671">
      <w:pPr>
        <w:pStyle w:val="HChG"/>
        <w:ind w:firstLine="0"/>
      </w:pPr>
      <w:r w:rsidRPr="00043167">
        <w:t>Report</w:t>
      </w:r>
      <w:r>
        <w:t xml:space="preserve"> of the </w:t>
      </w:r>
      <w:r w:rsidR="00A51530">
        <w:t xml:space="preserve">informal correspondence group </w:t>
      </w:r>
      <w:r>
        <w:t>on</w:t>
      </w:r>
      <w:r w:rsidR="00A51530">
        <w:t xml:space="preserve"> the re</w:t>
      </w:r>
      <w:r>
        <w:rPr>
          <w:rFonts w:hint="eastAsia"/>
        </w:rPr>
        <w:t>vision</w:t>
      </w:r>
      <w:r w:rsidRPr="00E234D2" w:rsidDel="00E234D2">
        <w:rPr>
          <w:rFonts w:hint="eastAsia"/>
        </w:rPr>
        <w:t xml:space="preserve"> </w:t>
      </w:r>
      <w:r>
        <w:rPr>
          <w:rFonts w:hint="eastAsia"/>
        </w:rPr>
        <w:t xml:space="preserve">of </w:t>
      </w:r>
      <w:r w:rsidR="00F86BE6">
        <w:t>sub</w:t>
      </w:r>
      <w:r w:rsidR="00A51530">
        <w:t>s</w:t>
      </w:r>
      <w:r>
        <w:rPr>
          <w:rFonts w:hint="eastAsia"/>
        </w:rPr>
        <w:t>ection 51</w:t>
      </w:r>
      <w:r>
        <w:t>.4</w:t>
      </w:r>
      <w:r>
        <w:rPr>
          <w:rFonts w:hint="eastAsia"/>
        </w:rPr>
        <w:t xml:space="preserve"> of </w:t>
      </w:r>
      <w:r w:rsidRPr="004B02D7">
        <w:t xml:space="preserve">the </w:t>
      </w:r>
      <w:r>
        <w:t xml:space="preserve">Manual of Tests and Criteria </w:t>
      </w:r>
      <w:r w:rsidR="00D45E44">
        <w:t>regarding</w:t>
      </w:r>
      <w:r w:rsidR="0059183B">
        <w:t xml:space="preserve"> the b</w:t>
      </w:r>
      <w:r w:rsidR="0059183B">
        <w:rPr>
          <w:rFonts w:hint="eastAsia"/>
        </w:rPr>
        <w:t>urn</w:t>
      </w:r>
      <w:r w:rsidR="002E11F4">
        <w:t>ing</w:t>
      </w:r>
      <w:r w:rsidR="0059183B">
        <w:rPr>
          <w:rFonts w:hint="eastAsia"/>
        </w:rPr>
        <w:t xml:space="preserve"> </w:t>
      </w:r>
      <w:r w:rsidR="0059183B">
        <w:t>r</w:t>
      </w:r>
      <w:r w:rsidR="0059183B">
        <w:rPr>
          <w:rFonts w:hint="eastAsia"/>
        </w:rPr>
        <w:t>ate</w:t>
      </w:r>
    </w:p>
    <w:p w14:paraId="0215E63F" w14:textId="23458A22" w:rsidR="00873671" w:rsidRPr="00C931AA" w:rsidRDefault="00873671" w:rsidP="00873671">
      <w:pPr>
        <w:ind w:left="1134" w:right="1134"/>
        <w:rPr>
          <w:b/>
          <w:sz w:val="24"/>
        </w:rPr>
      </w:pPr>
      <w:r w:rsidRPr="00C931AA">
        <w:rPr>
          <w:b/>
          <w:sz w:val="24"/>
        </w:rPr>
        <w:t xml:space="preserve">Transmitted by the expert from </w:t>
      </w:r>
      <w:r w:rsidR="00E35A0A">
        <w:rPr>
          <w:b/>
          <w:sz w:val="24"/>
        </w:rPr>
        <w:t>China</w:t>
      </w:r>
      <w:r w:rsidR="00E35A0A" w:rsidRPr="00154B52">
        <w:rPr>
          <w:b/>
          <w:sz w:val="24"/>
        </w:rPr>
        <w:t xml:space="preserve"> </w:t>
      </w:r>
      <w:r w:rsidRPr="00154B52">
        <w:rPr>
          <w:b/>
          <w:sz w:val="24"/>
        </w:rPr>
        <w:t xml:space="preserve">on behalf of the </w:t>
      </w:r>
      <w:bookmarkStart w:id="0" w:name="_Hlk160029735"/>
      <w:r w:rsidR="00A51530">
        <w:rPr>
          <w:b/>
          <w:sz w:val="24"/>
        </w:rPr>
        <w:t>i</w:t>
      </w:r>
      <w:r>
        <w:rPr>
          <w:b/>
          <w:sz w:val="24"/>
        </w:rPr>
        <w:t xml:space="preserve">nformal </w:t>
      </w:r>
      <w:r w:rsidR="00A51530">
        <w:rPr>
          <w:b/>
          <w:sz w:val="24"/>
        </w:rPr>
        <w:t>c</w:t>
      </w:r>
      <w:r>
        <w:rPr>
          <w:b/>
          <w:sz w:val="24"/>
        </w:rPr>
        <w:t xml:space="preserve">orrespondence </w:t>
      </w:r>
      <w:r w:rsidR="00A51530">
        <w:rPr>
          <w:b/>
          <w:sz w:val="24"/>
        </w:rPr>
        <w:t>g</w:t>
      </w:r>
      <w:r>
        <w:rPr>
          <w:b/>
          <w:sz w:val="24"/>
        </w:rPr>
        <w:t>roup</w:t>
      </w:r>
      <w:bookmarkEnd w:id="0"/>
      <w:r w:rsidR="00E35A0A" w:rsidRPr="00E35A0A">
        <w:rPr>
          <w:rStyle w:val="FootnoteReference"/>
          <w:b/>
          <w:sz w:val="20"/>
          <w:vertAlign w:val="baseline"/>
        </w:rPr>
        <w:footnoteReference w:customMarkFollows="1" w:id="2"/>
        <w:t>*</w:t>
      </w:r>
    </w:p>
    <w:p w14:paraId="1D2EBFC7" w14:textId="45DF1DC6" w:rsidR="00873671" w:rsidRDefault="00873671" w:rsidP="00873671">
      <w:pPr>
        <w:pStyle w:val="HChG"/>
        <w:rPr>
          <w:lang w:val="en-US"/>
        </w:rPr>
      </w:pPr>
      <w:r>
        <w:tab/>
      </w:r>
      <w:r w:rsidR="00C22FEE">
        <w:t>I.</w:t>
      </w:r>
      <w:r>
        <w:tab/>
        <w:t xml:space="preserve">Report of the </w:t>
      </w:r>
      <w:r w:rsidR="006B6595">
        <w:t xml:space="preserve">informal </w:t>
      </w:r>
      <w:r>
        <w:t>working group</w:t>
      </w:r>
    </w:p>
    <w:p w14:paraId="257FF450" w14:textId="009947EF" w:rsidR="00873671" w:rsidRPr="00D721BC" w:rsidRDefault="00E35A0A" w:rsidP="004159C2">
      <w:pPr>
        <w:pStyle w:val="SingleTxtG"/>
      </w:pPr>
      <w:r w:rsidRPr="00852DB0">
        <w:t>1.</w:t>
      </w:r>
      <w:r w:rsidRPr="00852DB0">
        <w:tab/>
      </w:r>
      <w:r w:rsidR="00873671" w:rsidRPr="00852DB0">
        <w:t xml:space="preserve">At the </w:t>
      </w:r>
      <w:r w:rsidR="00254D52">
        <w:t>sixty-second</w:t>
      </w:r>
      <w:r w:rsidR="00254D52" w:rsidRPr="00852DB0">
        <w:t xml:space="preserve"> </w:t>
      </w:r>
      <w:r w:rsidR="00873671" w:rsidRPr="00852DB0">
        <w:t>session</w:t>
      </w:r>
      <w:r w:rsidR="00254D52">
        <w:t xml:space="preserve"> of the Sub-Committee of Experts on the Transport of Dangerous Goods (TDG Sub-Committee)</w:t>
      </w:r>
      <w:r w:rsidR="00873671" w:rsidRPr="00852DB0">
        <w:t>, the expert from China submitted document ST/SG/AC.10/C.3/2023/6</w:t>
      </w:r>
      <w:r w:rsidR="008D0211">
        <w:rPr>
          <w:rStyle w:val="FootnoteReference"/>
        </w:rPr>
        <w:footnoteReference w:id="3"/>
      </w:r>
      <w:r w:rsidR="00873671" w:rsidRPr="00852DB0">
        <w:t xml:space="preserve"> proposing an amendment to 51.4.4.2 (e) of the Manual of Tests and Criteria</w:t>
      </w:r>
      <w:r w:rsidR="00873671" w:rsidRPr="00852DB0">
        <w:rPr>
          <w:rFonts w:hint="eastAsia"/>
        </w:rPr>
        <w:t>.</w:t>
      </w:r>
      <w:r w:rsidR="008D0211">
        <w:t xml:space="preserve"> </w:t>
      </w:r>
      <w:r w:rsidR="00873671" w:rsidRPr="00852DB0">
        <w:t xml:space="preserve">The Working Group on Explosives (EWG) reviewed the document and </w:t>
      </w:r>
      <w:bookmarkStart w:id="1" w:name="OLE_LINK13"/>
      <w:bookmarkStart w:id="2" w:name="OLE_LINK14"/>
      <w:r w:rsidR="00873671" w:rsidRPr="00852DB0">
        <w:t>recommend</w:t>
      </w:r>
      <w:bookmarkEnd w:id="1"/>
      <w:bookmarkEnd w:id="2"/>
      <w:r w:rsidR="00873671" w:rsidRPr="00852DB0">
        <w:t xml:space="preserve">ed accepting the proposal. Experts in </w:t>
      </w:r>
      <w:r w:rsidR="000720B5">
        <w:t xml:space="preserve">the </w:t>
      </w:r>
      <w:r w:rsidR="00873671" w:rsidRPr="00852DB0">
        <w:t xml:space="preserve">EWG also identified other inconsistencies in </w:t>
      </w:r>
      <w:r w:rsidR="008B6B5D">
        <w:t>sub</w:t>
      </w:r>
      <w:r w:rsidR="00873671" w:rsidRPr="00852DB0">
        <w:t>section 51.4 and further improvements were necessary</w:t>
      </w:r>
      <w:r w:rsidR="00CC7CDC">
        <w:t xml:space="preserve">. </w:t>
      </w:r>
      <w:proofErr w:type="gramStart"/>
      <w:r w:rsidR="00CC7CDC">
        <w:t>A</w:t>
      </w:r>
      <w:r w:rsidR="00873671" w:rsidRPr="00852DB0">
        <w:t xml:space="preserve">n Informal Correspondence Group </w:t>
      </w:r>
      <w:r w:rsidR="00FD62E3">
        <w:t>(</w:t>
      </w:r>
      <w:r w:rsidR="00873671" w:rsidRPr="00852DB0">
        <w:t>Burn Rate</w:t>
      </w:r>
      <w:r w:rsidR="00FD62E3">
        <w:t xml:space="preserve"> </w:t>
      </w:r>
      <w:r w:rsidR="00873671" w:rsidRPr="00852DB0">
        <w:t>ICG</w:t>
      </w:r>
      <w:r w:rsidR="00FD62E3">
        <w:t>)</w:t>
      </w:r>
      <w:r w:rsidR="00873671" w:rsidRPr="00852DB0">
        <w:t>,</w:t>
      </w:r>
      <w:proofErr w:type="gramEnd"/>
      <w:r w:rsidR="00873671" w:rsidRPr="00852DB0">
        <w:t xml:space="preserve"> </w:t>
      </w:r>
      <w:r w:rsidR="00082F55">
        <w:t xml:space="preserve">was established </w:t>
      </w:r>
      <w:r w:rsidR="00873671" w:rsidRPr="00852DB0">
        <w:t xml:space="preserve">to proceed with the </w:t>
      </w:r>
      <w:r w:rsidR="00873671" w:rsidRPr="00852DB0">
        <w:rPr>
          <w:rFonts w:hint="eastAsia"/>
        </w:rPr>
        <w:t>work</w:t>
      </w:r>
      <w:r w:rsidR="00873671" w:rsidRPr="00852DB0">
        <w:t>.</w:t>
      </w:r>
    </w:p>
    <w:p w14:paraId="0B79686B" w14:textId="56C37CFC" w:rsidR="001B14DF" w:rsidRDefault="000720B5" w:rsidP="00A255F5">
      <w:pPr>
        <w:pStyle w:val="SingleTxtG"/>
      </w:pPr>
      <w:r>
        <w:t>2.</w:t>
      </w:r>
      <w:r>
        <w:tab/>
      </w:r>
      <w:r w:rsidRPr="001973B6">
        <w:t xml:space="preserve">In August 2023, the </w:t>
      </w:r>
      <w:r>
        <w:t>expert from</w:t>
      </w:r>
      <w:r w:rsidRPr="001973B6">
        <w:t xml:space="preserve"> China invited experts from </w:t>
      </w:r>
      <w:r w:rsidR="00082F55">
        <w:t xml:space="preserve">the </w:t>
      </w:r>
      <w:r w:rsidRPr="001973B6">
        <w:t xml:space="preserve">EWG to join the </w:t>
      </w:r>
      <w:r>
        <w:t>Burn Rate</w:t>
      </w:r>
      <w:r w:rsidR="00A255F5">
        <w:t xml:space="preserve"> </w:t>
      </w:r>
      <w:r>
        <w:t>ICG</w:t>
      </w:r>
      <w:r w:rsidRPr="001973B6">
        <w:t>. With the support of the</w:t>
      </w:r>
      <w:r>
        <w:t>se</w:t>
      </w:r>
      <w:r w:rsidRPr="001973B6">
        <w:t xml:space="preserve"> experts, the revision of </w:t>
      </w:r>
      <w:r w:rsidR="008C0A36">
        <w:t>sub</w:t>
      </w:r>
      <w:r w:rsidRPr="0052421A">
        <w:t>section 51</w:t>
      </w:r>
      <w:r>
        <w:t>.4</w:t>
      </w:r>
      <w:r w:rsidRPr="001973B6">
        <w:t xml:space="preserve"> </w:t>
      </w:r>
      <w:r>
        <w:rPr>
          <w:rFonts w:hint="eastAsia"/>
        </w:rPr>
        <w:t xml:space="preserve">of </w:t>
      </w:r>
      <w:r w:rsidR="00082F55">
        <w:t xml:space="preserve">the </w:t>
      </w:r>
      <w:r w:rsidR="00082F55" w:rsidRPr="006A0ECA">
        <w:rPr>
          <w:i/>
          <w:iCs/>
        </w:rPr>
        <w:t>Manual of Tests and Criteria</w:t>
      </w:r>
      <w:r w:rsidR="00082F55">
        <w:rPr>
          <w:rFonts w:hint="eastAsia"/>
        </w:rPr>
        <w:t xml:space="preserve"> </w:t>
      </w:r>
      <w:r w:rsidRPr="001973B6">
        <w:t xml:space="preserve">was completed at the end of September, and a call for comments was completed within the </w:t>
      </w:r>
      <w:r>
        <w:t>Burn Rate</w:t>
      </w:r>
      <w:r w:rsidR="00FD62E3">
        <w:t xml:space="preserve"> </w:t>
      </w:r>
      <w:r>
        <w:t>ICG</w:t>
      </w:r>
      <w:r w:rsidRPr="001973B6">
        <w:t>.</w:t>
      </w:r>
    </w:p>
    <w:p w14:paraId="35704FD7" w14:textId="38D599CF" w:rsidR="004F29CC" w:rsidRDefault="00F967EB" w:rsidP="004159C2">
      <w:pPr>
        <w:pStyle w:val="SingleTxtG"/>
        <w:tabs>
          <w:tab w:val="clear" w:pos="1701"/>
          <w:tab w:val="clear" w:pos="2268"/>
          <w:tab w:val="clear" w:pos="2835"/>
        </w:tabs>
        <w:ind w:leftChars="567" w:rightChars="567"/>
      </w:pPr>
      <w:r>
        <w:t>3.</w:t>
      </w:r>
      <w:r>
        <w:tab/>
      </w:r>
      <w:r w:rsidR="006B58A7">
        <w:t>Both the</w:t>
      </w:r>
      <w:r w:rsidR="004F29CC">
        <w:t xml:space="preserve"> </w:t>
      </w:r>
      <w:r w:rsidR="0010046B">
        <w:t>TDG and GHS</w:t>
      </w:r>
      <w:r w:rsidR="004F29CC">
        <w:t xml:space="preserve"> sub-committees are invited to consider the amendments to </w:t>
      </w:r>
      <w:r w:rsidR="00C7198F">
        <w:t>sub</w:t>
      </w:r>
      <w:r w:rsidR="004F29CC">
        <w:t>section 51.4</w:t>
      </w:r>
      <w:r w:rsidR="00DE7A55">
        <w:t xml:space="preserve"> </w:t>
      </w:r>
      <w:r w:rsidR="00186FD9">
        <w:t xml:space="preserve">proposed by the informal </w:t>
      </w:r>
      <w:r w:rsidR="009A661D">
        <w:t xml:space="preserve">group </w:t>
      </w:r>
      <w:r w:rsidR="00DE7A55">
        <w:t xml:space="preserve">in paragraph </w:t>
      </w:r>
      <w:r w:rsidR="009A661D">
        <w:t>4</w:t>
      </w:r>
      <w:r w:rsidR="00DE7A55">
        <w:t xml:space="preserve"> below. </w:t>
      </w:r>
      <w:r w:rsidR="00DE7A55" w:rsidRPr="001973B6">
        <w:t xml:space="preserve">The </w:t>
      </w:r>
      <w:r w:rsidR="00DE7A55">
        <w:t xml:space="preserve">full text of the </w:t>
      </w:r>
      <w:r w:rsidR="00DE7A55" w:rsidRPr="001973B6">
        <w:lastRenderedPageBreak/>
        <w:t xml:space="preserve">revised version of </w:t>
      </w:r>
      <w:r w:rsidR="008C0A36">
        <w:t>sub</w:t>
      </w:r>
      <w:r w:rsidR="00DE7A55" w:rsidRPr="001973B6">
        <w:t>section</w:t>
      </w:r>
      <w:r w:rsidR="00D66A8C">
        <w:t> </w:t>
      </w:r>
      <w:r w:rsidR="00DE7A55" w:rsidRPr="001973B6">
        <w:t>51</w:t>
      </w:r>
      <w:r w:rsidR="00DE7A55">
        <w:t>.4</w:t>
      </w:r>
      <w:r w:rsidR="00DE7A55" w:rsidRPr="001973B6">
        <w:t xml:space="preserve"> </w:t>
      </w:r>
      <w:r w:rsidR="00DE7A55">
        <w:t xml:space="preserve">with all the proposed amendments </w:t>
      </w:r>
      <w:r w:rsidR="00DE7A55" w:rsidRPr="001973B6">
        <w:t xml:space="preserve">is </w:t>
      </w:r>
      <w:r>
        <w:t>reproduced</w:t>
      </w:r>
      <w:r w:rsidR="00DE7A55" w:rsidRPr="001973B6">
        <w:t xml:space="preserve"> </w:t>
      </w:r>
      <w:r w:rsidR="00DE7A55">
        <w:t xml:space="preserve">in </w:t>
      </w:r>
      <w:r w:rsidR="00DE7A55" w:rsidRPr="004159C2">
        <w:t>informal document INF.5 (TDG Sub-Committee)</w:t>
      </w:r>
      <w:r w:rsidR="00031859">
        <w:t xml:space="preserve"> −</w:t>
      </w:r>
      <w:r w:rsidR="00DE7A55" w:rsidRPr="004159C2">
        <w:t xml:space="preserve"> INF.4</w:t>
      </w:r>
      <w:r w:rsidR="00DE7A55" w:rsidRPr="009A661D">
        <w:t xml:space="preserve"> (GHS Sub-Committee).</w:t>
      </w:r>
    </w:p>
    <w:p w14:paraId="26A4964D" w14:textId="0F6083B0" w:rsidR="008C769C" w:rsidRDefault="002417ED" w:rsidP="002417ED">
      <w:pPr>
        <w:pStyle w:val="HChG"/>
      </w:pPr>
      <w:r>
        <w:tab/>
      </w:r>
      <w:r w:rsidR="00C22FEE">
        <w:t>II.</w:t>
      </w:r>
      <w:r>
        <w:tab/>
        <w:t>Proposal</w:t>
      </w:r>
    </w:p>
    <w:p w14:paraId="2A82AC40" w14:textId="61AEDD3E" w:rsidR="00497308" w:rsidRDefault="009A661D" w:rsidP="00497308">
      <w:pPr>
        <w:pStyle w:val="SingleTxtG"/>
      </w:pPr>
      <w:r>
        <w:t>4</w:t>
      </w:r>
      <w:r w:rsidR="00497308">
        <w:t>.</w:t>
      </w:r>
      <w:r w:rsidR="00497308">
        <w:tab/>
        <w:t xml:space="preserve">Amend </w:t>
      </w:r>
      <w:r w:rsidR="00C7198F">
        <w:t>sub</w:t>
      </w:r>
      <w:r w:rsidR="00497308">
        <w:t>section 51</w:t>
      </w:r>
      <w:r w:rsidR="00D66A8C">
        <w:t>.4</w:t>
      </w:r>
      <w:r w:rsidR="00497308">
        <w:t xml:space="preserve"> of the </w:t>
      </w:r>
      <w:r w:rsidR="00497308" w:rsidRPr="00457D3E">
        <w:rPr>
          <w:i/>
          <w:iCs/>
        </w:rPr>
        <w:t>Manual of Tests and Criteria</w:t>
      </w:r>
      <w:r w:rsidR="00497308">
        <w:t xml:space="preserve"> as follows</w:t>
      </w:r>
      <w:r w:rsidR="00A84181">
        <w:t xml:space="preserve"> (new text is in </w:t>
      </w:r>
      <w:r w:rsidR="00A84181" w:rsidRPr="00A84181">
        <w:rPr>
          <w:b/>
          <w:bCs/>
        </w:rPr>
        <w:t>bold</w:t>
      </w:r>
      <w:r w:rsidR="00A84181">
        <w:t>)</w:t>
      </w:r>
      <w:r w:rsidR="00497308">
        <w:t>:</w:t>
      </w:r>
    </w:p>
    <w:p w14:paraId="72FD7866" w14:textId="1777B22C" w:rsidR="00497308" w:rsidRPr="00497308" w:rsidRDefault="004536EC" w:rsidP="004159C2">
      <w:pPr>
        <w:pStyle w:val="SingleTxtG"/>
        <w:tabs>
          <w:tab w:val="clear" w:pos="2268"/>
          <w:tab w:val="left" w:pos="2552"/>
        </w:tabs>
      </w:pPr>
      <w:r>
        <w:t>51.4.1.2 (b)</w:t>
      </w:r>
      <w:r>
        <w:tab/>
      </w:r>
      <w:r w:rsidR="00250D15">
        <w:t>Delete “, Division 1.1”</w:t>
      </w:r>
      <w:r w:rsidR="00E07865">
        <w:t>.</w:t>
      </w:r>
    </w:p>
    <w:p w14:paraId="0801A02D" w14:textId="7E7854F8" w:rsidR="00497308" w:rsidRPr="00DC1CE9" w:rsidRDefault="005058E7" w:rsidP="004159C2">
      <w:pPr>
        <w:pStyle w:val="SingleTxtG"/>
        <w:tabs>
          <w:tab w:val="clear" w:pos="2268"/>
          <w:tab w:val="left" w:pos="2552"/>
        </w:tabs>
      </w:pPr>
      <w:r w:rsidRPr="00DC1CE9">
        <w:t>51.4.4.1 (a)</w:t>
      </w:r>
      <w:r w:rsidRPr="00DC1CE9">
        <w:tab/>
      </w:r>
      <w:r w:rsidR="001525E9" w:rsidRPr="00DC1CE9">
        <w:t>Amend to read as follows:</w:t>
      </w:r>
    </w:p>
    <w:p w14:paraId="47ABF43C" w14:textId="5EF23A1E" w:rsidR="00F47D82" w:rsidRPr="00DC1CE9" w:rsidRDefault="00F47D82" w:rsidP="004159C2">
      <w:pPr>
        <w:pStyle w:val="SingleTxtG"/>
      </w:pPr>
      <w:r w:rsidRPr="00DC1CE9">
        <w:t>“The starting point of the fire is defined as the moment at which the substance or mixture reacts detectably. The end</w:t>
      </w:r>
      <w:r w:rsidRPr="00DC1CE9">
        <w:rPr>
          <w:rFonts w:hint="eastAsia"/>
        </w:rPr>
        <w:t xml:space="preserve"> </w:t>
      </w:r>
      <w:r w:rsidRPr="00DC1CE9">
        <w:t xml:space="preserve">point of the fire is characterized by a decrease in </w:t>
      </w:r>
      <w:r w:rsidRPr="006554EC">
        <w:rPr>
          <w:b/>
          <w:bCs/>
        </w:rPr>
        <w:t>irradiance</w:t>
      </w:r>
      <w:r w:rsidRPr="00DC1CE9">
        <w:t xml:space="preserve"> </w:t>
      </w:r>
      <w:r w:rsidRPr="00DC1CE9">
        <w:rPr>
          <w:i/>
          <w:iCs/>
        </w:rPr>
        <w:t>I</w:t>
      </w:r>
      <w:r w:rsidRPr="00DC1CE9">
        <w:t xml:space="preserve"> (as caused by the fire) to less than 5</w:t>
      </w:r>
      <w:r w:rsidR="00327605" w:rsidRPr="00DC1CE9">
        <w:t> </w:t>
      </w:r>
      <w:r w:rsidRPr="00DC1CE9">
        <w:t>% of the</w:t>
      </w:r>
      <w:r w:rsidRPr="00DC1CE9">
        <w:rPr>
          <w:rFonts w:hint="eastAsia"/>
        </w:rPr>
        <w:t xml:space="preserve"> </w:t>
      </w:r>
      <w:r w:rsidRPr="00DC1CE9">
        <w:t>maximum</w:t>
      </w:r>
      <w:r w:rsidRPr="00DC1CE9">
        <w:rPr>
          <w:rFonts w:hint="eastAsia"/>
        </w:rPr>
        <w:t xml:space="preserve"> </w:t>
      </w:r>
      <w:r w:rsidRPr="006554EC">
        <w:rPr>
          <w:b/>
          <w:bCs/>
        </w:rPr>
        <w:t>irradiance</w:t>
      </w:r>
      <w:r w:rsidRPr="00DC1CE9">
        <w:t xml:space="preserve"> (</w:t>
      </w:r>
      <w:r w:rsidRPr="00DC1CE9">
        <w:rPr>
          <w:i/>
          <w:iCs/>
        </w:rPr>
        <w:t>Imax</w:t>
      </w:r>
      <w:r w:rsidRPr="00DC1CE9">
        <w:t xml:space="preserve">). </w:t>
      </w:r>
      <w:r w:rsidRPr="006554EC">
        <w:rPr>
          <w:b/>
          <w:bCs/>
        </w:rPr>
        <w:t>The maximum irradiance (</w:t>
      </w:r>
      <w:r w:rsidRPr="006554EC">
        <w:rPr>
          <w:b/>
          <w:bCs/>
          <w:i/>
          <w:iCs/>
        </w:rPr>
        <w:t>Imax</w:t>
      </w:r>
      <w:r w:rsidRPr="006554EC">
        <w:rPr>
          <w:b/>
          <w:bCs/>
        </w:rPr>
        <w:t>)</w:t>
      </w:r>
      <w:r w:rsidRPr="006554EC">
        <w:rPr>
          <w:b/>
          <w:bCs/>
          <w:iCs/>
        </w:rPr>
        <w:t xml:space="preserve"> </w:t>
      </w:r>
      <w:r w:rsidRPr="006554EC">
        <w:rPr>
          <w:b/>
          <w:bCs/>
        </w:rPr>
        <w:t>is an average of the irradiance measured over a period of at least 30</w:t>
      </w:r>
      <w:r w:rsidR="005469EA" w:rsidRPr="006554EC">
        <w:rPr>
          <w:b/>
          <w:bCs/>
        </w:rPr>
        <w:t> </w:t>
      </w:r>
      <w:r w:rsidRPr="006554EC">
        <w:rPr>
          <w:b/>
          <w:bCs/>
        </w:rPr>
        <w:t xml:space="preserve">s during the period of peak thermal radiation. The total burning time </w:t>
      </w:r>
      <w:r w:rsidRPr="006554EC">
        <w:rPr>
          <w:b/>
          <w:bCs/>
          <w:i/>
          <w:iCs/>
        </w:rPr>
        <w:t xml:space="preserve">t </w:t>
      </w:r>
      <w:r w:rsidRPr="006554EC">
        <w:rPr>
          <w:b/>
          <w:bCs/>
        </w:rPr>
        <w:t>is the time span between the starting point and the end point of the fire</w:t>
      </w:r>
      <w:r w:rsidRPr="00DC1CE9">
        <w:t xml:space="preserve"> (see figure 51.4.1);”</w:t>
      </w:r>
    </w:p>
    <w:p w14:paraId="2EB50C23" w14:textId="38C6E4F3" w:rsidR="00AF5DE1" w:rsidRPr="00DC1CE9" w:rsidRDefault="00327605" w:rsidP="004159C2">
      <w:pPr>
        <w:pStyle w:val="SingleTxtG"/>
        <w:tabs>
          <w:tab w:val="clear" w:pos="1701"/>
          <w:tab w:val="clear" w:pos="2268"/>
          <w:tab w:val="clear" w:pos="2835"/>
          <w:tab w:val="left" w:pos="2552"/>
        </w:tabs>
      </w:pPr>
      <w:r w:rsidRPr="00DC1CE9">
        <w:t>51.4.</w:t>
      </w:r>
      <w:r w:rsidR="007E2C47" w:rsidRPr="00DC1CE9">
        <w:t>4.1 (c)</w:t>
      </w:r>
      <w:r w:rsidR="007E2C47" w:rsidRPr="00DC1CE9">
        <w:tab/>
        <w:t>Delete</w:t>
      </w:r>
      <w:r w:rsidR="00314F5A" w:rsidRPr="00DC1CE9">
        <w:t xml:space="preserve"> and r</w:t>
      </w:r>
      <w:r w:rsidR="007E2C47" w:rsidRPr="00DC1CE9">
        <w:t>enumber subsequent paragraphs accordingly</w:t>
      </w:r>
      <w:r w:rsidR="00863404" w:rsidRPr="00DC1CE9">
        <w:t xml:space="preserve"> (current sub-paragraphs “(d)” and “(e)” become “(c)” and “(d)” respectively)</w:t>
      </w:r>
      <w:r w:rsidR="007E2C47" w:rsidRPr="00DC1CE9">
        <w:t xml:space="preserve">. </w:t>
      </w:r>
    </w:p>
    <w:p w14:paraId="2EA7FA2C" w14:textId="119B6B5B" w:rsidR="00314F5A" w:rsidRPr="00DC1CE9" w:rsidRDefault="00314F5A" w:rsidP="004159C2">
      <w:pPr>
        <w:pStyle w:val="SingleTxtG"/>
        <w:tabs>
          <w:tab w:val="clear" w:pos="1701"/>
          <w:tab w:val="clear" w:pos="2268"/>
          <w:tab w:val="clear" w:pos="2835"/>
        </w:tabs>
      </w:pPr>
      <w:r w:rsidRPr="00DC1CE9">
        <w:t>51.4.4.1 (</w:t>
      </w:r>
      <w:r w:rsidR="00184507" w:rsidRPr="00DC1CE9">
        <w:t>c</w:t>
      </w:r>
      <w:r w:rsidR="00291DD1" w:rsidRPr="00DC1CE9">
        <w:t xml:space="preserve">) </w:t>
      </w:r>
      <w:r w:rsidR="00291DD1" w:rsidRPr="00DC1CE9">
        <w:rPr>
          <w:i/>
          <w:iCs/>
        </w:rPr>
        <w:t xml:space="preserve">(former subparagraph </w:t>
      </w:r>
      <w:r w:rsidR="00184507" w:rsidRPr="00DC1CE9">
        <w:rPr>
          <w:i/>
          <w:iCs/>
        </w:rPr>
        <w:t>(d)</w:t>
      </w:r>
      <w:r w:rsidR="00291DD1" w:rsidRPr="00DC1CE9">
        <w:rPr>
          <w:i/>
          <w:iCs/>
        </w:rPr>
        <w:t>)</w:t>
      </w:r>
      <w:r w:rsidR="00184507" w:rsidRPr="00DC1CE9">
        <w:rPr>
          <w:i/>
          <w:iCs/>
        </w:rPr>
        <w:tab/>
      </w:r>
      <w:r w:rsidR="00184507" w:rsidRPr="00DC1CE9">
        <w:t>Replace “</w:t>
      </w:r>
      <w:r w:rsidR="00AC3665" w:rsidRPr="00DC1CE9">
        <w:t>burning time” by “</w:t>
      </w:r>
      <w:r w:rsidR="00AC3665" w:rsidRPr="005819CC">
        <w:rPr>
          <w:b/>
          <w:bCs/>
        </w:rPr>
        <w:t>total</w:t>
      </w:r>
      <w:r w:rsidR="00AC3665" w:rsidRPr="00DC1CE9">
        <w:t xml:space="preserve"> burning time”.</w:t>
      </w:r>
    </w:p>
    <w:p w14:paraId="6DA0B881" w14:textId="54DC49CB" w:rsidR="00314F5A" w:rsidRPr="00DC1CE9" w:rsidRDefault="00863404" w:rsidP="00FF48D9">
      <w:pPr>
        <w:pStyle w:val="SingleTxtG"/>
        <w:tabs>
          <w:tab w:val="clear" w:pos="1701"/>
          <w:tab w:val="clear" w:pos="2268"/>
          <w:tab w:val="clear" w:pos="2835"/>
          <w:tab w:val="left" w:pos="2552"/>
        </w:tabs>
      </w:pPr>
      <w:r w:rsidRPr="00DC1CE9">
        <w:t>51.4.4.2</w:t>
      </w:r>
      <w:r w:rsidR="00FF48D9" w:rsidRPr="00DC1CE9">
        <w:t xml:space="preserve"> (a)</w:t>
      </w:r>
      <w:r w:rsidR="00FF48D9" w:rsidRPr="00DC1CE9">
        <w:tab/>
      </w:r>
      <w:r w:rsidR="007B1651" w:rsidRPr="00DC1CE9">
        <w:t xml:space="preserve">In the second sentence delete “percent” and replace “radiation level” by “radiation </w:t>
      </w:r>
      <w:r w:rsidR="007B1651" w:rsidRPr="006C2A81">
        <w:rPr>
          <w:b/>
          <w:bCs/>
        </w:rPr>
        <w:t>energy</w:t>
      </w:r>
      <w:r w:rsidR="007B1651" w:rsidRPr="00DC1CE9">
        <w:t>”.</w:t>
      </w:r>
    </w:p>
    <w:p w14:paraId="580D33E2" w14:textId="5AC2930E" w:rsidR="007B1651" w:rsidRPr="00DC1CE9" w:rsidRDefault="00A73B80" w:rsidP="00FF48D9">
      <w:pPr>
        <w:pStyle w:val="SingleTxtG"/>
        <w:tabs>
          <w:tab w:val="clear" w:pos="1701"/>
          <w:tab w:val="clear" w:pos="2268"/>
          <w:tab w:val="clear" w:pos="2835"/>
          <w:tab w:val="left" w:pos="2552"/>
        </w:tabs>
      </w:pPr>
      <w:r w:rsidRPr="00DC1CE9">
        <w:t>51.4.4.2 (c)</w:t>
      </w:r>
      <w:r w:rsidRPr="00DC1CE9">
        <w:tab/>
        <w:t xml:space="preserve">In the last sentence, replace “of the radiation intensities </w:t>
      </w:r>
      <w:r w:rsidR="00301734" w:rsidRPr="00DC1CE9">
        <w:rPr>
          <w:i/>
          <w:iCs/>
        </w:rPr>
        <w:t>I</w:t>
      </w:r>
      <w:r w:rsidR="00301734" w:rsidRPr="00CC78B8">
        <w:rPr>
          <w:i/>
          <w:iCs/>
          <w:vertAlign w:val="subscript"/>
        </w:rPr>
        <w:t>t</w:t>
      </w:r>
      <w:r w:rsidR="00301734" w:rsidRPr="00DC1CE9">
        <w:rPr>
          <w:i/>
          <w:iCs/>
        </w:rPr>
        <w:t xml:space="preserve"> </w:t>
      </w:r>
      <w:r w:rsidR="00301734" w:rsidRPr="00DC1CE9">
        <w:t>[W/m</w:t>
      </w:r>
      <w:r w:rsidR="00301734" w:rsidRPr="00DC1CE9">
        <w:rPr>
          <w:vertAlign w:val="superscript"/>
        </w:rPr>
        <w:t>2</w:t>
      </w:r>
      <w:r w:rsidR="00301734" w:rsidRPr="00DC1CE9">
        <w:t>]” by “</w:t>
      </w:r>
      <w:r w:rsidR="00EE5D1B" w:rsidRPr="00DC1CE9">
        <w:t xml:space="preserve">of the </w:t>
      </w:r>
      <w:r w:rsidR="00EE5D1B" w:rsidRPr="00002175">
        <w:rPr>
          <w:b/>
          <w:bCs/>
        </w:rPr>
        <w:t>irradiance</w:t>
      </w:r>
      <w:r w:rsidR="00EE5D1B" w:rsidRPr="00DC1CE9">
        <w:rPr>
          <w:rFonts w:hint="eastAsia"/>
        </w:rPr>
        <w:t xml:space="preserve"> </w:t>
      </w:r>
      <w:r w:rsidR="00EE5D1B" w:rsidRPr="00DC1CE9">
        <w:rPr>
          <w:i/>
          <w:iCs/>
        </w:rPr>
        <w:t>I</w:t>
      </w:r>
      <w:r w:rsidR="00EE5D1B" w:rsidRPr="006A50CF">
        <w:rPr>
          <w:i/>
          <w:iCs/>
          <w:vertAlign w:val="subscript"/>
        </w:rPr>
        <w:t>t</w:t>
      </w:r>
      <w:r w:rsidR="00EE5D1B" w:rsidRPr="00DC1CE9">
        <w:rPr>
          <w:i/>
          <w:iCs/>
        </w:rPr>
        <w:t xml:space="preserve"> </w:t>
      </w:r>
      <w:r w:rsidR="00EE5D1B" w:rsidRPr="00DC1CE9">
        <w:t>[</w:t>
      </w:r>
      <w:r w:rsidR="00EE5D1B" w:rsidRPr="00687798">
        <w:rPr>
          <w:b/>
          <w:bCs/>
        </w:rPr>
        <w:t>k</w:t>
      </w:r>
      <w:r w:rsidR="00EE5D1B" w:rsidRPr="00DC1CE9">
        <w:t>W/m</w:t>
      </w:r>
      <w:r w:rsidR="00EE5D1B" w:rsidRPr="00DC1CE9">
        <w:rPr>
          <w:vertAlign w:val="superscript"/>
        </w:rPr>
        <w:t>2</w:t>
      </w:r>
      <w:r w:rsidR="00EE5D1B" w:rsidRPr="00DC1CE9">
        <w:t>]”.</w:t>
      </w:r>
    </w:p>
    <w:p w14:paraId="164B78F0" w14:textId="22457F28" w:rsidR="00EE5D1B" w:rsidRPr="00DC1CE9" w:rsidRDefault="00EE5D1B" w:rsidP="00FF48D9">
      <w:pPr>
        <w:pStyle w:val="SingleTxtG"/>
        <w:tabs>
          <w:tab w:val="clear" w:pos="1701"/>
          <w:tab w:val="clear" w:pos="2268"/>
          <w:tab w:val="clear" w:pos="2835"/>
          <w:tab w:val="left" w:pos="2552"/>
        </w:tabs>
      </w:pPr>
      <w:r w:rsidRPr="00DC1CE9">
        <w:t>51.4.4.2 (d)</w:t>
      </w:r>
      <w:r w:rsidRPr="00DC1CE9">
        <w:tab/>
      </w:r>
      <w:r w:rsidR="00A34E53" w:rsidRPr="00DC1CE9">
        <w:t>In the first sentence replace “radiation level” by “</w:t>
      </w:r>
      <w:r w:rsidR="00A34E53" w:rsidRPr="00687798">
        <w:rPr>
          <w:b/>
          <w:bCs/>
        </w:rPr>
        <w:t>irradiance</w:t>
      </w:r>
      <w:r w:rsidR="00A34E53" w:rsidRPr="00DC1CE9">
        <w:t>” and in the second sentence delete “to 1%”.</w:t>
      </w:r>
    </w:p>
    <w:p w14:paraId="1239E9E3" w14:textId="1C76548E" w:rsidR="00EC4EF7" w:rsidRPr="00DC1CE9" w:rsidRDefault="00EC4EF7" w:rsidP="004159C2">
      <w:pPr>
        <w:pStyle w:val="SingleTxtG"/>
        <w:tabs>
          <w:tab w:val="clear" w:pos="1701"/>
          <w:tab w:val="clear" w:pos="2268"/>
          <w:tab w:val="clear" w:pos="2835"/>
          <w:tab w:val="left" w:pos="2552"/>
        </w:tabs>
      </w:pPr>
      <w:r w:rsidRPr="00DC1CE9">
        <w:t>51.4.4.2 (e)</w:t>
      </w:r>
      <w:r w:rsidRPr="00DC1CE9">
        <w:tab/>
        <w:t>Amend to read as follows:</w:t>
      </w:r>
    </w:p>
    <w:p w14:paraId="709BDB04" w14:textId="214A0526" w:rsidR="00EC4EF7" w:rsidRPr="00DC1CE9" w:rsidRDefault="00F86D76" w:rsidP="00816C7C">
      <w:pPr>
        <w:pStyle w:val="SingleTxtG"/>
      </w:pPr>
      <w:r w:rsidRPr="00DC1CE9">
        <w:rPr>
          <w:i/>
          <w:iCs/>
        </w:rPr>
        <w:t>“</w:t>
      </w:r>
      <w:proofErr w:type="spellStart"/>
      <w:r w:rsidRPr="00DC1CE9">
        <w:rPr>
          <w:i/>
          <w:iCs/>
        </w:rPr>
        <w:t>I</w:t>
      </w:r>
      <w:r w:rsidRPr="00DC1CE9">
        <w:rPr>
          <w:i/>
          <w:iCs/>
          <w:vertAlign w:val="subscript"/>
        </w:rPr>
        <w:t>relevant</w:t>
      </w:r>
      <w:proofErr w:type="spellEnd"/>
      <w:r w:rsidRPr="00DC1CE9">
        <w:rPr>
          <w:i/>
          <w:iCs/>
        </w:rPr>
        <w:t xml:space="preserve"> </w:t>
      </w:r>
      <w:r w:rsidRPr="00DC1CE9">
        <w:t xml:space="preserve">is obtained from the maximum of the </w:t>
      </w:r>
      <w:r w:rsidRPr="009F2CC1">
        <w:rPr>
          <w:b/>
          <w:bCs/>
        </w:rPr>
        <w:t>smoothed and corrected</w:t>
      </w:r>
      <w:r w:rsidRPr="00DC1CE9">
        <w:t xml:space="preserve"> curve of </w:t>
      </w:r>
      <w:r w:rsidRPr="009F2CC1">
        <w:rPr>
          <w:b/>
          <w:bCs/>
        </w:rPr>
        <w:t xml:space="preserve">the measured </w:t>
      </w:r>
      <w:r w:rsidRPr="00DC1CE9">
        <w:t xml:space="preserve">heat radiation. </w:t>
      </w:r>
      <w:proofErr w:type="spellStart"/>
      <w:r w:rsidRPr="009F2CC1">
        <w:rPr>
          <w:b/>
          <w:bCs/>
          <w:i/>
          <w:iCs/>
        </w:rPr>
        <w:t>I</w:t>
      </w:r>
      <w:r w:rsidRPr="009F2CC1">
        <w:rPr>
          <w:b/>
          <w:bCs/>
          <w:i/>
          <w:iCs/>
          <w:vertAlign w:val="subscript"/>
        </w:rPr>
        <w:t>calculated</w:t>
      </w:r>
      <w:proofErr w:type="spellEnd"/>
      <w:r w:rsidRPr="009F2CC1">
        <w:rPr>
          <w:b/>
          <w:bCs/>
        </w:rPr>
        <w:t xml:space="preserve"> is the </w:t>
      </w:r>
      <w:r w:rsidRPr="00DC1CE9">
        <w:t xml:space="preserve">average value of the radiation </w:t>
      </w:r>
      <w:r w:rsidRPr="00EF7CB9">
        <w:rPr>
          <w:b/>
          <w:bCs/>
        </w:rPr>
        <w:t>obtained</w:t>
      </w:r>
      <w:r w:rsidRPr="00DC1CE9">
        <w:t xml:space="preserve"> by converting the integrated area in a rectangle of equal size during the same </w:t>
      </w:r>
      <w:r w:rsidRPr="00DC4C9A">
        <w:rPr>
          <w:b/>
          <w:bCs/>
        </w:rPr>
        <w:t>total burning time</w:t>
      </w:r>
      <w:r w:rsidRPr="00DC1CE9">
        <w:rPr>
          <w:strike/>
        </w:rPr>
        <w:t xml:space="preserve"> </w:t>
      </w:r>
      <w:r w:rsidRPr="00DC4C9A">
        <w:rPr>
          <w:b/>
          <w:bCs/>
        </w:rPr>
        <w:t>(see</w:t>
      </w:r>
      <w:r w:rsidR="009E2DA1" w:rsidRPr="00DC4C9A">
        <w:rPr>
          <w:b/>
          <w:bCs/>
        </w:rPr>
        <w:t> </w:t>
      </w:r>
      <w:r w:rsidRPr="00DC4C9A">
        <w:rPr>
          <w:b/>
          <w:bCs/>
        </w:rPr>
        <w:t>figure</w:t>
      </w:r>
      <w:r w:rsidR="009E2DA1" w:rsidRPr="00DC4C9A">
        <w:rPr>
          <w:b/>
          <w:bCs/>
        </w:rPr>
        <w:t> </w:t>
      </w:r>
      <w:r w:rsidRPr="00DC4C9A">
        <w:rPr>
          <w:b/>
          <w:bCs/>
        </w:rPr>
        <w:t>51.4.1)</w:t>
      </w:r>
      <w:r w:rsidRPr="00DC1CE9">
        <w:t>;”</w:t>
      </w:r>
      <w:r w:rsidR="00FA33C9">
        <w:t>.</w:t>
      </w:r>
    </w:p>
    <w:p w14:paraId="4B2F9DD6" w14:textId="65163DB4" w:rsidR="00314F5A" w:rsidRPr="00DC1CE9" w:rsidRDefault="009E2DA1" w:rsidP="004159C2">
      <w:pPr>
        <w:pStyle w:val="SingleTxtG"/>
        <w:tabs>
          <w:tab w:val="clear" w:pos="2268"/>
          <w:tab w:val="clear" w:pos="2835"/>
          <w:tab w:val="left" w:pos="2552"/>
        </w:tabs>
      </w:pPr>
      <w:r w:rsidRPr="00DC1CE9">
        <w:t>51.4.4.2 (</w:t>
      </w:r>
      <w:r w:rsidR="00C754BB">
        <w:t>g</w:t>
      </w:r>
      <w:r w:rsidRPr="00DC1CE9">
        <w:t>)</w:t>
      </w:r>
      <w:r w:rsidRPr="00DC1CE9">
        <w:tab/>
      </w:r>
      <w:r w:rsidR="00711ACC" w:rsidRPr="00DC1CE9">
        <w:t xml:space="preserve">In the last paragraph, replace “and </w:t>
      </w:r>
      <w:r w:rsidR="006E2591" w:rsidRPr="00DC1CE9">
        <w:rPr>
          <w:i/>
          <w:iCs/>
        </w:rPr>
        <w:t>f</w:t>
      </w:r>
      <w:r w:rsidR="006E2591" w:rsidRPr="00DC1CE9">
        <w:t xml:space="preserve"> the form factor</w:t>
      </w:r>
      <w:r w:rsidR="006E2591" w:rsidRPr="00DC1CE9">
        <w:rPr>
          <w:i/>
          <w:iCs/>
        </w:rPr>
        <w:t xml:space="preserve">” </w:t>
      </w:r>
      <w:r w:rsidR="006E2591" w:rsidRPr="00DC1CE9">
        <w:t xml:space="preserve">by “and </w:t>
      </w:r>
      <w:r w:rsidR="006E2591" w:rsidRPr="00DC1CE9">
        <w:rPr>
          <w:i/>
          <w:iCs/>
        </w:rPr>
        <w:t>f</w:t>
      </w:r>
      <w:r w:rsidR="006E2591" w:rsidRPr="00DC1CE9">
        <w:t xml:space="preserve"> </w:t>
      </w:r>
      <w:r w:rsidR="006E2591" w:rsidRPr="00FA33C9">
        <w:rPr>
          <w:b/>
          <w:bCs/>
        </w:rPr>
        <w:t>is</w:t>
      </w:r>
      <w:r w:rsidR="006E2591" w:rsidRPr="00DC1CE9">
        <w:t xml:space="preserve"> the form factor”.</w:t>
      </w:r>
    </w:p>
    <w:p w14:paraId="5CCD3A74" w14:textId="183102D0" w:rsidR="00791134" w:rsidRPr="00DC1CE9" w:rsidRDefault="00791134" w:rsidP="00791134">
      <w:pPr>
        <w:pStyle w:val="SingleTxtG"/>
        <w:tabs>
          <w:tab w:val="clear" w:pos="1701"/>
          <w:tab w:val="clear" w:pos="2268"/>
          <w:tab w:val="clear" w:pos="2835"/>
          <w:tab w:val="left" w:pos="2552"/>
        </w:tabs>
        <w:rPr>
          <w:i/>
          <w:iCs/>
        </w:rPr>
      </w:pPr>
      <w:r w:rsidRPr="00DC1CE9">
        <w:t>51.4.4.5</w:t>
      </w:r>
      <w:r w:rsidRPr="00DC1CE9">
        <w:tab/>
        <w:t xml:space="preserve">In figure 51.4.1, replace </w:t>
      </w:r>
      <w:r w:rsidRPr="00DC1CE9">
        <w:rPr>
          <w:i/>
          <w:iCs/>
        </w:rPr>
        <w:t>“</w:t>
      </w:r>
      <w:proofErr w:type="spellStart"/>
      <w:r>
        <w:rPr>
          <w:i/>
          <w:iCs/>
        </w:rPr>
        <w:t>D</w:t>
      </w:r>
      <w:r w:rsidRPr="00DC1CE9">
        <w:rPr>
          <w:i/>
          <w:iCs/>
        </w:rPr>
        <w:t>osis</w:t>
      </w:r>
      <w:proofErr w:type="spellEnd"/>
      <w:r w:rsidRPr="00DC1CE9">
        <w:rPr>
          <w:i/>
          <w:iCs/>
        </w:rPr>
        <w:t> </w:t>
      </w:r>
      <w:r w:rsidRPr="00DC1CE9">
        <w:rPr>
          <w:i/>
          <w:iCs/>
          <w:vertAlign w:val="subscript"/>
        </w:rPr>
        <w:t>measured</w:t>
      </w:r>
      <w:r w:rsidRPr="00DC1CE9">
        <w:rPr>
          <w:i/>
          <w:iCs/>
        </w:rPr>
        <w:t xml:space="preserve">” </w:t>
      </w:r>
      <w:r w:rsidRPr="00DC1CE9">
        <w:t xml:space="preserve">and </w:t>
      </w:r>
      <w:r w:rsidRPr="00DC1CE9">
        <w:rPr>
          <w:i/>
          <w:iCs/>
        </w:rPr>
        <w:t>“</w:t>
      </w:r>
      <w:proofErr w:type="spellStart"/>
      <w:r>
        <w:rPr>
          <w:i/>
          <w:iCs/>
        </w:rPr>
        <w:t>D</w:t>
      </w:r>
      <w:r w:rsidRPr="00DC1CE9">
        <w:rPr>
          <w:i/>
          <w:iCs/>
        </w:rPr>
        <w:t>osis</w:t>
      </w:r>
      <w:proofErr w:type="spellEnd"/>
      <w:r w:rsidRPr="00DC1CE9">
        <w:rPr>
          <w:i/>
          <w:iCs/>
        </w:rPr>
        <w:t> </w:t>
      </w:r>
      <w:r w:rsidRPr="00DC1CE9">
        <w:rPr>
          <w:i/>
          <w:iCs/>
          <w:vertAlign w:val="subscript"/>
        </w:rPr>
        <w:t>relevant</w:t>
      </w:r>
      <w:r w:rsidRPr="00DC1CE9">
        <w:rPr>
          <w:i/>
          <w:iCs/>
        </w:rPr>
        <w:t>” by “</w:t>
      </w:r>
      <w:r w:rsidRPr="00791134">
        <w:rPr>
          <w:b/>
          <w:bCs/>
          <w:i/>
          <w:iCs/>
        </w:rPr>
        <w:t>dose</w:t>
      </w:r>
      <w:r w:rsidRPr="00DC1CE9">
        <w:rPr>
          <w:i/>
          <w:iCs/>
        </w:rPr>
        <w:t> </w:t>
      </w:r>
      <w:r w:rsidRPr="00DC1CE9">
        <w:rPr>
          <w:i/>
          <w:iCs/>
          <w:vertAlign w:val="subscript"/>
        </w:rPr>
        <w:t>measured</w:t>
      </w:r>
      <w:r w:rsidRPr="00DC1CE9">
        <w:rPr>
          <w:i/>
          <w:iCs/>
        </w:rPr>
        <w:t xml:space="preserve">” </w:t>
      </w:r>
      <w:r w:rsidRPr="00DC1CE9">
        <w:t xml:space="preserve">and </w:t>
      </w:r>
      <w:r w:rsidRPr="00DC1CE9">
        <w:rPr>
          <w:i/>
          <w:iCs/>
        </w:rPr>
        <w:t>“</w:t>
      </w:r>
      <w:r w:rsidRPr="00791134">
        <w:rPr>
          <w:b/>
          <w:bCs/>
          <w:i/>
          <w:iCs/>
        </w:rPr>
        <w:t>dose</w:t>
      </w:r>
      <w:r w:rsidRPr="00DC1CE9">
        <w:rPr>
          <w:i/>
          <w:iCs/>
        </w:rPr>
        <w:t> </w:t>
      </w:r>
      <w:r w:rsidRPr="00DC1CE9">
        <w:rPr>
          <w:i/>
          <w:iCs/>
          <w:vertAlign w:val="subscript"/>
        </w:rPr>
        <w:t>relevant</w:t>
      </w:r>
      <w:r w:rsidRPr="00DC1CE9">
        <w:rPr>
          <w:i/>
          <w:iCs/>
        </w:rPr>
        <w:t>”</w:t>
      </w:r>
      <w:r w:rsidR="0074465F" w:rsidRPr="0074465F">
        <w:t>.</w:t>
      </w:r>
    </w:p>
    <w:p w14:paraId="13E02B82" w14:textId="63BB4527" w:rsidR="006E2591" w:rsidRPr="00DC1CE9" w:rsidRDefault="00295909" w:rsidP="00295909">
      <w:pPr>
        <w:pStyle w:val="SingleTxtG"/>
        <w:tabs>
          <w:tab w:val="clear" w:pos="1701"/>
          <w:tab w:val="clear" w:pos="2268"/>
          <w:tab w:val="clear" w:pos="2835"/>
          <w:tab w:val="left" w:pos="2552"/>
        </w:tabs>
      </w:pPr>
      <w:r w:rsidRPr="00DC1CE9">
        <w:t>51.4.6</w:t>
      </w:r>
      <w:r w:rsidRPr="00DC1CE9">
        <w:tab/>
      </w:r>
      <w:r w:rsidR="00A22630" w:rsidRPr="00DC1CE9">
        <w:t>Replace “Burning time” by “</w:t>
      </w:r>
      <w:r w:rsidR="00A22630" w:rsidRPr="00CA75D3">
        <w:rPr>
          <w:b/>
          <w:bCs/>
        </w:rPr>
        <w:t>Total</w:t>
      </w:r>
      <w:r w:rsidR="00A22630" w:rsidRPr="00DC1CE9">
        <w:t xml:space="preserve"> burning time” and “Enthalpy of combustion” by “</w:t>
      </w:r>
      <w:r w:rsidR="00A22630" w:rsidRPr="00CA75D3">
        <w:rPr>
          <w:b/>
          <w:bCs/>
        </w:rPr>
        <w:t xml:space="preserve">Heat </w:t>
      </w:r>
      <w:r w:rsidR="00A22630" w:rsidRPr="00DC1CE9">
        <w:t>of combustion”</w:t>
      </w:r>
      <w:r w:rsidR="000144E8" w:rsidRPr="00DC1CE9">
        <w:t>.</w:t>
      </w:r>
    </w:p>
    <w:p w14:paraId="11553284" w14:textId="4782E146" w:rsidR="000144E8" w:rsidRPr="00DC1CE9" w:rsidRDefault="000144E8" w:rsidP="00295909">
      <w:pPr>
        <w:pStyle w:val="SingleTxtG"/>
        <w:tabs>
          <w:tab w:val="clear" w:pos="1701"/>
          <w:tab w:val="clear" w:pos="2268"/>
          <w:tab w:val="clear" w:pos="2835"/>
          <w:tab w:val="left" w:pos="2552"/>
        </w:tabs>
      </w:pPr>
      <w:r w:rsidRPr="00DC1CE9">
        <w:t>References</w:t>
      </w:r>
      <w:r w:rsidRPr="00DC1CE9">
        <w:tab/>
        <w:t>Add the following new reference at the end of the current list:</w:t>
      </w:r>
    </w:p>
    <w:p w14:paraId="140FA0FC" w14:textId="24C1093E" w:rsidR="000E56BD" w:rsidRPr="00DC1CE9" w:rsidRDefault="000144E8" w:rsidP="004159C2">
      <w:pPr>
        <w:pStyle w:val="SingleTxtG"/>
        <w:tabs>
          <w:tab w:val="clear" w:pos="1701"/>
          <w:tab w:val="clear" w:pos="2268"/>
          <w:tab w:val="clear" w:pos="2835"/>
          <w:tab w:val="left" w:pos="1560"/>
          <w:tab w:val="left" w:pos="2552"/>
        </w:tabs>
        <w:rPr>
          <w:i/>
          <w:iCs/>
        </w:rPr>
      </w:pPr>
      <w:r w:rsidRPr="00DC1CE9">
        <w:t>“</w:t>
      </w:r>
      <w:r w:rsidR="00D9518A" w:rsidRPr="00C93E2F">
        <w:rPr>
          <w:i/>
          <w:iCs/>
        </w:rPr>
        <w:t xml:space="preserve">[6] </w:t>
      </w:r>
      <w:r w:rsidR="00D9518A" w:rsidRPr="00C93E2F">
        <w:rPr>
          <w:i/>
          <w:iCs/>
        </w:rPr>
        <w:tab/>
      </w:r>
      <w:r w:rsidR="00D9518A" w:rsidRPr="00DC1CE9">
        <w:rPr>
          <w:i/>
          <w:iCs/>
        </w:rPr>
        <w:t>Organic Peroxides: Storage (Guideline for the labour-safe, environment-safe and fire-safe storage of organic peroxides), Hazardous Substances Publication Series 8:2011 (PGS 8:2011) version 1.0, December 2011.”</w:t>
      </w:r>
    </w:p>
    <w:p w14:paraId="05A8BC38" w14:textId="21CD9609" w:rsidR="00314F5A" w:rsidRPr="004159C2" w:rsidRDefault="006F299B" w:rsidP="004159C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14F5A" w:rsidRPr="004159C2" w:rsidSect="00F4273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9225" w14:textId="77777777" w:rsidR="00B27901" w:rsidRPr="00C47B2E" w:rsidRDefault="00B27901" w:rsidP="00C47B2E">
      <w:pPr>
        <w:pStyle w:val="Footer"/>
      </w:pPr>
    </w:p>
  </w:endnote>
  <w:endnote w:type="continuationSeparator" w:id="0">
    <w:p w14:paraId="7717EABE" w14:textId="77777777" w:rsidR="00B27901" w:rsidRPr="00C47B2E" w:rsidRDefault="00B27901" w:rsidP="00C47B2E">
      <w:pPr>
        <w:pStyle w:val="Footer"/>
      </w:pPr>
    </w:p>
  </w:endnote>
  <w:endnote w:type="continuationNotice" w:id="1">
    <w:p w14:paraId="60C1F086" w14:textId="77777777" w:rsidR="00B27901" w:rsidRPr="00C47B2E" w:rsidRDefault="00B27901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C78A" w14:textId="0BBBD624" w:rsidR="00D94B05" w:rsidRPr="00F4273C" w:rsidRDefault="00F4273C" w:rsidP="00F4273C">
    <w:pPr>
      <w:pStyle w:val="Footer"/>
      <w:tabs>
        <w:tab w:val="right" w:pos="9598"/>
        <w:tab w:val="right" w:pos="9638"/>
      </w:tabs>
      <w:rPr>
        <w:sz w:val="18"/>
      </w:rPr>
    </w:pPr>
    <w:r w:rsidRPr="00F4273C">
      <w:rPr>
        <w:b/>
        <w:sz w:val="18"/>
      </w:rPr>
      <w:fldChar w:fldCharType="begin"/>
    </w:r>
    <w:r w:rsidRPr="00F4273C">
      <w:rPr>
        <w:b/>
        <w:sz w:val="18"/>
      </w:rPr>
      <w:instrText xml:space="preserve"> PAGE  \* MERGEFORMAT </w:instrText>
    </w:r>
    <w:r w:rsidRPr="00F4273C">
      <w:rPr>
        <w:b/>
        <w:sz w:val="18"/>
      </w:rPr>
      <w:fldChar w:fldCharType="separate"/>
    </w:r>
    <w:r w:rsidRPr="00F4273C">
      <w:rPr>
        <w:b/>
        <w:noProof/>
        <w:sz w:val="18"/>
      </w:rPr>
      <w:t>2</w:t>
    </w:r>
    <w:r w:rsidRPr="00F4273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8810" w14:textId="6EB7535E" w:rsidR="00D94B05" w:rsidRPr="008C769C" w:rsidRDefault="008C769C" w:rsidP="00F4273C">
    <w:pPr>
      <w:pStyle w:val="Footer"/>
      <w:tabs>
        <w:tab w:val="left" w:pos="5775"/>
        <w:tab w:val="right" w:pos="9598"/>
        <w:tab w:val="right" w:pos="9638"/>
      </w:tabs>
      <w:rPr>
        <w:b/>
        <w:bCs/>
        <w:sz w:val="18"/>
      </w:rPr>
    </w:pPr>
    <w:r>
      <w:rPr>
        <w:b/>
        <w:sz w:val="18"/>
      </w:rPr>
      <w:tab/>
    </w:r>
    <w:r w:rsidR="00F4273C">
      <w:rPr>
        <w:b/>
        <w:sz w:val="18"/>
      </w:rPr>
      <w:tab/>
    </w:r>
    <w:r w:rsidR="00F4273C" w:rsidRPr="008C769C">
      <w:rPr>
        <w:b/>
        <w:bCs/>
        <w:sz w:val="18"/>
      </w:rPr>
      <w:fldChar w:fldCharType="begin"/>
    </w:r>
    <w:r w:rsidR="00F4273C" w:rsidRPr="008C769C">
      <w:rPr>
        <w:b/>
        <w:bCs/>
        <w:sz w:val="18"/>
      </w:rPr>
      <w:instrText xml:space="preserve"> PAGE  \* MERGEFORMAT </w:instrText>
    </w:r>
    <w:r w:rsidR="00F4273C" w:rsidRPr="008C769C">
      <w:rPr>
        <w:b/>
        <w:bCs/>
        <w:sz w:val="18"/>
      </w:rPr>
      <w:fldChar w:fldCharType="separate"/>
    </w:r>
    <w:r w:rsidR="00F4273C" w:rsidRPr="008C769C">
      <w:rPr>
        <w:b/>
        <w:bCs/>
        <w:noProof/>
        <w:sz w:val="18"/>
      </w:rPr>
      <w:t>3</w:t>
    </w:r>
    <w:r w:rsidR="00F4273C" w:rsidRPr="008C769C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5398" w14:textId="71C27530" w:rsidR="000B163A" w:rsidRDefault="000B163A" w:rsidP="000B163A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C16A574" wp14:editId="1BD6261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2A1F02" w14:textId="6FFFF8A0" w:rsidR="000B163A" w:rsidRPr="000B163A" w:rsidRDefault="000B163A" w:rsidP="000B163A">
    <w:pPr>
      <w:pStyle w:val="Footer"/>
      <w:ind w:right="1134"/>
      <w:rPr>
        <w:sz w:val="20"/>
      </w:rPr>
    </w:pPr>
    <w:r>
      <w:rPr>
        <w:sz w:val="20"/>
      </w:rPr>
      <w:t>GE.24-06327  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7A88C20" wp14:editId="4B0C2C2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71500" cy="5715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6BD4" w14:textId="77777777" w:rsidR="00B27901" w:rsidRPr="00C47B2E" w:rsidRDefault="00B27901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018C098" w14:textId="77777777" w:rsidR="00B27901" w:rsidRPr="00C47B2E" w:rsidRDefault="00B27901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762CFB20" w14:textId="77777777" w:rsidR="00B27901" w:rsidRPr="00C47B2E" w:rsidRDefault="00B27901" w:rsidP="00C47B2E">
      <w:pPr>
        <w:pStyle w:val="Footer"/>
      </w:pPr>
    </w:p>
  </w:footnote>
  <w:footnote w:id="2">
    <w:p w14:paraId="2BA2A145" w14:textId="726CE9C1" w:rsidR="00E35A0A" w:rsidRPr="00CA2DBF" w:rsidRDefault="00E35A0A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E35A0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B4A72">
        <w:rPr>
          <w:sz w:val="20"/>
        </w:rPr>
        <w:t>A/78/6 (Sect. 20), table 20.5</w:t>
      </w:r>
      <w:r>
        <w:rPr>
          <w:sz w:val="20"/>
        </w:rPr>
        <w:t>.</w:t>
      </w:r>
    </w:p>
  </w:footnote>
  <w:footnote w:id="3">
    <w:p w14:paraId="06FAB781" w14:textId="509591ED" w:rsidR="008D0211" w:rsidRPr="008739A0" w:rsidRDefault="00575CBE">
      <w:pPr>
        <w:pStyle w:val="FootnoteText"/>
      </w:pPr>
      <w:r>
        <w:tab/>
      </w:r>
      <w:r w:rsidR="008D0211">
        <w:rPr>
          <w:rStyle w:val="FootnoteReference"/>
        </w:rPr>
        <w:footnoteRef/>
      </w:r>
      <w:r w:rsidR="008D0211">
        <w:t xml:space="preserve"> </w:t>
      </w:r>
      <w:r>
        <w:tab/>
      </w:r>
      <w:r w:rsidR="00BF4FE5">
        <w:t>C</w:t>
      </w:r>
      <w:r>
        <w:t xml:space="preserve">irculated </w:t>
      </w:r>
      <w:r w:rsidR="008D0211" w:rsidRPr="008739A0">
        <w:t xml:space="preserve">for consideration by the Sub-Committee of Experts on the Globally Harmonized System of Classification and Labelling of Chemicals (GHS Sub-Committee) </w:t>
      </w:r>
      <w:r w:rsidR="00BF4FE5" w:rsidRPr="008739A0">
        <w:t xml:space="preserve">at its </w:t>
      </w:r>
      <w:r w:rsidR="00DC7BD8" w:rsidRPr="008739A0">
        <w:t xml:space="preserve">forty-fourth session </w:t>
      </w:r>
      <w:r w:rsidR="008D0211" w:rsidRPr="008739A0">
        <w:t>with the symbol ST/SG/AC.10/C.4/</w:t>
      </w:r>
      <w:r w:rsidRPr="008739A0">
        <w:t>2023/1.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4F89" w14:textId="5F404076" w:rsidR="00F4273C" w:rsidRPr="00F4273C" w:rsidRDefault="00F4273C">
    <w:pPr>
      <w:pStyle w:val="Header"/>
    </w:pPr>
    <w:r>
      <w:t>ST/SG/AC.10/C.3/2024/41</w:t>
    </w:r>
    <w:r>
      <w:br/>
      <w:t>ST/SG/AC.10/C.4/2024/7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2FB7" w14:textId="29117299" w:rsidR="00D94B05" w:rsidRPr="00F4273C" w:rsidRDefault="000B163A" w:rsidP="00F4273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4273C">
      <w:t>ST/SG/AC.10/C.3/2024/41</w:t>
    </w:r>
    <w:r>
      <w:fldChar w:fldCharType="end"/>
    </w:r>
    <w:r w:rsidR="00F4273C">
      <w:br/>
    </w:r>
    <w:r>
      <w:fldChar w:fldCharType="begin"/>
    </w:r>
    <w:r>
      <w:instrText xml:space="preserve"> KEYWORDS  \* MERGEFORMAT </w:instrText>
    </w:r>
    <w:r>
      <w:fldChar w:fldCharType="separate"/>
    </w:r>
    <w:r w:rsidR="00F4273C">
      <w:t>ST/SG/AC.10/C.4/2024/7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6715A"/>
    <w:multiLevelType w:val="hybridMultilevel"/>
    <w:tmpl w:val="AE94D806"/>
    <w:lvl w:ilvl="0" w:tplc="88D018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1141788">
    <w:abstractNumId w:val="5"/>
  </w:num>
  <w:num w:numId="2" w16cid:durableId="1603222235">
    <w:abstractNumId w:val="4"/>
  </w:num>
  <w:num w:numId="3" w16cid:durableId="1681278097">
    <w:abstractNumId w:val="0"/>
  </w:num>
  <w:num w:numId="4" w16cid:durableId="1813214897">
    <w:abstractNumId w:val="7"/>
  </w:num>
  <w:num w:numId="5" w16cid:durableId="1431119097">
    <w:abstractNumId w:val="8"/>
  </w:num>
  <w:num w:numId="6" w16cid:durableId="1339578220">
    <w:abstractNumId w:val="10"/>
  </w:num>
  <w:num w:numId="7" w16cid:durableId="1029452143">
    <w:abstractNumId w:val="3"/>
  </w:num>
  <w:num w:numId="8" w16cid:durableId="92677411">
    <w:abstractNumId w:val="1"/>
  </w:num>
  <w:num w:numId="9" w16cid:durableId="100297895">
    <w:abstractNumId w:val="9"/>
  </w:num>
  <w:num w:numId="10" w16cid:durableId="1268852202">
    <w:abstractNumId w:val="1"/>
  </w:num>
  <w:num w:numId="11" w16cid:durableId="655257554">
    <w:abstractNumId w:val="9"/>
  </w:num>
  <w:num w:numId="12" w16cid:durableId="1434669347">
    <w:abstractNumId w:val="2"/>
  </w:num>
  <w:num w:numId="13" w16cid:durableId="317542590">
    <w:abstractNumId w:val="2"/>
  </w:num>
  <w:num w:numId="14" w16cid:durableId="1302072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3C"/>
    <w:rsid w:val="0000205A"/>
    <w:rsid w:val="00002175"/>
    <w:rsid w:val="000144E8"/>
    <w:rsid w:val="00031859"/>
    <w:rsid w:val="00046E92"/>
    <w:rsid w:val="00063C90"/>
    <w:rsid w:val="00070000"/>
    <w:rsid w:val="000720B5"/>
    <w:rsid w:val="000723B4"/>
    <w:rsid w:val="00082F55"/>
    <w:rsid w:val="000B163A"/>
    <w:rsid w:val="000E56BD"/>
    <w:rsid w:val="000F521D"/>
    <w:rsid w:val="0010046B"/>
    <w:rsid w:val="00101B98"/>
    <w:rsid w:val="00107FBF"/>
    <w:rsid w:val="00122B9B"/>
    <w:rsid w:val="00147FB2"/>
    <w:rsid w:val="001514D1"/>
    <w:rsid w:val="001525E9"/>
    <w:rsid w:val="001720E1"/>
    <w:rsid w:val="00177F77"/>
    <w:rsid w:val="00184507"/>
    <w:rsid w:val="00186FD9"/>
    <w:rsid w:val="001B14DF"/>
    <w:rsid w:val="001D2FC9"/>
    <w:rsid w:val="001F04DE"/>
    <w:rsid w:val="002417ED"/>
    <w:rsid w:val="00247E2C"/>
    <w:rsid w:val="00250D15"/>
    <w:rsid w:val="00254D52"/>
    <w:rsid w:val="00291DD1"/>
    <w:rsid w:val="00295909"/>
    <w:rsid w:val="002966E5"/>
    <w:rsid w:val="002A1A91"/>
    <w:rsid w:val="002A32CB"/>
    <w:rsid w:val="002B1ADD"/>
    <w:rsid w:val="002C694E"/>
    <w:rsid w:val="002D5B2C"/>
    <w:rsid w:val="002D6296"/>
    <w:rsid w:val="002D6C53"/>
    <w:rsid w:val="002E11F4"/>
    <w:rsid w:val="002F5595"/>
    <w:rsid w:val="002F761B"/>
    <w:rsid w:val="00301734"/>
    <w:rsid w:val="00304E30"/>
    <w:rsid w:val="00314F5A"/>
    <w:rsid w:val="00327605"/>
    <w:rsid w:val="00334F6A"/>
    <w:rsid w:val="00342AC8"/>
    <w:rsid w:val="00343302"/>
    <w:rsid w:val="00360031"/>
    <w:rsid w:val="0038025C"/>
    <w:rsid w:val="003958CE"/>
    <w:rsid w:val="003979DE"/>
    <w:rsid w:val="003B4550"/>
    <w:rsid w:val="003D03DC"/>
    <w:rsid w:val="003D2A18"/>
    <w:rsid w:val="00413386"/>
    <w:rsid w:val="004159C2"/>
    <w:rsid w:val="004165F8"/>
    <w:rsid w:val="00425740"/>
    <w:rsid w:val="004536EC"/>
    <w:rsid w:val="00457D3E"/>
    <w:rsid w:val="00461253"/>
    <w:rsid w:val="00463D20"/>
    <w:rsid w:val="0048528C"/>
    <w:rsid w:val="004858F5"/>
    <w:rsid w:val="00497308"/>
    <w:rsid w:val="004A2814"/>
    <w:rsid w:val="004B0436"/>
    <w:rsid w:val="004C0622"/>
    <w:rsid w:val="004F100F"/>
    <w:rsid w:val="004F29CC"/>
    <w:rsid w:val="004F73D0"/>
    <w:rsid w:val="005042C2"/>
    <w:rsid w:val="005058E7"/>
    <w:rsid w:val="005469EA"/>
    <w:rsid w:val="00575CBE"/>
    <w:rsid w:val="005819CC"/>
    <w:rsid w:val="00590126"/>
    <w:rsid w:val="0059183B"/>
    <w:rsid w:val="005E716E"/>
    <w:rsid w:val="00633572"/>
    <w:rsid w:val="00635DCB"/>
    <w:rsid w:val="006476E1"/>
    <w:rsid w:val="006554EC"/>
    <w:rsid w:val="006604DF"/>
    <w:rsid w:val="00671529"/>
    <w:rsid w:val="00671DE7"/>
    <w:rsid w:val="00687798"/>
    <w:rsid w:val="00692A1D"/>
    <w:rsid w:val="006A0ECA"/>
    <w:rsid w:val="006A50CF"/>
    <w:rsid w:val="006B58A7"/>
    <w:rsid w:val="006B6595"/>
    <w:rsid w:val="006C0B78"/>
    <w:rsid w:val="006C2A81"/>
    <w:rsid w:val="006E2591"/>
    <w:rsid w:val="006F1EF5"/>
    <w:rsid w:val="006F299B"/>
    <w:rsid w:val="0070489D"/>
    <w:rsid w:val="00711ACC"/>
    <w:rsid w:val="007200A1"/>
    <w:rsid w:val="007268F9"/>
    <w:rsid w:val="0073457B"/>
    <w:rsid w:val="0074465F"/>
    <w:rsid w:val="00750282"/>
    <w:rsid w:val="00764440"/>
    <w:rsid w:val="0077101B"/>
    <w:rsid w:val="0077659D"/>
    <w:rsid w:val="007815A2"/>
    <w:rsid w:val="00791134"/>
    <w:rsid w:val="007932A1"/>
    <w:rsid w:val="007B1651"/>
    <w:rsid w:val="007C52B0"/>
    <w:rsid w:val="007C6033"/>
    <w:rsid w:val="007E2C47"/>
    <w:rsid w:val="007E757B"/>
    <w:rsid w:val="007F22F5"/>
    <w:rsid w:val="007F25F2"/>
    <w:rsid w:val="008147C8"/>
    <w:rsid w:val="00816C7C"/>
    <w:rsid w:val="0081753A"/>
    <w:rsid w:val="00822738"/>
    <w:rsid w:val="00841584"/>
    <w:rsid w:val="00845249"/>
    <w:rsid w:val="00845409"/>
    <w:rsid w:val="00852DB0"/>
    <w:rsid w:val="00857D23"/>
    <w:rsid w:val="00863404"/>
    <w:rsid w:val="00871BDB"/>
    <w:rsid w:val="00873671"/>
    <w:rsid w:val="008739A0"/>
    <w:rsid w:val="008760E6"/>
    <w:rsid w:val="008A2B1C"/>
    <w:rsid w:val="008B6B5D"/>
    <w:rsid w:val="008C0A36"/>
    <w:rsid w:val="008C769C"/>
    <w:rsid w:val="008D0211"/>
    <w:rsid w:val="008D0A0B"/>
    <w:rsid w:val="009411B4"/>
    <w:rsid w:val="00946F1D"/>
    <w:rsid w:val="00960887"/>
    <w:rsid w:val="00987203"/>
    <w:rsid w:val="009A661D"/>
    <w:rsid w:val="009D0139"/>
    <w:rsid w:val="009D717D"/>
    <w:rsid w:val="009E2DA1"/>
    <w:rsid w:val="009F2CC1"/>
    <w:rsid w:val="009F5CDC"/>
    <w:rsid w:val="00A072D7"/>
    <w:rsid w:val="00A175BF"/>
    <w:rsid w:val="00A22630"/>
    <w:rsid w:val="00A255F5"/>
    <w:rsid w:val="00A34E53"/>
    <w:rsid w:val="00A51530"/>
    <w:rsid w:val="00A61963"/>
    <w:rsid w:val="00A673A5"/>
    <w:rsid w:val="00A73B80"/>
    <w:rsid w:val="00A775CF"/>
    <w:rsid w:val="00A8375C"/>
    <w:rsid w:val="00A84181"/>
    <w:rsid w:val="00A84440"/>
    <w:rsid w:val="00AC3665"/>
    <w:rsid w:val="00AD1A9C"/>
    <w:rsid w:val="00AF5DE1"/>
    <w:rsid w:val="00B00E54"/>
    <w:rsid w:val="00B04638"/>
    <w:rsid w:val="00B06045"/>
    <w:rsid w:val="00B206DD"/>
    <w:rsid w:val="00B27901"/>
    <w:rsid w:val="00B52EF4"/>
    <w:rsid w:val="00B73CFE"/>
    <w:rsid w:val="00B777AD"/>
    <w:rsid w:val="00BA1D22"/>
    <w:rsid w:val="00BF4FE5"/>
    <w:rsid w:val="00BF51E4"/>
    <w:rsid w:val="00C03015"/>
    <w:rsid w:val="00C0358D"/>
    <w:rsid w:val="00C21037"/>
    <w:rsid w:val="00C22FEE"/>
    <w:rsid w:val="00C35A27"/>
    <w:rsid w:val="00C43BD4"/>
    <w:rsid w:val="00C44080"/>
    <w:rsid w:val="00C47B2E"/>
    <w:rsid w:val="00C65B4A"/>
    <w:rsid w:val="00C7198F"/>
    <w:rsid w:val="00C754BB"/>
    <w:rsid w:val="00C77A8C"/>
    <w:rsid w:val="00C84C89"/>
    <w:rsid w:val="00C93E2F"/>
    <w:rsid w:val="00CA2DBF"/>
    <w:rsid w:val="00CA75D3"/>
    <w:rsid w:val="00CC78B8"/>
    <w:rsid w:val="00CC7CDC"/>
    <w:rsid w:val="00D0502C"/>
    <w:rsid w:val="00D44D32"/>
    <w:rsid w:val="00D45E44"/>
    <w:rsid w:val="00D62578"/>
    <w:rsid w:val="00D62AF1"/>
    <w:rsid w:val="00D63CD2"/>
    <w:rsid w:val="00D66A8C"/>
    <w:rsid w:val="00D736F4"/>
    <w:rsid w:val="00D82B2A"/>
    <w:rsid w:val="00D87DC2"/>
    <w:rsid w:val="00D93887"/>
    <w:rsid w:val="00D94B05"/>
    <w:rsid w:val="00D9518A"/>
    <w:rsid w:val="00DC1CE9"/>
    <w:rsid w:val="00DC4C9A"/>
    <w:rsid w:val="00DC7379"/>
    <w:rsid w:val="00DC7BD8"/>
    <w:rsid w:val="00DD07FA"/>
    <w:rsid w:val="00DE7A55"/>
    <w:rsid w:val="00E02630"/>
    <w:rsid w:val="00E02C2B"/>
    <w:rsid w:val="00E07865"/>
    <w:rsid w:val="00E21C27"/>
    <w:rsid w:val="00E26BCF"/>
    <w:rsid w:val="00E35A0A"/>
    <w:rsid w:val="00E41507"/>
    <w:rsid w:val="00E4412B"/>
    <w:rsid w:val="00E46A18"/>
    <w:rsid w:val="00E52109"/>
    <w:rsid w:val="00E75317"/>
    <w:rsid w:val="00E94211"/>
    <w:rsid w:val="00EC0CE6"/>
    <w:rsid w:val="00EC4EF7"/>
    <w:rsid w:val="00EC7C1D"/>
    <w:rsid w:val="00ED2CDD"/>
    <w:rsid w:val="00ED53C6"/>
    <w:rsid w:val="00ED6C48"/>
    <w:rsid w:val="00ED7FE4"/>
    <w:rsid w:val="00EE3045"/>
    <w:rsid w:val="00EE5D1B"/>
    <w:rsid w:val="00EE791F"/>
    <w:rsid w:val="00EF7CB9"/>
    <w:rsid w:val="00F053AD"/>
    <w:rsid w:val="00F2089F"/>
    <w:rsid w:val="00F4273C"/>
    <w:rsid w:val="00F47D82"/>
    <w:rsid w:val="00F65F5D"/>
    <w:rsid w:val="00F83AE5"/>
    <w:rsid w:val="00F86A3A"/>
    <w:rsid w:val="00F86BE6"/>
    <w:rsid w:val="00F86D76"/>
    <w:rsid w:val="00F95A37"/>
    <w:rsid w:val="00F967EB"/>
    <w:rsid w:val="00F968B5"/>
    <w:rsid w:val="00FA33C9"/>
    <w:rsid w:val="00FA42DA"/>
    <w:rsid w:val="00FB5CAB"/>
    <w:rsid w:val="00FD62E3"/>
    <w:rsid w:val="00FE2AC5"/>
    <w:rsid w:val="00FF48D9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BD124"/>
  <w15:docId w15:val="{7F9BC7FA-A3A5-40B1-8E09-543FF5E2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79"/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4A281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FA42DA"/>
    <w:pPr>
      <w:numPr>
        <w:numId w:val="1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qFormat/>
    <w:rsid w:val="00DC7379"/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rsid w:val="00873671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873671"/>
  </w:style>
  <w:style w:type="paragraph" w:styleId="Revision">
    <w:name w:val="Revision"/>
    <w:hidden/>
    <w:uiPriority w:val="99"/>
    <w:semiHidden/>
    <w:rsid w:val="00E35A0A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73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3C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B73C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Couto\United%20Nations\UNOG_DCM-Macros%20-%20UNECE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E96D6C7-A69F-4CC1-9C48-E5514C6CF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3DC20-1869-49CA-9C61-311459531C8D}"/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C699A-3081-464D-8175-18FB791049C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0</TotalTime>
  <Pages>2</Pages>
  <Words>720</Words>
  <Characters>3902</Characters>
  <Application>Microsoft Office Word</Application>
  <DocSecurity>0</DocSecurity>
  <Lines>87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ST/SG/AC.10/C.3/2024/41</dc:title>
  <dc:subject>2406327</dc:subject>
  <dc:creator>Rosa Garcia-Couto</dc:creator>
  <cp:keywords>ST/SG/AC.10/C.4/2024/7</cp:keywords>
  <dc:description/>
  <cp:lastModifiedBy>Don Canete Martin</cp:lastModifiedBy>
  <cp:revision>2</cp:revision>
  <dcterms:created xsi:type="dcterms:W3CDTF">2024-04-08T14:57:00Z</dcterms:created>
  <dcterms:modified xsi:type="dcterms:W3CDTF">2024-04-08T14:57:00Z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Office of Origin">
    <vt:lpwstr/>
  </property>
</Properties>
</file>