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9FD7B1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49B2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007DE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C968" w14:textId="111C4872" w:rsidR="00E52109" w:rsidRDefault="009D285D" w:rsidP="009D285D">
            <w:pPr>
              <w:jc w:val="right"/>
            </w:pPr>
            <w:r w:rsidRPr="009D285D">
              <w:rPr>
                <w:sz w:val="40"/>
              </w:rPr>
              <w:t>ST</w:t>
            </w:r>
            <w:r>
              <w:t>/SG/AC.10/C.3/2024/42</w:t>
            </w:r>
          </w:p>
        </w:tc>
      </w:tr>
      <w:tr w:rsidR="00E52109" w14:paraId="4794D76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66FE4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74FCD7" wp14:editId="6714873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37134F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FACB2A" w14:textId="77777777" w:rsidR="00D94B05" w:rsidRDefault="009D285D" w:rsidP="009D285D">
            <w:pPr>
              <w:spacing w:before="240" w:line="240" w:lineRule="exact"/>
            </w:pPr>
            <w:r>
              <w:t>Distr.: General</w:t>
            </w:r>
          </w:p>
          <w:p w14:paraId="2F997E9A" w14:textId="48892700" w:rsidR="009D285D" w:rsidRDefault="003568BF" w:rsidP="009D285D">
            <w:pPr>
              <w:spacing w:line="240" w:lineRule="exact"/>
            </w:pPr>
            <w:r>
              <w:t>9</w:t>
            </w:r>
            <w:r w:rsidR="009D285D">
              <w:t xml:space="preserve"> April 2024</w:t>
            </w:r>
          </w:p>
          <w:p w14:paraId="00B92EA5" w14:textId="77777777" w:rsidR="009D285D" w:rsidRDefault="009D285D" w:rsidP="009D285D">
            <w:pPr>
              <w:spacing w:line="240" w:lineRule="exact"/>
            </w:pPr>
          </w:p>
          <w:p w14:paraId="39ECAC25" w14:textId="5B3F0F09" w:rsidR="009D285D" w:rsidRDefault="009D285D" w:rsidP="009D285D">
            <w:pPr>
              <w:spacing w:line="240" w:lineRule="exact"/>
            </w:pPr>
            <w:r>
              <w:t>Original: English</w:t>
            </w:r>
          </w:p>
        </w:tc>
      </w:tr>
    </w:tbl>
    <w:p w14:paraId="35F8E978" w14:textId="77777777" w:rsidR="00A72B91" w:rsidRDefault="00A72B91" w:rsidP="00A72B9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p w14:paraId="292169E0" w14:textId="77777777" w:rsidR="00A72B91" w:rsidRDefault="00A72B91" w:rsidP="00A72B91">
      <w:pPr>
        <w:spacing w:before="120"/>
        <w:rPr>
          <w:rFonts w:ascii="Helv" w:hAnsi="Helv" w:cs="Helv"/>
          <w:b/>
          <w:color w:val="000000"/>
        </w:rPr>
      </w:pPr>
      <w:r>
        <w:rPr>
          <w:b/>
        </w:rPr>
        <w:t>Sub-Committee of Experts on the Transport of Dangerous Goods</w:t>
      </w:r>
    </w:p>
    <w:p w14:paraId="01E78295" w14:textId="77777777" w:rsidR="00A72B91" w:rsidRDefault="00A72B91" w:rsidP="00A72B91">
      <w:pPr>
        <w:spacing w:before="120"/>
        <w:rPr>
          <w:b/>
        </w:rPr>
      </w:pPr>
      <w:r>
        <w:rPr>
          <w:b/>
        </w:rPr>
        <w:t>Sixty-fourth session</w:t>
      </w:r>
    </w:p>
    <w:p w14:paraId="29893731" w14:textId="77777777" w:rsidR="00A72B91" w:rsidRDefault="00A72B91" w:rsidP="00A72B91">
      <w:r>
        <w:t>Geneva, 24 June-3 July 2024</w:t>
      </w:r>
    </w:p>
    <w:p w14:paraId="4A7BB4FA" w14:textId="77777777" w:rsidR="00D95E52" w:rsidRDefault="00D95E52" w:rsidP="00D95E52">
      <w:r>
        <w:t>Item 4 (f) of the provisional agenda</w:t>
      </w:r>
    </w:p>
    <w:p w14:paraId="06DAB749" w14:textId="77777777" w:rsidR="00D95E52" w:rsidRPr="00192F46" w:rsidRDefault="00D95E52" w:rsidP="00D95E52">
      <w:pPr>
        <w:rPr>
          <w:b/>
        </w:rPr>
      </w:pPr>
      <w:r w:rsidRPr="00192F46">
        <w:rPr>
          <w:b/>
        </w:rPr>
        <w:t>Electric storage systems:</w:t>
      </w:r>
    </w:p>
    <w:p w14:paraId="0FB6248B" w14:textId="77777777" w:rsidR="00D95E52" w:rsidRPr="00192F46" w:rsidRDefault="00D95E52" w:rsidP="00D95E52">
      <w:pPr>
        <w:rPr>
          <w:b/>
        </w:rPr>
      </w:pPr>
      <w:r w:rsidRPr="00192F46">
        <w:rPr>
          <w:b/>
        </w:rPr>
        <w:t xml:space="preserve">Miscellaneous </w:t>
      </w:r>
    </w:p>
    <w:p w14:paraId="59A4A4BD" w14:textId="0E1FF5EB" w:rsidR="00D95E52" w:rsidRDefault="00D95E52" w:rsidP="00D95E52">
      <w:pPr>
        <w:pStyle w:val="HChG"/>
        <w:rPr>
          <w:rFonts w:eastAsia="MS Mincho"/>
        </w:rPr>
      </w:pPr>
      <w:r>
        <w:tab/>
      </w:r>
      <w:r>
        <w:tab/>
      </w:r>
      <w:r>
        <w:rPr>
          <w:rFonts w:eastAsia="MS Mincho"/>
          <w:lang w:val="en-US"/>
        </w:rPr>
        <w:t>N</w:t>
      </w:r>
      <w:r w:rsidRPr="00B93EA9">
        <w:rPr>
          <w:rFonts w:eastAsia="MS Mincho"/>
          <w:lang w:val="en-US"/>
        </w:rPr>
        <w:t xml:space="preserve">ew special provision for all-solid-state </w:t>
      </w:r>
      <w:proofErr w:type="gramStart"/>
      <w:r w:rsidRPr="00B93EA9">
        <w:rPr>
          <w:rFonts w:eastAsia="MS Mincho"/>
          <w:lang w:val="en-US"/>
        </w:rPr>
        <w:t>lithium ion</w:t>
      </w:r>
      <w:proofErr w:type="gramEnd"/>
      <w:r w:rsidRPr="00B93EA9">
        <w:rPr>
          <w:rFonts w:eastAsia="MS Mincho"/>
          <w:lang w:val="en-US"/>
        </w:rPr>
        <w:t xml:space="preserve"> cells and batteries (UN 3480 and UN 3481) that do not cause thermal runaway</w:t>
      </w:r>
    </w:p>
    <w:p w14:paraId="1C50C200" w14:textId="77777777" w:rsidR="00D95E52" w:rsidRDefault="00D95E52" w:rsidP="00D95E52">
      <w:pPr>
        <w:pStyle w:val="H1G"/>
        <w:rPr>
          <w:sz w:val="20"/>
        </w:rPr>
      </w:pPr>
      <w:r>
        <w:tab/>
      </w:r>
      <w:r>
        <w:tab/>
        <w:t xml:space="preserve">Transmitted by </w:t>
      </w:r>
      <w:r w:rsidRPr="00F80CDB">
        <w:t xml:space="preserve">the expert from </w:t>
      </w:r>
      <w:r>
        <w:t>Japan</w:t>
      </w:r>
      <w:r w:rsidRPr="00217CB7">
        <w:rPr>
          <w:rStyle w:val="FootnoteReference"/>
          <w:color w:val="000000" w:themeColor="text1"/>
          <w:sz w:val="20"/>
          <w:vertAlign w:val="baseline"/>
          <w:lang w:val="en-US"/>
        </w:rPr>
        <w:footnoteReference w:customMarkFollows="1" w:id="2"/>
        <w:t>*</w:t>
      </w:r>
    </w:p>
    <w:p w14:paraId="34F35FD5" w14:textId="77777777" w:rsidR="00D95E52" w:rsidRDefault="00D95E52" w:rsidP="00D95E52">
      <w:pPr>
        <w:pStyle w:val="HChG"/>
      </w:pPr>
      <w:r>
        <w:tab/>
        <w:t>I.</w:t>
      </w:r>
      <w:r>
        <w:tab/>
      </w:r>
      <w:r w:rsidRPr="00B657A1">
        <w:t>Introduction</w:t>
      </w:r>
    </w:p>
    <w:p w14:paraId="6C5A772F" w14:textId="3B26E96B" w:rsidR="00D95E52" w:rsidRDefault="00D95E52" w:rsidP="00D95E52">
      <w:pPr>
        <w:pStyle w:val="SingleTxtG"/>
        <w:rPr>
          <w:rFonts w:eastAsia="MS Mincho"/>
          <w:lang w:eastAsia="ja-JP"/>
        </w:rPr>
      </w:pPr>
      <w:r>
        <w:t>1.</w:t>
      </w:r>
      <w:r>
        <w:tab/>
      </w:r>
      <w:r w:rsidRPr="00C464D4">
        <w:t>At the sixty-third session</w:t>
      </w:r>
      <w:r>
        <w:rPr>
          <w:rFonts w:eastAsia="MS Mincho" w:hint="eastAsia"/>
          <w:lang w:eastAsia="ja-JP"/>
        </w:rPr>
        <w:t xml:space="preserve"> of the Sub-Committee</w:t>
      </w:r>
      <w:r w:rsidRPr="00C464D4">
        <w:t>, Japan presented informal document INF.24 to</w:t>
      </w:r>
      <w:r>
        <w:rPr>
          <w:rFonts w:eastAsia="MS Mincho" w:hint="eastAsia"/>
          <w:lang w:eastAsia="ja-JP"/>
        </w:rPr>
        <w:t xml:space="preserve"> propose</w:t>
      </w:r>
      <w:r w:rsidRPr="00C464D4">
        <w:t xml:space="preserve"> a new special provision for all-solid-state </w:t>
      </w:r>
      <w:proofErr w:type="gramStart"/>
      <w:r w:rsidRPr="00C464D4">
        <w:t>lithium ion</w:t>
      </w:r>
      <w:proofErr w:type="gramEnd"/>
      <w:r w:rsidRPr="00C464D4">
        <w:t xml:space="preserve"> cells and batteries (UN 3480 and UN 3481) that do not cause thermal runaway. </w:t>
      </w:r>
      <w:r w:rsidRPr="0002509C">
        <w:t xml:space="preserve">The Sub-Committee noted </w:t>
      </w:r>
      <w:proofErr w:type="gramStart"/>
      <w:r w:rsidRPr="0002509C">
        <w:t>a number of</w:t>
      </w:r>
      <w:proofErr w:type="gramEnd"/>
      <w:r w:rsidRPr="0002509C">
        <w:t xml:space="preserve"> comments on informal document INF.24 and acknowledged that further work was necessary. The informal working group was invited to resume discussion of this subject when considering a new classification method based on hazards.</w:t>
      </w:r>
    </w:p>
    <w:p w14:paraId="659B4227" w14:textId="14C86B20" w:rsidR="00D95E52" w:rsidRDefault="00D95E52" w:rsidP="00D95E52">
      <w:pPr>
        <w:pStyle w:val="SingleTxtG"/>
      </w:pPr>
      <w:r>
        <w:t>2.</w:t>
      </w:r>
      <w:r>
        <w:tab/>
        <w:t>At the subsequent</w:t>
      </w:r>
      <w:r>
        <w:rPr>
          <w:rFonts w:eastAsia="MS Mincho" w:hint="eastAsia"/>
          <w:lang w:eastAsia="ja-JP"/>
        </w:rPr>
        <w:t xml:space="preserve"> informal working group</w:t>
      </w:r>
      <w:r>
        <w:t xml:space="preserve">, </w:t>
      </w:r>
      <w:r w:rsidRPr="002634AB">
        <w:t xml:space="preserve">informal document INF.24 was </w:t>
      </w:r>
      <w:proofErr w:type="gramStart"/>
      <w:r w:rsidRPr="002634AB">
        <w:t>introduced</w:t>
      </w:r>
      <w:proofErr w:type="gramEnd"/>
      <w:r w:rsidRPr="002634AB">
        <w:t xml:space="preserve"> </w:t>
      </w:r>
      <w:r>
        <w:rPr>
          <w:rFonts w:eastAsia="MS Mincho" w:hint="eastAsia"/>
          <w:lang w:eastAsia="ja-JP"/>
        </w:rPr>
        <w:t>and it</w:t>
      </w:r>
      <w:r>
        <w:t xml:space="preserve"> </w:t>
      </w:r>
      <w:r>
        <w:rPr>
          <w:rFonts w:eastAsia="MS Mincho" w:hint="eastAsia"/>
          <w:lang w:eastAsia="ja-JP"/>
        </w:rPr>
        <w:t xml:space="preserve">was </w:t>
      </w:r>
      <w:r>
        <w:t xml:space="preserve">concluded that the </w:t>
      </w:r>
      <w:r>
        <w:rPr>
          <w:rFonts w:eastAsia="MS Mincho" w:hint="eastAsia"/>
          <w:lang w:eastAsia="ja-JP"/>
        </w:rPr>
        <w:t>S</w:t>
      </w:r>
      <w:r>
        <w:t>ub-Committee w</w:t>
      </w:r>
      <w:r>
        <w:rPr>
          <w:rFonts w:eastAsia="MS Mincho" w:hint="eastAsia"/>
          <w:lang w:eastAsia="ja-JP"/>
        </w:rPr>
        <w:t xml:space="preserve">ould </w:t>
      </w:r>
      <w:r>
        <w:t>need to define how to address</w:t>
      </w:r>
      <w:r w:rsidR="00F71E9C">
        <w:t xml:space="preserve"> situations where a cell does not enter into thermal runaway</w:t>
      </w:r>
      <w:r>
        <w:t>.</w:t>
      </w:r>
    </w:p>
    <w:p w14:paraId="1045CA95" w14:textId="7322D0EB" w:rsidR="00D95E52" w:rsidRDefault="00D95E52" w:rsidP="00D95E52">
      <w:pPr>
        <w:pStyle w:val="SingleTxtG"/>
        <w:rPr>
          <w:lang w:val="en-US"/>
        </w:rPr>
      </w:pPr>
      <w:r w:rsidRPr="002F17F7">
        <w:rPr>
          <w:lang w:val="en-US"/>
        </w:rPr>
        <w:t>3.</w:t>
      </w:r>
      <w:r>
        <w:rPr>
          <w:lang w:val="en-US"/>
        </w:rPr>
        <w:tab/>
      </w:r>
      <w:r>
        <w:t xml:space="preserve">Consequently, </w:t>
      </w:r>
      <w:r>
        <w:rPr>
          <w:rFonts w:eastAsia="MS Mincho" w:hint="eastAsia"/>
          <w:lang w:eastAsia="ja-JP"/>
        </w:rPr>
        <w:t>taking into account the discussions at the Sub-</w:t>
      </w:r>
      <w:r>
        <w:rPr>
          <w:rFonts w:eastAsia="MS Mincho"/>
          <w:lang w:eastAsia="ja-JP"/>
        </w:rPr>
        <w:t>Committee</w:t>
      </w:r>
      <w:r>
        <w:rPr>
          <w:rFonts w:eastAsia="MS Mincho" w:hint="eastAsia"/>
          <w:lang w:eastAsia="ja-JP"/>
        </w:rPr>
        <w:t xml:space="preserve"> and the </w:t>
      </w:r>
      <w:r>
        <w:rPr>
          <w:rFonts w:eastAsia="MS Mincho"/>
          <w:lang w:eastAsia="ja-JP"/>
        </w:rPr>
        <w:t>informal</w:t>
      </w:r>
      <w:r>
        <w:rPr>
          <w:rFonts w:eastAsia="MS Mincho" w:hint="eastAsia"/>
          <w:lang w:eastAsia="ja-JP"/>
        </w:rPr>
        <w:t xml:space="preserve"> working group, </w:t>
      </w:r>
      <w:r>
        <w:t xml:space="preserve">Japan proposes </w:t>
      </w:r>
      <w:r w:rsidR="007C6D5B">
        <w:t xml:space="preserve">a </w:t>
      </w:r>
      <w:r>
        <w:t xml:space="preserve">new special provision for all-solid-state </w:t>
      </w:r>
      <w:proofErr w:type="gramStart"/>
      <w:r>
        <w:t>lithium ion</w:t>
      </w:r>
      <w:proofErr w:type="gramEnd"/>
      <w:r>
        <w:t xml:space="preserve"> cells and batteries that do not cause thermal runaway</w:t>
      </w:r>
      <w:r>
        <w:rPr>
          <w:lang w:val="en-US"/>
        </w:rPr>
        <w:t>.</w:t>
      </w:r>
    </w:p>
    <w:p w14:paraId="607965A2" w14:textId="77777777" w:rsidR="00D95E52" w:rsidRDefault="00D95E52" w:rsidP="00D95E52">
      <w:pPr>
        <w:pStyle w:val="SingleTxtG"/>
      </w:pPr>
      <w:r>
        <w:rPr>
          <w:rFonts w:eastAsia="MS Mincho" w:hint="eastAsia"/>
          <w:lang w:val="en-US" w:eastAsia="ja-JP"/>
        </w:rPr>
        <w:t>4</w:t>
      </w:r>
      <w:r w:rsidRPr="002F17F7">
        <w:rPr>
          <w:lang w:val="en-US"/>
        </w:rPr>
        <w:t>.</w:t>
      </w:r>
      <w:r>
        <w:rPr>
          <w:lang w:val="en-US"/>
        </w:rPr>
        <w:tab/>
      </w:r>
      <w:r>
        <w:rPr>
          <w:rFonts w:eastAsia="MS Mincho" w:hint="eastAsia"/>
          <w:lang w:val="en-US" w:eastAsia="ja-JP"/>
        </w:rPr>
        <w:t xml:space="preserve">This </w:t>
      </w:r>
      <w:r>
        <w:rPr>
          <w:rFonts w:eastAsia="MS Mincho" w:hint="eastAsia"/>
          <w:lang w:eastAsia="ja-JP"/>
        </w:rPr>
        <w:t>proposal</w:t>
      </w:r>
      <w:r w:rsidRPr="007368F4">
        <w:t xml:space="preserve"> </w:t>
      </w:r>
      <w:r>
        <w:rPr>
          <w:rFonts w:eastAsia="MS Mincho"/>
          <w:lang w:eastAsia="ja-JP"/>
        </w:rPr>
        <w:t>contribute</w:t>
      </w:r>
      <w:r>
        <w:rPr>
          <w:rFonts w:eastAsia="MS Mincho" w:hint="eastAsia"/>
          <w:lang w:eastAsia="ja-JP"/>
        </w:rPr>
        <w:t>s to s</w:t>
      </w:r>
      <w:r w:rsidRPr="007368F4">
        <w:t xml:space="preserve">implifying </w:t>
      </w:r>
      <w:r>
        <w:rPr>
          <w:rFonts w:eastAsia="MS Mincho" w:hint="eastAsia"/>
          <w:lang w:eastAsia="ja-JP"/>
        </w:rPr>
        <w:t xml:space="preserve">the </w:t>
      </w:r>
      <w:r w:rsidRPr="007368F4">
        <w:t>transport</w:t>
      </w:r>
      <w:r>
        <w:rPr>
          <w:rFonts w:eastAsia="MS Mincho" w:hint="eastAsia"/>
          <w:lang w:eastAsia="ja-JP"/>
        </w:rPr>
        <w:t xml:space="preserve"> procedures</w:t>
      </w:r>
      <w:r w:rsidRPr="007368F4">
        <w:t xml:space="preserve">, it </w:t>
      </w:r>
      <w:r>
        <w:rPr>
          <w:rFonts w:eastAsia="MS Mincho" w:hint="eastAsia"/>
          <w:lang w:eastAsia="ja-JP"/>
        </w:rPr>
        <w:t>is linked to Sustainable Development Goal (</w:t>
      </w:r>
      <w:r w:rsidRPr="007368F4">
        <w:t>SDG</w:t>
      </w:r>
      <w:r>
        <w:rPr>
          <w:rFonts w:eastAsia="MS Mincho" w:hint="eastAsia"/>
          <w:lang w:eastAsia="ja-JP"/>
        </w:rPr>
        <w:t>)</w:t>
      </w:r>
      <w:r w:rsidRPr="007368F4">
        <w:t xml:space="preserve"> </w:t>
      </w:r>
      <w:r>
        <w:rPr>
          <w:rFonts w:eastAsia="MS Mincho" w:hint="eastAsia"/>
          <w:lang w:eastAsia="ja-JP"/>
        </w:rPr>
        <w:t>9</w:t>
      </w:r>
      <w:r w:rsidRPr="007368F4">
        <w:t xml:space="preserve"> </w:t>
      </w:r>
      <w:r>
        <w:t>“</w:t>
      </w:r>
      <w:r w:rsidRPr="0084672B">
        <w:t>Build resilient infrastructure, promote inclusive and sustainable industrialization and foster innovation</w:t>
      </w:r>
      <w:r>
        <w:t>”</w:t>
      </w:r>
      <w:r>
        <w:rPr>
          <w:rFonts w:eastAsia="MS Mincho" w:hint="eastAsia"/>
          <w:lang w:eastAsia="ja-JP"/>
        </w:rPr>
        <w:t xml:space="preserve"> and</w:t>
      </w:r>
      <w:r>
        <w:t xml:space="preserve"> </w:t>
      </w:r>
      <w:r>
        <w:rPr>
          <w:rFonts w:eastAsia="MS Mincho" w:hint="eastAsia"/>
          <w:lang w:eastAsia="ja-JP"/>
        </w:rPr>
        <w:t xml:space="preserve">SDG 12 </w:t>
      </w:r>
      <w:r>
        <w:t>“</w:t>
      </w:r>
      <w:r w:rsidRPr="00BE0A1F">
        <w:t>Ensure sustainable consumption and production patterns</w:t>
      </w:r>
      <w:r>
        <w:t>”.</w:t>
      </w:r>
    </w:p>
    <w:p w14:paraId="2C3CD7D6" w14:textId="6F77F875" w:rsidR="00D95E52" w:rsidRPr="005A5F49" w:rsidRDefault="00D95E52" w:rsidP="00D95E52">
      <w:pPr>
        <w:pStyle w:val="SingleTxtG"/>
        <w:rPr>
          <w:rFonts w:eastAsia="MS Mincho"/>
          <w:lang w:val="en-US" w:eastAsia="ja-JP"/>
        </w:rPr>
      </w:pPr>
      <w:r w:rsidRPr="006A5AAD">
        <w:rPr>
          <w:rFonts w:eastAsia="MS Mincho" w:hint="eastAsia"/>
          <w:lang w:val="en-US" w:eastAsia="ja-JP"/>
        </w:rPr>
        <w:t>5</w:t>
      </w:r>
      <w:r w:rsidRPr="006A5AAD">
        <w:rPr>
          <w:lang w:val="en-US"/>
        </w:rPr>
        <w:t>.</w:t>
      </w:r>
      <w:r w:rsidRPr="006A5AAD">
        <w:rPr>
          <w:lang w:val="en-US"/>
        </w:rPr>
        <w:tab/>
      </w:r>
      <w:r w:rsidR="00AB2D82" w:rsidRPr="006A5AAD">
        <w:rPr>
          <w:lang w:val="en-US"/>
        </w:rPr>
        <w:t>Japan invites the Sub-Committee to re</w:t>
      </w:r>
      <w:r w:rsidR="00042C6A" w:rsidRPr="006A5AAD">
        <w:rPr>
          <w:lang w:val="en-US"/>
        </w:rPr>
        <w:t>visit the information</w:t>
      </w:r>
      <w:r w:rsidR="00B92800" w:rsidRPr="006A5AAD">
        <w:rPr>
          <w:lang w:val="en-US"/>
        </w:rPr>
        <w:t xml:space="preserve"> in informal document INF.24 from t</w:t>
      </w:r>
      <w:r w:rsidR="00C157FA" w:rsidRPr="006A5AAD">
        <w:rPr>
          <w:lang w:val="en-US"/>
        </w:rPr>
        <w:t>he</w:t>
      </w:r>
      <w:r w:rsidRPr="006A5AAD">
        <w:rPr>
          <w:rFonts w:eastAsia="MS Mincho" w:hint="eastAsia"/>
          <w:lang w:eastAsia="ja-JP"/>
        </w:rPr>
        <w:t xml:space="preserve"> sixty-third session</w:t>
      </w:r>
      <w:r w:rsidR="00C157FA" w:rsidRPr="006A5AAD">
        <w:rPr>
          <w:rFonts w:eastAsia="MS Mincho"/>
          <w:lang w:eastAsia="ja-JP"/>
        </w:rPr>
        <w:t xml:space="preserve">, sections </w:t>
      </w:r>
      <w:r w:rsidR="00A90EA6" w:rsidRPr="006A5AAD">
        <w:rPr>
          <w:rFonts w:eastAsia="MS Mincho"/>
          <w:lang w:eastAsia="ja-JP"/>
        </w:rPr>
        <w:t>I to IV (section V containing a proposal is superseded b</w:t>
      </w:r>
      <w:r w:rsidR="00EE3901" w:rsidRPr="006A5AAD">
        <w:rPr>
          <w:rFonts w:eastAsia="MS Mincho"/>
          <w:lang w:eastAsia="ja-JP"/>
        </w:rPr>
        <w:t>y the updated proposal included below</w:t>
      </w:r>
      <w:r w:rsidR="00412D08" w:rsidRPr="006A5AAD">
        <w:rPr>
          <w:rFonts w:eastAsia="MS Mincho"/>
          <w:lang w:eastAsia="ja-JP"/>
        </w:rPr>
        <w:t>)</w:t>
      </w:r>
      <w:r w:rsidR="00EE3901" w:rsidRPr="006A5AAD">
        <w:rPr>
          <w:rFonts w:eastAsia="MS Mincho"/>
          <w:lang w:eastAsia="ja-JP"/>
        </w:rPr>
        <w:t>.</w:t>
      </w:r>
    </w:p>
    <w:p w14:paraId="017946BC" w14:textId="77777777" w:rsidR="008829B3" w:rsidRPr="000973B1" w:rsidRDefault="008829B3" w:rsidP="008829B3">
      <w:pPr>
        <w:pStyle w:val="HChG"/>
      </w:pPr>
      <w:r>
        <w:lastRenderedPageBreak/>
        <w:tab/>
      </w:r>
      <w:r w:rsidRPr="000973B1">
        <w:rPr>
          <w:rFonts w:hint="eastAsia"/>
        </w:rPr>
        <w:t>I</w:t>
      </w:r>
      <w:r>
        <w:t>I.</w:t>
      </w:r>
      <w:r>
        <w:tab/>
      </w:r>
      <w:r w:rsidRPr="000973B1">
        <w:rPr>
          <w:rFonts w:hint="eastAsia"/>
        </w:rPr>
        <w:t>Discussion</w:t>
      </w:r>
    </w:p>
    <w:p w14:paraId="249B3E90" w14:textId="77777777" w:rsidR="008829B3" w:rsidRDefault="008829B3" w:rsidP="008829B3">
      <w:pPr>
        <w:pStyle w:val="SingleTxtG"/>
        <w:rPr>
          <w:rFonts w:eastAsia="MS Mincho"/>
          <w:lang w:eastAsia="ja-JP"/>
        </w:rPr>
      </w:pPr>
      <w:r>
        <w:rPr>
          <w:lang w:val="en-US"/>
        </w:rPr>
        <w:t>6</w:t>
      </w:r>
      <w:r w:rsidRPr="002F17F7">
        <w:rPr>
          <w:lang w:val="en-US"/>
        </w:rPr>
        <w:t>.</w:t>
      </w:r>
      <w:r>
        <w:rPr>
          <w:lang w:val="en-US"/>
        </w:rPr>
        <w:tab/>
      </w:r>
      <w:r>
        <w:rPr>
          <w:rFonts w:eastAsia="MS Mincho" w:hint="eastAsia"/>
          <w:lang w:val="en-US" w:eastAsia="ja-JP"/>
        </w:rPr>
        <w:t>During discussion at the sixty-third session of the Sub-Committee, mainly s</w:t>
      </w:r>
      <w:r w:rsidRPr="00A06D3F">
        <w:rPr>
          <w:lang w:val="en-US"/>
        </w:rPr>
        <w:t xml:space="preserve">ix comments were </w:t>
      </w:r>
      <w:r>
        <w:rPr>
          <w:rFonts w:eastAsia="MS Mincho" w:hint="eastAsia"/>
          <w:lang w:val="en-US" w:eastAsia="ja-JP"/>
        </w:rPr>
        <w:t>expressed by experts on informal document INF.24</w:t>
      </w:r>
      <w:r>
        <w:rPr>
          <w:lang w:val="en-US"/>
        </w:rPr>
        <w:t>.</w:t>
      </w:r>
    </w:p>
    <w:p w14:paraId="72BBF0DA" w14:textId="77777777" w:rsidR="008829B3" w:rsidRPr="00F7222D" w:rsidRDefault="008829B3" w:rsidP="008829B3">
      <w:pPr>
        <w:pStyle w:val="SingleTxtG"/>
        <w:rPr>
          <w:rFonts w:eastAsia="MS Mincho"/>
          <w:lang w:val="en-US" w:eastAsia="ja-JP"/>
        </w:rPr>
      </w:pPr>
      <w:r>
        <w:rPr>
          <w:rFonts w:eastAsia="MS Mincho" w:hint="eastAsia"/>
          <w:lang w:val="en-US" w:eastAsia="ja-JP"/>
        </w:rPr>
        <w:t>7</w:t>
      </w:r>
      <w:r w:rsidRPr="002F17F7">
        <w:rPr>
          <w:lang w:val="en-US"/>
        </w:rPr>
        <w:t>.</w:t>
      </w:r>
      <w:r>
        <w:rPr>
          <w:lang w:val="en-US"/>
        </w:rPr>
        <w:tab/>
      </w:r>
      <w:proofErr w:type="gramStart"/>
      <w:r>
        <w:rPr>
          <w:rFonts w:eastAsia="MS Mincho" w:hint="eastAsia"/>
          <w:lang w:val="en-US" w:eastAsia="ja-JP"/>
        </w:rPr>
        <w:t>With regard to</w:t>
      </w:r>
      <w:proofErr w:type="gramEnd"/>
      <w:r>
        <w:rPr>
          <w:rFonts w:eastAsia="MS Mincho" w:hint="eastAsia"/>
          <w:lang w:val="en-US" w:eastAsia="ja-JP"/>
        </w:rPr>
        <w:t xml:space="preserve"> the comment</w:t>
      </w:r>
      <w:r>
        <w:t xml:space="preserve"> that </w:t>
      </w:r>
      <w:r>
        <w:rPr>
          <w:rFonts w:eastAsia="MS Mincho" w:hint="eastAsia"/>
          <w:lang w:eastAsia="ja-JP"/>
        </w:rPr>
        <w:t xml:space="preserve">a </w:t>
      </w:r>
      <w:r w:rsidRPr="006C4B5A">
        <w:rPr>
          <w:lang w:val="en-US"/>
        </w:rPr>
        <w:t>verification</w:t>
      </w:r>
      <w:r>
        <w:t xml:space="preserve"> test should include not only heat but also heat with vibration</w:t>
      </w:r>
      <w:r>
        <w:rPr>
          <w:rFonts w:eastAsia="MS Mincho" w:hint="eastAsia"/>
          <w:lang w:eastAsia="ja-JP"/>
        </w:rPr>
        <w:t>,</w:t>
      </w:r>
      <w:r w:rsidRPr="00D91B99">
        <w:t xml:space="preserve"> </w:t>
      </w:r>
      <w:r>
        <w:rPr>
          <w:rFonts w:eastAsia="MS Mincho" w:hint="eastAsia"/>
          <w:lang w:eastAsia="ja-JP"/>
        </w:rPr>
        <w:t>the v</w:t>
      </w:r>
      <w:r>
        <w:t xml:space="preserve">ibration is a trigger that causes an internal short circuit, but even if an internal short circuit occurs in a particular </w:t>
      </w:r>
      <w:r>
        <w:rPr>
          <w:rFonts w:hint="eastAsia"/>
        </w:rPr>
        <w:t>c</w:t>
      </w:r>
      <w:r>
        <w:t>ell, the cell will only become hotter, so it would be enough if it could be verified that it is stable at high temperatures.</w:t>
      </w:r>
    </w:p>
    <w:p w14:paraId="2F13DF08" w14:textId="37578C40" w:rsidR="008829B3" w:rsidRPr="00203D8D" w:rsidRDefault="008829B3" w:rsidP="008829B3">
      <w:pPr>
        <w:pStyle w:val="SingleTxtG"/>
        <w:rPr>
          <w:rFonts w:eastAsia="MS Mincho"/>
          <w:lang w:val="en-US" w:eastAsia="ja-JP"/>
        </w:rPr>
      </w:pPr>
      <w:r>
        <w:rPr>
          <w:lang w:val="en-US"/>
        </w:rPr>
        <w:t>8</w:t>
      </w:r>
      <w:r w:rsidRPr="002F17F7">
        <w:rPr>
          <w:lang w:val="en-US"/>
        </w:rPr>
        <w:t>.</w:t>
      </w:r>
      <w:r>
        <w:rPr>
          <w:lang w:val="en-US"/>
        </w:rPr>
        <w:tab/>
      </w:r>
      <w:r w:rsidRPr="00114620">
        <w:rPr>
          <w:rFonts w:eastAsia="MS Mincho" w:hint="eastAsia"/>
          <w:lang w:val="en-US" w:eastAsia="ja-JP"/>
        </w:rPr>
        <w:t xml:space="preserve">With regard to </w:t>
      </w:r>
      <w:r>
        <w:rPr>
          <w:rFonts w:eastAsia="MS Mincho" w:hint="eastAsia"/>
          <w:lang w:val="en-US" w:eastAsia="ja-JP"/>
        </w:rPr>
        <w:t>the</w:t>
      </w:r>
      <w:r w:rsidRPr="00114620">
        <w:rPr>
          <w:rFonts w:eastAsia="MS Mincho" w:hint="eastAsia"/>
          <w:lang w:val="en-US" w:eastAsia="ja-JP"/>
        </w:rPr>
        <w:t xml:space="preserve"> comment that </w:t>
      </w:r>
      <w:proofErr w:type="gramStart"/>
      <w:r w:rsidRPr="00114620">
        <w:rPr>
          <w:rFonts w:hint="eastAsia"/>
        </w:rPr>
        <w:t>l</w:t>
      </w:r>
      <w:r w:rsidRPr="00114620">
        <w:t>ithium ion</w:t>
      </w:r>
      <w:proofErr w:type="gramEnd"/>
      <w:r w:rsidRPr="00114620">
        <w:t xml:space="preserve"> phosphate (LFP) cells should also be tested under the same conditions</w:t>
      </w:r>
      <w:r w:rsidRPr="00114620">
        <w:rPr>
          <w:rFonts w:eastAsia="MS Mincho" w:hint="eastAsia"/>
          <w:lang w:eastAsia="ja-JP"/>
        </w:rPr>
        <w:t xml:space="preserve">, tests on </w:t>
      </w:r>
      <w:r w:rsidRPr="00114620">
        <w:t>LFP</w:t>
      </w:r>
      <w:r w:rsidRPr="00114620">
        <w:rPr>
          <w:rFonts w:eastAsia="MS Mincho" w:hint="eastAsia"/>
          <w:lang w:eastAsia="ja-JP"/>
        </w:rPr>
        <w:t xml:space="preserve"> cells</w:t>
      </w:r>
      <w:r w:rsidRPr="00114620">
        <w:t xml:space="preserve"> have been conducted by </w:t>
      </w:r>
      <w:r w:rsidRPr="00114620">
        <w:rPr>
          <w:rFonts w:eastAsia="MS Mincho" w:hint="eastAsia"/>
          <w:lang w:eastAsia="ja-JP"/>
        </w:rPr>
        <w:t xml:space="preserve">the </w:t>
      </w:r>
      <w:r>
        <w:rPr>
          <w:rFonts w:eastAsia="MS Mincho" w:hint="eastAsia"/>
          <w:lang w:eastAsia="ja-JP"/>
        </w:rPr>
        <w:t>i</w:t>
      </w:r>
      <w:r w:rsidRPr="00114620">
        <w:rPr>
          <w:rFonts w:eastAsia="MS Mincho" w:hint="eastAsia"/>
          <w:lang w:eastAsia="ja-JP"/>
        </w:rPr>
        <w:t xml:space="preserve">nformal working group under almost </w:t>
      </w:r>
      <w:r w:rsidR="007037B1" w:rsidRPr="00114620">
        <w:rPr>
          <w:rFonts w:eastAsia="MS Mincho" w:hint="eastAsia"/>
          <w:lang w:eastAsia="ja-JP"/>
        </w:rPr>
        <w:t xml:space="preserve">the </w:t>
      </w:r>
      <w:r w:rsidRPr="00114620">
        <w:rPr>
          <w:rFonts w:eastAsia="MS Mincho" w:hint="eastAsia"/>
          <w:lang w:eastAsia="ja-JP"/>
        </w:rPr>
        <w:t>same conditions</w:t>
      </w:r>
      <w:r w:rsidRPr="00114620">
        <w:t xml:space="preserve"> </w:t>
      </w:r>
      <w:r w:rsidRPr="00114620">
        <w:rPr>
          <w:rFonts w:eastAsia="MS Mincho" w:hint="eastAsia"/>
          <w:lang w:eastAsia="ja-JP"/>
        </w:rPr>
        <w:t xml:space="preserve">as </w:t>
      </w:r>
      <w:r>
        <w:rPr>
          <w:rFonts w:eastAsia="MS Mincho" w:hint="eastAsia"/>
          <w:lang w:eastAsia="ja-JP"/>
        </w:rPr>
        <w:t xml:space="preserve">provided in informal document </w:t>
      </w:r>
      <w:r w:rsidRPr="00114620">
        <w:rPr>
          <w:rFonts w:eastAsia="MS Mincho" w:hint="eastAsia"/>
          <w:lang w:eastAsia="ja-JP"/>
        </w:rPr>
        <w:t xml:space="preserve">INF.24 </w:t>
      </w:r>
      <w:r w:rsidRPr="00114620">
        <w:t>and the occurrence of thermal runaway has been confirmed</w:t>
      </w:r>
      <w:r w:rsidRPr="00114620">
        <w:rPr>
          <w:lang w:val="en-US"/>
        </w:rPr>
        <w:t>.</w:t>
      </w:r>
    </w:p>
    <w:p w14:paraId="2860137E" w14:textId="78593D36" w:rsidR="008829B3" w:rsidRPr="0020247D" w:rsidRDefault="008829B3" w:rsidP="008829B3">
      <w:pPr>
        <w:pStyle w:val="SingleTxtG"/>
        <w:rPr>
          <w:rFonts w:eastAsia="MS Mincho"/>
          <w:lang w:val="en-US" w:eastAsia="ja-JP"/>
        </w:rPr>
      </w:pPr>
      <w:r>
        <w:rPr>
          <w:lang w:val="en-US"/>
        </w:rPr>
        <w:t>9</w:t>
      </w:r>
      <w:r w:rsidRPr="002F17F7">
        <w:rPr>
          <w:lang w:val="en-US"/>
        </w:rPr>
        <w:t>.</w:t>
      </w:r>
      <w:r>
        <w:rPr>
          <w:lang w:val="en-US"/>
        </w:rPr>
        <w:tab/>
      </w:r>
      <w:r>
        <w:rPr>
          <w:rFonts w:eastAsia="MS Mincho" w:hint="eastAsia"/>
          <w:lang w:val="en-US" w:eastAsia="ja-JP"/>
        </w:rPr>
        <w:t xml:space="preserve">With regard to the comment </w:t>
      </w:r>
      <w:r w:rsidRPr="00A13944">
        <w:t xml:space="preserve">that it was difficult to define </w:t>
      </w:r>
      <w:r>
        <w:rPr>
          <w:rFonts w:eastAsia="MS Mincho" w:hint="eastAsia"/>
          <w:lang w:eastAsia="ja-JP"/>
        </w:rPr>
        <w:t xml:space="preserve">the target cells </w:t>
      </w:r>
      <w:r w:rsidRPr="00A13944">
        <w:t xml:space="preserve">because there are also </w:t>
      </w:r>
      <w:r>
        <w:rPr>
          <w:rFonts w:eastAsia="MS Mincho" w:hint="eastAsia"/>
          <w:lang w:eastAsia="ja-JP"/>
        </w:rPr>
        <w:t xml:space="preserve">unclear </w:t>
      </w:r>
      <w:r>
        <w:t>cells</w:t>
      </w:r>
      <w:r w:rsidRPr="00A13944">
        <w:t xml:space="preserve"> such as semi-solid</w:t>
      </w:r>
      <w:r>
        <w:t>-state lithium ion cells</w:t>
      </w:r>
      <w:r>
        <w:rPr>
          <w:rFonts w:eastAsia="MS Mincho" w:hint="eastAsia"/>
          <w:lang w:eastAsia="ja-JP"/>
        </w:rPr>
        <w:t>, t</w:t>
      </w:r>
      <w:r>
        <w:t xml:space="preserve">he electrolyte of the target cells are defined as </w:t>
      </w:r>
      <w:r>
        <w:rPr>
          <w:rFonts w:eastAsia="MS Mincho" w:hint="eastAsia"/>
          <w:lang w:eastAsia="ja-JP"/>
        </w:rPr>
        <w:t xml:space="preserve">using </w:t>
      </w:r>
      <w:r>
        <w:t>inorganic solid-state</w:t>
      </w:r>
      <w:r>
        <w:rPr>
          <w:rFonts w:eastAsia="MS Mincho" w:hint="eastAsia"/>
          <w:lang w:eastAsia="ja-JP"/>
        </w:rPr>
        <w:t xml:space="preserve"> material</w:t>
      </w:r>
      <w:r>
        <w:t xml:space="preserve"> only, and the melting point or sublimation point of the cell materials are defined as not being below 250</w:t>
      </w:r>
      <w:r w:rsidR="008F1B96">
        <w:t xml:space="preserve"> </w:t>
      </w:r>
      <w:r w:rsidRPr="007B1248">
        <w:rPr>
          <w:lang w:val="en-US"/>
        </w:rPr>
        <w:t>°C</w:t>
      </w:r>
      <w:r>
        <w:t>, so only completely solid-state lithium ion cells are defined</w:t>
      </w:r>
      <w:r>
        <w:rPr>
          <w:lang w:val="en-US"/>
        </w:rPr>
        <w:t>.</w:t>
      </w:r>
    </w:p>
    <w:p w14:paraId="08D89D99" w14:textId="6AD5A61D" w:rsidR="008829B3" w:rsidRPr="003A2532" w:rsidRDefault="008829B3" w:rsidP="008829B3">
      <w:pPr>
        <w:pStyle w:val="SingleTxtG"/>
        <w:rPr>
          <w:rFonts w:eastAsia="MS Mincho"/>
          <w:lang w:val="en-US" w:eastAsia="ja-JP"/>
        </w:rPr>
      </w:pPr>
      <w:r>
        <w:rPr>
          <w:lang w:val="en-US"/>
        </w:rPr>
        <w:t>10</w:t>
      </w:r>
      <w:r w:rsidRPr="002F17F7">
        <w:rPr>
          <w:lang w:val="en-US"/>
        </w:rPr>
        <w:t>.</w:t>
      </w:r>
      <w:r>
        <w:rPr>
          <w:lang w:val="en-US"/>
        </w:rPr>
        <w:tab/>
      </w:r>
      <w:r w:rsidRPr="00EA7559">
        <w:rPr>
          <w:rFonts w:eastAsia="MS Mincho" w:hint="eastAsia"/>
          <w:lang w:val="en-US" w:eastAsia="ja-JP"/>
        </w:rPr>
        <w:t>With regard to the comment</w:t>
      </w:r>
      <w:r w:rsidRPr="00EA7559">
        <w:rPr>
          <w:lang w:val="en-US"/>
        </w:rPr>
        <w:t xml:space="preserve"> about </w:t>
      </w:r>
      <w:r w:rsidRPr="00EA7559">
        <w:rPr>
          <w:rFonts w:eastAsia="MS Mincho" w:hint="eastAsia"/>
          <w:lang w:val="en-US" w:eastAsia="ja-JP"/>
        </w:rPr>
        <w:t>a</w:t>
      </w:r>
      <w:r w:rsidRPr="00EA7559">
        <w:rPr>
          <w:lang w:val="en-US"/>
        </w:rPr>
        <w:t xml:space="preserve"> dendr</w:t>
      </w:r>
      <w:r w:rsidRPr="00A93E17">
        <w:rPr>
          <w:lang w:val="en-US"/>
        </w:rPr>
        <w:t xml:space="preserve">ite risk of all-solid-state </w:t>
      </w:r>
      <w:proofErr w:type="gramStart"/>
      <w:r w:rsidRPr="00A93E17">
        <w:rPr>
          <w:rFonts w:eastAsia="MS Mincho" w:hint="eastAsia"/>
          <w:lang w:val="en-US" w:eastAsia="ja-JP"/>
        </w:rPr>
        <w:t>lithium ion</w:t>
      </w:r>
      <w:proofErr w:type="gramEnd"/>
      <w:r w:rsidRPr="00A93E17">
        <w:rPr>
          <w:rFonts w:eastAsia="MS Mincho" w:hint="eastAsia"/>
          <w:lang w:val="en-US" w:eastAsia="ja-JP"/>
        </w:rPr>
        <w:t xml:space="preserve"> </w:t>
      </w:r>
      <w:r w:rsidRPr="00A93E17">
        <w:rPr>
          <w:lang w:val="en-US"/>
        </w:rPr>
        <w:t xml:space="preserve">cells, </w:t>
      </w:r>
      <w:r w:rsidRPr="00A93E17">
        <w:rPr>
          <w:rFonts w:eastAsia="MS Mincho" w:hint="eastAsia"/>
          <w:lang w:val="en-US" w:eastAsia="ja-JP"/>
        </w:rPr>
        <w:t>a d</w:t>
      </w:r>
      <w:r w:rsidRPr="00A93E17">
        <w:rPr>
          <w:lang w:val="en-US"/>
        </w:rPr>
        <w:t xml:space="preserve">endrite risk is likely to occur when </w:t>
      </w:r>
      <w:r>
        <w:rPr>
          <w:rFonts w:eastAsia="MS Mincho" w:hint="eastAsia"/>
          <w:lang w:val="en-US" w:eastAsia="ja-JP"/>
        </w:rPr>
        <w:t xml:space="preserve">a </w:t>
      </w:r>
      <w:r w:rsidRPr="00A93E17">
        <w:rPr>
          <w:lang w:val="en-US"/>
        </w:rPr>
        <w:t xml:space="preserve">cell electrode material is </w:t>
      </w:r>
      <w:r>
        <w:rPr>
          <w:rFonts w:eastAsia="MS Mincho" w:hint="eastAsia"/>
          <w:lang w:val="en-US" w:eastAsia="ja-JP"/>
        </w:rPr>
        <w:t xml:space="preserve">lithium </w:t>
      </w:r>
      <w:r w:rsidRPr="00A93E17">
        <w:rPr>
          <w:lang w:val="en-US"/>
        </w:rPr>
        <w:t>m</w:t>
      </w:r>
      <w:r w:rsidRPr="009E14EB">
        <w:rPr>
          <w:lang w:val="en-US"/>
        </w:rPr>
        <w:t xml:space="preserve">etal, but </w:t>
      </w:r>
      <w:r w:rsidRPr="009E14EB">
        <w:rPr>
          <w:rFonts w:eastAsia="MS Mincho" w:hint="eastAsia"/>
          <w:lang w:val="en-US" w:eastAsia="ja-JP"/>
        </w:rPr>
        <w:t xml:space="preserve">unlikely to occur on the </w:t>
      </w:r>
      <w:bookmarkStart w:id="0" w:name="_Hlk162447073"/>
      <w:r w:rsidRPr="009E14EB">
        <w:rPr>
          <w:rFonts w:eastAsia="MS Mincho" w:hint="eastAsia"/>
          <w:lang w:val="en-US" w:eastAsia="ja-JP"/>
        </w:rPr>
        <w:t xml:space="preserve">all-solid-state </w:t>
      </w:r>
      <w:bookmarkEnd w:id="0"/>
      <w:r w:rsidRPr="009E14EB">
        <w:rPr>
          <w:rFonts w:eastAsia="MS Mincho" w:hint="eastAsia"/>
          <w:lang w:val="en-US" w:eastAsia="ja-JP"/>
        </w:rPr>
        <w:t>lithium ion cells</w:t>
      </w:r>
      <w:r w:rsidRPr="009E14EB">
        <w:rPr>
          <w:lang w:val="en-US"/>
        </w:rPr>
        <w:t xml:space="preserve"> because </w:t>
      </w:r>
      <w:r w:rsidRPr="009E14EB">
        <w:rPr>
          <w:rFonts w:eastAsia="MS Mincho" w:hint="eastAsia"/>
          <w:lang w:val="en-US" w:eastAsia="ja-JP"/>
        </w:rPr>
        <w:t>their electrode materials are not</w:t>
      </w:r>
      <w:r>
        <w:rPr>
          <w:rFonts w:eastAsia="MS Mincho" w:hint="eastAsia"/>
          <w:lang w:val="en-US" w:eastAsia="ja-JP"/>
        </w:rPr>
        <w:t xml:space="preserve"> lithium</w:t>
      </w:r>
      <w:r w:rsidRPr="009E14EB">
        <w:rPr>
          <w:rFonts w:eastAsia="MS Mincho" w:hint="eastAsia"/>
          <w:lang w:val="en-US" w:eastAsia="ja-JP"/>
        </w:rPr>
        <w:t xml:space="preserve"> metal, t</w:t>
      </w:r>
      <w:r w:rsidRPr="009E14EB">
        <w:rPr>
          <w:rFonts w:eastAsia="MS Mincho"/>
          <w:lang w:val="en-US" w:eastAsia="ja-JP"/>
        </w:rPr>
        <w:t>herefore,</w:t>
      </w:r>
      <w:r w:rsidRPr="009E14EB">
        <w:rPr>
          <w:lang w:val="en-US"/>
        </w:rPr>
        <w:t xml:space="preserve"> </w:t>
      </w:r>
      <w:r w:rsidRPr="009E14EB">
        <w:rPr>
          <w:rFonts w:eastAsia="MS Mincho" w:hint="eastAsia"/>
          <w:lang w:val="en-US" w:eastAsia="ja-JP"/>
        </w:rPr>
        <w:t xml:space="preserve">an internal short circuit due to a </w:t>
      </w:r>
      <w:r w:rsidRPr="009E14EB">
        <w:rPr>
          <w:rFonts w:eastAsia="MS Mincho"/>
          <w:lang w:val="en-US" w:eastAsia="ja-JP"/>
        </w:rPr>
        <w:t>dendrite</w:t>
      </w:r>
      <w:r w:rsidRPr="009E14EB">
        <w:rPr>
          <w:rFonts w:eastAsia="MS Mincho" w:hint="eastAsia"/>
          <w:lang w:val="en-US" w:eastAsia="ja-JP"/>
        </w:rPr>
        <w:t xml:space="preserve"> </w:t>
      </w:r>
      <w:r w:rsidRPr="009E14EB">
        <w:rPr>
          <w:lang w:val="en-US"/>
        </w:rPr>
        <w:t xml:space="preserve">is </w:t>
      </w:r>
      <w:r w:rsidRPr="009E14EB">
        <w:rPr>
          <w:rFonts w:eastAsia="MS Mincho" w:hint="eastAsia"/>
          <w:lang w:val="en-US" w:eastAsia="ja-JP"/>
        </w:rPr>
        <w:t>also unlikely</w:t>
      </w:r>
      <w:r w:rsidRPr="009E14EB">
        <w:rPr>
          <w:lang w:val="en-US"/>
        </w:rPr>
        <w:t xml:space="preserve"> to occur.</w:t>
      </w:r>
      <w:r w:rsidRPr="00A93E17">
        <w:rPr>
          <w:lang w:val="en-US"/>
        </w:rPr>
        <w:t xml:space="preserve"> Furthermore, even if </w:t>
      </w:r>
      <w:r>
        <w:rPr>
          <w:rFonts w:eastAsia="MS Mincho" w:hint="eastAsia"/>
          <w:lang w:val="en-US" w:eastAsia="ja-JP"/>
        </w:rPr>
        <w:t>an internal short circuit</w:t>
      </w:r>
      <w:r w:rsidRPr="00A93E17">
        <w:rPr>
          <w:lang w:val="en-US"/>
        </w:rPr>
        <w:t xml:space="preserve"> occurs in </w:t>
      </w:r>
      <w:r w:rsidRPr="00A93E17">
        <w:rPr>
          <w:rFonts w:eastAsia="MS Mincho" w:hint="eastAsia"/>
          <w:lang w:val="en-US" w:eastAsia="ja-JP"/>
        </w:rPr>
        <w:t xml:space="preserve">a target </w:t>
      </w:r>
      <w:r w:rsidRPr="00A93E17">
        <w:rPr>
          <w:lang w:val="en-US"/>
        </w:rPr>
        <w:t>cell, it will not cause propagation</w:t>
      </w:r>
      <w:r w:rsidRPr="00A93E17">
        <w:rPr>
          <w:rFonts w:eastAsia="MS Mincho" w:hint="eastAsia"/>
          <w:lang w:val="en-US" w:eastAsia="ja-JP"/>
        </w:rPr>
        <w:t xml:space="preserve"> as explained in paragraphs 19 and 20 of informal document </w:t>
      </w:r>
      <w:r w:rsidRPr="00A93E17">
        <w:rPr>
          <w:rFonts w:eastAsia="MS Mincho" w:hint="eastAsia"/>
          <w:lang w:eastAsia="ja-JP"/>
        </w:rPr>
        <w:t>INF.24.</w:t>
      </w:r>
    </w:p>
    <w:p w14:paraId="79229B5E" w14:textId="06AA8006" w:rsidR="008829B3" w:rsidRDefault="008829B3" w:rsidP="00BE5EF5">
      <w:pPr>
        <w:pStyle w:val="SingleTxtG"/>
        <w:rPr>
          <w:rFonts w:eastAsia="MS Mincho"/>
          <w:lang w:val="en-US" w:eastAsia="ja-JP"/>
        </w:rPr>
      </w:pPr>
      <w:r>
        <w:rPr>
          <w:lang w:val="en-US"/>
        </w:rPr>
        <w:t>11</w:t>
      </w:r>
      <w:r w:rsidRPr="002F17F7">
        <w:rPr>
          <w:lang w:val="en-US"/>
        </w:rPr>
        <w:t>.</w:t>
      </w:r>
      <w:r>
        <w:rPr>
          <w:lang w:val="en-US"/>
        </w:rPr>
        <w:tab/>
      </w:r>
      <w:proofErr w:type="gramStart"/>
      <w:r w:rsidRPr="00A54F71">
        <w:rPr>
          <w:rFonts w:eastAsia="MS Mincho"/>
          <w:lang w:val="en-US" w:eastAsia="ja-JP"/>
        </w:rPr>
        <w:t>With regard to</w:t>
      </w:r>
      <w:proofErr w:type="gramEnd"/>
      <w:r w:rsidRPr="00A54F71">
        <w:rPr>
          <w:rFonts w:eastAsia="MS Mincho"/>
          <w:lang w:val="en-US" w:eastAsia="ja-JP"/>
        </w:rPr>
        <w:t xml:space="preserve"> the question about the basis for the condition requiring t</w:t>
      </w:r>
      <w:r w:rsidRPr="00A54F71">
        <w:rPr>
          <w:rFonts w:eastAsia="MS Mincho" w:hint="eastAsia"/>
          <w:lang w:val="en-US" w:eastAsia="ja-JP"/>
        </w:rPr>
        <w:t>he</w:t>
      </w:r>
      <w:r w:rsidRPr="00A54F71">
        <w:rPr>
          <w:rFonts w:eastAsia="MS Mincho"/>
          <w:lang w:val="en-US" w:eastAsia="ja-JP"/>
        </w:rPr>
        <w:t xml:space="preserve"> melting or sublimation point</w:t>
      </w:r>
      <w:r w:rsidRPr="00A54F71">
        <w:rPr>
          <w:rFonts w:eastAsia="MS Mincho" w:hint="eastAsia"/>
          <w:lang w:val="en-US" w:eastAsia="ja-JP"/>
        </w:rPr>
        <w:t xml:space="preserve"> not </w:t>
      </w:r>
      <w:r w:rsidRPr="00A54F71">
        <w:rPr>
          <w:rFonts w:eastAsia="MS Mincho"/>
          <w:lang w:val="en-US" w:eastAsia="ja-JP"/>
        </w:rPr>
        <w:t>below 250</w:t>
      </w:r>
      <w:r w:rsidR="00620823">
        <w:rPr>
          <w:rFonts w:eastAsia="MS Mincho"/>
          <w:lang w:val="en-US" w:eastAsia="ja-JP"/>
        </w:rPr>
        <w:t xml:space="preserve"> </w:t>
      </w:r>
      <w:r w:rsidRPr="00A54F71">
        <w:rPr>
          <w:rFonts w:eastAsia="MS Mincho"/>
          <w:lang w:val="en-US" w:eastAsia="ja-JP"/>
        </w:rPr>
        <w:t>°C,</w:t>
      </w:r>
      <w:r w:rsidRPr="00A54F71">
        <w:rPr>
          <w:rFonts w:eastAsia="MS Mincho" w:hint="eastAsia"/>
          <w:lang w:val="en-US" w:eastAsia="ja-JP"/>
        </w:rPr>
        <w:t xml:space="preserve"> h</w:t>
      </w:r>
      <w:r w:rsidRPr="00A54F71">
        <w:rPr>
          <w:rFonts w:eastAsia="MS Mincho"/>
          <w:lang w:val="en-US" w:eastAsia="ja-JP"/>
        </w:rPr>
        <w:t>aving considered the balance between high temperature stability</w:t>
      </w:r>
      <w:r>
        <w:rPr>
          <w:rFonts w:eastAsia="MS Mincho" w:hint="eastAsia"/>
          <w:lang w:val="en-US" w:eastAsia="ja-JP"/>
        </w:rPr>
        <w:t>,</w:t>
      </w:r>
      <w:r w:rsidRPr="00A54F71">
        <w:rPr>
          <w:rFonts w:eastAsia="MS Mincho"/>
          <w:lang w:val="en-US" w:eastAsia="ja-JP"/>
        </w:rPr>
        <w:t xml:space="preserve"> and selectivity</w:t>
      </w:r>
      <w:r w:rsidRPr="00A54F71">
        <w:rPr>
          <w:rFonts w:eastAsia="MS Mincho" w:hint="eastAsia"/>
          <w:lang w:val="en-US" w:eastAsia="ja-JP"/>
        </w:rPr>
        <w:t xml:space="preserve"> and availability</w:t>
      </w:r>
      <w:r w:rsidRPr="0087565E">
        <w:rPr>
          <w:rFonts w:eastAsia="MS Mincho"/>
          <w:lang w:val="en-US" w:eastAsia="ja-JP"/>
        </w:rPr>
        <w:t xml:space="preserve"> </w:t>
      </w:r>
      <w:r>
        <w:rPr>
          <w:rFonts w:eastAsia="MS Mincho" w:hint="eastAsia"/>
          <w:lang w:val="en-US" w:eastAsia="ja-JP"/>
        </w:rPr>
        <w:t xml:space="preserve">of </w:t>
      </w:r>
      <w:r w:rsidRPr="00A54F71">
        <w:rPr>
          <w:rFonts w:eastAsia="MS Mincho"/>
          <w:lang w:val="en-US" w:eastAsia="ja-JP"/>
        </w:rPr>
        <w:t>material</w:t>
      </w:r>
      <w:r>
        <w:rPr>
          <w:rFonts w:eastAsia="MS Mincho" w:hint="eastAsia"/>
          <w:lang w:val="en-US" w:eastAsia="ja-JP"/>
        </w:rPr>
        <w:t>s</w:t>
      </w:r>
      <w:r w:rsidRPr="00A54F71">
        <w:rPr>
          <w:rFonts w:eastAsia="MS Mincho"/>
          <w:lang w:val="en-US" w:eastAsia="ja-JP"/>
        </w:rPr>
        <w:t xml:space="preserve">, we concluded that </w:t>
      </w:r>
      <w:r w:rsidRPr="00A54F71">
        <w:rPr>
          <w:rFonts w:eastAsia="MS Mincho" w:hint="eastAsia"/>
          <w:lang w:val="en-US" w:eastAsia="ja-JP"/>
        </w:rPr>
        <w:t xml:space="preserve">such </w:t>
      </w:r>
      <w:r w:rsidRPr="00A54F71">
        <w:rPr>
          <w:rFonts w:eastAsia="MS Mincho"/>
          <w:lang w:val="en-US" w:eastAsia="ja-JP"/>
        </w:rPr>
        <w:t>condition would be appropriate.</w:t>
      </w:r>
      <w:r w:rsidRPr="00A54F71">
        <w:rPr>
          <w:rFonts w:eastAsia="MS Mincho" w:hint="eastAsia"/>
          <w:lang w:val="en-US" w:eastAsia="ja-JP"/>
        </w:rPr>
        <w:t xml:space="preserve"> </w:t>
      </w:r>
      <w:r w:rsidR="002F6454">
        <w:t xml:space="preserve">However, since the propagation test developed by the informal working group requires the cell’s temperature to reach 350 °C, the melting down of solid electrolytes which have functions of insulation and the melting down of casing which may lead the release of contents need </w:t>
      </w:r>
      <w:r w:rsidR="002A53B0">
        <w:t xml:space="preserve">to </w:t>
      </w:r>
      <w:r w:rsidR="002F6454">
        <w:t>be prevented at that temperature.</w:t>
      </w:r>
      <w:r w:rsidR="00BE5EF5">
        <w:t xml:space="preserve"> </w:t>
      </w:r>
      <w:proofErr w:type="gramStart"/>
      <w:r w:rsidRPr="00A54F71">
        <w:rPr>
          <w:rFonts w:eastAsia="MS Mincho"/>
          <w:lang w:val="en-US" w:eastAsia="ja-JP"/>
        </w:rPr>
        <w:t>Therefore</w:t>
      </w:r>
      <w:proofErr w:type="gramEnd"/>
      <w:r w:rsidRPr="00A54F71">
        <w:rPr>
          <w:rFonts w:eastAsia="MS Mincho"/>
          <w:lang w:val="en-US" w:eastAsia="ja-JP"/>
        </w:rPr>
        <w:t xml:space="preserve"> the melting or sublimation point of inorganic solid electrolytes and casing materials</w:t>
      </w:r>
      <w:r w:rsidRPr="00A54F71">
        <w:rPr>
          <w:rFonts w:eastAsia="MS Mincho" w:hint="eastAsia"/>
          <w:lang w:val="en-US" w:eastAsia="ja-JP"/>
        </w:rPr>
        <w:t xml:space="preserve"> among others</w:t>
      </w:r>
      <w:r w:rsidRPr="00A54F71">
        <w:rPr>
          <w:rFonts w:eastAsia="MS Mincho"/>
          <w:lang w:val="en-US" w:eastAsia="ja-JP"/>
        </w:rPr>
        <w:t xml:space="preserve"> should not be below 350</w:t>
      </w:r>
      <w:r w:rsidR="00620823">
        <w:rPr>
          <w:rFonts w:eastAsia="MS Mincho"/>
          <w:lang w:val="en-US" w:eastAsia="ja-JP"/>
        </w:rPr>
        <w:t xml:space="preserve"> </w:t>
      </w:r>
      <w:r w:rsidRPr="00A54F71">
        <w:rPr>
          <w:rFonts w:eastAsia="MS Mincho"/>
          <w:lang w:val="en-US" w:eastAsia="ja-JP"/>
        </w:rPr>
        <w:t>°C.</w:t>
      </w:r>
    </w:p>
    <w:p w14:paraId="3FAF6C78" w14:textId="7785CBB5" w:rsidR="008829B3" w:rsidRDefault="008829B3" w:rsidP="008829B3">
      <w:pPr>
        <w:pStyle w:val="SingleTxtG"/>
        <w:rPr>
          <w:rFonts w:eastAsia="MS Mincho"/>
          <w:lang w:val="en-US" w:eastAsia="ja-JP"/>
        </w:rPr>
      </w:pPr>
      <w:r>
        <w:rPr>
          <w:lang w:val="en-US"/>
        </w:rPr>
        <w:t>12</w:t>
      </w:r>
      <w:r w:rsidRPr="002F17F7">
        <w:rPr>
          <w:lang w:val="en-US"/>
        </w:rPr>
        <w:t>.</w:t>
      </w:r>
      <w:r>
        <w:rPr>
          <w:lang w:val="en-US"/>
        </w:rPr>
        <w:tab/>
      </w:r>
      <w:proofErr w:type="gramStart"/>
      <w:r>
        <w:rPr>
          <w:rFonts w:eastAsia="MS Mincho" w:hint="eastAsia"/>
          <w:lang w:val="en-US" w:eastAsia="ja-JP"/>
        </w:rPr>
        <w:t>With regard to</w:t>
      </w:r>
      <w:proofErr w:type="gramEnd"/>
      <w:r>
        <w:rPr>
          <w:rFonts w:eastAsia="MS Mincho" w:hint="eastAsia"/>
          <w:lang w:val="en-US" w:eastAsia="ja-JP"/>
        </w:rPr>
        <w:t xml:space="preserve"> the </w:t>
      </w:r>
      <w:r w:rsidRPr="00ED1AE6">
        <w:rPr>
          <w:lang w:val="en-US"/>
        </w:rPr>
        <w:t xml:space="preserve">question </w:t>
      </w:r>
      <w:r w:rsidR="005E6D49">
        <w:rPr>
          <w:lang w:val="en-US"/>
        </w:rPr>
        <w:t xml:space="preserve">of </w:t>
      </w:r>
      <w:r w:rsidRPr="00ED1AE6">
        <w:rPr>
          <w:lang w:val="en-US"/>
        </w:rPr>
        <w:t xml:space="preserve">whether these characteristics would be maintained as the capacity of </w:t>
      </w:r>
      <w:r>
        <w:rPr>
          <w:rFonts w:eastAsia="MS Mincho" w:hint="eastAsia"/>
          <w:lang w:val="en-US" w:eastAsia="ja-JP"/>
        </w:rPr>
        <w:t>cells</w:t>
      </w:r>
      <w:r w:rsidRPr="00ED1AE6">
        <w:rPr>
          <w:lang w:val="en-US"/>
        </w:rPr>
        <w:t xml:space="preserve"> increases</w:t>
      </w:r>
      <w:r>
        <w:rPr>
          <w:rFonts w:eastAsia="MS Mincho" w:hint="eastAsia"/>
          <w:lang w:val="en-US" w:eastAsia="ja-JP"/>
        </w:rPr>
        <w:t xml:space="preserve">, it </w:t>
      </w:r>
      <w:r>
        <w:rPr>
          <w:rFonts w:eastAsia="MS Mincho"/>
          <w:lang w:val="en-US" w:eastAsia="ja-JP"/>
        </w:rPr>
        <w:t>doesn’t</w:t>
      </w:r>
      <w:r>
        <w:rPr>
          <w:rFonts w:eastAsia="MS Mincho" w:hint="eastAsia"/>
          <w:lang w:val="en-US" w:eastAsia="ja-JP"/>
        </w:rPr>
        <w:t xml:space="preserve"> cause the thermal runaway even </w:t>
      </w:r>
      <w:r w:rsidR="00A37DAF">
        <w:rPr>
          <w:rFonts w:eastAsia="MS Mincho"/>
          <w:lang w:val="en-US" w:eastAsia="ja-JP"/>
        </w:rPr>
        <w:t xml:space="preserve">when </w:t>
      </w:r>
      <w:r>
        <w:rPr>
          <w:rFonts w:eastAsia="MS Mincho" w:hint="eastAsia"/>
          <w:lang w:val="en-US" w:eastAsia="ja-JP"/>
        </w:rPr>
        <w:t xml:space="preserve">tested with a cell capacity </w:t>
      </w:r>
      <w:r>
        <w:rPr>
          <w:rFonts w:eastAsia="MS Mincho"/>
          <w:lang w:val="en-US" w:eastAsia="ja-JP"/>
        </w:rPr>
        <w:t>increased</w:t>
      </w:r>
      <w:r>
        <w:rPr>
          <w:rFonts w:eastAsia="MS Mincho" w:hint="eastAsia"/>
          <w:lang w:val="en-US" w:eastAsia="ja-JP"/>
        </w:rPr>
        <w:t xml:space="preserve"> by 25 times</w:t>
      </w:r>
      <w:r w:rsidRPr="00FA014D">
        <w:rPr>
          <w:rFonts w:hint="eastAsia"/>
          <w:lang w:val="en-US"/>
        </w:rPr>
        <w:t xml:space="preserve"> </w:t>
      </w:r>
      <w:r w:rsidRPr="00ED1AE6">
        <w:rPr>
          <w:rFonts w:hint="eastAsia"/>
          <w:lang w:val="en-US"/>
        </w:rPr>
        <w:t xml:space="preserve">as </w:t>
      </w:r>
      <w:r>
        <w:rPr>
          <w:rFonts w:eastAsia="MS Mincho" w:hint="eastAsia"/>
          <w:lang w:val="en-US" w:eastAsia="ja-JP"/>
        </w:rPr>
        <w:t xml:space="preserve">shown in </w:t>
      </w:r>
      <w:r w:rsidR="00A37DAF">
        <w:rPr>
          <w:rFonts w:eastAsia="MS Mincho"/>
          <w:lang w:val="en-US" w:eastAsia="ja-JP"/>
        </w:rPr>
        <w:t>f</w:t>
      </w:r>
      <w:r>
        <w:rPr>
          <w:rFonts w:eastAsia="MS Mincho" w:hint="eastAsia"/>
          <w:lang w:val="en-US" w:eastAsia="ja-JP"/>
        </w:rPr>
        <w:t>igure 16.</w:t>
      </w:r>
      <w:r w:rsidRPr="00FD0E18">
        <w:rPr>
          <w:rFonts w:hint="eastAsia"/>
          <w:lang w:val="en-US"/>
        </w:rPr>
        <w:t xml:space="preserve"> </w:t>
      </w:r>
      <w:r w:rsidRPr="00ED1AE6">
        <w:rPr>
          <w:rFonts w:hint="eastAsia"/>
          <w:lang w:val="en-US"/>
        </w:rPr>
        <w:t xml:space="preserve">This result </w:t>
      </w:r>
      <w:proofErr w:type="gramStart"/>
      <w:r w:rsidRPr="00ED1AE6">
        <w:rPr>
          <w:rFonts w:hint="eastAsia"/>
          <w:lang w:val="en-US"/>
        </w:rPr>
        <w:t>is considered to be</w:t>
      </w:r>
      <w:proofErr w:type="gramEnd"/>
      <w:r w:rsidRPr="00ED1AE6">
        <w:rPr>
          <w:rFonts w:hint="eastAsia"/>
          <w:lang w:val="en-US"/>
        </w:rPr>
        <w:t xml:space="preserve"> because the melting point or sublimation point of the inorganic solid electrolyte is not below 350</w:t>
      </w:r>
      <w:r w:rsidR="00A37DAF">
        <w:rPr>
          <w:lang w:val="en-US"/>
        </w:rPr>
        <w:t xml:space="preserve"> </w:t>
      </w:r>
      <w:r w:rsidRPr="00ED1AE6">
        <w:rPr>
          <w:lang w:val="en-US"/>
        </w:rPr>
        <w:t>°C</w:t>
      </w:r>
      <w:r>
        <w:rPr>
          <w:rFonts w:eastAsia="MS Mincho" w:hint="eastAsia"/>
          <w:lang w:val="en-US" w:eastAsia="ja-JP"/>
        </w:rPr>
        <w:t xml:space="preserve">, therefore even large-scale capacity cells with </w:t>
      </w:r>
      <w:r w:rsidR="0093127F">
        <w:rPr>
          <w:rFonts w:eastAsia="MS Mincho"/>
          <w:lang w:val="en-US" w:eastAsia="ja-JP"/>
        </w:rPr>
        <w:t xml:space="preserve">an </w:t>
      </w:r>
      <w:r>
        <w:rPr>
          <w:rFonts w:eastAsia="MS Mincho" w:hint="eastAsia"/>
          <w:lang w:val="en-US" w:eastAsia="ja-JP"/>
        </w:rPr>
        <w:t xml:space="preserve">inorganic solid </w:t>
      </w:r>
      <w:r>
        <w:rPr>
          <w:rFonts w:eastAsia="MS Mincho"/>
          <w:lang w:val="en-US" w:eastAsia="ja-JP"/>
        </w:rPr>
        <w:t>electrolyte</w:t>
      </w:r>
      <w:r>
        <w:rPr>
          <w:rFonts w:eastAsia="MS Mincho" w:hint="eastAsia"/>
          <w:lang w:val="en-US" w:eastAsia="ja-JP"/>
        </w:rPr>
        <w:t xml:space="preserve"> </w:t>
      </w:r>
      <w:r w:rsidR="0093127F">
        <w:rPr>
          <w:rFonts w:eastAsia="MS Mincho"/>
          <w:lang w:val="en-US" w:eastAsia="ja-JP"/>
        </w:rPr>
        <w:t>with a</w:t>
      </w:r>
      <w:r>
        <w:rPr>
          <w:rFonts w:eastAsia="MS Mincho" w:hint="eastAsia"/>
          <w:lang w:val="en-US" w:eastAsia="ja-JP"/>
        </w:rPr>
        <w:t xml:space="preserve"> melting point or sublimation point not below </w:t>
      </w:r>
      <w:r w:rsidRPr="00ED1AE6">
        <w:rPr>
          <w:rFonts w:hint="eastAsia"/>
          <w:lang w:val="en-US"/>
        </w:rPr>
        <w:t>350</w:t>
      </w:r>
      <w:r w:rsidR="00A37DAF">
        <w:rPr>
          <w:lang w:val="en-US"/>
        </w:rPr>
        <w:t xml:space="preserve"> </w:t>
      </w:r>
      <w:r w:rsidRPr="00ED1AE6">
        <w:rPr>
          <w:lang w:val="en-US"/>
        </w:rPr>
        <w:t>°C</w:t>
      </w:r>
      <w:r>
        <w:rPr>
          <w:rFonts w:eastAsia="MS Mincho" w:hint="eastAsia"/>
          <w:lang w:val="en-US" w:eastAsia="ja-JP"/>
        </w:rPr>
        <w:t xml:space="preserve"> will exhibit similar characteristics. </w:t>
      </w:r>
    </w:p>
    <w:p w14:paraId="20AB9DE5" w14:textId="54B48377" w:rsidR="008829B3" w:rsidRDefault="008829B3" w:rsidP="008829B3">
      <w:pPr>
        <w:pStyle w:val="HChG"/>
      </w:pPr>
      <w:r>
        <w:tab/>
        <w:t>I</w:t>
      </w:r>
      <w:r>
        <w:rPr>
          <w:rFonts w:eastAsia="MS Mincho" w:hint="eastAsia"/>
          <w:lang w:eastAsia="ja-JP"/>
        </w:rPr>
        <w:t>I</w:t>
      </w:r>
      <w:r>
        <w:t>I.</w:t>
      </w:r>
      <w:r>
        <w:tab/>
      </w:r>
      <w:r w:rsidRPr="0015563A">
        <w:t>Additional test data</w:t>
      </w:r>
      <w:r w:rsidR="001C3B9F">
        <w:rPr>
          <w:rStyle w:val="FootnoteReference"/>
        </w:rPr>
        <w:footnoteReference w:id="3"/>
      </w:r>
    </w:p>
    <w:p w14:paraId="1EE48443" w14:textId="3F14C737" w:rsidR="00516094" w:rsidRDefault="008829B3" w:rsidP="00516094">
      <w:pPr>
        <w:pStyle w:val="SingleTxtG"/>
      </w:pPr>
      <w:r w:rsidRPr="00FB2609">
        <w:rPr>
          <w:lang w:val="en-US"/>
        </w:rPr>
        <w:t>1</w:t>
      </w:r>
      <w:r>
        <w:rPr>
          <w:rFonts w:hint="eastAsia"/>
          <w:lang w:val="en-US" w:eastAsia="ja-JP"/>
        </w:rPr>
        <w:t>3</w:t>
      </w:r>
      <w:r w:rsidRPr="00FB2609">
        <w:rPr>
          <w:lang w:val="en-US"/>
        </w:rPr>
        <w:t>.</w:t>
      </w:r>
      <w:r w:rsidRPr="00FB2609">
        <w:rPr>
          <w:lang w:val="en-US"/>
        </w:rPr>
        <w:tab/>
      </w:r>
      <w:r>
        <w:rPr>
          <w:rFonts w:hint="eastAsia"/>
          <w:lang w:val="en-US" w:eastAsia="ja-JP"/>
        </w:rPr>
        <w:t xml:space="preserve">A test of </w:t>
      </w:r>
      <w:r w:rsidRPr="00FB2609">
        <w:rPr>
          <w:rFonts w:hint="eastAsia"/>
          <w:lang w:val="en-US" w:eastAsia="ja-JP"/>
        </w:rPr>
        <w:t xml:space="preserve">high temperature heating with a cell </w:t>
      </w:r>
      <w:r w:rsidR="005B5456">
        <w:rPr>
          <w:lang w:val="en-US" w:eastAsia="ja-JP"/>
        </w:rPr>
        <w:t>of</w:t>
      </w:r>
      <w:r w:rsidRPr="00FB2609">
        <w:rPr>
          <w:rFonts w:hint="eastAsia"/>
          <w:lang w:val="en-US" w:eastAsia="ja-JP"/>
        </w:rPr>
        <w:t xml:space="preserve"> 25 times the capacity</w:t>
      </w:r>
      <w:r>
        <w:rPr>
          <w:rFonts w:hint="eastAsia"/>
          <w:lang w:val="en-US" w:eastAsia="ja-JP"/>
        </w:rPr>
        <w:t xml:space="preserve"> of </w:t>
      </w:r>
      <w:r w:rsidR="005B5456">
        <w:rPr>
          <w:lang w:val="en-US" w:eastAsia="ja-JP"/>
        </w:rPr>
        <w:t xml:space="preserve">the </w:t>
      </w:r>
      <w:r w:rsidRPr="00823076">
        <w:t>Type A</w:t>
      </w:r>
      <w:r w:rsidRPr="00FB2609">
        <w:rPr>
          <w:rFonts w:hint="eastAsia"/>
          <w:lang w:val="en-US" w:eastAsia="ja-JP"/>
        </w:rPr>
        <w:t xml:space="preserve"> cell </w:t>
      </w:r>
      <w:r>
        <w:rPr>
          <w:rFonts w:hint="eastAsia"/>
          <w:lang w:eastAsia="ja-JP"/>
        </w:rPr>
        <w:t xml:space="preserve">referred to in informal document INF.24 </w:t>
      </w:r>
      <w:r>
        <w:rPr>
          <w:rFonts w:hint="eastAsia"/>
          <w:lang w:val="en-US" w:eastAsia="ja-JP"/>
        </w:rPr>
        <w:t>was carried out</w:t>
      </w:r>
      <w:r w:rsidRPr="00FB2609">
        <w:rPr>
          <w:rFonts w:hint="eastAsia"/>
          <w:lang w:val="en-US" w:eastAsia="ja-JP"/>
        </w:rPr>
        <w:t xml:space="preserve">. </w:t>
      </w:r>
      <w:r w:rsidR="00DB2E5B">
        <w:t>F</w:t>
      </w:r>
      <w:r>
        <w:rPr>
          <w:rFonts w:hint="eastAsia"/>
          <w:lang w:eastAsia="ja-JP"/>
        </w:rPr>
        <w:t>eature</w:t>
      </w:r>
      <w:r w:rsidR="00DB2E5B">
        <w:rPr>
          <w:lang w:eastAsia="ja-JP"/>
        </w:rPr>
        <w:t>s</w:t>
      </w:r>
      <w:r>
        <w:rPr>
          <w:rFonts w:hint="eastAsia"/>
          <w:lang w:eastAsia="ja-JP"/>
        </w:rPr>
        <w:t xml:space="preserve"> </w:t>
      </w:r>
      <w:r w:rsidRPr="00FB2609">
        <w:t xml:space="preserve">of the tested cell </w:t>
      </w:r>
      <w:r w:rsidR="00DB2E5B">
        <w:t>are</w:t>
      </w:r>
      <w:r w:rsidRPr="00FB2609">
        <w:t xml:space="preserve"> shown in </w:t>
      </w:r>
      <w:r w:rsidR="00DB2E5B">
        <w:t>t</w:t>
      </w:r>
      <w:r w:rsidRPr="00FB2609">
        <w:t xml:space="preserve">able 3. </w:t>
      </w:r>
      <w:r w:rsidRPr="00823076">
        <w:t>Compar</w:t>
      </w:r>
      <w:r w:rsidR="00DB2E5B">
        <w:t>ed to</w:t>
      </w:r>
      <w:r w:rsidRPr="00823076">
        <w:t xml:space="preserve"> the </w:t>
      </w:r>
      <w:r>
        <w:rPr>
          <w:rFonts w:hint="eastAsia"/>
          <w:lang w:eastAsia="ja-JP"/>
        </w:rPr>
        <w:t>Type A cell</w:t>
      </w:r>
      <w:r w:rsidRPr="00823076">
        <w:t xml:space="preserve">, the cell capacity and shape </w:t>
      </w:r>
      <w:r>
        <w:rPr>
          <w:rFonts w:hint="eastAsia"/>
          <w:lang w:eastAsia="ja-JP"/>
        </w:rPr>
        <w:t xml:space="preserve">of the tested cell </w:t>
      </w:r>
      <w:r w:rsidRPr="00823076">
        <w:t xml:space="preserve">are different, but materials of its positive electrode, negative electrode and electrolyte, and cell voltage are </w:t>
      </w:r>
      <w:r w:rsidR="008B125D">
        <w:t xml:space="preserve">the </w:t>
      </w:r>
      <w:r w:rsidRPr="00823076">
        <w:t>same.</w:t>
      </w:r>
    </w:p>
    <w:p w14:paraId="1F6DEDB2" w14:textId="77777777" w:rsidR="00EA02DC" w:rsidRDefault="00EA02DC">
      <w:pPr>
        <w:rPr>
          <w:lang w:val="en-US" w:eastAsia="ja-JP"/>
        </w:rPr>
      </w:pPr>
      <w:r>
        <w:rPr>
          <w:lang w:val="en-US" w:eastAsia="ja-JP"/>
        </w:rPr>
        <w:br w:type="page"/>
      </w:r>
    </w:p>
    <w:p w14:paraId="29341F7D" w14:textId="57881F09" w:rsidR="00DB1959" w:rsidRPr="00DB1959" w:rsidRDefault="00DB1959" w:rsidP="00DB1959">
      <w:pPr>
        <w:pStyle w:val="SingleTxtG"/>
        <w:jc w:val="center"/>
      </w:pPr>
      <w:r w:rsidRPr="008B5777">
        <w:rPr>
          <w:lang w:val="en-US" w:eastAsia="ja-JP"/>
        </w:rPr>
        <w:lastRenderedPageBreak/>
        <w:t>Table</w:t>
      </w:r>
      <w:r w:rsidRPr="008B5777">
        <w:rPr>
          <w:rFonts w:hint="eastAsia"/>
          <w:lang w:val="en-US" w:eastAsia="ja-JP"/>
        </w:rPr>
        <w:t xml:space="preserve"> </w:t>
      </w:r>
      <w:r w:rsidRPr="008B5777">
        <w:rPr>
          <w:lang w:val="en-US" w:eastAsia="ja-JP"/>
        </w:rPr>
        <w:t>3: Features of large capacity all-</w:t>
      </w:r>
      <w:r w:rsidRPr="008B5777">
        <w:rPr>
          <w:color w:val="0D0D0D"/>
          <w:lang w:val="en-US" w:eastAsia="ja-JP"/>
        </w:rPr>
        <w:t>solid</w:t>
      </w:r>
      <w:r w:rsidRPr="008B5777">
        <w:rPr>
          <w:lang w:val="en-US" w:eastAsia="ja-JP"/>
        </w:rPr>
        <w:t xml:space="preserve">-state </w:t>
      </w:r>
      <w:proofErr w:type="gramStart"/>
      <w:r w:rsidRPr="008B5777">
        <w:rPr>
          <w:lang w:val="en-US"/>
        </w:rPr>
        <w:t>lithium ion</w:t>
      </w:r>
      <w:proofErr w:type="gramEnd"/>
      <w:r w:rsidRPr="008B5777">
        <w:rPr>
          <w:lang w:val="en-US"/>
        </w:rPr>
        <w:t xml:space="preserve"> cell</w:t>
      </w:r>
      <w:r w:rsidR="00545E7E">
        <w:rPr>
          <w:lang w:val="en-US"/>
        </w:rPr>
        <w:t>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789"/>
        <w:gridCol w:w="2125"/>
      </w:tblGrid>
      <w:tr w:rsidR="008B5777" w:rsidRPr="008B5777" w14:paraId="42994F2F" w14:textId="77777777" w:rsidTr="00391B85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4F59C8" w14:textId="77777777" w:rsidR="008B5777" w:rsidRPr="008B5777" w:rsidRDefault="008B5777" w:rsidP="008B577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340D0B" w14:textId="173BAE64" w:rsidR="008B5777" w:rsidRPr="008B5777" w:rsidRDefault="008B5777" w:rsidP="008B577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Type D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E55276" w14:textId="39955AD1" w:rsidR="008B5777" w:rsidRPr="008B5777" w:rsidRDefault="008B5777" w:rsidP="008B577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Type A (reproduced)</w:t>
            </w:r>
          </w:p>
        </w:tc>
      </w:tr>
      <w:tr w:rsidR="008B5777" w:rsidRPr="008B5777" w14:paraId="6C0E15A0" w14:textId="77777777" w:rsidTr="00391B85">
        <w:trPr>
          <w:trHeight w:hRule="exact" w:val="113"/>
          <w:tblHeader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10B66B" w14:textId="77777777" w:rsidR="008B5777" w:rsidRPr="008B5777" w:rsidRDefault="008B5777" w:rsidP="008B577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3316BE" w14:textId="77777777" w:rsidR="008B5777" w:rsidRPr="008B5777" w:rsidRDefault="008B5777" w:rsidP="008B577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FC31C5" w14:textId="77777777" w:rsidR="008B5777" w:rsidRPr="008B5777" w:rsidRDefault="008B5777" w:rsidP="008B577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B5777" w:rsidRPr="008B5777" w14:paraId="21601D20" w14:textId="77777777" w:rsidTr="00391B85">
        <w:tc>
          <w:tcPr>
            <w:tcW w:w="2456" w:type="dxa"/>
            <w:shd w:val="clear" w:color="auto" w:fill="auto"/>
          </w:tcPr>
          <w:p w14:paraId="0E7FA182" w14:textId="3BA51CFC" w:rsidR="008B5777" w:rsidRPr="008B5777" w:rsidRDefault="00B26C48" w:rsidP="008B5777">
            <w:pPr>
              <w:spacing w:before="40" w:after="120"/>
              <w:ind w:right="113"/>
            </w:pPr>
            <w:r>
              <w:t>Nominal capacity (</w:t>
            </w:r>
            <w:proofErr w:type="spellStart"/>
            <w:r>
              <w:t>mAh</w:t>
            </w:r>
            <w:proofErr w:type="spellEnd"/>
            <w:r>
              <w:t>)</w:t>
            </w:r>
          </w:p>
        </w:tc>
        <w:tc>
          <w:tcPr>
            <w:tcW w:w="2789" w:type="dxa"/>
            <w:shd w:val="clear" w:color="auto" w:fill="auto"/>
          </w:tcPr>
          <w:p w14:paraId="5163AD20" w14:textId="61DC72D3" w:rsidR="008B5777" w:rsidRPr="008B5777" w:rsidRDefault="00B26C48" w:rsidP="008B5777">
            <w:pPr>
              <w:spacing w:before="40" w:after="120"/>
              <w:ind w:right="113"/>
            </w:pPr>
            <w:r>
              <w:t>200</w:t>
            </w:r>
          </w:p>
        </w:tc>
        <w:tc>
          <w:tcPr>
            <w:tcW w:w="2125" w:type="dxa"/>
            <w:shd w:val="clear" w:color="auto" w:fill="auto"/>
          </w:tcPr>
          <w:p w14:paraId="77F5879A" w14:textId="612E03C2" w:rsidR="008B5777" w:rsidRPr="008B5777" w:rsidRDefault="00B26C48" w:rsidP="008B5777">
            <w:pPr>
              <w:spacing w:before="40" w:after="120"/>
              <w:ind w:right="113"/>
            </w:pPr>
            <w:r>
              <w:t>8</w:t>
            </w:r>
          </w:p>
        </w:tc>
      </w:tr>
      <w:tr w:rsidR="008B5777" w:rsidRPr="008B5777" w14:paraId="61250F7F" w14:textId="77777777" w:rsidTr="00391B85">
        <w:tc>
          <w:tcPr>
            <w:tcW w:w="2456" w:type="dxa"/>
            <w:shd w:val="clear" w:color="auto" w:fill="auto"/>
          </w:tcPr>
          <w:p w14:paraId="7F4A29F7" w14:textId="7BDCBD72" w:rsidR="008B5777" w:rsidRPr="008B5777" w:rsidRDefault="00B26C48" w:rsidP="008B5777">
            <w:pPr>
              <w:spacing w:before="40" w:after="120"/>
              <w:ind w:right="113"/>
            </w:pPr>
            <w:r>
              <w:t>Nominal voltage (V)</w:t>
            </w:r>
          </w:p>
        </w:tc>
        <w:tc>
          <w:tcPr>
            <w:tcW w:w="2789" w:type="dxa"/>
            <w:shd w:val="clear" w:color="auto" w:fill="auto"/>
          </w:tcPr>
          <w:p w14:paraId="5B38E4A9" w14:textId="2946D40E" w:rsidR="008B5777" w:rsidRPr="008B5777" w:rsidRDefault="00B26C48" w:rsidP="008B5777">
            <w:pPr>
              <w:spacing w:before="40" w:after="120"/>
              <w:ind w:right="113"/>
            </w:pPr>
            <w:r>
              <w:t>2.3</w:t>
            </w:r>
          </w:p>
        </w:tc>
        <w:tc>
          <w:tcPr>
            <w:tcW w:w="2125" w:type="dxa"/>
            <w:shd w:val="clear" w:color="auto" w:fill="auto"/>
          </w:tcPr>
          <w:p w14:paraId="30A91205" w14:textId="53CDE1FC" w:rsidR="008B5777" w:rsidRPr="008B5777" w:rsidRDefault="00B26C48" w:rsidP="008B5777">
            <w:pPr>
              <w:spacing w:before="40" w:after="120"/>
              <w:ind w:right="113"/>
            </w:pPr>
            <w:r>
              <w:t>Same as left</w:t>
            </w:r>
          </w:p>
        </w:tc>
      </w:tr>
      <w:tr w:rsidR="008B5777" w:rsidRPr="008B5777" w14:paraId="72FCB497" w14:textId="77777777" w:rsidTr="00391B85">
        <w:tc>
          <w:tcPr>
            <w:tcW w:w="2456" w:type="dxa"/>
            <w:shd w:val="clear" w:color="auto" w:fill="auto"/>
          </w:tcPr>
          <w:p w14:paraId="65D0787D" w14:textId="6CE96F71" w:rsidR="008B5777" w:rsidRPr="008B5777" w:rsidRDefault="00B26C48" w:rsidP="008B5777">
            <w:pPr>
              <w:spacing w:before="40" w:after="120"/>
              <w:ind w:right="113"/>
            </w:pPr>
            <w:r>
              <w:t>Cell size (mm)</w:t>
            </w:r>
          </w:p>
        </w:tc>
        <w:tc>
          <w:tcPr>
            <w:tcW w:w="2789" w:type="dxa"/>
            <w:shd w:val="clear" w:color="auto" w:fill="auto"/>
          </w:tcPr>
          <w:p w14:paraId="09AB4F32" w14:textId="021AD969" w:rsidR="008B5777" w:rsidRPr="008B5777" w:rsidRDefault="001A1278" w:rsidP="008B5777">
            <w:pPr>
              <w:spacing w:before="40" w:after="120"/>
              <w:ind w:right="113"/>
            </w:pPr>
            <w:r>
              <w:t>ϕ 22.7/27.3</w:t>
            </w:r>
          </w:p>
        </w:tc>
        <w:tc>
          <w:tcPr>
            <w:tcW w:w="2125" w:type="dxa"/>
            <w:shd w:val="clear" w:color="auto" w:fill="auto"/>
          </w:tcPr>
          <w:p w14:paraId="0C09E757" w14:textId="26F1461F" w:rsidR="008B5777" w:rsidRPr="008B5777" w:rsidRDefault="00C71176" w:rsidP="008B5777">
            <w:pPr>
              <w:spacing w:before="40" w:after="120"/>
              <w:ind w:right="113"/>
            </w:pPr>
            <w:r>
              <w:t>10.5/10.5/4.0</w:t>
            </w:r>
          </w:p>
        </w:tc>
      </w:tr>
      <w:tr w:rsidR="008B5777" w:rsidRPr="008B5777" w14:paraId="6E8CE35A" w14:textId="77777777" w:rsidTr="00391B85">
        <w:tc>
          <w:tcPr>
            <w:tcW w:w="2456" w:type="dxa"/>
            <w:shd w:val="clear" w:color="auto" w:fill="auto"/>
          </w:tcPr>
          <w:p w14:paraId="63A909B4" w14:textId="185D8369" w:rsidR="008B5777" w:rsidRPr="008B5777" w:rsidRDefault="00C71176" w:rsidP="008B5777">
            <w:pPr>
              <w:spacing w:before="40" w:after="120"/>
              <w:ind w:right="113"/>
            </w:pPr>
            <w:r>
              <w:t>Cell weight</w:t>
            </w:r>
            <w:r w:rsidR="00551A16">
              <w:t xml:space="preserve"> (g)</w:t>
            </w:r>
          </w:p>
        </w:tc>
        <w:tc>
          <w:tcPr>
            <w:tcW w:w="2789" w:type="dxa"/>
            <w:shd w:val="clear" w:color="auto" w:fill="auto"/>
          </w:tcPr>
          <w:p w14:paraId="66E61A2D" w14:textId="1901064D" w:rsidR="008B5777" w:rsidRPr="008B5777" w:rsidRDefault="00551A16" w:rsidP="008B5777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2125" w:type="dxa"/>
            <w:shd w:val="clear" w:color="auto" w:fill="auto"/>
          </w:tcPr>
          <w:p w14:paraId="24871DBF" w14:textId="4448D3AE" w:rsidR="008B5777" w:rsidRPr="008B5777" w:rsidRDefault="00551A16" w:rsidP="008B5777">
            <w:pPr>
              <w:spacing w:before="40" w:after="120"/>
              <w:ind w:right="113"/>
            </w:pPr>
            <w:r>
              <w:t>1.2</w:t>
            </w:r>
          </w:p>
        </w:tc>
      </w:tr>
      <w:tr w:rsidR="008B5777" w:rsidRPr="008B5777" w14:paraId="234AADCE" w14:textId="77777777" w:rsidTr="00391B85">
        <w:tc>
          <w:tcPr>
            <w:tcW w:w="2456" w:type="dxa"/>
            <w:shd w:val="clear" w:color="auto" w:fill="auto"/>
          </w:tcPr>
          <w:p w14:paraId="2DFAF207" w14:textId="41838F90" w:rsidR="008B5777" w:rsidRPr="008B5777" w:rsidRDefault="00551A16" w:rsidP="008B5777">
            <w:pPr>
              <w:spacing w:before="40" w:after="120"/>
              <w:ind w:right="113"/>
            </w:pPr>
            <w:r>
              <w:t>Type of positive electrode</w:t>
            </w:r>
          </w:p>
        </w:tc>
        <w:tc>
          <w:tcPr>
            <w:tcW w:w="2789" w:type="dxa"/>
            <w:shd w:val="clear" w:color="auto" w:fill="auto"/>
          </w:tcPr>
          <w:p w14:paraId="0F23B39D" w14:textId="2B4ED7AC" w:rsidR="008B5777" w:rsidRPr="008B5777" w:rsidRDefault="00551A16" w:rsidP="008B5777">
            <w:pPr>
              <w:spacing w:before="40" w:after="120"/>
              <w:ind w:right="113"/>
            </w:pPr>
            <w:r>
              <w:t>Lithium cobalt oxide</w:t>
            </w:r>
          </w:p>
        </w:tc>
        <w:tc>
          <w:tcPr>
            <w:tcW w:w="2125" w:type="dxa"/>
            <w:shd w:val="clear" w:color="auto" w:fill="auto"/>
          </w:tcPr>
          <w:p w14:paraId="67AE42EF" w14:textId="5CEA9700" w:rsidR="008B5777" w:rsidRPr="008B5777" w:rsidRDefault="00551A16" w:rsidP="008B5777">
            <w:pPr>
              <w:spacing w:before="40" w:after="120"/>
              <w:ind w:right="113"/>
            </w:pPr>
            <w:r>
              <w:t>Same as left</w:t>
            </w:r>
          </w:p>
        </w:tc>
      </w:tr>
      <w:tr w:rsidR="008B5777" w:rsidRPr="008B5777" w14:paraId="7B6BDD81" w14:textId="77777777" w:rsidTr="00391B85">
        <w:tc>
          <w:tcPr>
            <w:tcW w:w="2456" w:type="dxa"/>
            <w:shd w:val="clear" w:color="auto" w:fill="auto"/>
          </w:tcPr>
          <w:p w14:paraId="02FA8FA8" w14:textId="1431DD4B" w:rsidR="008B5777" w:rsidRPr="008B5777" w:rsidRDefault="00551A16" w:rsidP="008B5777">
            <w:pPr>
              <w:spacing w:before="40" w:after="120"/>
              <w:ind w:right="113"/>
            </w:pPr>
            <w:r>
              <w:t>Type of negative electrode</w:t>
            </w:r>
          </w:p>
        </w:tc>
        <w:tc>
          <w:tcPr>
            <w:tcW w:w="2789" w:type="dxa"/>
            <w:shd w:val="clear" w:color="auto" w:fill="auto"/>
          </w:tcPr>
          <w:p w14:paraId="6165CF02" w14:textId="57840C69" w:rsidR="008B5777" w:rsidRPr="008B5777" w:rsidRDefault="00551A16" w:rsidP="008B5777">
            <w:pPr>
              <w:spacing w:before="40" w:after="120"/>
              <w:ind w:right="113"/>
            </w:pPr>
            <w:r>
              <w:t>Lithium titanium oxide</w:t>
            </w:r>
          </w:p>
        </w:tc>
        <w:tc>
          <w:tcPr>
            <w:tcW w:w="2125" w:type="dxa"/>
            <w:shd w:val="clear" w:color="auto" w:fill="auto"/>
          </w:tcPr>
          <w:p w14:paraId="19C37BAA" w14:textId="7FDD0191" w:rsidR="008B5777" w:rsidRPr="008B5777" w:rsidRDefault="00551A16" w:rsidP="008B5777">
            <w:pPr>
              <w:spacing w:before="40" w:after="120"/>
              <w:ind w:right="113"/>
            </w:pPr>
            <w:r>
              <w:t>Same as left</w:t>
            </w:r>
          </w:p>
        </w:tc>
      </w:tr>
      <w:tr w:rsidR="008B5777" w:rsidRPr="008B5777" w14:paraId="6D76D6B7" w14:textId="77777777" w:rsidTr="00391B85">
        <w:tc>
          <w:tcPr>
            <w:tcW w:w="2456" w:type="dxa"/>
            <w:shd w:val="clear" w:color="auto" w:fill="auto"/>
          </w:tcPr>
          <w:p w14:paraId="741D9944" w14:textId="6A768572" w:rsidR="008B5777" w:rsidRPr="008B5777" w:rsidRDefault="00310D9B" w:rsidP="008B5777">
            <w:pPr>
              <w:spacing w:before="40" w:after="120"/>
              <w:ind w:right="113"/>
            </w:pPr>
            <w:r>
              <w:t>Type of electrolyte</w:t>
            </w:r>
          </w:p>
        </w:tc>
        <w:tc>
          <w:tcPr>
            <w:tcW w:w="2789" w:type="dxa"/>
            <w:shd w:val="clear" w:color="auto" w:fill="auto"/>
          </w:tcPr>
          <w:p w14:paraId="2E8DCC33" w14:textId="28040484" w:rsidR="008B5777" w:rsidRPr="008B5777" w:rsidRDefault="00310D9B" w:rsidP="008B5777">
            <w:pPr>
              <w:spacing w:before="40" w:after="120"/>
              <w:ind w:right="113"/>
            </w:pPr>
            <w:proofErr w:type="spellStart"/>
            <w:r>
              <w:t>Sulphide</w:t>
            </w:r>
            <w:proofErr w:type="spellEnd"/>
            <w:r>
              <w:t>-based solid electrolyte</w:t>
            </w:r>
          </w:p>
        </w:tc>
        <w:tc>
          <w:tcPr>
            <w:tcW w:w="2125" w:type="dxa"/>
            <w:shd w:val="clear" w:color="auto" w:fill="auto"/>
          </w:tcPr>
          <w:p w14:paraId="10DF9C2B" w14:textId="3D2DF38D" w:rsidR="008B5777" w:rsidRPr="008B5777" w:rsidRDefault="00310D9B" w:rsidP="008B5777">
            <w:pPr>
              <w:spacing w:before="40" w:after="120"/>
              <w:ind w:right="113"/>
            </w:pPr>
            <w:r>
              <w:t>Same as left</w:t>
            </w:r>
          </w:p>
        </w:tc>
      </w:tr>
      <w:tr w:rsidR="008B5777" w:rsidRPr="008B5777" w14:paraId="337BACAD" w14:textId="77777777" w:rsidTr="00391B85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14:paraId="0318140F" w14:textId="675FCB19" w:rsidR="008B5777" w:rsidRPr="008B5777" w:rsidRDefault="00310D9B" w:rsidP="008B5777">
            <w:pPr>
              <w:spacing w:before="40" w:after="120"/>
              <w:ind w:right="113"/>
            </w:pPr>
            <w:r>
              <w:t>Appearance</w:t>
            </w:r>
          </w:p>
        </w:tc>
        <w:tc>
          <w:tcPr>
            <w:tcW w:w="2789" w:type="dxa"/>
            <w:tcBorders>
              <w:bottom w:val="single" w:sz="12" w:space="0" w:color="auto"/>
            </w:tcBorders>
            <w:shd w:val="clear" w:color="auto" w:fill="auto"/>
          </w:tcPr>
          <w:p w14:paraId="4DC63460" w14:textId="077512A5" w:rsidR="008B5777" w:rsidRPr="008B5777" w:rsidRDefault="004F2160" w:rsidP="008B5777">
            <w:pPr>
              <w:spacing w:before="40" w:after="120"/>
              <w:ind w:right="113"/>
            </w:pPr>
            <w:r w:rsidRPr="007334A2">
              <w:rPr>
                <w:rFonts w:eastAsia="MS PMincho"/>
                <w:bCs/>
                <w:noProof/>
                <w:sz w:val="18"/>
                <w:szCs w:val="18"/>
                <w:lang w:eastAsia="ja-JP"/>
              </w:rPr>
              <w:drawing>
                <wp:inline distT="0" distB="0" distL="0" distR="0" wp14:anchorId="3158FE89" wp14:editId="3E29A942">
                  <wp:extent cx="1131570" cy="742950"/>
                  <wp:effectExtent l="0" t="0" r="0" b="0"/>
                  <wp:docPr id="3" name="Picture 3" descr="カップ, ブル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カップ, ブルー が含まれている画像&#10;&#10;自動的に生成された説明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47D4382B" w14:textId="18734B3D" w:rsidR="008B5777" w:rsidRPr="008B5777" w:rsidRDefault="00DB1959" w:rsidP="008B5777">
            <w:pPr>
              <w:spacing w:before="40" w:after="120"/>
              <w:ind w:right="113"/>
            </w:pPr>
            <w:r w:rsidRPr="00FC2297">
              <w:rPr>
                <w:rFonts w:eastAsia="MS PMincho"/>
                <w:noProof/>
                <w:sz w:val="18"/>
                <w:szCs w:val="18"/>
                <w:lang w:eastAsia="ja-JP"/>
              </w:rPr>
              <w:drawing>
                <wp:inline distT="0" distB="0" distL="0" distR="0" wp14:anchorId="1A1A209B" wp14:editId="77618BAF">
                  <wp:extent cx="1149985" cy="757555"/>
                  <wp:effectExtent l="0" t="0" r="0" b="0"/>
                  <wp:docPr id="4" name="Picture 4" descr="棒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棒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D6CB8" w14:textId="77777777" w:rsidR="00516094" w:rsidRPr="008B5777" w:rsidRDefault="00516094" w:rsidP="008B5777">
      <w:pPr>
        <w:pStyle w:val="SingleTxtG"/>
      </w:pPr>
    </w:p>
    <w:p w14:paraId="0B094F9D" w14:textId="300C7488" w:rsidR="008829B3" w:rsidRDefault="008829B3" w:rsidP="00DB4188">
      <w:pPr>
        <w:pStyle w:val="SingleTxtG"/>
        <w:rPr>
          <w:rFonts w:eastAsia="MS Mincho"/>
          <w:lang w:val="en-US" w:eastAsia="ja-JP"/>
        </w:rPr>
      </w:pPr>
      <w:r w:rsidRPr="008B5777">
        <w:rPr>
          <w:rFonts w:eastAsia="MS Mincho" w:hint="eastAsia"/>
          <w:lang w:val="en-US" w:eastAsia="ja-JP"/>
        </w:rPr>
        <w:t>14</w:t>
      </w:r>
      <w:r w:rsidRPr="008B5777">
        <w:rPr>
          <w:lang w:val="en-US"/>
        </w:rPr>
        <w:t>.</w:t>
      </w:r>
      <w:r w:rsidRPr="008B5777">
        <w:rPr>
          <w:lang w:val="en-US"/>
        </w:rPr>
        <w:tab/>
        <w:t xml:space="preserve">The configuration of the high temperature heating test for </w:t>
      </w:r>
      <w:r w:rsidR="00341664">
        <w:rPr>
          <w:lang w:val="en-US"/>
        </w:rPr>
        <w:t xml:space="preserve">the </w:t>
      </w:r>
      <w:r w:rsidRPr="008B5777">
        <w:rPr>
          <w:lang w:val="en-US"/>
        </w:rPr>
        <w:t>type D cell is shown i</w:t>
      </w:r>
      <w:r>
        <w:rPr>
          <w:lang w:val="en-US"/>
        </w:rPr>
        <w:t xml:space="preserve">n </w:t>
      </w:r>
      <w:r w:rsidR="00341664">
        <w:rPr>
          <w:lang w:val="en-US"/>
        </w:rPr>
        <w:t>f</w:t>
      </w:r>
      <w:r w:rsidRPr="00FC7C77">
        <w:rPr>
          <w:rFonts w:hint="eastAsia"/>
          <w:lang w:val="en-US"/>
        </w:rPr>
        <w:t>ig</w:t>
      </w:r>
      <w:r>
        <w:rPr>
          <w:lang w:val="en-US"/>
        </w:rPr>
        <w:t xml:space="preserve">ure </w:t>
      </w:r>
      <w:r>
        <w:rPr>
          <w:rFonts w:eastAsia="MS Mincho" w:hint="eastAsia"/>
          <w:lang w:val="en-US" w:eastAsia="ja-JP"/>
        </w:rPr>
        <w:t>1</w:t>
      </w:r>
      <w:r>
        <w:rPr>
          <w:rFonts w:eastAsia="MS Mincho"/>
          <w:lang w:val="en-US" w:eastAsia="ja-JP"/>
        </w:rPr>
        <w:t>5.</w:t>
      </w:r>
      <w:r w:rsidRPr="00FC7C77">
        <w:rPr>
          <w:rFonts w:hint="eastAsia"/>
          <w:lang w:val="en-US"/>
        </w:rPr>
        <w:t xml:space="preserve"> </w:t>
      </w:r>
      <w:r>
        <w:rPr>
          <w:lang w:val="en-US"/>
        </w:rPr>
        <w:t xml:space="preserve">This test is </w:t>
      </w:r>
      <w:proofErr w:type="gramStart"/>
      <w:r>
        <w:rPr>
          <w:lang w:val="en-US"/>
        </w:rPr>
        <w:t>s</w:t>
      </w:r>
      <w:r w:rsidRPr="00FC7C77">
        <w:rPr>
          <w:rFonts w:hint="eastAsia"/>
          <w:lang w:val="en-US"/>
        </w:rPr>
        <w:t>imilar to</w:t>
      </w:r>
      <w:proofErr w:type="gramEnd"/>
      <w:r w:rsidRPr="00FC7C77">
        <w:rPr>
          <w:rFonts w:hint="eastAsia"/>
          <w:lang w:val="en-US"/>
        </w:rPr>
        <w:t xml:space="preserve"> </w:t>
      </w:r>
      <w:r>
        <w:rPr>
          <w:rFonts w:eastAsia="MS Mincho" w:hint="eastAsia"/>
          <w:lang w:val="en-US" w:eastAsia="ja-JP"/>
        </w:rPr>
        <w:t xml:space="preserve">the </w:t>
      </w:r>
      <w:r w:rsidRPr="00FC7C77">
        <w:rPr>
          <w:rFonts w:hint="eastAsia"/>
          <w:lang w:val="en-US"/>
        </w:rPr>
        <w:t>propagation test</w:t>
      </w:r>
      <w:r>
        <w:rPr>
          <w:rFonts w:eastAsia="MS Mincho" w:hint="eastAsia"/>
          <w:lang w:val="en-US" w:eastAsia="ja-JP"/>
        </w:rPr>
        <w:t xml:space="preserve"> developed by the informal working group and</w:t>
      </w:r>
      <w:r w:rsidR="00341664">
        <w:rPr>
          <w:rFonts w:eastAsia="MS Mincho"/>
          <w:lang w:val="en-US" w:eastAsia="ja-JP"/>
        </w:rPr>
        <w:t xml:space="preserve"> the</w:t>
      </w:r>
      <w:r>
        <w:rPr>
          <w:rFonts w:eastAsia="MS Mincho" w:hint="eastAsia"/>
          <w:lang w:val="en-US" w:eastAsia="ja-JP"/>
        </w:rPr>
        <w:t xml:space="preserve"> </w:t>
      </w:r>
      <w:r w:rsidRPr="00FC7C77">
        <w:rPr>
          <w:rFonts w:hint="eastAsia"/>
          <w:lang w:val="en-US"/>
        </w:rPr>
        <w:t>fully charged cell was heated to 400</w:t>
      </w:r>
      <w:r w:rsidR="00341664">
        <w:rPr>
          <w:lang w:val="en-US"/>
        </w:rPr>
        <w:t xml:space="preserve"> </w:t>
      </w:r>
      <w:r w:rsidRPr="007B1248">
        <w:rPr>
          <w:lang w:val="en-US"/>
        </w:rPr>
        <w:t>°C</w:t>
      </w:r>
      <w:r w:rsidRPr="00FC7C77">
        <w:rPr>
          <w:rFonts w:hint="eastAsia"/>
          <w:lang w:val="en-US"/>
        </w:rPr>
        <w:t xml:space="preserve">. </w:t>
      </w:r>
      <w:r>
        <w:rPr>
          <w:lang w:val="en-US"/>
        </w:rPr>
        <w:t xml:space="preserve">The cell temperature transition is shown in </w:t>
      </w:r>
      <w:r w:rsidR="00341664">
        <w:rPr>
          <w:lang w:val="en-US"/>
        </w:rPr>
        <w:t>f</w:t>
      </w:r>
      <w:r w:rsidRPr="00FC7C77">
        <w:rPr>
          <w:rFonts w:hint="eastAsia"/>
          <w:lang w:val="en-US"/>
        </w:rPr>
        <w:t>ig</w:t>
      </w:r>
      <w:r>
        <w:rPr>
          <w:lang w:val="en-US"/>
        </w:rPr>
        <w:t>ure </w:t>
      </w:r>
      <w:r>
        <w:rPr>
          <w:rFonts w:eastAsia="MS Mincho" w:hint="eastAsia"/>
          <w:lang w:val="en-US" w:eastAsia="ja-JP"/>
        </w:rPr>
        <w:t>1</w:t>
      </w:r>
      <w:r>
        <w:rPr>
          <w:rFonts w:eastAsia="MS Mincho"/>
          <w:lang w:val="en-US" w:eastAsia="ja-JP"/>
        </w:rPr>
        <w:t>6.</w:t>
      </w:r>
    </w:p>
    <w:p w14:paraId="3E9AB3BF" w14:textId="77777777" w:rsidR="00D2045C" w:rsidRDefault="00D2045C" w:rsidP="00DB4188">
      <w:pPr>
        <w:pStyle w:val="SingleTxtG"/>
        <w:rPr>
          <w:lang w:val="en-US"/>
        </w:rPr>
      </w:pPr>
    </w:p>
    <w:p w14:paraId="50400684" w14:textId="736BE43D" w:rsidR="008829B3" w:rsidRPr="001D08B9" w:rsidRDefault="008829B3" w:rsidP="00DB4188">
      <w:pPr>
        <w:pStyle w:val="SingleTxtG"/>
        <w:jc w:val="center"/>
        <w:rPr>
          <w:b/>
          <w:bCs/>
        </w:rPr>
      </w:pPr>
      <w:r w:rsidRPr="001D08B9">
        <w:rPr>
          <w:b/>
          <w:bCs/>
        </w:rPr>
        <w:t>Fig</w:t>
      </w:r>
      <w:r w:rsidR="00DB4188" w:rsidRPr="001D08B9">
        <w:rPr>
          <w:b/>
          <w:bCs/>
        </w:rPr>
        <w:t>ure</w:t>
      </w:r>
      <w:r w:rsidRPr="001D08B9">
        <w:rPr>
          <w:b/>
          <w:bCs/>
        </w:rPr>
        <w:t xml:space="preserve"> 15: Type D</w:t>
      </w:r>
      <w:r w:rsidR="00575837">
        <w:rPr>
          <w:b/>
          <w:bCs/>
        </w:rPr>
        <w:t>,</w:t>
      </w:r>
      <w:r w:rsidRPr="001D08B9">
        <w:rPr>
          <w:b/>
          <w:bCs/>
        </w:rPr>
        <w:t xml:space="preserve"> </w:t>
      </w:r>
      <w:r w:rsidR="00575837">
        <w:rPr>
          <w:b/>
          <w:bCs/>
        </w:rPr>
        <w:t>o</w:t>
      </w:r>
      <w:r w:rsidRPr="001D08B9">
        <w:rPr>
          <w:b/>
          <w:bCs/>
        </w:rPr>
        <w:t xml:space="preserve">utlook of </w:t>
      </w:r>
      <w:r w:rsidRPr="001D08B9">
        <w:rPr>
          <w:rFonts w:hint="eastAsia"/>
          <w:b/>
          <w:bCs/>
        </w:rPr>
        <w:t>t</w:t>
      </w:r>
      <w:r w:rsidRPr="001D08B9">
        <w:rPr>
          <w:b/>
          <w:bCs/>
        </w:rPr>
        <w:t xml:space="preserve">he high temperature heating test </w:t>
      </w:r>
      <w:proofErr w:type="gramStart"/>
      <w:r w:rsidRPr="001D08B9">
        <w:rPr>
          <w:b/>
          <w:bCs/>
        </w:rPr>
        <w:t>similar to</w:t>
      </w:r>
      <w:proofErr w:type="gramEnd"/>
      <w:r w:rsidRPr="001D08B9">
        <w:rPr>
          <w:b/>
          <w:bCs/>
        </w:rPr>
        <w:t xml:space="preserve"> the hazard-based classification testing protocol.</w:t>
      </w:r>
    </w:p>
    <w:p w14:paraId="4346C800" w14:textId="78617FF3" w:rsidR="008829B3" w:rsidRDefault="00687A13" w:rsidP="008829B3">
      <w:pPr>
        <w:pStyle w:val="SingleTxtG"/>
        <w:rPr>
          <w:lang w:val="en-US"/>
        </w:rPr>
      </w:pPr>
      <w:r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F7687C9" wp14:editId="5971EA93">
                <wp:simplePos x="0" y="0"/>
                <wp:positionH relativeFrom="margin">
                  <wp:posOffset>903300</wp:posOffset>
                </wp:positionH>
                <wp:positionV relativeFrom="paragraph">
                  <wp:posOffset>71374</wp:posOffset>
                </wp:positionV>
                <wp:extent cx="870509" cy="226593"/>
                <wp:effectExtent l="0" t="0" r="635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09" cy="226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FBF1" w14:textId="6469E09E" w:rsidR="00687A13" w:rsidRPr="00687A13" w:rsidRDefault="00687A13" w:rsidP="00687A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687A1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Configuration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87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1.15pt;margin-top:5.6pt;width:68.55pt;height:17.8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" stroked="f">
                <v:textbox>
                  <w:txbxContent>
                    <w:p w14:paraId="0775FBF1" w14:textId="6469E09E" w:rsidR="00687A13" w:rsidRPr="00687A13" w:rsidRDefault="00687A13" w:rsidP="00687A1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687A13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Configuration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713E86E" wp14:editId="049EAE41">
                <wp:simplePos x="0" y="0"/>
                <wp:positionH relativeFrom="margin">
                  <wp:posOffset>903427</wp:posOffset>
                </wp:positionH>
                <wp:positionV relativeFrom="paragraph">
                  <wp:posOffset>905078</wp:posOffset>
                </wp:positionV>
                <wp:extent cx="687527" cy="226593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27" cy="226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3C602" w14:textId="047C8CC4" w:rsidR="00687A13" w:rsidRPr="007A5DDB" w:rsidRDefault="00687A13" w:rsidP="00687A13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Insulation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E86E" id="Text Box 8" o:spid="_x0000_s1027" type="#_x0000_t202" style="position:absolute;left:0;text-align:left;margin-left:71.15pt;margin-top:71.25pt;width:54.15pt;height:17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" stroked="f">
                <v:textbox>
                  <w:txbxContent>
                    <w:p w14:paraId="66A3C602" w14:textId="047C8CC4" w:rsidR="00687A13" w:rsidRPr="007A5DDB" w:rsidRDefault="00687A13" w:rsidP="00687A13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Insulation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01E8179" wp14:editId="16AEE595">
                <wp:simplePos x="0" y="0"/>
                <wp:positionH relativeFrom="margin">
                  <wp:posOffset>858317</wp:posOffset>
                </wp:positionH>
                <wp:positionV relativeFrom="paragraph">
                  <wp:posOffset>1196467</wp:posOffset>
                </wp:positionV>
                <wp:extent cx="687527" cy="226593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27" cy="226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C431" w14:textId="0ABDD2B1" w:rsidR="00687A13" w:rsidRPr="007A5DDB" w:rsidRDefault="00687A13" w:rsidP="00687A13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Hot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8179" id="Text Box 9" o:spid="_x0000_s1028" type="#_x0000_t202" style="position:absolute;left:0;text-align:left;margin-left:67.6pt;margin-top:94.2pt;width:54.15pt;height:17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" stroked="f">
                <v:textbox>
                  <w:txbxContent>
                    <w:p w14:paraId="44AEC431" w14:textId="0ABDD2B1" w:rsidR="00687A13" w:rsidRPr="007A5DDB" w:rsidRDefault="00687A13" w:rsidP="00687A13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Hot 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AF7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1AEE409" wp14:editId="4B394907">
                <wp:simplePos x="0" y="0"/>
                <wp:positionH relativeFrom="margin">
                  <wp:posOffset>771982</wp:posOffset>
                </wp:positionH>
                <wp:positionV relativeFrom="paragraph">
                  <wp:posOffset>363931</wp:posOffset>
                </wp:positionV>
                <wp:extent cx="972921" cy="285191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1" cy="28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B422" w14:textId="3668B909" w:rsidR="00973AF7" w:rsidRPr="007A5DDB" w:rsidRDefault="00973AF7" w:rsidP="00687A13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All-solid</w:t>
                            </w:r>
                            <w:r w:rsidR="00687A13">
                              <w:rPr>
                                <w:sz w:val="16"/>
                                <w:szCs w:val="16"/>
                                <w:lang w:val="en-US"/>
                              </w:rPr>
                              <w:t>-state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E409" id="Text Box 7" o:spid="_x0000_s1029" type="#_x0000_t202" style="position:absolute;left:0;text-align:left;margin-left:60.8pt;margin-top:28.65pt;width:76.6pt;height:22.4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" stroked="f">
                <v:textbox>
                  <w:txbxContent>
                    <w:p w14:paraId="39D0B422" w14:textId="3668B909" w:rsidR="00973AF7" w:rsidRPr="007A5DDB" w:rsidRDefault="00973AF7" w:rsidP="00687A13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All-solid</w:t>
                      </w:r>
                      <w:r w:rsidR="00687A13">
                        <w:rPr>
                          <w:sz w:val="16"/>
                          <w:szCs w:val="16"/>
                          <w:lang w:val="en-US"/>
                        </w:rPr>
                        <w:t>-state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0D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A5E47B" wp14:editId="127E8D0E">
                <wp:simplePos x="0" y="0"/>
                <wp:positionH relativeFrom="margin">
                  <wp:posOffset>3688080</wp:posOffset>
                </wp:positionH>
                <wp:positionV relativeFrom="paragraph">
                  <wp:posOffset>1328750</wp:posOffset>
                </wp:positionV>
                <wp:extent cx="1821485" cy="336322"/>
                <wp:effectExtent l="0" t="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485" cy="33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1FB1" w14:textId="5EF6D6D5" w:rsidR="007E530D" w:rsidRPr="007A5DDB" w:rsidRDefault="007E530D" w:rsidP="007E530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Temperature measurement point at hot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E47B" id="Text Box 6" o:spid="_x0000_s1030" type="#_x0000_t202" style="position:absolute;left:0;text-align:left;margin-left:290.4pt;margin-top:104.65pt;width:143.4pt;height:26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" stroked="f">
                <v:textbox>
                  <w:txbxContent>
                    <w:p w14:paraId="35071FB1" w14:textId="5EF6D6D5" w:rsidR="007E530D" w:rsidRPr="007A5DDB" w:rsidRDefault="007E530D" w:rsidP="007E530D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Temperature measurement point at hot 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0D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AB0DE53" wp14:editId="580D205F">
                <wp:simplePos x="0" y="0"/>
                <wp:positionH relativeFrom="margin">
                  <wp:posOffset>3690976</wp:posOffset>
                </wp:positionH>
                <wp:positionV relativeFrom="paragraph">
                  <wp:posOffset>1110412</wp:posOffset>
                </wp:positionV>
                <wp:extent cx="1821180" cy="233908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3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2178" w14:textId="15F02DFF" w:rsidR="00C24917" w:rsidRPr="007A5DDB" w:rsidRDefault="00C24917" w:rsidP="00C2491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Temperature meas</w:t>
                            </w:r>
                            <w:r w:rsidR="007E530D">
                              <w:rPr>
                                <w:sz w:val="16"/>
                                <w:szCs w:val="16"/>
                                <w:lang w:val="en-US"/>
                              </w:rPr>
                              <w:t>urement point at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DE53" id="Text Box 5" o:spid="_x0000_s1031" type="#_x0000_t202" style="position:absolute;left:0;text-align:left;margin-left:290.65pt;margin-top:87.45pt;width:143.4pt;height:18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" stroked="f">
                <v:textbox>
                  <w:txbxContent>
                    <w:p w14:paraId="053D2178" w14:textId="15F02DFF" w:rsidR="00C24917" w:rsidRPr="007A5DDB" w:rsidRDefault="00C24917" w:rsidP="00C24917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Temperature meas</w:t>
                      </w:r>
                      <w:r w:rsidR="007E530D">
                        <w:rPr>
                          <w:sz w:val="16"/>
                          <w:szCs w:val="16"/>
                          <w:lang w:val="en-US"/>
                        </w:rPr>
                        <w:t>urement point at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ED5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DCF716" wp14:editId="0E3A1283">
                <wp:simplePos x="0" y="0"/>
                <wp:positionH relativeFrom="margin">
                  <wp:posOffset>3603193</wp:posOffset>
                </wp:positionH>
                <wp:positionV relativeFrom="paragraph">
                  <wp:posOffset>188697</wp:posOffset>
                </wp:positionV>
                <wp:extent cx="1821485" cy="870508"/>
                <wp:effectExtent l="0" t="0" r="26670" b="254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485" cy="870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7C4F7" w14:textId="54925719" w:rsidR="00F54ED5" w:rsidRPr="007A5DDB" w:rsidRDefault="0009417E" w:rsidP="007A5DD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SOC</w:t>
                            </w:r>
                            <w:r w:rsidR="006344C1"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29762A"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100 % charged</w:t>
                            </w:r>
                          </w:p>
                          <w:p w14:paraId="44C869CA" w14:textId="206CD46D" w:rsidR="006344C1" w:rsidRPr="007A5DDB" w:rsidRDefault="00C64F11" w:rsidP="007A5DD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6344C1"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tart temper</w:t>
                            </w: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ature: 13 °C</w:t>
                            </w:r>
                          </w:p>
                          <w:p w14:paraId="1C5E9993" w14:textId="16049775" w:rsidR="00567215" w:rsidRPr="007A5DDB" w:rsidRDefault="00E66735" w:rsidP="00641522">
                            <w:pPr>
                              <w:spacing w:after="8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end</w:t>
                            </w:r>
                            <w:r w:rsidR="00C64F11"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temperature: </w:t>
                            </w: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400</w:t>
                            </w:r>
                            <w:r w:rsidR="00C64F11"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°C</w:t>
                            </w:r>
                          </w:p>
                          <w:p w14:paraId="1B6F53F3" w14:textId="154693E0" w:rsidR="00484ED4" w:rsidRPr="007A5DDB" w:rsidRDefault="00484ED4" w:rsidP="007A5DD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Step 1: hold at 200 °C</w:t>
                            </w:r>
                            <w:r w:rsidR="007A5DDB"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for 10 minutes</w:t>
                            </w:r>
                          </w:p>
                          <w:p w14:paraId="5D887FE4" w14:textId="2A1C6EDD" w:rsidR="007A5DDB" w:rsidRPr="007A5DDB" w:rsidRDefault="007A5DDB" w:rsidP="007A5DD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Step 2: hold at 300 °C for 10 minutes</w:t>
                            </w:r>
                          </w:p>
                          <w:p w14:paraId="43DB2F78" w14:textId="6A00D71E" w:rsidR="00F54ED5" w:rsidRPr="007A5DDB" w:rsidRDefault="007A5DDB" w:rsidP="007A5DD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DDB">
                              <w:rPr>
                                <w:sz w:val="16"/>
                                <w:szCs w:val="16"/>
                                <w:lang w:val="en-US"/>
                              </w:rPr>
                              <w:t>Step 3: hold at 400 °C for 10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F716" id="Text Box 217" o:spid="_x0000_s1032" type="#_x0000_t202" style="position:absolute;left:0;text-align:left;margin-left:283.7pt;margin-top:14.85pt;width:143.4pt;height:68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uAFAIAACg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">
                <v:textbox>
                  <w:txbxContent>
                    <w:p w14:paraId="6C37C4F7" w14:textId="54925719" w:rsidR="00F54ED5" w:rsidRPr="007A5DDB" w:rsidRDefault="0009417E" w:rsidP="007A5DD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SOC</w:t>
                      </w:r>
                      <w:r w:rsidR="006344C1" w:rsidRPr="007A5DDB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29762A" w:rsidRPr="007A5DDB">
                        <w:rPr>
                          <w:sz w:val="16"/>
                          <w:szCs w:val="16"/>
                          <w:lang w:val="en-US"/>
                        </w:rPr>
                        <w:t xml:space="preserve"> 100 % charged</w:t>
                      </w:r>
                    </w:p>
                    <w:p w14:paraId="44C869CA" w14:textId="206CD46D" w:rsidR="006344C1" w:rsidRPr="007A5DDB" w:rsidRDefault="00C64F11" w:rsidP="007A5DD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6344C1" w:rsidRPr="007A5DDB">
                        <w:rPr>
                          <w:sz w:val="16"/>
                          <w:szCs w:val="16"/>
                          <w:lang w:val="en-US"/>
                        </w:rPr>
                        <w:t>tart temper</w:t>
                      </w: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ature: 13 °C</w:t>
                      </w:r>
                    </w:p>
                    <w:p w14:paraId="1C5E9993" w14:textId="16049775" w:rsidR="00567215" w:rsidRPr="007A5DDB" w:rsidRDefault="00E66735" w:rsidP="00641522">
                      <w:pPr>
                        <w:spacing w:after="8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end</w:t>
                      </w:r>
                      <w:r w:rsidR="00C64F11" w:rsidRPr="007A5DDB">
                        <w:rPr>
                          <w:sz w:val="16"/>
                          <w:szCs w:val="16"/>
                          <w:lang w:val="en-US"/>
                        </w:rPr>
                        <w:t xml:space="preserve"> temperature: </w:t>
                      </w: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400</w:t>
                      </w:r>
                      <w:r w:rsidR="00C64F11" w:rsidRPr="007A5DDB">
                        <w:rPr>
                          <w:sz w:val="16"/>
                          <w:szCs w:val="16"/>
                          <w:lang w:val="en-US"/>
                        </w:rPr>
                        <w:t xml:space="preserve"> °C</w:t>
                      </w:r>
                    </w:p>
                    <w:p w14:paraId="1B6F53F3" w14:textId="154693E0" w:rsidR="00484ED4" w:rsidRPr="007A5DDB" w:rsidRDefault="00484ED4" w:rsidP="007A5DD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Step 1: hold at 200 °C</w:t>
                      </w:r>
                      <w:r w:rsidR="007A5DDB" w:rsidRPr="007A5DDB">
                        <w:rPr>
                          <w:sz w:val="16"/>
                          <w:szCs w:val="16"/>
                          <w:lang w:val="en-US"/>
                        </w:rPr>
                        <w:t xml:space="preserve"> for 10 minutes</w:t>
                      </w:r>
                    </w:p>
                    <w:p w14:paraId="5D887FE4" w14:textId="2A1C6EDD" w:rsidR="007A5DDB" w:rsidRPr="007A5DDB" w:rsidRDefault="007A5DDB" w:rsidP="007A5DD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Step 2: hold at 300 °C for 10 minutes</w:t>
                      </w:r>
                    </w:p>
                    <w:p w14:paraId="43DB2F78" w14:textId="6A00D71E" w:rsidR="00F54ED5" w:rsidRPr="007A5DDB" w:rsidRDefault="007A5DDB" w:rsidP="007A5DD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A5DDB">
                        <w:rPr>
                          <w:sz w:val="16"/>
                          <w:szCs w:val="16"/>
                          <w:lang w:val="en-US"/>
                        </w:rPr>
                        <w:t>Step 3: hold at 400 °C for 10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188" w:rsidRPr="001100D8">
        <w:rPr>
          <w:noProof/>
          <w:lang w:val="en-US" w:eastAsia="ja-JP"/>
        </w:rPr>
        <w:drawing>
          <wp:inline distT="0" distB="0" distL="0" distR="0" wp14:anchorId="14DE13F8" wp14:editId="26B0DC53">
            <wp:extent cx="4884949" cy="1650108"/>
            <wp:effectExtent l="0" t="0" r="0" b="7620"/>
            <wp:docPr id="1761050199" name="Picture 176105019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50199" name="図 1" descr="ダイアグラム&#10;&#10;自動的に生成された説明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1143" cy="165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FE7A" w14:textId="77777777" w:rsidR="00254DE0" w:rsidRDefault="00254DE0" w:rsidP="008829B3">
      <w:pPr>
        <w:pStyle w:val="SingleTxtG"/>
        <w:rPr>
          <w:lang w:val="en-US"/>
        </w:rPr>
      </w:pPr>
    </w:p>
    <w:p w14:paraId="067B8D85" w14:textId="77777777" w:rsidR="00254DE0" w:rsidRDefault="00254DE0" w:rsidP="008829B3">
      <w:pPr>
        <w:pStyle w:val="SingleTxtG"/>
        <w:rPr>
          <w:lang w:val="en-US"/>
        </w:rPr>
      </w:pPr>
    </w:p>
    <w:p w14:paraId="6A364D7A" w14:textId="1931387E" w:rsidR="008829B3" w:rsidRPr="001D08B9" w:rsidRDefault="008829B3" w:rsidP="00F7379D">
      <w:pPr>
        <w:pStyle w:val="SingleTxtG"/>
        <w:keepNext/>
        <w:jc w:val="center"/>
        <w:rPr>
          <w:b/>
          <w:bCs/>
          <w:lang w:val="en-US"/>
        </w:rPr>
      </w:pPr>
      <w:r w:rsidRPr="001D08B9">
        <w:rPr>
          <w:b/>
          <w:bCs/>
          <w:lang w:val="en-US"/>
        </w:rPr>
        <w:t>Fig.</w:t>
      </w:r>
      <w:r w:rsidRPr="001D08B9">
        <w:rPr>
          <w:rFonts w:ascii="MS Mincho" w:eastAsia="MS Mincho" w:hAnsi="MS Mincho"/>
          <w:b/>
          <w:bCs/>
          <w:lang w:val="en-US" w:eastAsia="ja-JP"/>
        </w:rPr>
        <w:t xml:space="preserve"> </w:t>
      </w:r>
      <w:r w:rsidRPr="001D08B9">
        <w:rPr>
          <w:b/>
          <w:bCs/>
          <w:lang w:val="en-US"/>
        </w:rPr>
        <w:t>16: Type D</w:t>
      </w:r>
      <w:r w:rsidR="00575837">
        <w:rPr>
          <w:b/>
          <w:bCs/>
          <w:lang w:val="en-US"/>
        </w:rPr>
        <w:t>,</w:t>
      </w:r>
      <w:r w:rsidRPr="001D08B9">
        <w:rPr>
          <w:b/>
          <w:bCs/>
          <w:lang w:val="en-US"/>
        </w:rPr>
        <w:t xml:space="preserve"> high temperature heating test results</w:t>
      </w:r>
      <w:r w:rsidR="00F7379D" w:rsidRPr="001D08B9">
        <w:rPr>
          <w:b/>
          <w:bCs/>
          <w:lang w:val="en-US"/>
        </w:rPr>
        <w:t xml:space="preserve"> </w:t>
      </w:r>
      <w:r w:rsidRPr="001D08B9">
        <w:rPr>
          <w:b/>
          <w:bCs/>
          <w:lang w:val="en-US"/>
        </w:rPr>
        <w:t>(no rapid temperature rise)</w:t>
      </w:r>
      <w:r w:rsidR="007236BC">
        <w:rPr>
          <w:b/>
          <w:bCs/>
          <w:lang w:val="en-US"/>
        </w:rPr>
        <w:t>.</w:t>
      </w:r>
    </w:p>
    <w:p w14:paraId="4047220E" w14:textId="405C3188" w:rsidR="008829B3" w:rsidRDefault="00A91A72" w:rsidP="008829B3">
      <w:pPr>
        <w:pStyle w:val="SingleTxtG"/>
        <w:rPr>
          <w:lang w:val="en-US"/>
        </w:rPr>
      </w:pPr>
      <w:r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BE509E5" wp14:editId="0DC02A3B">
                <wp:simplePos x="0" y="0"/>
                <wp:positionH relativeFrom="margin">
                  <wp:posOffset>3796640</wp:posOffset>
                </wp:positionH>
                <wp:positionV relativeFrom="paragraph">
                  <wp:posOffset>1623908</wp:posOffset>
                </wp:positionV>
                <wp:extent cx="708494" cy="158333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94" cy="1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9391" w14:textId="1D615C95" w:rsidR="00A91A72" w:rsidRPr="007A5DDB" w:rsidRDefault="00A91A72" w:rsidP="00A91A7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Time (minutes)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09E5" id="Text Box 17" o:spid="_x0000_s1033" type="#_x0000_t202" style="position:absolute;left:0;text-align:left;margin-left:298.95pt;margin-top:127.85pt;width:55.8pt;height:12.4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" stroked="f">
                <v:textbox inset="0,0,0,0">
                  <w:txbxContent>
                    <w:p w14:paraId="68809391" w14:textId="1D615C95" w:rsidR="00A91A72" w:rsidRPr="007A5DDB" w:rsidRDefault="00A91A72" w:rsidP="00A91A7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Time (minutes)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F9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FB260EA" wp14:editId="152CD0A2">
                <wp:simplePos x="0" y="0"/>
                <wp:positionH relativeFrom="margin">
                  <wp:posOffset>2437351</wp:posOffset>
                </wp:positionH>
                <wp:positionV relativeFrom="paragraph">
                  <wp:posOffset>872231</wp:posOffset>
                </wp:positionV>
                <wp:extent cx="802768" cy="158333"/>
                <wp:effectExtent l="0" t="1588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2768" cy="1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4342" w14:textId="1A3FA385" w:rsidR="00D943F9" w:rsidRPr="007A5DDB" w:rsidRDefault="00D943F9" w:rsidP="00D943F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Temperature (°C)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60EA" id="Text Box 16" o:spid="_x0000_s1034" type="#_x0000_t202" style="position:absolute;left:0;text-align:left;margin-left:191.9pt;margin-top:68.7pt;width:63.2pt;height:12.45pt;rotation:-90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" stroked="f">
                <v:textbox inset="0,0,0,0">
                  <w:txbxContent>
                    <w:p w14:paraId="73C64342" w14:textId="1A3FA385" w:rsidR="00D943F9" w:rsidRPr="007A5DDB" w:rsidRDefault="00D943F9" w:rsidP="00D943F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Temperature (°C)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F9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3700821" wp14:editId="12AEB9B5">
                <wp:simplePos x="0" y="0"/>
                <wp:positionH relativeFrom="margin">
                  <wp:posOffset>3126561</wp:posOffset>
                </wp:positionH>
                <wp:positionV relativeFrom="paragraph">
                  <wp:posOffset>800875</wp:posOffset>
                </wp:positionV>
                <wp:extent cx="447995" cy="158333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5" cy="1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B418" w14:textId="77777777" w:rsidR="00D943F9" w:rsidRPr="007A5DDB" w:rsidRDefault="00D943F9" w:rsidP="00D943F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Hot plate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0821" id="Text Box 15" o:spid="_x0000_s1035" type="#_x0000_t202" style="position:absolute;left:0;text-align:left;margin-left:246.2pt;margin-top:63.05pt;width:35.3pt;height:12.4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" stroked="f">
                <v:textbox inset="0,0,0,0">
                  <w:txbxContent>
                    <w:p w14:paraId="4977B418" w14:textId="77777777" w:rsidR="00D943F9" w:rsidRPr="007A5DDB" w:rsidRDefault="00D943F9" w:rsidP="00D943F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Hot 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F9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FED5AF0" wp14:editId="329A900D">
                <wp:simplePos x="0" y="0"/>
                <wp:positionH relativeFrom="margin">
                  <wp:posOffset>3337999</wp:posOffset>
                </wp:positionH>
                <wp:positionV relativeFrom="paragraph">
                  <wp:posOffset>1267174</wp:posOffset>
                </wp:positionV>
                <wp:extent cx="292100" cy="149127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1E66" w14:textId="77777777" w:rsidR="00D943F9" w:rsidRPr="007A5DDB" w:rsidRDefault="00D943F9" w:rsidP="00D943F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5AF0" id="Text Box 14" o:spid="_x0000_s1036" type="#_x0000_t202" style="position:absolute;left:0;text-align:left;margin-left:262.85pt;margin-top:99.8pt;width:23pt;height:11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" stroked="f">
                <v:textbox inset="0,0,0,0">
                  <w:txbxContent>
                    <w:p w14:paraId="092A1E66" w14:textId="77777777" w:rsidR="00D943F9" w:rsidRPr="007A5DDB" w:rsidRDefault="00D943F9" w:rsidP="00D943F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660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8C59A28" wp14:editId="51E925F9">
                <wp:simplePos x="0" y="0"/>
                <wp:positionH relativeFrom="margin">
                  <wp:posOffset>1881505</wp:posOffset>
                </wp:positionH>
                <wp:positionV relativeFrom="paragraph">
                  <wp:posOffset>786237</wp:posOffset>
                </wp:positionV>
                <wp:extent cx="292100" cy="149127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2276" w14:textId="246A2A74" w:rsidR="008F208A" w:rsidRPr="007A5DDB" w:rsidRDefault="008F208A" w:rsidP="008F208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9A28" id="Text Box 12" o:spid="_x0000_s1037" type="#_x0000_t202" style="position:absolute;left:0;text-align:left;margin-left:148.15pt;margin-top:61.9pt;width:23pt;height:11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" stroked="f">
                <v:textbox inset="0,0,0,0">
                  <w:txbxContent>
                    <w:p w14:paraId="7CC12276" w14:textId="246A2A74" w:rsidR="008F208A" w:rsidRPr="007A5DDB" w:rsidRDefault="008F208A" w:rsidP="008F208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634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74518BE" wp14:editId="3884483D">
                <wp:simplePos x="0" y="0"/>
                <wp:positionH relativeFrom="margin">
                  <wp:posOffset>1743880</wp:posOffset>
                </wp:positionH>
                <wp:positionV relativeFrom="paragraph">
                  <wp:posOffset>1256119</wp:posOffset>
                </wp:positionV>
                <wp:extent cx="447995" cy="158333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5" cy="1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C193" w14:textId="3CC43E44" w:rsidR="008D6634" w:rsidRPr="007A5DDB" w:rsidRDefault="008D6634" w:rsidP="008D663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Hot plate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18BE" id="Text Box 13" o:spid="_x0000_s1038" type="#_x0000_t202" style="position:absolute;left:0;text-align:left;margin-left:137.3pt;margin-top:98.9pt;width:35.3pt;height:12.4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" stroked="f">
                <v:textbox inset="0,0,0,0">
                  <w:txbxContent>
                    <w:p w14:paraId="7EE3C193" w14:textId="3CC43E44" w:rsidR="008D6634" w:rsidRPr="007A5DDB" w:rsidRDefault="008D6634" w:rsidP="008D663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Hot 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BE4" w:rsidRPr="00F54ED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C8C0F7F" wp14:editId="7D167317">
                <wp:simplePos x="0" y="0"/>
                <wp:positionH relativeFrom="margin">
                  <wp:posOffset>3535375</wp:posOffset>
                </wp:positionH>
                <wp:positionV relativeFrom="paragraph">
                  <wp:posOffset>128905</wp:posOffset>
                </wp:positionV>
                <wp:extent cx="1038759" cy="226060"/>
                <wp:effectExtent l="0" t="0" r="952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759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5878" w14:textId="79181DDB" w:rsidR="00F64BE4" w:rsidRPr="007A5DDB" w:rsidRDefault="00F64BE4" w:rsidP="00F64BE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Temperature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0F7F" id="Text Box 11" o:spid="_x0000_s1039" type="#_x0000_t202" style="position:absolute;left:0;text-align:left;margin-left:278.4pt;margin-top:10.15pt;width:81.8pt;height:17.8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" stroked="f">
                <v:textbox>
                  <w:txbxContent>
                    <w:p w14:paraId="31C85878" w14:textId="79181DDB" w:rsidR="00F64BE4" w:rsidRPr="007A5DDB" w:rsidRDefault="00F64BE4" w:rsidP="00F64BE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Temperature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79D" w:rsidRPr="00610005">
        <w:rPr>
          <w:noProof/>
          <w:lang w:val="en-US" w:eastAsia="ja-JP"/>
        </w:rPr>
        <w:drawing>
          <wp:inline distT="0" distB="0" distL="0" distR="0" wp14:anchorId="448BE73D" wp14:editId="4632E0C2">
            <wp:extent cx="4815178" cy="1776905"/>
            <wp:effectExtent l="0" t="0" r="5080" b="0"/>
            <wp:docPr id="1331007911" name="Picture 1331007911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007911" name="図 1" descr="グラフ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8111" cy="17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39AC" w14:textId="33CF84E4" w:rsidR="008829B3" w:rsidRDefault="008829B3" w:rsidP="00F42F2A">
      <w:pPr>
        <w:pStyle w:val="SingleTxtG"/>
        <w:keepLines/>
        <w:rPr>
          <w:lang w:val="en-US"/>
        </w:rPr>
      </w:pPr>
      <w:r>
        <w:rPr>
          <w:lang w:val="en-US"/>
        </w:rPr>
        <w:lastRenderedPageBreak/>
        <w:t>1</w:t>
      </w:r>
      <w:r>
        <w:rPr>
          <w:rFonts w:eastAsia="MS Mincho" w:hint="eastAsia"/>
          <w:lang w:val="en-US" w:eastAsia="ja-JP"/>
        </w:rPr>
        <w:t>5</w:t>
      </w:r>
      <w:r w:rsidRPr="002F17F7">
        <w:rPr>
          <w:lang w:val="en-US"/>
        </w:rPr>
        <w:t>.</w:t>
      </w:r>
      <w:r>
        <w:rPr>
          <w:lang w:val="en-US"/>
        </w:rPr>
        <w:tab/>
      </w:r>
      <w:r w:rsidRPr="00D4116A">
        <w:rPr>
          <w:rFonts w:hint="eastAsia"/>
          <w:lang w:val="en-US"/>
        </w:rPr>
        <w:t xml:space="preserve">As </w:t>
      </w:r>
      <w:r>
        <w:rPr>
          <w:rFonts w:eastAsia="MS Mincho" w:hint="eastAsia"/>
          <w:lang w:val="en-US" w:eastAsia="ja-JP"/>
        </w:rPr>
        <w:t xml:space="preserve">shown in the </w:t>
      </w:r>
      <w:r>
        <w:rPr>
          <w:rFonts w:eastAsia="MS Mincho"/>
          <w:lang w:val="en-US" w:eastAsia="ja-JP"/>
        </w:rPr>
        <w:t xml:space="preserve">temperature data </w:t>
      </w:r>
      <w:r>
        <w:rPr>
          <w:rFonts w:eastAsia="MS Mincho" w:hint="eastAsia"/>
          <w:lang w:val="en-US" w:eastAsia="ja-JP"/>
        </w:rPr>
        <w:t>i</w:t>
      </w:r>
      <w:r w:rsidRPr="00D4116A">
        <w:rPr>
          <w:rFonts w:hint="eastAsia"/>
          <w:lang w:val="en-US"/>
        </w:rPr>
        <w:t xml:space="preserve">n </w:t>
      </w:r>
      <w:r w:rsidR="00F14CA7">
        <w:rPr>
          <w:lang w:val="en-US"/>
        </w:rPr>
        <w:t>f</w:t>
      </w:r>
      <w:r w:rsidRPr="00D4116A">
        <w:rPr>
          <w:rFonts w:hint="eastAsia"/>
          <w:lang w:val="en-US"/>
        </w:rPr>
        <w:t>ig</w:t>
      </w:r>
      <w:r>
        <w:rPr>
          <w:lang w:val="en-US"/>
        </w:rPr>
        <w:t>ure</w:t>
      </w:r>
      <w:r w:rsidRPr="00D4116A">
        <w:rPr>
          <w:rFonts w:hint="eastAsia"/>
          <w:lang w:val="en-US"/>
        </w:rPr>
        <w:t xml:space="preserve"> </w:t>
      </w:r>
      <w:r>
        <w:rPr>
          <w:lang w:val="en-US"/>
        </w:rPr>
        <w:t>16</w:t>
      </w:r>
      <w:r w:rsidRPr="00D4116A">
        <w:rPr>
          <w:rFonts w:hint="eastAsia"/>
          <w:lang w:val="en-US"/>
        </w:rPr>
        <w:t xml:space="preserve">, </w:t>
      </w:r>
      <w:r>
        <w:rPr>
          <w:lang w:val="en-US"/>
        </w:rPr>
        <w:t xml:space="preserve">there is no self-heating above the ambient temperature and no sign of thermal runaway. </w:t>
      </w:r>
      <w:r w:rsidRPr="00D4116A">
        <w:rPr>
          <w:rFonts w:hint="eastAsia"/>
          <w:lang w:val="en-US"/>
        </w:rPr>
        <w:t xml:space="preserve">This </w:t>
      </w:r>
      <w:r>
        <w:rPr>
          <w:lang w:val="en-US"/>
        </w:rPr>
        <w:t>characteristic</w:t>
      </w:r>
      <w:r w:rsidRPr="00D4116A">
        <w:rPr>
          <w:rFonts w:hint="eastAsia"/>
          <w:lang w:val="en-US"/>
        </w:rPr>
        <w:t xml:space="preserve"> is the same as that of the other cells introduced in </w:t>
      </w:r>
      <w:r>
        <w:rPr>
          <w:rFonts w:eastAsia="MS Mincho" w:hint="eastAsia"/>
          <w:lang w:val="en-US" w:eastAsia="ja-JP"/>
        </w:rPr>
        <w:t xml:space="preserve">informal document </w:t>
      </w:r>
      <w:r w:rsidRPr="00D4116A">
        <w:rPr>
          <w:rFonts w:hint="eastAsia"/>
          <w:lang w:val="en-US"/>
        </w:rPr>
        <w:t>INF</w:t>
      </w:r>
      <w:r>
        <w:rPr>
          <w:lang w:val="en-US"/>
        </w:rPr>
        <w:t>.</w:t>
      </w:r>
      <w:r w:rsidRPr="00D4116A">
        <w:rPr>
          <w:rFonts w:hint="eastAsia"/>
          <w:lang w:val="en-US"/>
        </w:rPr>
        <w:t>24</w:t>
      </w:r>
      <w:r>
        <w:rPr>
          <w:lang w:val="en-US"/>
        </w:rPr>
        <w:t>.</w:t>
      </w:r>
      <w:r w:rsidRPr="00D4116A">
        <w:rPr>
          <w:rFonts w:hint="eastAsia"/>
          <w:lang w:val="en-US"/>
        </w:rPr>
        <w:t xml:space="preserve"> </w:t>
      </w:r>
      <w:r>
        <w:rPr>
          <w:lang w:val="en-US"/>
        </w:rPr>
        <w:t>T</w:t>
      </w:r>
      <w:r w:rsidRPr="00D4116A">
        <w:rPr>
          <w:rFonts w:hint="eastAsia"/>
          <w:lang w:val="en-US"/>
        </w:rPr>
        <w:t xml:space="preserve">here </w:t>
      </w:r>
      <w:r>
        <w:rPr>
          <w:lang w:val="en-US"/>
        </w:rPr>
        <w:t>was</w:t>
      </w:r>
      <w:r w:rsidRPr="00D4116A">
        <w:rPr>
          <w:rFonts w:hint="eastAsia"/>
          <w:lang w:val="en-US"/>
        </w:rPr>
        <w:t xml:space="preserve"> no tendency for the cell temperature to rise rapidly even as the capa</w:t>
      </w:r>
      <w:r w:rsidRPr="00D4116A">
        <w:rPr>
          <w:lang w:val="en-US"/>
        </w:rPr>
        <w:t>city increased.</w:t>
      </w:r>
    </w:p>
    <w:p w14:paraId="7E9B3301" w14:textId="77777777" w:rsidR="008829B3" w:rsidRPr="00910B56" w:rsidRDefault="008829B3" w:rsidP="008829B3">
      <w:pPr>
        <w:pStyle w:val="HChG"/>
        <w:rPr>
          <w:lang w:val="x-none" w:eastAsia="ja-JP"/>
        </w:rPr>
      </w:pPr>
      <w:r>
        <w:rPr>
          <w:lang w:eastAsia="ja-JP"/>
        </w:rPr>
        <w:tab/>
        <w:t>I</w:t>
      </w:r>
      <w:r>
        <w:rPr>
          <w:rFonts w:eastAsia="MS Mincho" w:hint="eastAsia"/>
          <w:lang w:eastAsia="ja-JP"/>
        </w:rPr>
        <w:t>V</w:t>
      </w:r>
      <w:r>
        <w:rPr>
          <w:lang w:eastAsia="ja-JP"/>
        </w:rPr>
        <w:t>.</w:t>
      </w:r>
      <w:r>
        <w:rPr>
          <w:lang w:eastAsia="ja-JP"/>
        </w:rPr>
        <w:tab/>
        <w:t>Conclusion</w:t>
      </w:r>
    </w:p>
    <w:p w14:paraId="23009E0F" w14:textId="43740194" w:rsidR="008829B3" w:rsidRDefault="008829B3" w:rsidP="008829B3">
      <w:pPr>
        <w:pStyle w:val="SingleTxtG"/>
        <w:rPr>
          <w:lang w:val="en-US"/>
        </w:rPr>
      </w:pPr>
      <w:r>
        <w:rPr>
          <w:lang w:val="en-US"/>
        </w:rPr>
        <w:t>1</w:t>
      </w:r>
      <w:r>
        <w:rPr>
          <w:rFonts w:eastAsia="MS Mincho" w:hint="eastAsia"/>
          <w:lang w:val="en-US" w:eastAsia="ja-JP"/>
        </w:rPr>
        <w:t>6</w:t>
      </w:r>
      <w:r w:rsidRPr="002F17F7">
        <w:rPr>
          <w:lang w:val="en-US"/>
        </w:rPr>
        <w:t>.</w:t>
      </w:r>
      <w:r>
        <w:rPr>
          <w:lang w:val="en-US"/>
        </w:rPr>
        <w:tab/>
      </w:r>
      <w:r w:rsidRPr="00AC632B">
        <w:rPr>
          <w:rFonts w:hint="eastAsia"/>
          <w:lang w:val="en-US"/>
        </w:rPr>
        <w:t xml:space="preserve">Regarding the conditions, the following points are changed from the proposal in </w:t>
      </w:r>
      <w:r>
        <w:rPr>
          <w:rFonts w:eastAsia="MS Mincho" w:hint="eastAsia"/>
          <w:lang w:val="en-US" w:eastAsia="ja-JP"/>
        </w:rPr>
        <w:t xml:space="preserve">informal document </w:t>
      </w:r>
      <w:r w:rsidRPr="00AC632B">
        <w:rPr>
          <w:rFonts w:hint="eastAsia"/>
          <w:lang w:val="en-US"/>
        </w:rPr>
        <w:t>INF</w:t>
      </w:r>
      <w:r>
        <w:rPr>
          <w:lang w:val="en-US"/>
        </w:rPr>
        <w:t>.</w:t>
      </w:r>
      <w:r w:rsidRPr="00AC632B">
        <w:rPr>
          <w:rFonts w:hint="eastAsia"/>
          <w:lang w:val="en-US"/>
        </w:rPr>
        <w:t xml:space="preserve">24. </w:t>
      </w:r>
      <w:r>
        <w:rPr>
          <w:rFonts w:eastAsia="MS Mincho" w:hint="eastAsia"/>
          <w:lang w:val="en-US" w:eastAsia="ja-JP"/>
        </w:rPr>
        <w:t>I</w:t>
      </w:r>
      <w:r w:rsidRPr="00AC632B">
        <w:rPr>
          <w:rFonts w:hint="eastAsia"/>
          <w:lang w:val="en-US"/>
        </w:rPr>
        <w:t xml:space="preserve">n </w:t>
      </w:r>
      <w:r>
        <w:rPr>
          <w:rFonts w:eastAsia="MS Mincho" w:hint="eastAsia"/>
          <w:lang w:val="en-US" w:eastAsia="ja-JP"/>
        </w:rPr>
        <w:t xml:space="preserve">sub-paragraph </w:t>
      </w:r>
      <w:r w:rsidRPr="00AC632B">
        <w:rPr>
          <w:rFonts w:hint="eastAsia"/>
          <w:lang w:val="en-US"/>
        </w:rPr>
        <w:t>(</w:t>
      </w:r>
      <w:proofErr w:type="spellStart"/>
      <w:r w:rsidRPr="00AC632B">
        <w:rPr>
          <w:rFonts w:hint="eastAsia"/>
          <w:lang w:val="en-US"/>
        </w:rPr>
        <w:t>i</w:t>
      </w:r>
      <w:proofErr w:type="spellEnd"/>
      <w:r w:rsidRPr="00AC632B">
        <w:rPr>
          <w:rFonts w:hint="eastAsia"/>
          <w:lang w:val="en-US"/>
        </w:rPr>
        <w:t>) of (b), only the melting point or sublimation point of the electrolyte</w:t>
      </w:r>
      <w:r>
        <w:rPr>
          <w:rFonts w:eastAsia="MS Mincho" w:hint="eastAsia"/>
          <w:lang w:val="en-US" w:eastAsia="ja-JP"/>
        </w:rPr>
        <w:t xml:space="preserve"> and casing materials</w:t>
      </w:r>
      <w:r w:rsidRPr="00AC632B">
        <w:rPr>
          <w:rFonts w:hint="eastAsia"/>
          <w:lang w:val="en-US"/>
        </w:rPr>
        <w:t xml:space="preserve"> </w:t>
      </w:r>
      <w:r>
        <w:rPr>
          <w:rFonts w:eastAsia="MS Mincho" w:hint="eastAsia"/>
          <w:lang w:val="en-US" w:eastAsia="ja-JP"/>
        </w:rPr>
        <w:t xml:space="preserve">is </w:t>
      </w:r>
      <w:r w:rsidRPr="00AC632B">
        <w:rPr>
          <w:rFonts w:hint="eastAsia"/>
          <w:lang w:val="en-US"/>
        </w:rPr>
        <w:t>changed from 250</w:t>
      </w:r>
      <w:r w:rsidR="002B0D34">
        <w:rPr>
          <w:lang w:val="en-US"/>
        </w:rPr>
        <w:t xml:space="preserve"> </w:t>
      </w:r>
      <w:r w:rsidRPr="007B1248">
        <w:rPr>
          <w:lang w:val="en-US"/>
        </w:rPr>
        <w:t>°C</w:t>
      </w:r>
      <w:r w:rsidRPr="00AC632B">
        <w:rPr>
          <w:rFonts w:hint="eastAsia"/>
          <w:lang w:val="en-US"/>
        </w:rPr>
        <w:t xml:space="preserve"> to 350</w:t>
      </w:r>
      <w:r w:rsidR="002B0D34">
        <w:rPr>
          <w:lang w:val="en-US"/>
        </w:rPr>
        <w:t xml:space="preserve"> </w:t>
      </w:r>
      <w:r w:rsidRPr="007B1248">
        <w:rPr>
          <w:lang w:val="en-US"/>
        </w:rPr>
        <w:t>°C</w:t>
      </w:r>
      <w:r w:rsidRPr="00AC632B">
        <w:rPr>
          <w:rFonts w:hint="eastAsia"/>
          <w:lang w:val="en-US"/>
        </w:rPr>
        <w:t>. Additionally, since th</w:t>
      </w:r>
      <w:r>
        <w:rPr>
          <w:rFonts w:eastAsia="MS Mincho" w:hint="eastAsia"/>
          <w:lang w:val="en-US" w:eastAsia="ja-JP"/>
        </w:rPr>
        <w:t>e</w:t>
      </w:r>
      <w:r w:rsidRPr="00AC632B">
        <w:rPr>
          <w:rFonts w:hint="eastAsia"/>
          <w:lang w:val="en-US"/>
        </w:rPr>
        <w:t xml:space="preserve"> propos</w:t>
      </w:r>
      <w:r>
        <w:rPr>
          <w:rFonts w:eastAsia="MS Mincho" w:hint="eastAsia"/>
          <w:lang w:val="en-US" w:eastAsia="ja-JP"/>
        </w:rPr>
        <w:t>ed</w:t>
      </w:r>
      <w:r w:rsidRPr="00AC632B">
        <w:rPr>
          <w:lang w:val="en-US"/>
        </w:rPr>
        <w:t xml:space="preserve"> </w:t>
      </w:r>
      <w:r>
        <w:rPr>
          <w:rFonts w:eastAsia="MS Mincho" w:hint="eastAsia"/>
          <w:lang w:val="en-US" w:eastAsia="ja-JP"/>
        </w:rPr>
        <w:t>special provision appl</w:t>
      </w:r>
      <w:r w:rsidR="0044184B">
        <w:rPr>
          <w:rFonts w:eastAsia="MS Mincho"/>
          <w:lang w:val="en-US" w:eastAsia="ja-JP"/>
        </w:rPr>
        <w:t>ies</w:t>
      </w:r>
      <w:r>
        <w:rPr>
          <w:rFonts w:eastAsia="MS Mincho" w:hint="eastAsia"/>
          <w:lang w:val="en-US" w:eastAsia="ja-JP"/>
        </w:rPr>
        <w:t xml:space="preserve"> to </w:t>
      </w:r>
      <w:r w:rsidRPr="00AC632B">
        <w:rPr>
          <w:lang w:val="en-US"/>
        </w:rPr>
        <w:t>UN</w:t>
      </w:r>
      <w:r>
        <w:rPr>
          <w:rFonts w:eastAsia="MS Mincho" w:hint="eastAsia"/>
          <w:lang w:val="en-US" w:eastAsia="ja-JP"/>
        </w:rPr>
        <w:t xml:space="preserve"> </w:t>
      </w:r>
      <w:r w:rsidRPr="00AC632B">
        <w:rPr>
          <w:lang w:val="en-US"/>
        </w:rPr>
        <w:t>3480 and UN</w:t>
      </w:r>
      <w:r>
        <w:rPr>
          <w:rFonts w:eastAsia="MS Mincho" w:hint="eastAsia"/>
          <w:lang w:val="en-US" w:eastAsia="ja-JP"/>
        </w:rPr>
        <w:t xml:space="preserve"> </w:t>
      </w:r>
      <w:r w:rsidRPr="00AC632B">
        <w:rPr>
          <w:lang w:val="en-US"/>
        </w:rPr>
        <w:t xml:space="preserve">3481, the possibility of containing lithium metal </w:t>
      </w:r>
      <w:r>
        <w:rPr>
          <w:rFonts w:eastAsia="MS Mincho" w:hint="eastAsia"/>
          <w:lang w:val="en-US" w:eastAsia="ja-JP"/>
        </w:rPr>
        <w:t>is</w:t>
      </w:r>
      <w:r w:rsidRPr="00AC632B">
        <w:rPr>
          <w:lang w:val="en-US"/>
        </w:rPr>
        <w:t xml:space="preserve"> excluded. By this reason, </w:t>
      </w:r>
      <w:r>
        <w:rPr>
          <w:rFonts w:eastAsia="MS Mincho" w:hint="eastAsia"/>
          <w:lang w:val="en-US" w:eastAsia="ja-JP"/>
        </w:rPr>
        <w:t>sub-paragraph</w:t>
      </w:r>
      <w:r w:rsidRPr="00AC632B">
        <w:rPr>
          <w:lang w:val="en-US"/>
        </w:rPr>
        <w:t xml:space="preserve"> (iii)</w:t>
      </w:r>
      <w:r>
        <w:rPr>
          <w:lang w:val="en-US"/>
        </w:rPr>
        <w:t xml:space="preserve"> of (b)</w:t>
      </w:r>
      <w:r w:rsidRPr="00AC632B">
        <w:rPr>
          <w:lang w:val="en-US"/>
        </w:rPr>
        <w:t xml:space="preserve"> </w:t>
      </w:r>
      <w:r>
        <w:rPr>
          <w:rFonts w:eastAsia="MS Mincho" w:hint="eastAsia"/>
          <w:lang w:val="en-US" w:eastAsia="ja-JP"/>
        </w:rPr>
        <w:t>is</w:t>
      </w:r>
      <w:r>
        <w:rPr>
          <w:lang w:val="en-US"/>
        </w:rPr>
        <w:t xml:space="preserve"> deleted. Furthermore, even if </w:t>
      </w:r>
      <w:r w:rsidRPr="00AC632B">
        <w:rPr>
          <w:lang w:val="en-US"/>
        </w:rPr>
        <w:t xml:space="preserve">deleted, stability at high temperatures can be ensured by </w:t>
      </w:r>
      <w:r>
        <w:rPr>
          <w:rFonts w:eastAsia="MS Mincho" w:hint="eastAsia"/>
          <w:lang w:val="en-US" w:eastAsia="ja-JP"/>
        </w:rPr>
        <w:t xml:space="preserve">the </w:t>
      </w:r>
      <w:r w:rsidRPr="00AC632B">
        <w:rPr>
          <w:lang w:val="en-US"/>
        </w:rPr>
        <w:t xml:space="preserve">condition </w:t>
      </w:r>
      <w:r>
        <w:rPr>
          <w:rFonts w:eastAsia="MS Mincho" w:hint="eastAsia"/>
          <w:lang w:val="en-US" w:eastAsia="ja-JP"/>
        </w:rPr>
        <w:t xml:space="preserve">provided in sub-paragraph </w:t>
      </w:r>
      <w:r w:rsidRPr="00AC632B">
        <w:rPr>
          <w:lang w:val="en-US"/>
        </w:rPr>
        <w:t>(</w:t>
      </w:r>
      <w:proofErr w:type="spellStart"/>
      <w:r w:rsidRPr="00AC632B">
        <w:rPr>
          <w:lang w:val="en-US"/>
        </w:rPr>
        <w:t>i</w:t>
      </w:r>
      <w:proofErr w:type="spellEnd"/>
      <w:r w:rsidRPr="00AC632B">
        <w:rPr>
          <w:lang w:val="en-US"/>
        </w:rPr>
        <w:t>)</w:t>
      </w:r>
      <w:r>
        <w:rPr>
          <w:rFonts w:eastAsia="MS Mincho" w:hint="eastAsia"/>
          <w:lang w:val="en-US" w:eastAsia="ja-JP"/>
        </w:rPr>
        <w:t xml:space="preserve"> of (b)</w:t>
      </w:r>
      <w:r w:rsidRPr="00AC632B">
        <w:rPr>
          <w:lang w:val="en-US"/>
        </w:rPr>
        <w:t>.</w:t>
      </w:r>
    </w:p>
    <w:p w14:paraId="69BC601E" w14:textId="77777777" w:rsidR="008829B3" w:rsidRPr="00910B56" w:rsidRDefault="008829B3" w:rsidP="008829B3">
      <w:pPr>
        <w:pStyle w:val="HChG"/>
        <w:rPr>
          <w:lang w:val="x-none" w:eastAsia="ja-JP"/>
        </w:rPr>
      </w:pPr>
      <w:r>
        <w:rPr>
          <w:lang w:eastAsia="ja-JP"/>
        </w:rPr>
        <w:tab/>
      </w:r>
      <w:r>
        <w:rPr>
          <w:rFonts w:eastAsia="MS Mincho" w:hint="eastAsia"/>
          <w:lang w:eastAsia="ja-JP"/>
        </w:rPr>
        <w:t>V</w:t>
      </w:r>
      <w:r>
        <w:rPr>
          <w:lang w:eastAsia="ja-JP"/>
        </w:rPr>
        <w:t>.</w:t>
      </w:r>
      <w:r>
        <w:rPr>
          <w:lang w:eastAsia="ja-JP"/>
        </w:rPr>
        <w:tab/>
        <w:t>Proposal</w:t>
      </w:r>
    </w:p>
    <w:p w14:paraId="7AC0415A" w14:textId="2AF4B9C3" w:rsidR="008829B3" w:rsidRDefault="008829B3" w:rsidP="008829B3">
      <w:pPr>
        <w:pStyle w:val="SingleTxtG"/>
        <w:rPr>
          <w:lang w:val="en-US"/>
        </w:rPr>
      </w:pPr>
      <w:r>
        <w:rPr>
          <w:lang w:val="en-US"/>
        </w:rPr>
        <w:t>1</w:t>
      </w:r>
      <w:r>
        <w:rPr>
          <w:rFonts w:eastAsia="MS Mincho" w:hint="eastAsia"/>
          <w:lang w:val="en-US" w:eastAsia="ja-JP"/>
        </w:rPr>
        <w:t>7</w:t>
      </w:r>
      <w:r w:rsidRPr="002F17F7">
        <w:rPr>
          <w:lang w:val="en-US"/>
        </w:rPr>
        <w:t>.</w:t>
      </w:r>
      <w:r>
        <w:rPr>
          <w:lang w:val="en-US"/>
        </w:rPr>
        <w:tab/>
      </w:r>
      <w:r>
        <w:rPr>
          <w:rFonts w:eastAsia="MS Mincho" w:hint="eastAsia"/>
          <w:lang w:val="en-US" w:eastAsia="ja-JP"/>
        </w:rPr>
        <w:t xml:space="preserve">Based on the above, it is proposed to </w:t>
      </w:r>
      <w:r w:rsidR="00FD1D17">
        <w:rPr>
          <w:rFonts w:eastAsia="MS Mincho"/>
          <w:lang w:val="en-US" w:eastAsia="ja-JP"/>
        </w:rPr>
        <w:t xml:space="preserve">insert in </w:t>
      </w:r>
      <w:r w:rsidR="000432D0">
        <w:rPr>
          <w:rFonts w:eastAsia="MS Mincho"/>
          <w:lang w:val="en-US" w:eastAsia="ja-JP"/>
        </w:rPr>
        <w:t xml:space="preserve">3.3 of the </w:t>
      </w:r>
      <w:r w:rsidR="000432D0" w:rsidRPr="000432D0">
        <w:rPr>
          <w:rFonts w:eastAsia="MS Mincho"/>
          <w:i/>
          <w:iCs/>
          <w:lang w:val="en-US" w:eastAsia="ja-JP"/>
        </w:rPr>
        <w:t>Model Regulations</w:t>
      </w:r>
      <w:r>
        <w:rPr>
          <w:rFonts w:eastAsia="MS Mincho" w:hint="eastAsia"/>
          <w:lang w:val="en-US" w:eastAsia="ja-JP"/>
        </w:rPr>
        <w:t xml:space="preserve"> </w:t>
      </w:r>
      <w:r w:rsidR="00DA05EF">
        <w:rPr>
          <w:rFonts w:eastAsia="MS Mincho"/>
          <w:lang w:val="en-US" w:eastAsia="ja-JP"/>
        </w:rPr>
        <w:t xml:space="preserve">a </w:t>
      </w:r>
      <w:r>
        <w:rPr>
          <w:rFonts w:eastAsia="MS Mincho" w:hint="eastAsia"/>
          <w:lang w:val="en-US" w:eastAsia="ja-JP"/>
        </w:rPr>
        <w:t>new special provision applicable to UN 34</w:t>
      </w:r>
      <w:r>
        <w:rPr>
          <w:rFonts w:eastAsia="MS Mincho"/>
          <w:lang w:val="en-US" w:eastAsia="ja-JP"/>
        </w:rPr>
        <w:t>8</w:t>
      </w:r>
      <w:r>
        <w:rPr>
          <w:rFonts w:eastAsia="MS Mincho" w:hint="eastAsia"/>
          <w:lang w:val="en-US" w:eastAsia="ja-JP"/>
        </w:rPr>
        <w:t>0 and UN 3481</w:t>
      </w:r>
      <w:r>
        <w:rPr>
          <w:rFonts w:eastAsia="MS Mincho"/>
          <w:lang w:val="en-US" w:eastAsia="ja-JP"/>
        </w:rPr>
        <w:t xml:space="preserve"> </w:t>
      </w:r>
      <w:r>
        <w:rPr>
          <w:rFonts w:eastAsia="MS Mincho" w:hint="eastAsia"/>
          <w:lang w:val="en-US" w:eastAsia="ja-JP"/>
        </w:rPr>
        <w:t xml:space="preserve">to </w:t>
      </w:r>
      <w:r w:rsidRPr="00207615">
        <w:rPr>
          <w:lang w:val="en-US"/>
        </w:rPr>
        <w:t xml:space="preserve">exclude </w:t>
      </w:r>
      <w:proofErr w:type="gramStart"/>
      <w:r w:rsidRPr="00207615">
        <w:rPr>
          <w:lang w:val="en-US"/>
        </w:rPr>
        <w:t>lithium ion</w:t>
      </w:r>
      <w:proofErr w:type="gramEnd"/>
      <w:r w:rsidRPr="00207615">
        <w:rPr>
          <w:lang w:val="en-US"/>
        </w:rPr>
        <w:t xml:space="preserve"> cells and batteries that satisfy the following conditions from the application of the regulation</w:t>
      </w:r>
      <w:r>
        <w:rPr>
          <w:rFonts w:eastAsia="MS Mincho" w:hint="eastAsia"/>
          <w:lang w:val="en-US" w:eastAsia="ja-JP"/>
        </w:rPr>
        <w:t xml:space="preserve">s as follows (Added texts to the draft special provision proposed in informal document INF.24 are </w:t>
      </w:r>
      <w:r w:rsidRPr="00C74D14">
        <w:rPr>
          <w:rFonts w:eastAsia="MS Mincho" w:hint="eastAsia"/>
          <w:u w:val="single"/>
          <w:lang w:val="en-US" w:eastAsia="ja-JP"/>
        </w:rPr>
        <w:t>underlined</w:t>
      </w:r>
      <w:r>
        <w:rPr>
          <w:rFonts w:eastAsia="MS Mincho" w:hint="eastAsia"/>
          <w:lang w:val="en-US" w:eastAsia="ja-JP"/>
        </w:rPr>
        <w:t xml:space="preserve">, deleted texts are in </w:t>
      </w:r>
      <w:r w:rsidRPr="00C74D14">
        <w:rPr>
          <w:rFonts w:eastAsia="MS Mincho" w:hint="eastAsia"/>
          <w:strike/>
          <w:lang w:val="en-US" w:eastAsia="ja-JP"/>
        </w:rPr>
        <w:t>strikethrough</w:t>
      </w:r>
      <w:r>
        <w:rPr>
          <w:rFonts w:eastAsia="MS Mincho" w:hint="eastAsia"/>
          <w:lang w:val="en-US" w:eastAsia="ja-JP"/>
        </w:rPr>
        <w:t>)</w:t>
      </w:r>
      <w:r w:rsidRPr="00207615">
        <w:rPr>
          <w:lang w:val="en-US"/>
        </w:rPr>
        <w:t>:</w:t>
      </w:r>
      <w:r w:rsidRPr="002F17F7">
        <w:rPr>
          <w:lang w:val="en-US"/>
        </w:rPr>
        <w:t xml:space="preserve"> </w:t>
      </w:r>
    </w:p>
    <w:p w14:paraId="3C980D76" w14:textId="77777777" w:rsidR="008829B3" w:rsidRPr="007F322E" w:rsidRDefault="008829B3" w:rsidP="008829B3">
      <w:pPr>
        <w:pStyle w:val="SingleTxtG"/>
        <w:rPr>
          <w:lang w:val="en-US" w:eastAsia="ja-JP"/>
        </w:rPr>
      </w:pPr>
      <w:r>
        <w:rPr>
          <w:lang w:val="en-US" w:eastAsia="ja-JP"/>
        </w:rPr>
        <w:t>“</w:t>
      </w:r>
      <w:r w:rsidRPr="007F322E">
        <w:rPr>
          <w:lang w:val="en-US" w:eastAsia="ja-JP"/>
        </w:rPr>
        <w:t xml:space="preserve">XXX: </w:t>
      </w:r>
      <w:r>
        <w:rPr>
          <w:rFonts w:hint="eastAsia"/>
          <w:lang w:val="en-US" w:eastAsia="ja-JP"/>
        </w:rPr>
        <w:t>C</w:t>
      </w:r>
      <w:r w:rsidRPr="007F322E">
        <w:rPr>
          <w:lang w:val="en-US" w:eastAsia="ja-JP"/>
        </w:rPr>
        <w:t xml:space="preserve">ells and batteries offered for transport are not subject to other provisions of these </w:t>
      </w:r>
      <w:r>
        <w:rPr>
          <w:rFonts w:hint="eastAsia"/>
          <w:lang w:val="en-US" w:eastAsia="ja-JP"/>
        </w:rPr>
        <w:t>R</w:t>
      </w:r>
      <w:r w:rsidRPr="007F322E">
        <w:rPr>
          <w:lang w:val="en-US" w:eastAsia="ja-JP"/>
        </w:rPr>
        <w:t>egulations if they meet the following conditions</w:t>
      </w:r>
      <w:r>
        <w:rPr>
          <w:rFonts w:hint="eastAsia"/>
          <w:lang w:val="en-US" w:eastAsia="ja-JP"/>
        </w:rPr>
        <w:t>:</w:t>
      </w:r>
    </w:p>
    <w:p w14:paraId="304933C5" w14:textId="73ACA090" w:rsidR="008829B3" w:rsidRPr="00DC474F" w:rsidRDefault="00FE6F70" w:rsidP="008829B3">
      <w:pPr>
        <w:pStyle w:val="SingleTxtG"/>
        <w:ind w:left="1701" w:hanging="567"/>
        <w:rPr>
          <w:lang w:eastAsia="ja-JP"/>
        </w:rPr>
      </w:pPr>
      <w:r>
        <w:rPr>
          <w:lang w:eastAsia="ja-JP"/>
        </w:rPr>
        <w:tab/>
      </w:r>
      <w:r w:rsidR="008829B3" w:rsidRPr="00DC474F">
        <w:rPr>
          <w:lang w:eastAsia="ja-JP"/>
        </w:rPr>
        <w:t>(a)</w:t>
      </w:r>
      <w:r w:rsidR="008829B3">
        <w:rPr>
          <w:rFonts w:hint="eastAsia"/>
          <w:lang w:eastAsia="ja-JP"/>
        </w:rPr>
        <w:tab/>
        <w:t>c</w:t>
      </w:r>
      <w:r w:rsidR="008829B3" w:rsidRPr="00DC474F">
        <w:rPr>
          <w:lang w:eastAsia="ja-JP"/>
        </w:rPr>
        <w:t>ells and batteries meet the provisions of 2.9.4 (a)</w:t>
      </w:r>
      <w:r w:rsidR="008829B3">
        <w:rPr>
          <w:rFonts w:hint="eastAsia"/>
          <w:lang w:eastAsia="ja-JP"/>
        </w:rPr>
        <w:t>,</w:t>
      </w:r>
      <w:r w:rsidR="008829B3" w:rsidRPr="00DC474F">
        <w:rPr>
          <w:lang w:eastAsia="ja-JP"/>
        </w:rPr>
        <w:t xml:space="preserve"> (e) and (g</w:t>
      </w:r>
      <w:proofErr w:type="gramStart"/>
      <w:r w:rsidR="008829B3" w:rsidRPr="00DC474F">
        <w:rPr>
          <w:lang w:eastAsia="ja-JP"/>
        </w:rPr>
        <w:t>);</w:t>
      </w:r>
      <w:proofErr w:type="gramEnd"/>
    </w:p>
    <w:p w14:paraId="0353E67C" w14:textId="409897F8" w:rsidR="008829B3" w:rsidRPr="00DC474F" w:rsidRDefault="00FE6F70" w:rsidP="008829B3">
      <w:pPr>
        <w:pStyle w:val="SingleTxtG"/>
        <w:ind w:left="1701" w:hanging="567"/>
        <w:rPr>
          <w:lang w:eastAsia="ja-JP"/>
        </w:rPr>
      </w:pPr>
      <w:r>
        <w:rPr>
          <w:lang w:eastAsia="ja-JP"/>
        </w:rPr>
        <w:tab/>
      </w:r>
      <w:r w:rsidR="008829B3" w:rsidRPr="00DC474F">
        <w:rPr>
          <w:lang w:eastAsia="ja-JP"/>
        </w:rPr>
        <w:t>(b)</w:t>
      </w:r>
      <w:r w:rsidR="008829B3">
        <w:rPr>
          <w:rFonts w:hint="eastAsia"/>
          <w:lang w:eastAsia="ja-JP"/>
        </w:rPr>
        <w:tab/>
        <w:t>c</w:t>
      </w:r>
      <w:r w:rsidR="008829B3" w:rsidRPr="00DC474F">
        <w:rPr>
          <w:lang w:eastAsia="ja-JP"/>
        </w:rPr>
        <w:t>ells and component cells satisfy the following</w:t>
      </w:r>
      <w:r w:rsidR="008829B3" w:rsidRPr="00C1740B">
        <w:rPr>
          <w:strike/>
          <w:lang w:eastAsia="ja-JP"/>
        </w:rPr>
        <w:t xml:space="preserve"> (</w:t>
      </w:r>
      <w:proofErr w:type="spellStart"/>
      <w:r w:rsidR="008829B3" w:rsidRPr="00C1740B">
        <w:rPr>
          <w:strike/>
          <w:lang w:eastAsia="ja-JP"/>
        </w:rPr>
        <w:t>i</w:t>
      </w:r>
      <w:proofErr w:type="spellEnd"/>
      <w:r w:rsidR="008829B3" w:rsidRPr="00C1740B">
        <w:rPr>
          <w:strike/>
          <w:lang w:eastAsia="ja-JP"/>
        </w:rPr>
        <w:t>)</w:t>
      </w:r>
      <w:r w:rsidR="008829B3" w:rsidRPr="00C1740B">
        <w:rPr>
          <w:rFonts w:eastAsia="MS Mincho" w:hint="eastAsia"/>
          <w:strike/>
          <w:lang w:eastAsia="ja-JP"/>
        </w:rPr>
        <w:t xml:space="preserve"> </w:t>
      </w:r>
      <w:r w:rsidR="008829B3" w:rsidRPr="00C1740B">
        <w:rPr>
          <w:strike/>
          <w:lang w:eastAsia="ja-JP"/>
        </w:rPr>
        <w:t>-</w:t>
      </w:r>
      <w:r w:rsidR="008829B3" w:rsidRPr="00AF7B45">
        <w:rPr>
          <w:strike/>
          <w:lang w:eastAsia="ja-JP"/>
        </w:rPr>
        <w:t>(iii)</w:t>
      </w:r>
      <w:r w:rsidR="008829B3">
        <w:rPr>
          <w:lang w:eastAsia="ja-JP"/>
        </w:rPr>
        <w:t>:</w:t>
      </w:r>
    </w:p>
    <w:p w14:paraId="44BDD553" w14:textId="3428301C" w:rsidR="008829B3" w:rsidRPr="00C74D14" w:rsidRDefault="00FE6F70" w:rsidP="008829B3">
      <w:pPr>
        <w:pStyle w:val="SingleTxtG"/>
        <w:ind w:left="2268" w:hanging="567"/>
        <w:rPr>
          <w:rFonts w:eastAsia="MS Mincho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8829B3" w:rsidRPr="00DC474F">
        <w:rPr>
          <w:lang w:eastAsia="ja-JP"/>
        </w:rPr>
        <w:t>(</w:t>
      </w:r>
      <w:proofErr w:type="spellStart"/>
      <w:r w:rsidR="008829B3" w:rsidRPr="00DC474F">
        <w:rPr>
          <w:lang w:eastAsia="ja-JP"/>
        </w:rPr>
        <w:t>i</w:t>
      </w:r>
      <w:proofErr w:type="spellEnd"/>
      <w:r w:rsidR="008829B3" w:rsidRPr="00DC474F">
        <w:rPr>
          <w:lang w:eastAsia="ja-JP"/>
        </w:rPr>
        <w:t>)</w:t>
      </w:r>
      <w:r w:rsidR="008829B3" w:rsidRPr="00DC474F">
        <w:rPr>
          <w:lang w:eastAsia="ja-JP"/>
        </w:rPr>
        <w:tab/>
      </w:r>
      <w:r w:rsidR="008829B3">
        <w:rPr>
          <w:rFonts w:hint="eastAsia"/>
          <w:lang w:eastAsia="ja-JP"/>
        </w:rPr>
        <w:t>t</w:t>
      </w:r>
      <w:r w:rsidR="008829B3" w:rsidRPr="00DC474F">
        <w:rPr>
          <w:lang w:eastAsia="ja-JP"/>
        </w:rPr>
        <w:t xml:space="preserve">he melting point or sublimation point of cells’ and component cells’ </w:t>
      </w:r>
      <w:r w:rsidR="008829B3" w:rsidRPr="0059696C">
        <w:rPr>
          <w:strike/>
          <w:lang w:eastAsia="ja-JP"/>
        </w:rPr>
        <w:t>materials</w:t>
      </w:r>
      <w:r w:rsidR="008829B3" w:rsidRPr="00DC474F">
        <w:rPr>
          <w:lang w:eastAsia="ja-JP"/>
        </w:rPr>
        <w:t xml:space="preserve"> </w:t>
      </w:r>
      <w:r w:rsidR="008829B3" w:rsidRPr="00D777FD">
        <w:rPr>
          <w:u w:val="single"/>
          <w:lang w:val="en-US"/>
        </w:rPr>
        <w:t xml:space="preserve">electrolyte </w:t>
      </w:r>
      <w:r w:rsidR="008829B3">
        <w:rPr>
          <w:rFonts w:eastAsia="MS Mincho" w:hint="eastAsia"/>
          <w:u w:val="single"/>
          <w:lang w:val="en-US" w:eastAsia="ja-JP"/>
        </w:rPr>
        <w:t xml:space="preserve">and casing </w:t>
      </w:r>
      <w:r w:rsidR="008829B3" w:rsidRPr="00D777FD">
        <w:rPr>
          <w:u w:val="single"/>
          <w:lang w:val="en-US"/>
        </w:rPr>
        <w:t>materials is not below 350</w:t>
      </w:r>
      <w:r w:rsidR="00876766">
        <w:rPr>
          <w:u w:val="single"/>
          <w:lang w:val="en-US"/>
        </w:rPr>
        <w:t xml:space="preserve"> </w:t>
      </w:r>
      <w:r w:rsidR="008829B3" w:rsidRPr="00D777FD">
        <w:rPr>
          <w:u w:val="single"/>
          <w:lang w:val="en-US"/>
        </w:rPr>
        <w:t xml:space="preserve">°C and </w:t>
      </w:r>
      <w:r w:rsidR="008829B3">
        <w:rPr>
          <w:rFonts w:eastAsia="MS Mincho" w:hint="eastAsia"/>
          <w:u w:val="single"/>
          <w:lang w:val="en-US" w:eastAsia="ja-JP"/>
        </w:rPr>
        <w:t xml:space="preserve">of </w:t>
      </w:r>
      <w:r w:rsidR="008829B3" w:rsidRPr="00D777FD">
        <w:rPr>
          <w:u w:val="single"/>
          <w:lang w:val="en-US"/>
        </w:rPr>
        <w:t>other materials</w:t>
      </w:r>
      <w:r w:rsidR="008829B3" w:rsidRPr="00D777FD">
        <w:rPr>
          <w:rFonts w:hint="eastAsia"/>
          <w:u w:val="single"/>
          <w:lang w:eastAsia="ja-JP"/>
        </w:rPr>
        <w:t xml:space="preserve"> </w:t>
      </w:r>
      <w:r w:rsidR="008829B3">
        <w:rPr>
          <w:rFonts w:hint="eastAsia"/>
          <w:lang w:eastAsia="ja-JP"/>
        </w:rPr>
        <w:t>is</w:t>
      </w:r>
      <w:r w:rsidR="008829B3" w:rsidRPr="00DC474F">
        <w:rPr>
          <w:lang w:eastAsia="ja-JP"/>
        </w:rPr>
        <w:t xml:space="preserve"> not below 250</w:t>
      </w:r>
      <w:r w:rsidR="00876766">
        <w:rPr>
          <w:lang w:eastAsia="ja-JP"/>
        </w:rPr>
        <w:t xml:space="preserve"> </w:t>
      </w:r>
      <w:r w:rsidR="008829B3" w:rsidRPr="00DC474F">
        <w:rPr>
          <w:lang w:eastAsia="ja-JP"/>
        </w:rPr>
        <w:t>°C;</w:t>
      </w:r>
      <w:r w:rsidR="008829B3">
        <w:rPr>
          <w:rFonts w:eastAsia="MS Mincho" w:hint="eastAsia"/>
          <w:lang w:eastAsia="ja-JP"/>
        </w:rPr>
        <w:t xml:space="preserve"> </w:t>
      </w:r>
      <w:r w:rsidR="008829B3" w:rsidRPr="00C74D14">
        <w:rPr>
          <w:rFonts w:eastAsia="MS Mincho" w:hint="eastAsia"/>
          <w:u w:val="single"/>
          <w:lang w:eastAsia="ja-JP"/>
        </w:rPr>
        <w:t>and</w:t>
      </w:r>
    </w:p>
    <w:p w14:paraId="41ADA66C" w14:textId="64D6A9D9" w:rsidR="008829B3" w:rsidRPr="00DC474F" w:rsidRDefault="00FE6F70" w:rsidP="008829B3">
      <w:pPr>
        <w:pStyle w:val="SingleTxtG"/>
        <w:ind w:left="2268" w:hanging="567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8829B3" w:rsidRPr="00DC474F">
        <w:rPr>
          <w:lang w:eastAsia="ja-JP"/>
        </w:rPr>
        <w:t>(ii)</w:t>
      </w:r>
      <w:r w:rsidR="008829B3" w:rsidRPr="00DC474F">
        <w:rPr>
          <w:lang w:eastAsia="ja-JP"/>
        </w:rPr>
        <w:tab/>
      </w:r>
      <w:r w:rsidR="008829B3">
        <w:rPr>
          <w:rFonts w:hint="eastAsia"/>
          <w:lang w:eastAsia="ja-JP"/>
        </w:rPr>
        <w:t>only a</w:t>
      </w:r>
      <w:r w:rsidR="008829B3" w:rsidRPr="00DC474F">
        <w:rPr>
          <w:lang w:eastAsia="ja-JP"/>
        </w:rPr>
        <w:t xml:space="preserve">n inorganic solid </w:t>
      </w:r>
      <w:r w:rsidR="008829B3">
        <w:rPr>
          <w:rFonts w:hint="eastAsia"/>
          <w:lang w:eastAsia="ja-JP"/>
        </w:rPr>
        <w:t xml:space="preserve">is used </w:t>
      </w:r>
      <w:r w:rsidR="008829B3" w:rsidRPr="00AE471A">
        <w:rPr>
          <w:rFonts w:hint="eastAsia"/>
          <w:strike/>
          <w:lang w:eastAsia="ja-JP"/>
        </w:rPr>
        <w:t>as</w:t>
      </w:r>
      <w:r w:rsidR="008829B3">
        <w:rPr>
          <w:rFonts w:hint="eastAsia"/>
          <w:lang w:eastAsia="ja-JP"/>
        </w:rPr>
        <w:t xml:space="preserve"> for their </w:t>
      </w:r>
      <w:r w:rsidR="008829B3" w:rsidRPr="00DC474F">
        <w:rPr>
          <w:lang w:eastAsia="ja-JP"/>
        </w:rPr>
        <w:t xml:space="preserve">electrolyte; </w:t>
      </w:r>
      <w:r w:rsidR="008829B3" w:rsidRPr="00C74D14">
        <w:rPr>
          <w:strike/>
          <w:lang w:eastAsia="ja-JP"/>
        </w:rPr>
        <w:t>and</w:t>
      </w:r>
    </w:p>
    <w:p w14:paraId="3DD662D6" w14:textId="79A83852" w:rsidR="008829B3" w:rsidRPr="00CD1E8C" w:rsidRDefault="00FE6F70" w:rsidP="008829B3">
      <w:pPr>
        <w:pStyle w:val="SingleTxtG"/>
        <w:ind w:left="2268" w:hanging="567"/>
        <w:rPr>
          <w:strike/>
          <w:lang w:eastAsia="ja-JP"/>
        </w:rPr>
      </w:pPr>
      <w:bookmarkStart w:id="1" w:name="_Hlk162447320"/>
      <w:r>
        <w:rPr>
          <w:strike/>
          <w:lang w:eastAsia="ja-JP"/>
        </w:rPr>
        <w:tab/>
      </w:r>
      <w:r>
        <w:rPr>
          <w:strike/>
          <w:lang w:eastAsia="ja-JP"/>
        </w:rPr>
        <w:tab/>
      </w:r>
      <w:r w:rsidR="008829B3" w:rsidRPr="00CD1E8C">
        <w:rPr>
          <w:strike/>
          <w:lang w:eastAsia="ja-JP"/>
        </w:rPr>
        <w:t>(iii)</w:t>
      </w:r>
      <w:r w:rsidR="008829B3" w:rsidRPr="00CD1E8C">
        <w:rPr>
          <w:strike/>
          <w:lang w:eastAsia="ja-JP"/>
        </w:rPr>
        <w:tab/>
        <w:t>cells or component cells</w:t>
      </w:r>
      <w:r w:rsidR="008829B3" w:rsidRPr="00CD1E8C">
        <w:rPr>
          <w:rFonts w:hint="eastAsia"/>
          <w:strike/>
          <w:lang w:eastAsia="ja-JP"/>
        </w:rPr>
        <w:t xml:space="preserve"> </w:t>
      </w:r>
      <w:r w:rsidR="008829B3" w:rsidRPr="00CD1E8C">
        <w:rPr>
          <w:strike/>
          <w:lang w:eastAsia="ja-JP"/>
        </w:rPr>
        <w:t xml:space="preserve">are not made of lithium metal and/or </w:t>
      </w:r>
      <w:bookmarkStart w:id="2" w:name="_Hlk162446742"/>
      <w:r w:rsidR="008829B3" w:rsidRPr="00CD1E8C">
        <w:rPr>
          <w:strike/>
          <w:lang w:eastAsia="ja-JP"/>
        </w:rPr>
        <w:t>combustible</w:t>
      </w:r>
      <w:r w:rsidR="008829B3" w:rsidRPr="00CD1E8C">
        <w:rPr>
          <w:rFonts w:hint="eastAsia"/>
          <w:strike/>
          <w:lang w:eastAsia="ja-JP"/>
        </w:rPr>
        <w:t xml:space="preserve"> </w:t>
      </w:r>
      <w:proofErr w:type="gramStart"/>
      <w:r w:rsidR="008829B3" w:rsidRPr="00CD1E8C">
        <w:rPr>
          <w:rFonts w:hint="eastAsia"/>
          <w:strike/>
          <w:lang w:eastAsia="ja-JP"/>
        </w:rPr>
        <w:t>material</w:t>
      </w:r>
      <w:r w:rsidR="008829B3" w:rsidRPr="00CD1E8C">
        <w:rPr>
          <w:strike/>
          <w:lang w:eastAsia="ja-JP"/>
        </w:rPr>
        <w:t>s</w:t>
      </w:r>
      <w:r w:rsidR="008829B3" w:rsidRPr="00CD1E8C">
        <w:rPr>
          <w:rFonts w:hint="eastAsia"/>
          <w:strike/>
          <w:lang w:eastAsia="ja-JP"/>
        </w:rPr>
        <w:t>;</w:t>
      </w:r>
      <w:bookmarkEnd w:id="2"/>
      <w:proofErr w:type="gramEnd"/>
    </w:p>
    <w:bookmarkEnd w:id="1"/>
    <w:p w14:paraId="649A9145" w14:textId="2B3D158F" w:rsidR="008829B3" w:rsidRPr="00DC474F" w:rsidRDefault="008538B1" w:rsidP="008829B3">
      <w:pPr>
        <w:pStyle w:val="SingleTxtG"/>
        <w:ind w:left="1701" w:hanging="567"/>
        <w:rPr>
          <w:lang w:eastAsia="ja-JP"/>
        </w:rPr>
      </w:pPr>
      <w:r w:rsidRPr="008538B1">
        <w:rPr>
          <w:lang w:eastAsia="ja-JP"/>
        </w:rPr>
        <w:tab/>
      </w:r>
      <w:r w:rsidR="008829B3" w:rsidRPr="009D2912">
        <w:rPr>
          <w:rFonts w:hint="eastAsia"/>
          <w:strike/>
          <w:lang w:eastAsia="ja-JP"/>
        </w:rPr>
        <w:t>[</w:t>
      </w:r>
      <w:r w:rsidR="008829B3" w:rsidRPr="00DC474F">
        <w:rPr>
          <w:lang w:eastAsia="ja-JP"/>
        </w:rPr>
        <w:t>(c)</w:t>
      </w:r>
      <w:r w:rsidR="008829B3" w:rsidRPr="00DC474F">
        <w:rPr>
          <w:lang w:eastAsia="ja-JP"/>
        </w:rPr>
        <w:tab/>
      </w:r>
      <w:r w:rsidR="008829B3">
        <w:rPr>
          <w:rFonts w:hint="eastAsia"/>
          <w:lang w:eastAsia="ja-JP"/>
        </w:rPr>
        <w:t>c</w:t>
      </w:r>
      <w:r w:rsidR="008829B3" w:rsidRPr="00DC474F">
        <w:rPr>
          <w:lang w:eastAsia="ja-JP"/>
        </w:rPr>
        <w:t xml:space="preserve">ells </w:t>
      </w:r>
      <w:r w:rsidR="008829B3">
        <w:rPr>
          <w:rFonts w:hint="eastAsia"/>
          <w:lang w:eastAsia="ja-JP"/>
        </w:rPr>
        <w:t>or</w:t>
      </w:r>
      <w:r w:rsidR="008829B3" w:rsidRPr="00DC474F">
        <w:rPr>
          <w:lang w:eastAsia="ja-JP"/>
        </w:rPr>
        <w:t xml:space="preserve"> component cells do not cause thermal runaway, rupture, fragmentation, or ignition in the propagation test </w:t>
      </w:r>
      <w:r w:rsidR="008829B3">
        <w:rPr>
          <w:rFonts w:hint="eastAsia"/>
          <w:lang w:eastAsia="ja-JP"/>
        </w:rPr>
        <w:t>provided</w:t>
      </w:r>
      <w:r w:rsidR="008829B3" w:rsidRPr="00DC474F">
        <w:rPr>
          <w:lang w:eastAsia="ja-JP"/>
        </w:rPr>
        <w:t xml:space="preserve"> in </w:t>
      </w:r>
      <w:r w:rsidR="008829B3" w:rsidRPr="00B26E54">
        <w:rPr>
          <w:rFonts w:eastAsia="MS Mincho"/>
          <w:u w:val="single"/>
          <w:lang w:eastAsia="ja-JP"/>
        </w:rPr>
        <w:t>paragraph [38.3.6.1.2] of</w:t>
      </w:r>
      <w:r w:rsidR="008829B3">
        <w:rPr>
          <w:rFonts w:eastAsia="MS Mincho" w:hint="eastAsia"/>
          <w:lang w:eastAsia="ja-JP"/>
        </w:rPr>
        <w:t xml:space="preserve"> </w:t>
      </w:r>
      <w:r w:rsidR="008829B3" w:rsidRPr="00DC474F">
        <w:rPr>
          <w:lang w:eastAsia="ja-JP"/>
        </w:rPr>
        <w:t xml:space="preserve">the </w:t>
      </w:r>
      <w:r w:rsidR="008829B3" w:rsidRPr="00DC474F">
        <w:rPr>
          <w:i/>
          <w:lang w:eastAsia="ja-JP"/>
        </w:rPr>
        <w:t xml:space="preserve">Manual of Tests and Criteria, </w:t>
      </w:r>
      <w:proofErr w:type="spellStart"/>
      <w:r w:rsidR="008829B3" w:rsidRPr="00A61160">
        <w:rPr>
          <w:i/>
          <w:strike/>
          <w:lang w:eastAsia="ja-JP"/>
        </w:rPr>
        <w:t>xx.x.x.x</w:t>
      </w:r>
      <w:proofErr w:type="spellEnd"/>
      <w:proofErr w:type="gramStart"/>
      <w:r w:rsidR="008829B3" w:rsidRPr="00DC474F">
        <w:rPr>
          <w:lang w:eastAsia="ja-JP"/>
        </w:rPr>
        <w:t>;</w:t>
      </w:r>
      <w:r w:rsidR="008829B3" w:rsidRPr="00FA49B0">
        <w:rPr>
          <w:rFonts w:hint="eastAsia"/>
          <w:lang w:eastAsia="ja-JP"/>
        </w:rPr>
        <w:t xml:space="preserve"> </w:t>
      </w:r>
      <w:r w:rsidR="008829B3" w:rsidRPr="0098071C">
        <w:rPr>
          <w:rFonts w:hint="eastAsia"/>
          <w:strike/>
          <w:lang w:eastAsia="ja-JP"/>
        </w:rPr>
        <w:t>]</w:t>
      </w:r>
      <w:proofErr w:type="gramEnd"/>
      <w:r w:rsidR="008829B3" w:rsidRPr="00DC474F">
        <w:rPr>
          <w:lang w:eastAsia="ja-JP"/>
        </w:rPr>
        <w:t xml:space="preserve"> </w:t>
      </w:r>
      <w:r w:rsidR="008829B3">
        <w:rPr>
          <w:lang w:eastAsia="ja-JP"/>
        </w:rPr>
        <w:t>and</w:t>
      </w:r>
    </w:p>
    <w:p w14:paraId="2E89464E" w14:textId="5974BA05" w:rsidR="00B64C1B" w:rsidRDefault="008538B1" w:rsidP="008538B1">
      <w:pPr>
        <w:pStyle w:val="SingleTxtG"/>
        <w:rPr>
          <w:lang w:eastAsia="ja-JP"/>
        </w:rPr>
      </w:pPr>
      <w:r>
        <w:rPr>
          <w:lang w:eastAsia="ja-JP"/>
        </w:rPr>
        <w:tab/>
      </w:r>
      <w:r w:rsidR="008829B3">
        <w:rPr>
          <w:rFonts w:hint="eastAsia"/>
          <w:lang w:eastAsia="ja-JP"/>
        </w:rPr>
        <w:t>(</w:t>
      </w:r>
      <w:r w:rsidR="008829B3">
        <w:rPr>
          <w:lang w:eastAsia="ja-JP"/>
        </w:rPr>
        <w:t>d)</w:t>
      </w:r>
      <w:r w:rsidR="008829B3">
        <w:rPr>
          <w:lang w:eastAsia="ja-JP"/>
        </w:rPr>
        <w:tab/>
      </w:r>
      <w:r w:rsidR="008829B3">
        <w:rPr>
          <w:rFonts w:hint="eastAsia"/>
          <w:lang w:eastAsia="ja-JP"/>
        </w:rPr>
        <w:t>c</w:t>
      </w:r>
      <w:r w:rsidR="008829B3" w:rsidRPr="00243DFD">
        <w:rPr>
          <w:lang w:eastAsia="ja-JP"/>
        </w:rPr>
        <w:t>ells and batteries</w:t>
      </w:r>
      <w:r w:rsidR="008829B3">
        <w:rPr>
          <w:rFonts w:hint="eastAsia"/>
          <w:lang w:eastAsia="ja-JP"/>
        </w:rPr>
        <w:t xml:space="preserve"> are </w:t>
      </w:r>
      <w:r w:rsidR="008829B3" w:rsidRPr="00243DFD">
        <w:rPr>
          <w:lang w:eastAsia="ja-JP"/>
        </w:rPr>
        <w:t xml:space="preserve">protected </w:t>
      </w:r>
      <w:r w:rsidR="008829B3">
        <w:rPr>
          <w:rFonts w:hint="eastAsia"/>
          <w:lang w:eastAsia="ja-JP"/>
        </w:rPr>
        <w:t xml:space="preserve">from </w:t>
      </w:r>
      <w:r w:rsidR="008829B3" w:rsidRPr="00243DFD">
        <w:rPr>
          <w:lang w:eastAsia="ja-JP"/>
        </w:rPr>
        <w:t>short circuits</w:t>
      </w:r>
      <w:r w:rsidR="008829B3">
        <w:rPr>
          <w:rFonts w:hint="eastAsia"/>
          <w:lang w:eastAsia="ja-JP"/>
        </w:rPr>
        <w:t>. When c</w:t>
      </w:r>
      <w:r w:rsidR="008829B3">
        <w:rPr>
          <w:lang w:eastAsia="ja-JP"/>
        </w:rPr>
        <w:t xml:space="preserve">ells and batteries </w:t>
      </w:r>
      <w:r w:rsidR="00621A4D" w:rsidRPr="00621A4D">
        <w:rPr>
          <w:u w:val="single"/>
          <w:lang w:eastAsia="ja-JP"/>
        </w:rPr>
        <w:t>are</w:t>
      </w:r>
      <w:r w:rsidR="00621A4D">
        <w:rPr>
          <w:lang w:eastAsia="ja-JP"/>
        </w:rPr>
        <w:t xml:space="preserve"> </w:t>
      </w:r>
      <w:r w:rsidR="008829B3">
        <w:rPr>
          <w:lang w:eastAsia="ja-JP"/>
        </w:rPr>
        <w:t>installed in equipment</w:t>
      </w:r>
      <w:r w:rsidR="008829B3">
        <w:rPr>
          <w:rFonts w:hint="eastAsia"/>
          <w:lang w:eastAsia="ja-JP"/>
        </w:rPr>
        <w:t>, th</w:t>
      </w:r>
      <w:r w:rsidR="008829B3">
        <w:rPr>
          <w:lang w:eastAsia="ja-JP"/>
        </w:rPr>
        <w:t>e equipment</w:t>
      </w:r>
      <w:r w:rsidR="008829B3">
        <w:rPr>
          <w:rFonts w:hint="eastAsia"/>
          <w:lang w:eastAsia="ja-JP"/>
        </w:rPr>
        <w:t xml:space="preserve"> is </w:t>
      </w:r>
      <w:r w:rsidR="008829B3">
        <w:rPr>
          <w:lang w:eastAsia="ja-JP"/>
        </w:rPr>
        <w:t xml:space="preserve">provided with an effective means of preventing accidental activation. </w:t>
      </w:r>
      <w:r w:rsidR="008829B3" w:rsidRPr="00451143">
        <w:rPr>
          <w:lang w:eastAsia="ja-JP"/>
        </w:rPr>
        <w:t>Th</w:t>
      </w:r>
      <w:r w:rsidR="008829B3">
        <w:rPr>
          <w:rFonts w:hint="eastAsia"/>
          <w:lang w:eastAsia="ja-JP"/>
        </w:rPr>
        <w:t>ese</w:t>
      </w:r>
      <w:r w:rsidR="008829B3" w:rsidRPr="00451143">
        <w:rPr>
          <w:lang w:eastAsia="ja-JP"/>
        </w:rPr>
        <w:t xml:space="preserve"> requirement</w:t>
      </w:r>
      <w:r w:rsidR="008829B3">
        <w:rPr>
          <w:rFonts w:hint="eastAsia"/>
          <w:lang w:eastAsia="ja-JP"/>
        </w:rPr>
        <w:t>s</w:t>
      </w:r>
      <w:r w:rsidR="008829B3" w:rsidRPr="00451143">
        <w:rPr>
          <w:lang w:eastAsia="ja-JP"/>
        </w:rPr>
        <w:t xml:space="preserve"> do not apply to devices which are intentionally active in </w:t>
      </w:r>
      <w:proofErr w:type="gramStart"/>
      <w:r w:rsidR="008829B3" w:rsidRPr="00451143">
        <w:rPr>
          <w:lang w:eastAsia="ja-JP"/>
        </w:rPr>
        <w:t>transport</w:t>
      </w:r>
      <w:proofErr w:type="gramEnd"/>
      <w:r w:rsidR="008829B3" w:rsidRPr="00451143">
        <w:rPr>
          <w:lang w:eastAsia="ja-JP"/>
        </w:rPr>
        <w:t xml:space="preserve"> and which are not capable of generating a dangerous evolution of heat.</w:t>
      </w:r>
      <w:r w:rsidR="008829B3">
        <w:rPr>
          <w:lang w:eastAsia="ja-JP"/>
        </w:rPr>
        <w:t>”</w:t>
      </w:r>
    </w:p>
    <w:p w14:paraId="234EC302" w14:textId="1F9BE657" w:rsidR="008538B1" w:rsidRPr="008538B1" w:rsidRDefault="008538B1" w:rsidP="008538B1">
      <w:pPr>
        <w:spacing w:before="24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8538B1" w:rsidRPr="008538B1" w:rsidSect="009D285D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03FB" w14:textId="77777777" w:rsidR="0009702D" w:rsidRPr="00C47B2E" w:rsidRDefault="0009702D" w:rsidP="00C47B2E">
      <w:pPr>
        <w:pStyle w:val="Footer"/>
      </w:pPr>
    </w:p>
  </w:endnote>
  <w:endnote w:type="continuationSeparator" w:id="0">
    <w:p w14:paraId="318C2EA5" w14:textId="77777777" w:rsidR="0009702D" w:rsidRPr="00C47B2E" w:rsidRDefault="0009702D" w:rsidP="00C47B2E">
      <w:pPr>
        <w:pStyle w:val="Footer"/>
      </w:pPr>
    </w:p>
  </w:endnote>
  <w:endnote w:type="continuationNotice" w:id="1">
    <w:p w14:paraId="418CBC22" w14:textId="77777777" w:rsidR="0009702D" w:rsidRPr="00C47B2E" w:rsidRDefault="0009702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1AB" w14:textId="31C25CB6" w:rsidR="00D94B05" w:rsidRPr="009D285D" w:rsidRDefault="009D285D" w:rsidP="00D85308">
    <w:pPr>
      <w:pStyle w:val="Footer"/>
      <w:tabs>
        <w:tab w:val="right" w:pos="9639"/>
      </w:tabs>
      <w:rPr>
        <w:sz w:val="18"/>
      </w:rPr>
    </w:pPr>
    <w:r w:rsidRPr="009D285D">
      <w:rPr>
        <w:b/>
        <w:sz w:val="18"/>
      </w:rPr>
      <w:fldChar w:fldCharType="begin"/>
    </w:r>
    <w:r w:rsidRPr="009D285D">
      <w:rPr>
        <w:b/>
        <w:sz w:val="18"/>
      </w:rPr>
      <w:instrText xml:space="preserve"> PAGE  \* MERGEFORMAT </w:instrText>
    </w:r>
    <w:r w:rsidRPr="009D285D">
      <w:rPr>
        <w:b/>
        <w:sz w:val="18"/>
      </w:rPr>
      <w:fldChar w:fldCharType="separate"/>
    </w:r>
    <w:r w:rsidRPr="009D285D">
      <w:rPr>
        <w:b/>
        <w:noProof/>
        <w:sz w:val="18"/>
      </w:rPr>
      <w:t>2</w:t>
    </w:r>
    <w:r w:rsidRPr="009D285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A2F3" w14:textId="03EA35ED" w:rsidR="00D94B05" w:rsidRPr="009D285D" w:rsidRDefault="009D285D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9D285D">
      <w:rPr>
        <w:b/>
        <w:bCs/>
        <w:sz w:val="18"/>
      </w:rPr>
      <w:fldChar w:fldCharType="begin"/>
    </w:r>
    <w:r w:rsidRPr="009D285D">
      <w:rPr>
        <w:b/>
        <w:bCs/>
        <w:sz w:val="18"/>
      </w:rPr>
      <w:instrText xml:space="preserve"> PAGE  \* MERGEFORMAT </w:instrText>
    </w:r>
    <w:r w:rsidRPr="009D285D">
      <w:rPr>
        <w:b/>
        <w:bCs/>
        <w:sz w:val="18"/>
      </w:rPr>
      <w:fldChar w:fldCharType="separate"/>
    </w:r>
    <w:r w:rsidRPr="009D285D">
      <w:rPr>
        <w:b/>
        <w:bCs/>
        <w:noProof/>
        <w:sz w:val="18"/>
      </w:rPr>
      <w:t>3</w:t>
    </w:r>
    <w:r w:rsidRPr="009D285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1025" w14:textId="43C2DC1A" w:rsidR="00533587" w:rsidRDefault="00533587" w:rsidP="0053358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582A478" wp14:editId="1FEC4CF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18" name="Picture 18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61994" w14:textId="0C65BA21" w:rsidR="00533587" w:rsidRPr="00533587" w:rsidRDefault="00533587" w:rsidP="00533587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06425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60A00E" wp14:editId="4B88765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B75C" w14:textId="77777777" w:rsidR="0009702D" w:rsidRPr="00C47B2E" w:rsidRDefault="0009702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AB5FF2C" w14:textId="77777777" w:rsidR="0009702D" w:rsidRPr="00C47B2E" w:rsidRDefault="0009702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3430F5E" w14:textId="77777777" w:rsidR="0009702D" w:rsidRPr="00C47B2E" w:rsidRDefault="0009702D" w:rsidP="00C47B2E">
      <w:pPr>
        <w:pStyle w:val="Footer"/>
      </w:pPr>
    </w:p>
  </w:footnote>
  <w:footnote w:id="2">
    <w:p w14:paraId="3301C8E2" w14:textId="10B2BCA8" w:rsidR="00D95E52" w:rsidRPr="008B2078" w:rsidRDefault="00D95E52" w:rsidP="008B2078">
      <w:r>
        <w:rPr>
          <w:rStyle w:val="FootnoteReference"/>
        </w:rPr>
        <w:tab/>
      </w:r>
      <w:r w:rsidRPr="00217CB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2113E">
        <w:t>A/78/6 (Sect. 20), table 20.5</w:t>
      </w:r>
      <w:r>
        <w:t>.</w:t>
      </w:r>
    </w:p>
  </w:footnote>
  <w:footnote w:id="3">
    <w:p w14:paraId="0439E4E3" w14:textId="00D80963" w:rsidR="001C3B9F" w:rsidRPr="001C3B9F" w:rsidRDefault="001C3B9F" w:rsidP="00CB0B30">
      <w:pPr>
        <w:pStyle w:val="FootnoteText"/>
        <w:tabs>
          <w:tab w:val="clear" w:pos="1021"/>
          <w:tab w:val="right" w:pos="851"/>
        </w:tabs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602B36">
        <w:t xml:space="preserve">The author of the test results gave the authorization to use the materials contained in the </w:t>
      </w:r>
      <w:r w:rsidR="009801E8" w:rsidRPr="00602B36">
        <w:t>section</w:t>
      </w:r>
      <w:r w:rsidRPr="00602B36">
        <w:t xml:space="preserve"> for the purpose of the discussion at the sixty-fourth session of the Sub-Committee of Experts on the Transport of Dangerous Goods. For reproduction permission and all other issues, please contact </w:t>
      </w:r>
      <w:r w:rsidR="00602B36" w:rsidRPr="00602B36">
        <w:t>inose@baj.or.jp</w:t>
      </w:r>
      <w:r w:rsidRPr="00602B3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454D" w14:textId="3373672E" w:rsidR="009D285D" w:rsidRPr="009D285D" w:rsidRDefault="005335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D285D">
      <w:t>ST/SG/AC.10/C.3/2024/42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188F" w14:textId="5324CFCE" w:rsidR="00D94B05" w:rsidRPr="009D285D" w:rsidRDefault="00533587" w:rsidP="009D285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D285D">
      <w:t>ST/SG/AC.10/C.3/2024/42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5D"/>
    <w:rsid w:val="00037CA7"/>
    <w:rsid w:val="00042C6A"/>
    <w:rsid w:val="000432D0"/>
    <w:rsid w:val="00046E92"/>
    <w:rsid w:val="00063C90"/>
    <w:rsid w:val="00070000"/>
    <w:rsid w:val="0009417E"/>
    <w:rsid w:val="000957EC"/>
    <w:rsid w:val="0009702D"/>
    <w:rsid w:val="00101B98"/>
    <w:rsid w:val="00121495"/>
    <w:rsid w:val="001514D1"/>
    <w:rsid w:val="00166991"/>
    <w:rsid w:val="00180784"/>
    <w:rsid w:val="001A1278"/>
    <w:rsid w:val="001C3B9F"/>
    <w:rsid w:val="001D08B9"/>
    <w:rsid w:val="00247E2C"/>
    <w:rsid w:val="00254DE0"/>
    <w:rsid w:val="002839D6"/>
    <w:rsid w:val="00284D4F"/>
    <w:rsid w:val="00295201"/>
    <w:rsid w:val="0029762A"/>
    <w:rsid w:val="002A32CB"/>
    <w:rsid w:val="002A53B0"/>
    <w:rsid w:val="002A6263"/>
    <w:rsid w:val="002B0D34"/>
    <w:rsid w:val="002C03DD"/>
    <w:rsid w:val="002C1D79"/>
    <w:rsid w:val="002D5B2C"/>
    <w:rsid w:val="002D6C53"/>
    <w:rsid w:val="002E142B"/>
    <w:rsid w:val="002E654B"/>
    <w:rsid w:val="002F5595"/>
    <w:rsid w:val="002F6454"/>
    <w:rsid w:val="00310D9B"/>
    <w:rsid w:val="00320FD6"/>
    <w:rsid w:val="00334F6A"/>
    <w:rsid w:val="00341664"/>
    <w:rsid w:val="00342AC8"/>
    <w:rsid w:val="00343302"/>
    <w:rsid w:val="0035276A"/>
    <w:rsid w:val="003568BF"/>
    <w:rsid w:val="00391B85"/>
    <w:rsid w:val="003979DE"/>
    <w:rsid w:val="003A0660"/>
    <w:rsid w:val="003B1248"/>
    <w:rsid w:val="003B4550"/>
    <w:rsid w:val="003D2A18"/>
    <w:rsid w:val="003E31EB"/>
    <w:rsid w:val="00412D08"/>
    <w:rsid w:val="00413386"/>
    <w:rsid w:val="004140AC"/>
    <w:rsid w:val="0043282A"/>
    <w:rsid w:val="0044184B"/>
    <w:rsid w:val="0044258C"/>
    <w:rsid w:val="00452F8C"/>
    <w:rsid w:val="00461253"/>
    <w:rsid w:val="00484ED4"/>
    <w:rsid w:val="004858F5"/>
    <w:rsid w:val="004911E8"/>
    <w:rsid w:val="004A2814"/>
    <w:rsid w:val="004C0622"/>
    <w:rsid w:val="004F2160"/>
    <w:rsid w:val="004F73D0"/>
    <w:rsid w:val="005042C2"/>
    <w:rsid w:val="00516094"/>
    <w:rsid w:val="00532D42"/>
    <w:rsid w:val="00533587"/>
    <w:rsid w:val="00541A05"/>
    <w:rsid w:val="00541E2D"/>
    <w:rsid w:val="00545E7E"/>
    <w:rsid w:val="00551A16"/>
    <w:rsid w:val="00563654"/>
    <w:rsid w:val="00567215"/>
    <w:rsid w:val="00575837"/>
    <w:rsid w:val="005842A9"/>
    <w:rsid w:val="005869D3"/>
    <w:rsid w:val="005B5456"/>
    <w:rsid w:val="005E6D49"/>
    <w:rsid w:val="005E716E"/>
    <w:rsid w:val="00602B36"/>
    <w:rsid w:val="006034C5"/>
    <w:rsid w:val="00620823"/>
    <w:rsid w:val="00621A4D"/>
    <w:rsid w:val="006344C1"/>
    <w:rsid w:val="00641522"/>
    <w:rsid w:val="006453F6"/>
    <w:rsid w:val="006476E1"/>
    <w:rsid w:val="00652CA1"/>
    <w:rsid w:val="006604DF"/>
    <w:rsid w:val="00671529"/>
    <w:rsid w:val="00687A13"/>
    <w:rsid w:val="006A2BFF"/>
    <w:rsid w:val="006A5AAD"/>
    <w:rsid w:val="006B76AD"/>
    <w:rsid w:val="006F1EF5"/>
    <w:rsid w:val="007037B1"/>
    <w:rsid w:val="0070489D"/>
    <w:rsid w:val="007200A1"/>
    <w:rsid w:val="007236BC"/>
    <w:rsid w:val="007268F9"/>
    <w:rsid w:val="00750282"/>
    <w:rsid w:val="00764440"/>
    <w:rsid w:val="0077101B"/>
    <w:rsid w:val="00777E5E"/>
    <w:rsid w:val="007811C1"/>
    <w:rsid w:val="00783411"/>
    <w:rsid w:val="00783DFF"/>
    <w:rsid w:val="007A5DDB"/>
    <w:rsid w:val="007B1A83"/>
    <w:rsid w:val="007B7743"/>
    <w:rsid w:val="007C52B0"/>
    <w:rsid w:val="007C6033"/>
    <w:rsid w:val="007C6D5B"/>
    <w:rsid w:val="007D0CA0"/>
    <w:rsid w:val="007E530D"/>
    <w:rsid w:val="008147C8"/>
    <w:rsid w:val="0081753A"/>
    <w:rsid w:val="00823D57"/>
    <w:rsid w:val="00852CE3"/>
    <w:rsid w:val="008538B1"/>
    <w:rsid w:val="008555CD"/>
    <w:rsid w:val="00857D23"/>
    <w:rsid w:val="008740FF"/>
    <w:rsid w:val="00876766"/>
    <w:rsid w:val="008829B3"/>
    <w:rsid w:val="00890977"/>
    <w:rsid w:val="008B125D"/>
    <w:rsid w:val="008B2078"/>
    <w:rsid w:val="008B5777"/>
    <w:rsid w:val="008C0108"/>
    <w:rsid w:val="008C0306"/>
    <w:rsid w:val="008D6634"/>
    <w:rsid w:val="008F1B96"/>
    <w:rsid w:val="008F208A"/>
    <w:rsid w:val="00910F89"/>
    <w:rsid w:val="0093127F"/>
    <w:rsid w:val="00932519"/>
    <w:rsid w:val="009411B4"/>
    <w:rsid w:val="00946F1D"/>
    <w:rsid w:val="00955760"/>
    <w:rsid w:val="00973AF7"/>
    <w:rsid w:val="00975E1E"/>
    <w:rsid w:val="009801E8"/>
    <w:rsid w:val="009A0A7F"/>
    <w:rsid w:val="009C449D"/>
    <w:rsid w:val="009D0139"/>
    <w:rsid w:val="009D285D"/>
    <w:rsid w:val="009D717D"/>
    <w:rsid w:val="009E1703"/>
    <w:rsid w:val="009F5CDC"/>
    <w:rsid w:val="00A014CD"/>
    <w:rsid w:val="00A072D7"/>
    <w:rsid w:val="00A110FE"/>
    <w:rsid w:val="00A26A69"/>
    <w:rsid w:val="00A37DAF"/>
    <w:rsid w:val="00A41465"/>
    <w:rsid w:val="00A72B91"/>
    <w:rsid w:val="00A775CF"/>
    <w:rsid w:val="00A81DA5"/>
    <w:rsid w:val="00A90EA6"/>
    <w:rsid w:val="00A91A72"/>
    <w:rsid w:val="00A93A5F"/>
    <w:rsid w:val="00A97AC6"/>
    <w:rsid w:val="00AB2D82"/>
    <w:rsid w:val="00AD1A9C"/>
    <w:rsid w:val="00AE471A"/>
    <w:rsid w:val="00AE7D29"/>
    <w:rsid w:val="00AF5DE1"/>
    <w:rsid w:val="00B06045"/>
    <w:rsid w:val="00B206DD"/>
    <w:rsid w:val="00B26C48"/>
    <w:rsid w:val="00B407CC"/>
    <w:rsid w:val="00B44307"/>
    <w:rsid w:val="00B52EF4"/>
    <w:rsid w:val="00B64C1B"/>
    <w:rsid w:val="00B777AD"/>
    <w:rsid w:val="00B92800"/>
    <w:rsid w:val="00BE5EF5"/>
    <w:rsid w:val="00BE69C3"/>
    <w:rsid w:val="00C03015"/>
    <w:rsid w:val="00C0358D"/>
    <w:rsid w:val="00C157FA"/>
    <w:rsid w:val="00C1740B"/>
    <w:rsid w:val="00C20ECE"/>
    <w:rsid w:val="00C24917"/>
    <w:rsid w:val="00C35A27"/>
    <w:rsid w:val="00C44CC9"/>
    <w:rsid w:val="00C47B2E"/>
    <w:rsid w:val="00C64F11"/>
    <w:rsid w:val="00C71176"/>
    <w:rsid w:val="00C91098"/>
    <w:rsid w:val="00CB0B30"/>
    <w:rsid w:val="00D2045C"/>
    <w:rsid w:val="00D427D5"/>
    <w:rsid w:val="00D63CD2"/>
    <w:rsid w:val="00D85308"/>
    <w:rsid w:val="00D87DC2"/>
    <w:rsid w:val="00D93887"/>
    <w:rsid w:val="00D943F9"/>
    <w:rsid w:val="00D94B05"/>
    <w:rsid w:val="00D95E52"/>
    <w:rsid w:val="00DA05EF"/>
    <w:rsid w:val="00DB1959"/>
    <w:rsid w:val="00DB2E5B"/>
    <w:rsid w:val="00DB4188"/>
    <w:rsid w:val="00DC7379"/>
    <w:rsid w:val="00DF1CFF"/>
    <w:rsid w:val="00E02C2B"/>
    <w:rsid w:val="00E20D16"/>
    <w:rsid w:val="00E21C27"/>
    <w:rsid w:val="00E225AB"/>
    <w:rsid w:val="00E24B24"/>
    <w:rsid w:val="00E26BCF"/>
    <w:rsid w:val="00E52109"/>
    <w:rsid w:val="00E66735"/>
    <w:rsid w:val="00E75317"/>
    <w:rsid w:val="00E848E9"/>
    <w:rsid w:val="00E87B9C"/>
    <w:rsid w:val="00EA02DC"/>
    <w:rsid w:val="00EC0CE6"/>
    <w:rsid w:val="00EC7C1D"/>
    <w:rsid w:val="00ED6C48"/>
    <w:rsid w:val="00EE3045"/>
    <w:rsid w:val="00EE3901"/>
    <w:rsid w:val="00F14CA7"/>
    <w:rsid w:val="00F26186"/>
    <w:rsid w:val="00F42F2A"/>
    <w:rsid w:val="00F54ED5"/>
    <w:rsid w:val="00F64BE4"/>
    <w:rsid w:val="00F65F5D"/>
    <w:rsid w:val="00F71E9C"/>
    <w:rsid w:val="00F7379D"/>
    <w:rsid w:val="00F76263"/>
    <w:rsid w:val="00F86A3A"/>
    <w:rsid w:val="00F9516E"/>
    <w:rsid w:val="00FA42DA"/>
    <w:rsid w:val="00FD1D17"/>
    <w:rsid w:val="00FE2AC5"/>
    <w:rsid w:val="00FE3C0D"/>
    <w:rsid w:val="00FE6F7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8A7E0"/>
  <w15:docId w15:val="{7EBBA589-BEC9-4E0D-9A70-785186D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A72B91"/>
    <w:rPr>
      <w:b/>
      <w:sz w:val="28"/>
    </w:rPr>
  </w:style>
  <w:style w:type="character" w:customStyle="1" w:styleId="H1GChar">
    <w:name w:val="_ H_1_G Char"/>
    <w:link w:val="H1G"/>
    <w:qFormat/>
    <w:locked/>
    <w:rsid w:val="00A72B91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D9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rran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Alicia Dorca Garcia</DisplayName>
        <AccountId>1313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5C243059-C72E-46B9-9824-E97898543967}"/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4</Pages>
  <Words>1444</Words>
  <Characters>7642</Characters>
  <Application>Microsoft Office Word</Application>
  <DocSecurity>0</DocSecurity>
  <Lines>165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ST/SG/AC.10/C.3/2024/42</dc:title>
  <dc:subject>2406425</dc:subject>
  <dc:creator>Editorial</dc:creator>
  <cp:keywords/>
  <dc:description/>
  <cp:lastModifiedBy>Pauline Anne Escalante</cp:lastModifiedBy>
  <cp:revision>2</cp:revision>
  <dcterms:created xsi:type="dcterms:W3CDTF">2024-04-09T08:26:00Z</dcterms:created>
  <dcterms:modified xsi:type="dcterms:W3CDTF">2024-04-09T08:26:00Z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