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F83A81" w14:textId="77777777" w:rsidTr="006476E1">
        <w:trPr>
          <w:trHeight w:val="851"/>
        </w:trPr>
        <w:tc>
          <w:tcPr>
            <w:tcW w:w="1259" w:type="dxa"/>
            <w:tcBorders>
              <w:top w:val="nil"/>
              <w:left w:val="nil"/>
              <w:bottom w:val="single" w:sz="4" w:space="0" w:color="auto"/>
              <w:right w:val="nil"/>
            </w:tcBorders>
          </w:tcPr>
          <w:p w14:paraId="729C60CD" w14:textId="77777777" w:rsidR="00E52109" w:rsidRPr="002A32CB" w:rsidRDefault="00E52109" w:rsidP="004858F5"/>
        </w:tc>
        <w:tc>
          <w:tcPr>
            <w:tcW w:w="2236" w:type="dxa"/>
            <w:tcBorders>
              <w:top w:val="nil"/>
              <w:left w:val="nil"/>
              <w:bottom w:val="single" w:sz="4" w:space="0" w:color="auto"/>
              <w:right w:val="nil"/>
            </w:tcBorders>
            <w:vAlign w:val="bottom"/>
          </w:tcPr>
          <w:p w14:paraId="743A8E6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762864" w14:textId="770DE83E" w:rsidR="00E52109" w:rsidRDefault="00FD66F5" w:rsidP="00FD66F5">
            <w:pPr>
              <w:jc w:val="right"/>
            </w:pPr>
            <w:r w:rsidRPr="00FD66F5">
              <w:rPr>
                <w:sz w:val="40"/>
              </w:rPr>
              <w:t>ST</w:t>
            </w:r>
            <w:r>
              <w:t>/SG/AC.10/C.3/2024/53</w:t>
            </w:r>
          </w:p>
        </w:tc>
      </w:tr>
      <w:tr w:rsidR="00E52109" w14:paraId="08CEE909" w14:textId="77777777" w:rsidTr="006476E1">
        <w:trPr>
          <w:trHeight w:val="2835"/>
        </w:trPr>
        <w:tc>
          <w:tcPr>
            <w:tcW w:w="1259" w:type="dxa"/>
            <w:tcBorders>
              <w:top w:val="single" w:sz="4" w:space="0" w:color="auto"/>
              <w:left w:val="nil"/>
              <w:bottom w:val="single" w:sz="12" w:space="0" w:color="auto"/>
              <w:right w:val="nil"/>
            </w:tcBorders>
          </w:tcPr>
          <w:p w14:paraId="6DE926D9" w14:textId="77777777" w:rsidR="00E52109" w:rsidRDefault="00E52109" w:rsidP="006476E1">
            <w:pPr>
              <w:spacing w:before="120"/>
              <w:jc w:val="center"/>
            </w:pPr>
            <w:r>
              <w:rPr>
                <w:noProof/>
                <w:lang w:val="fr-CH" w:eastAsia="fr-CH"/>
              </w:rPr>
              <w:drawing>
                <wp:inline distT="0" distB="0" distL="0" distR="0" wp14:anchorId="09A53121" wp14:editId="215A7B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8457A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5E53160" w14:textId="77777777" w:rsidR="00D94B05" w:rsidRDefault="00FD66F5" w:rsidP="00FD66F5">
            <w:pPr>
              <w:spacing w:before="240" w:line="240" w:lineRule="exact"/>
            </w:pPr>
            <w:r>
              <w:t>Distr.: General</w:t>
            </w:r>
          </w:p>
          <w:p w14:paraId="7D769572" w14:textId="77777777" w:rsidR="00FD66F5" w:rsidRDefault="00FD66F5" w:rsidP="00FD66F5">
            <w:pPr>
              <w:spacing w:line="240" w:lineRule="exact"/>
            </w:pPr>
            <w:r>
              <w:t>18 April 2024</w:t>
            </w:r>
          </w:p>
          <w:p w14:paraId="258E3A3F" w14:textId="77777777" w:rsidR="00FD66F5" w:rsidRDefault="00FD66F5" w:rsidP="00FD66F5">
            <w:pPr>
              <w:spacing w:line="240" w:lineRule="exact"/>
            </w:pPr>
          </w:p>
          <w:p w14:paraId="04248A01" w14:textId="5C5D5827" w:rsidR="00FD66F5" w:rsidRDefault="00FD66F5" w:rsidP="00FD66F5">
            <w:pPr>
              <w:spacing w:line="240" w:lineRule="exact"/>
            </w:pPr>
            <w:r>
              <w:t>Original: English</w:t>
            </w:r>
          </w:p>
        </w:tc>
      </w:tr>
    </w:tbl>
    <w:p w14:paraId="2CDDBE9D" w14:textId="77777777" w:rsidR="00FD66F5" w:rsidRPr="006500BA" w:rsidRDefault="00FD66F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1E66992" w14:textId="77777777" w:rsidR="00FD66F5" w:rsidRPr="006500BA" w:rsidRDefault="00FD66F5" w:rsidP="004858F5">
      <w:pPr>
        <w:spacing w:before="120"/>
        <w:rPr>
          <w:rFonts w:ascii="Helv" w:hAnsi="Helv" w:cs="Helv"/>
          <w:b/>
          <w:color w:val="000000"/>
        </w:rPr>
      </w:pPr>
      <w:r w:rsidRPr="006500BA">
        <w:rPr>
          <w:b/>
        </w:rPr>
        <w:t xml:space="preserve">Sub-Committee of Experts on the </w:t>
      </w:r>
      <w:r>
        <w:rPr>
          <w:b/>
        </w:rPr>
        <w:t>Transport of Dangerous Goods</w:t>
      </w:r>
    </w:p>
    <w:p w14:paraId="0F6CEC65" w14:textId="3B27AC7A" w:rsidR="00FD66F5" w:rsidRPr="006500BA" w:rsidRDefault="00F863C5" w:rsidP="004858F5">
      <w:pPr>
        <w:spacing w:before="120"/>
        <w:rPr>
          <w:b/>
        </w:rPr>
      </w:pPr>
      <w:r>
        <w:rPr>
          <w:b/>
        </w:rPr>
        <w:t>Sixty-fourth</w:t>
      </w:r>
      <w:r w:rsidR="00FD66F5">
        <w:rPr>
          <w:b/>
        </w:rPr>
        <w:t xml:space="preserve"> </w:t>
      </w:r>
      <w:r w:rsidR="00FD66F5" w:rsidRPr="006500BA">
        <w:rPr>
          <w:b/>
        </w:rPr>
        <w:t>session</w:t>
      </w:r>
    </w:p>
    <w:p w14:paraId="60B596D0" w14:textId="5635711B" w:rsidR="00FD66F5" w:rsidRPr="006500BA" w:rsidRDefault="00FD66F5" w:rsidP="004858F5">
      <w:r w:rsidRPr="006500BA">
        <w:t xml:space="preserve">Geneva, </w:t>
      </w:r>
      <w:r w:rsidR="00F863C5">
        <w:t>24 June-3 July 2024</w:t>
      </w:r>
      <w:r>
        <w:t xml:space="preserve"> </w:t>
      </w:r>
    </w:p>
    <w:p w14:paraId="31678547" w14:textId="2CF05B7C" w:rsidR="00FD66F5" w:rsidRPr="006500BA" w:rsidRDefault="00FD66F5" w:rsidP="004858F5">
      <w:r w:rsidRPr="006500BA">
        <w:t>Item</w:t>
      </w:r>
      <w:r w:rsidR="00F863C5">
        <w:t xml:space="preserve"> 4 (f)</w:t>
      </w:r>
      <w:r w:rsidRPr="006500BA">
        <w:t xml:space="preserve"> of the provisional agenda</w:t>
      </w:r>
    </w:p>
    <w:p w14:paraId="1A64F9E3" w14:textId="77777777" w:rsidR="00B23854" w:rsidRDefault="00FC7CB9" w:rsidP="00FC7CB9">
      <w:pPr>
        <w:rPr>
          <w:b/>
          <w:bCs/>
        </w:rPr>
      </w:pPr>
      <w:r w:rsidRPr="0096344F">
        <w:rPr>
          <w:b/>
          <w:bCs/>
        </w:rPr>
        <w:t>Electric storage systems</w:t>
      </w:r>
      <w:r w:rsidRPr="003E2B5F">
        <w:rPr>
          <w:b/>
          <w:bCs/>
        </w:rPr>
        <w:t xml:space="preserve">: </w:t>
      </w:r>
    </w:p>
    <w:p w14:paraId="3DF956C3" w14:textId="2ED33D47" w:rsidR="00AF5DE1" w:rsidRDefault="00B23854" w:rsidP="00FC7CB9">
      <w:pPr>
        <w:rPr>
          <w:b/>
          <w:bCs/>
        </w:rPr>
      </w:pPr>
      <w:r>
        <w:rPr>
          <w:b/>
          <w:bCs/>
        </w:rPr>
        <w:t>M</w:t>
      </w:r>
      <w:r w:rsidR="00FC7CB9" w:rsidRPr="003E2B5F">
        <w:rPr>
          <w:b/>
          <w:bCs/>
        </w:rPr>
        <w:t>iscellaneous</w:t>
      </w:r>
    </w:p>
    <w:p w14:paraId="7EA67B60" w14:textId="77777777" w:rsidR="005E6875" w:rsidRPr="00F5561C" w:rsidRDefault="00FC7CB9" w:rsidP="005E6875">
      <w:pPr>
        <w:pStyle w:val="HChG"/>
        <w:rPr>
          <w:color w:val="000000" w:themeColor="text1"/>
        </w:rPr>
      </w:pPr>
      <w:r>
        <w:tab/>
      </w:r>
      <w:r>
        <w:tab/>
      </w:r>
      <w:r w:rsidR="005E6875" w:rsidRPr="0096344F">
        <w:t>Exception for equipment containing both lithium batteries and lithium button cells</w:t>
      </w:r>
    </w:p>
    <w:p w14:paraId="53D80663" w14:textId="06106315" w:rsidR="005E6875" w:rsidRDefault="005E6875" w:rsidP="005E6875">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the </w:t>
      </w:r>
      <w:r w:rsidRPr="0096344F">
        <w:rPr>
          <w:rFonts w:eastAsia="Arial Unicode MS"/>
          <w:lang w:val="en-US"/>
        </w:rPr>
        <w:t>International Air Transport Association (IATA)</w:t>
      </w:r>
      <w:r w:rsidR="00422AC4" w:rsidRPr="00422AC4">
        <w:rPr>
          <w:rStyle w:val="FootnoteReference"/>
          <w:rFonts w:eastAsia="Arial Unicode MS"/>
          <w:sz w:val="20"/>
          <w:vertAlign w:val="baseline"/>
          <w:lang w:val="en-US"/>
        </w:rPr>
        <w:footnoteReference w:customMarkFollows="1" w:id="2"/>
        <w:t>*</w:t>
      </w:r>
      <w:r w:rsidR="00554D8B">
        <w:rPr>
          <w:rFonts w:eastAsia="Arial Unicode MS"/>
          <w:sz w:val="20"/>
          <w:lang w:val="en-US"/>
        </w:rPr>
        <w:t xml:space="preserve">, </w:t>
      </w:r>
      <w:r w:rsidR="00554D8B" w:rsidRPr="00554D8B">
        <w:rPr>
          <w:rStyle w:val="FootnoteReference"/>
          <w:rFonts w:eastAsia="Arial Unicode MS"/>
          <w:sz w:val="20"/>
          <w:vertAlign w:val="baseline"/>
          <w:lang w:val="en-US"/>
        </w:rPr>
        <w:footnoteReference w:customMarkFollows="1" w:id="3"/>
        <w:t>**</w:t>
      </w:r>
    </w:p>
    <w:p w14:paraId="2179EF30" w14:textId="77777777" w:rsidR="005E6875" w:rsidRDefault="005E6875" w:rsidP="00422AC4">
      <w:pPr>
        <w:pStyle w:val="HChG"/>
      </w:pPr>
      <w:r>
        <w:tab/>
        <w:t>I.</w:t>
      </w:r>
      <w:r>
        <w:tab/>
      </w:r>
      <w:r w:rsidRPr="00422AC4">
        <w:t>Introduction</w:t>
      </w:r>
    </w:p>
    <w:p w14:paraId="5DD9DB81" w14:textId="1435031B" w:rsidR="005E6875" w:rsidRDefault="005E6875" w:rsidP="00422AC4">
      <w:pPr>
        <w:pStyle w:val="SingleTxtG"/>
      </w:pPr>
      <w:r>
        <w:t>1.</w:t>
      </w:r>
      <w:r>
        <w:tab/>
        <w:t xml:space="preserve">A </w:t>
      </w:r>
      <w:r w:rsidR="00B23854">
        <w:t xml:space="preserve">document </w:t>
      </w:r>
      <w:r w:rsidRPr="00422AC4">
        <w:t>was</w:t>
      </w:r>
      <w:r>
        <w:t xml:space="preserve"> presented to the </w:t>
      </w:r>
      <w:r w:rsidR="00B23854">
        <w:t xml:space="preserve">sixty-third </w:t>
      </w:r>
      <w:r>
        <w:t>session of the Sub</w:t>
      </w:r>
      <w:r w:rsidR="00B23854">
        <w:t>-C</w:t>
      </w:r>
      <w:r>
        <w:t xml:space="preserve">ommittee (ST/SG/AC.10/C.3/2023/24) proposing that the wording of paragraph 5.2.1.9.2 be revised to identify that the UN number for lithium button cells </w:t>
      </w:r>
      <w:proofErr w:type="gramStart"/>
      <w:r>
        <w:t>not be</w:t>
      </w:r>
      <w:proofErr w:type="gramEnd"/>
      <w:r>
        <w:t xml:space="preserve"> required on the lithium battery mark where the equipment contains both a button cell and a lithium battery as the primary power source.</w:t>
      </w:r>
    </w:p>
    <w:p w14:paraId="09C6C041" w14:textId="77777777" w:rsidR="005E6875" w:rsidRDefault="005E6875" w:rsidP="005E6875">
      <w:pPr>
        <w:pStyle w:val="SingleTxtG"/>
      </w:pPr>
      <w:r>
        <w:t>2.</w:t>
      </w:r>
      <w:r>
        <w:tab/>
        <w:t xml:space="preserve">In the discussion of the proposal, there was support in principle for the proposed amendments, but the experts who commented preferred that subparagraph (f) of special provision 188 be amended accordingly. </w:t>
      </w:r>
    </w:p>
    <w:p w14:paraId="28CA2FAB" w14:textId="77777777" w:rsidR="005E6875" w:rsidRPr="00DA50C5" w:rsidRDefault="005E6875" w:rsidP="005E6875">
      <w:pPr>
        <w:pStyle w:val="SingleTxtG"/>
        <w:rPr>
          <w:lang w:val="en-US"/>
        </w:rPr>
      </w:pPr>
      <w:r>
        <w:t>3.</w:t>
      </w:r>
      <w:r>
        <w:tab/>
        <w:t>A review of the wording of special provision 188</w:t>
      </w:r>
      <w:r>
        <w:rPr>
          <w:lang w:val="en-US"/>
        </w:rPr>
        <w:t xml:space="preserve"> identified that subparagraph (f) specifies the requirement for the mark to be applied to packages, with then two exceptions. For the second exception, being the limit of four cells or two batteries installed in equipment provided that there are no more than two packages in the consignment, it is proposed to clarify that the presence of button cells with cells or batteries contained in equipment that the presence of button cells does not count toward these limits.</w:t>
      </w:r>
    </w:p>
    <w:p w14:paraId="6F93737B" w14:textId="77777777" w:rsidR="005E6875" w:rsidRDefault="005E6875" w:rsidP="005E6875">
      <w:pPr>
        <w:pStyle w:val="HChG"/>
      </w:pPr>
      <w:r>
        <w:tab/>
        <w:t>II.</w:t>
      </w:r>
      <w:r>
        <w:tab/>
        <w:t>Proposal</w:t>
      </w:r>
    </w:p>
    <w:p w14:paraId="06C23703" w14:textId="1D6531DA" w:rsidR="005E6875" w:rsidRDefault="005E6875" w:rsidP="005E6875">
      <w:pPr>
        <w:pStyle w:val="SingleTxtG"/>
      </w:pPr>
      <w:r>
        <w:t>4.</w:t>
      </w:r>
      <w:r>
        <w:tab/>
        <w:t xml:space="preserve">The Sub-Committee is invited to amend the wording of special provision 188, subparagraph (f) and </w:t>
      </w:r>
      <w:r w:rsidR="0036193D">
        <w:t xml:space="preserve">the provision in </w:t>
      </w:r>
      <w:r>
        <w:t xml:space="preserve">5.2.1.9.2 to provide for an exception from the addition of the UN number for button cells where the equipment contains both lithium batteries (ion </w:t>
      </w:r>
      <w:r>
        <w:lastRenderedPageBreak/>
        <w:t xml:space="preserve">or metal) and lithium button cells. The changes proposed are as follows (new text is </w:t>
      </w:r>
      <w:r w:rsidRPr="0096344F">
        <w:rPr>
          <w:u w:val="single"/>
        </w:rPr>
        <w:t>underlined</w:t>
      </w:r>
      <w:r>
        <w:t>):</w:t>
      </w:r>
    </w:p>
    <w:p w14:paraId="63C53558" w14:textId="11939C9E" w:rsidR="005E6875" w:rsidRPr="00595A36" w:rsidRDefault="007648D2" w:rsidP="005E6875">
      <w:pPr>
        <w:spacing w:after="120" w:line="240" w:lineRule="auto"/>
        <w:ind w:left="1701" w:right="1134" w:hanging="567"/>
        <w:jc w:val="both"/>
      </w:pPr>
      <w:r>
        <w:t>“</w:t>
      </w:r>
      <w:r w:rsidR="005E6875" w:rsidRPr="00595A36">
        <w:t>188</w:t>
      </w:r>
      <w:r w:rsidR="005E6875" w:rsidRPr="00595A36">
        <w:tab/>
        <w:t>Cells and batteries offered for transport are not subject to other provisions of these Regulations if they meet the following:</w:t>
      </w:r>
    </w:p>
    <w:p w14:paraId="1F9C6735" w14:textId="77777777" w:rsidR="005E6875" w:rsidRPr="00086F34" w:rsidRDefault="005E6875" w:rsidP="005E6875">
      <w:pPr>
        <w:spacing w:after="120"/>
        <w:ind w:left="1134" w:right="1134"/>
        <w:jc w:val="both"/>
        <w:rPr>
          <w:lang w:val="en-US"/>
        </w:rPr>
      </w:pPr>
      <w:r w:rsidRPr="00595A36">
        <w:t>…</w:t>
      </w:r>
      <w:r>
        <w:rPr>
          <w:lang w:val="en-US"/>
        </w:rPr>
        <w:t xml:space="preserve"> </w:t>
      </w:r>
    </w:p>
    <w:p w14:paraId="4E3027DB" w14:textId="77777777" w:rsidR="005E6875" w:rsidRPr="00595A36" w:rsidRDefault="005E6875" w:rsidP="005E6875">
      <w:pPr>
        <w:spacing w:after="120" w:line="240" w:lineRule="auto"/>
        <w:ind w:left="2268" w:right="1134" w:hanging="567"/>
        <w:jc w:val="both"/>
      </w:pPr>
      <w:r w:rsidRPr="00595A36">
        <w:t>(f)</w:t>
      </w:r>
      <w:r w:rsidRPr="00595A36">
        <w:tab/>
        <w:t xml:space="preserve">Each package shall be marked with the appropriate lithium </w:t>
      </w:r>
      <w:r>
        <w:t xml:space="preserve">or sodium ion battery </w:t>
      </w:r>
      <w:r w:rsidRPr="00595A36">
        <w:t xml:space="preserve">mark, as </w:t>
      </w:r>
      <w:r w:rsidRPr="004E3484">
        <w:rPr>
          <w:strike/>
        </w:rPr>
        <w:t>illustrated</w:t>
      </w:r>
      <w:r w:rsidRPr="00595A36">
        <w:t xml:space="preserve"> </w:t>
      </w:r>
      <w:r>
        <w:rPr>
          <w:u w:val="single"/>
        </w:rPr>
        <w:t xml:space="preserve">described </w:t>
      </w:r>
      <w:r w:rsidRPr="00595A36">
        <w:t>at 5.2.1.9;</w:t>
      </w:r>
    </w:p>
    <w:p w14:paraId="2875E0F7" w14:textId="77777777" w:rsidR="005E6875" w:rsidRPr="00595A36" w:rsidRDefault="005E6875" w:rsidP="005E6875">
      <w:pPr>
        <w:spacing w:after="120"/>
        <w:ind w:left="2268" w:right="1134"/>
        <w:jc w:val="both"/>
        <w:rPr>
          <w:i/>
          <w:iCs/>
        </w:rPr>
      </w:pPr>
      <w:r w:rsidRPr="00595A36">
        <w:rPr>
          <w:b/>
          <w:bCs/>
          <w:i/>
          <w:iCs/>
        </w:rPr>
        <w:t xml:space="preserve">NOTE: </w:t>
      </w:r>
      <w:r w:rsidRPr="00595A36">
        <w:rPr>
          <w:i/>
          <w:iCs/>
        </w:rPr>
        <w:t>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Model No.9A shall be deemed to meet the provisions of this special provision.</w:t>
      </w:r>
    </w:p>
    <w:p w14:paraId="4D44267E" w14:textId="77777777" w:rsidR="005E6875" w:rsidRPr="00595A36" w:rsidRDefault="005E6875" w:rsidP="005E6875">
      <w:pPr>
        <w:spacing w:after="120"/>
        <w:ind w:left="2268" w:right="1134"/>
        <w:jc w:val="both"/>
      </w:pPr>
      <w:r w:rsidRPr="00595A36">
        <w:t>This requirement does not apply to:</w:t>
      </w:r>
    </w:p>
    <w:p w14:paraId="4A85838B" w14:textId="77777777" w:rsidR="005E6875" w:rsidRPr="00595A36" w:rsidRDefault="005E6875" w:rsidP="005E6875">
      <w:pPr>
        <w:spacing w:after="120"/>
        <w:ind w:left="2625" w:right="1134" w:hanging="357"/>
        <w:jc w:val="both"/>
      </w:pPr>
      <w:r w:rsidRPr="00595A36">
        <w:t>(</w:t>
      </w:r>
      <w:proofErr w:type="spellStart"/>
      <w:r w:rsidRPr="00595A36">
        <w:t>i</w:t>
      </w:r>
      <w:proofErr w:type="spellEnd"/>
      <w:r w:rsidRPr="00595A36">
        <w:t xml:space="preserve">) </w:t>
      </w:r>
      <w:r w:rsidRPr="00595A36">
        <w:tab/>
        <w:t>packages containing only button cell batteries installed in equipment (including circuit boards); and</w:t>
      </w:r>
    </w:p>
    <w:p w14:paraId="7F14482E" w14:textId="77777777" w:rsidR="005E6875" w:rsidRPr="00595A36" w:rsidRDefault="005E6875" w:rsidP="005E6875">
      <w:pPr>
        <w:spacing w:after="120"/>
        <w:ind w:left="2625" w:right="1134" w:hanging="357"/>
        <w:jc w:val="both"/>
      </w:pPr>
      <w:r w:rsidRPr="00595A36">
        <w:t xml:space="preserve">(ii) </w:t>
      </w:r>
      <w:r w:rsidRPr="00595A36">
        <w:tab/>
        <w:t>packages containing no more than four cells or two batteries installed in equipment, where there are not more than two packages in the consignment.</w:t>
      </w:r>
      <w:r>
        <w:t xml:space="preserve"> </w:t>
      </w:r>
      <w:r w:rsidRPr="002844F2">
        <w:rPr>
          <w:u w:val="single"/>
          <w:lang w:val="en-US"/>
        </w:rPr>
        <w:t>Where equipment contains a button cell in addition to cells or batteries, the button cell does not count toward package or consignment limits</w:t>
      </w:r>
      <w:r>
        <w:rPr>
          <w:u w:val="single"/>
          <w:lang w:val="en-US"/>
        </w:rPr>
        <w:t>.</w:t>
      </w:r>
    </w:p>
    <w:p w14:paraId="48220100" w14:textId="59E63BF0" w:rsidR="005E6875" w:rsidRPr="00595A36" w:rsidRDefault="005E6875" w:rsidP="005E6875">
      <w:pPr>
        <w:spacing w:after="120"/>
        <w:ind w:left="2268" w:right="1134"/>
        <w:jc w:val="both"/>
      </w:pPr>
      <w:r w:rsidRPr="00595A36">
        <w:t xml:space="preserve">When packages are placed in an overpack, the lithium </w:t>
      </w:r>
      <w:r>
        <w:t xml:space="preserve">or sodium ion </w:t>
      </w:r>
      <w:r w:rsidRPr="00595A36">
        <w:t>battery mark shall either be clearly visible or be reproduced on the outside of the overpack and the overpack shall be marked with the word “OVERPACK”. The lettering of the “OVERPACK” mark shall be at least 12 mm high.</w:t>
      </w:r>
      <w:r w:rsidR="007648D2">
        <w:t>”</w:t>
      </w:r>
    </w:p>
    <w:p w14:paraId="178BD0EB" w14:textId="5B8D333E" w:rsidR="00FC7CB9" w:rsidRDefault="005E6875" w:rsidP="005E6875">
      <w:pPr>
        <w:pStyle w:val="SingleTxtG"/>
      </w:pPr>
      <w:r>
        <w:t>“5.2.1.9.2</w:t>
      </w:r>
      <w:r>
        <w:tab/>
        <w:t xml:space="preserve">The mark shall indicate the UN number, preceded by the letters "UN" i.e. "UN 3090" for lithium metal cells or batteries, "UN 3480" for lithium ion cells or batteries or "UN 3551" for sodium ion cells or batteries. Where the cells or batteries are contained in, or packed with, equipment, the UN number, preceded by the letters "UN", i.e. "UN 3091", "UN 3481" or "UN 3552" as appropriate shall be indicated. Where a package contains cells or batteries assigned to different UN numbers, all applicable UN numbers shall be indicated on one or more marks. </w:t>
      </w:r>
      <w:r w:rsidRPr="0096344F">
        <w:rPr>
          <w:u w:val="single"/>
        </w:rPr>
        <w:t xml:space="preserve">However, where equipment contains a button cell </w:t>
      </w:r>
      <w:r>
        <w:rPr>
          <w:u w:val="single"/>
        </w:rPr>
        <w:t xml:space="preserve">in addition to </w:t>
      </w:r>
      <w:r w:rsidRPr="0096344F">
        <w:rPr>
          <w:u w:val="single"/>
        </w:rPr>
        <w:t>cells or batteries there is no requirement for the UN number indicating the button cell to be included on the mark.</w:t>
      </w:r>
      <w:r>
        <w:t>”</w:t>
      </w:r>
    </w:p>
    <w:p w14:paraId="4DF1D2B9" w14:textId="512DDAA6" w:rsidR="005E6875" w:rsidRPr="005E6875" w:rsidRDefault="005E6875" w:rsidP="005E6875">
      <w:pPr>
        <w:spacing w:before="240"/>
        <w:jc w:val="center"/>
        <w:rPr>
          <w:u w:val="single"/>
        </w:rPr>
      </w:pPr>
      <w:r>
        <w:rPr>
          <w:u w:val="single"/>
        </w:rPr>
        <w:tab/>
      </w:r>
      <w:r>
        <w:rPr>
          <w:u w:val="single"/>
        </w:rPr>
        <w:tab/>
      </w:r>
      <w:r>
        <w:rPr>
          <w:u w:val="single"/>
        </w:rPr>
        <w:tab/>
      </w:r>
    </w:p>
    <w:sectPr w:rsidR="005E6875" w:rsidRPr="005E6875" w:rsidSect="00FD66F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FC55" w14:textId="77777777" w:rsidR="008A35F2" w:rsidRPr="00C47B2E" w:rsidRDefault="008A35F2" w:rsidP="00C47B2E">
      <w:pPr>
        <w:pStyle w:val="Footer"/>
      </w:pPr>
    </w:p>
  </w:endnote>
  <w:endnote w:type="continuationSeparator" w:id="0">
    <w:p w14:paraId="74202B94" w14:textId="77777777" w:rsidR="008A35F2" w:rsidRPr="00C47B2E" w:rsidRDefault="008A35F2" w:rsidP="00C47B2E">
      <w:pPr>
        <w:pStyle w:val="Footer"/>
      </w:pPr>
    </w:p>
  </w:endnote>
  <w:endnote w:type="continuationNotice" w:id="1">
    <w:p w14:paraId="31323D38" w14:textId="77777777" w:rsidR="008A35F2" w:rsidRPr="00C47B2E" w:rsidRDefault="008A35F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C19F" w14:textId="6A9C3B0E" w:rsidR="00D94B05" w:rsidRPr="00FD66F5" w:rsidRDefault="00FD66F5" w:rsidP="00D85308">
    <w:pPr>
      <w:pStyle w:val="Footer"/>
      <w:tabs>
        <w:tab w:val="right" w:pos="9639"/>
      </w:tabs>
      <w:rPr>
        <w:sz w:val="18"/>
      </w:rPr>
    </w:pPr>
    <w:r w:rsidRPr="00FD66F5">
      <w:rPr>
        <w:b/>
        <w:sz w:val="18"/>
      </w:rPr>
      <w:fldChar w:fldCharType="begin"/>
    </w:r>
    <w:r w:rsidRPr="00FD66F5">
      <w:rPr>
        <w:b/>
        <w:sz w:val="18"/>
      </w:rPr>
      <w:instrText xml:space="preserve"> PAGE  \* MERGEFORMAT </w:instrText>
    </w:r>
    <w:r w:rsidRPr="00FD66F5">
      <w:rPr>
        <w:b/>
        <w:sz w:val="18"/>
      </w:rPr>
      <w:fldChar w:fldCharType="separate"/>
    </w:r>
    <w:r w:rsidRPr="00FD66F5">
      <w:rPr>
        <w:b/>
        <w:noProof/>
        <w:sz w:val="18"/>
      </w:rPr>
      <w:t>2</w:t>
    </w:r>
    <w:r w:rsidRPr="00FD66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541" w14:textId="33C374D9" w:rsidR="00D94B05" w:rsidRPr="00FD66F5" w:rsidRDefault="00FD66F5" w:rsidP="00D85308">
    <w:pPr>
      <w:pStyle w:val="Footer"/>
      <w:tabs>
        <w:tab w:val="right" w:pos="9639"/>
      </w:tabs>
      <w:rPr>
        <w:b/>
        <w:bCs/>
        <w:sz w:val="18"/>
      </w:rPr>
    </w:pPr>
    <w:r>
      <w:rPr>
        <w:bCs/>
        <w:sz w:val="18"/>
      </w:rPr>
      <w:tab/>
    </w:r>
    <w:r w:rsidRPr="00FD66F5">
      <w:rPr>
        <w:b/>
        <w:bCs/>
        <w:sz w:val="18"/>
      </w:rPr>
      <w:fldChar w:fldCharType="begin"/>
    </w:r>
    <w:r w:rsidRPr="00FD66F5">
      <w:rPr>
        <w:b/>
        <w:bCs/>
        <w:sz w:val="18"/>
      </w:rPr>
      <w:instrText xml:space="preserve"> PAGE  \* MERGEFORMAT </w:instrText>
    </w:r>
    <w:r w:rsidRPr="00FD66F5">
      <w:rPr>
        <w:b/>
        <w:bCs/>
        <w:sz w:val="18"/>
      </w:rPr>
      <w:fldChar w:fldCharType="separate"/>
    </w:r>
    <w:r w:rsidRPr="00FD66F5">
      <w:rPr>
        <w:b/>
        <w:bCs/>
        <w:noProof/>
        <w:sz w:val="18"/>
      </w:rPr>
      <w:t>3</w:t>
    </w:r>
    <w:r w:rsidRPr="00FD66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FD67" w14:textId="294856CE" w:rsidR="00D94B05" w:rsidRDefault="00D33DD9" w:rsidP="00D33DD9">
    <w:pPr>
      <w:pStyle w:val="Footer"/>
      <w:rPr>
        <w:rFonts w:asciiTheme="majorBidi" w:hAnsiTheme="majorBidi" w:cstheme="majorBidi"/>
        <w:sz w:val="20"/>
      </w:rPr>
    </w:pPr>
    <w:r w:rsidRPr="00D33DD9">
      <w:rPr>
        <w:rFonts w:asciiTheme="majorBidi" w:hAnsiTheme="majorBidi" w:cstheme="majorBidi"/>
        <w:noProof/>
        <w:sz w:val="20"/>
        <w:lang w:val="en-US"/>
      </w:rPr>
      <w:drawing>
        <wp:anchor distT="0" distB="0" distL="114300" distR="114300" simplePos="0" relativeHeight="251661312" behindDoc="0" locked="1" layoutInCell="1" allowOverlap="1" wp14:anchorId="5F31AB08" wp14:editId="0F7B2E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3DCCE7" w14:textId="5B7315CC" w:rsidR="00D33DD9" w:rsidRPr="00D33DD9" w:rsidRDefault="00D33DD9" w:rsidP="00D33DD9">
    <w:pPr>
      <w:pStyle w:val="Footer"/>
      <w:ind w:right="1134"/>
      <w:rPr>
        <w:rFonts w:asciiTheme="majorBidi" w:hAnsiTheme="majorBidi" w:cstheme="majorBidi"/>
        <w:sz w:val="20"/>
      </w:rPr>
    </w:pPr>
    <w:r>
      <w:rPr>
        <w:rFonts w:asciiTheme="majorBidi" w:hAnsiTheme="majorBidi" w:cstheme="majorBidi"/>
        <w:sz w:val="20"/>
      </w:rPr>
      <w:t>GE.24-07063  (E)</w:t>
    </w:r>
    <w:r>
      <w:rPr>
        <w:rFonts w:asciiTheme="majorBidi" w:hAnsiTheme="majorBidi" w:cstheme="majorBidi"/>
        <w:noProof/>
        <w:sz w:val="20"/>
      </w:rPr>
      <w:drawing>
        <wp:anchor distT="0" distB="0" distL="114300" distR="114300" simplePos="0" relativeHeight="251662336" behindDoc="0" locked="0" layoutInCell="1" allowOverlap="1" wp14:anchorId="5C9AFC74" wp14:editId="1EF1DA0B">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A317" w14:textId="77777777" w:rsidR="008A35F2" w:rsidRPr="00C47B2E" w:rsidRDefault="008A35F2" w:rsidP="00C47B2E">
      <w:pPr>
        <w:tabs>
          <w:tab w:val="right" w:pos="2155"/>
        </w:tabs>
        <w:spacing w:after="80" w:line="240" w:lineRule="auto"/>
        <w:ind w:left="680"/>
      </w:pPr>
      <w:r>
        <w:rPr>
          <w:u w:val="single"/>
        </w:rPr>
        <w:tab/>
      </w:r>
    </w:p>
  </w:footnote>
  <w:footnote w:type="continuationSeparator" w:id="0">
    <w:p w14:paraId="64483FFB" w14:textId="77777777" w:rsidR="008A35F2" w:rsidRPr="00C47B2E" w:rsidRDefault="008A35F2" w:rsidP="005E716E">
      <w:pPr>
        <w:tabs>
          <w:tab w:val="right" w:pos="2155"/>
        </w:tabs>
        <w:spacing w:after="80" w:line="240" w:lineRule="auto"/>
        <w:ind w:left="680"/>
      </w:pPr>
      <w:r>
        <w:rPr>
          <w:u w:val="single"/>
        </w:rPr>
        <w:tab/>
      </w:r>
    </w:p>
  </w:footnote>
  <w:footnote w:type="continuationNotice" w:id="1">
    <w:p w14:paraId="0FFB7654" w14:textId="77777777" w:rsidR="008A35F2" w:rsidRPr="00C47B2E" w:rsidRDefault="008A35F2" w:rsidP="00C47B2E">
      <w:pPr>
        <w:pStyle w:val="Footer"/>
      </w:pPr>
    </w:p>
  </w:footnote>
  <w:footnote w:id="2">
    <w:p w14:paraId="4EF3ACCF" w14:textId="5F932540" w:rsidR="00422AC4" w:rsidRPr="00422AC4" w:rsidRDefault="00422AC4">
      <w:pPr>
        <w:pStyle w:val="FootnoteText"/>
        <w:rPr>
          <w:lang w:val="fr-CH"/>
        </w:rPr>
      </w:pPr>
      <w:r>
        <w:rPr>
          <w:rStyle w:val="FootnoteReference"/>
        </w:rPr>
        <w:tab/>
      </w:r>
      <w:r w:rsidRPr="00422AC4">
        <w:rPr>
          <w:rStyle w:val="FootnoteReference"/>
          <w:sz w:val="20"/>
          <w:vertAlign w:val="baseline"/>
        </w:rPr>
        <w:t>*</w:t>
      </w:r>
      <w:r>
        <w:rPr>
          <w:rStyle w:val="FootnoteReference"/>
          <w:sz w:val="20"/>
          <w:vertAlign w:val="baseline"/>
        </w:rPr>
        <w:tab/>
      </w:r>
      <w:r w:rsidR="00E31CE1" w:rsidRPr="005B6A23">
        <w:t>A/78/6 (Sect. 20), table 20.5</w:t>
      </w:r>
      <w:r w:rsidR="00E31CE1">
        <w:t>.</w:t>
      </w:r>
    </w:p>
  </w:footnote>
  <w:footnote w:id="3">
    <w:p w14:paraId="3DB5CA7C" w14:textId="1BC082FC" w:rsidR="00554D8B" w:rsidRPr="00554D8B" w:rsidRDefault="00554D8B" w:rsidP="00A9441E">
      <w:pPr>
        <w:pStyle w:val="FootnoteText"/>
        <w:rPr>
          <w:lang w:val="fr-CH"/>
        </w:rPr>
      </w:pPr>
      <w:r>
        <w:rPr>
          <w:rStyle w:val="FootnoteReference"/>
        </w:rPr>
        <w:tab/>
      </w:r>
      <w:r w:rsidRPr="00554D8B">
        <w:rPr>
          <w:rStyle w:val="FootnoteReference"/>
          <w:sz w:val="20"/>
          <w:vertAlign w:val="baseline"/>
        </w:rPr>
        <w:t>**</w:t>
      </w:r>
      <w:r>
        <w:rPr>
          <w:rStyle w:val="FootnoteReference"/>
          <w:sz w:val="20"/>
          <w:vertAlign w:val="baseline"/>
        </w:rPr>
        <w:tab/>
      </w:r>
      <w:r w:rsidR="00A9441E">
        <w:t xml:space="preserve">The </w:t>
      </w:r>
      <w:r w:rsidR="00A9441E" w:rsidRPr="00A9441E">
        <w:t>document</w:t>
      </w:r>
      <w:r w:rsidR="00734340">
        <w:t xml:space="preserve"> </w:t>
      </w:r>
      <w:r w:rsidR="000C58B4">
        <w:t xml:space="preserve">was submitted late to the conference services for processing without the explanation required under paragraph </w:t>
      </w:r>
      <w:r w:rsidR="00B634E0">
        <w:t>8 of General Assembly resolution 53/208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B87E" w14:textId="7964D218" w:rsidR="00FD66F5" w:rsidRPr="00FD66F5" w:rsidRDefault="0036193D">
    <w:pPr>
      <w:pStyle w:val="Header"/>
    </w:pPr>
    <w:fldSimple w:instr=" TITLE  \* MERGEFORMAT ">
      <w:r w:rsidR="00FD66F5">
        <w:t>ST/SG/AC.10/C.3/2024/53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2073" w14:textId="1E6ABF0C" w:rsidR="00D94B05" w:rsidRPr="00FD66F5" w:rsidRDefault="0036193D" w:rsidP="00FD66F5">
    <w:pPr>
      <w:pStyle w:val="Header"/>
      <w:jc w:val="right"/>
    </w:pPr>
    <w:fldSimple w:instr=" TITLE  \* MERGEFORMAT ">
      <w:r w:rsidR="00FD66F5">
        <w:t>ST/SG/AC.10/C.3/2024/53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5"/>
    <w:rsid w:val="00046E92"/>
    <w:rsid w:val="00063C90"/>
    <w:rsid w:val="00070000"/>
    <w:rsid w:val="000C58B4"/>
    <w:rsid w:val="00101B98"/>
    <w:rsid w:val="001514D1"/>
    <w:rsid w:val="001F2F36"/>
    <w:rsid w:val="00247E2C"/>
    <w:rsid w:val="002A32CB"/>
    <w:rsid w:val="002D5B2C"/>
    <w:rsid w:val="002D6C53"/>
    <w:rsid w:val="002F5595"/>
    <w:rsid w:val="00334F6A"/>
    <w:rsid w:val="00342AC8"/>
    <w:rsid w:val="00343302"/>
    <w:rsid w:val="0036193D"/>
    <w:rsid w:val="003979DE"/>
    <w:rsid w:val="003B1248"/>
    <w:rsid w:val="003B4550"/>
    <w:rsid w:val="003D2A18"/>
    <w:rsid w:val="00413386"/>
    <w:rsid w:val="00422AC4"/>
    <w:rsid w:val="00461253"/>
    <w:rsid w:val="004858F5"/>
    <w:rsid w:val="004A2814"/>
    <w:rsid w:val="004C0622"/>
    <w:rsid w:val="004F73D0"/>
    <w:rsid w:val="005042C2"/>
    <w:rsid w:val="00554D8B"/>
    <w:rsid w:val="005E6875"/>
    <w:rsid w:val="005E716E"/>
    <w:rsid w:val="006476E1"/>
    <w:rsid w:val="006604DF"/>
    <w:rsid w:val="00671529"/>
    <w:rsid w:val="006F1EF5"/>
    <w:rsid w:val="0070489D"/>
    <w:rsid w:val="007200A1"/>
    <w:rsid w:val="007268F9"/>
    <w:rsid w:val="00734340"/>
    <w:rsid w:val="00750282"/>
    <w:rsid w:val="00764440"/>
    <w:rsid w:val="007648D2"/>
    <w:rsid w:val="0077101B"/>
    <w:rsid w:val="007C52B0"/>
    <w:rsid w:val="007C6033"/>
    <w:rsid w:val="008147C8"/>
    <w:rsid w:val="0081753A"/>
    <w:rsid w:val="00857D23"/>
    <w:rsid w:val="008A35F2"/>
    <w:rsid w:val="009411B4"/>
    <w:rsid w:val="00946F1D"/>
    <w:rsid w:val="009A0A7F"/>
    <w:rsid w:val="009D0139"/>
    <w:rsid w:val="009D717D"/>
    <w:rsid w:val="009F5CDC"/>
    <w:rsid w:val="00A072D7"/>
    <w:rsid w:val="00A775CF"/>
    <w:rsid w:val="00A9441E"/>
    <w:rsid w:val="00AD1A9C"/>
    <w:rsid w:val="00AF5DE1"/>
    <w:rsid w:val="00B03A0B"/>
    <w:rsid w:val="00B06045"/>
    <w:rsid w:val="00B206DD"/>
    <w:rsid w:val="00B23854"/>
    <w:rsid w:val="00B52EF4"/>
    <w:rsid w:val="00B634E0"/>
    <w:rsid w:val="00B6647F"/>
    <w:rsid w:val="00B777AD"/>
    <w:rsid w:val="00C03015"/>
    <w:rsid w:val="00C0358D"/>
    <w:rsid w:val="00C35A27"/>
    <w:rsid w:val="00C47B2E"/>
    <w:rsid w:val="00C76230"/>
    <w:rsid w:val="00D33DD9"/>
    <w:rsid w:val="00D63CD2"/>
    <w:rsid w:val="00D85308"/>
    <w:rsid w:val="00D87DC2"/>
    <w:rsid w:val="00D93887"/>
    <w:rsid w:val="00D94B05"/>
    <w:rsid w:val="00DC7379"/>
    <w:rsid w:val="00E02C2B"/>
    <w:rsid w:val="00E21C27"/>
    <w:rsid w:val="00E26BCF"/>
    <w:rsid w:val="00E31CE1"/>
    <w:rsid w:val="00E52109"/>
    <w:rsid w:val="00E75317"/>
    <w:rsid w:val="00EC0CE6"/>
    <w:rsid w:val="00EC7C1D"/>
    <w:rsid w:val="00ED6C48"/>
    <w:rsid w:val="00EE3045"/>
    <w:rsid w:val="00F26186"/>
    <w:rsid w:val="00F65F5D"/>
    <w:rsid w:val="00F863C5"/>
    <w:rsid w:val="00F86A3A"/>
    <w:rsid w:val="00FA42DA"/>
    <w:rsid w:val="00FC7CB9"/>
    <w:rsid w:val="00FD66F5"/>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8746"/>
  <w15:docId w15:val="{396F6413-FE12-4726-946D-C3CF2C32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E6875"/>
    <w:rPr>
      <w:b/>
      <w:sz w:val="24"/>
    </w:rPr>
  </w:style>
  <w:style w:type="character" w:customStyle="1" w:styleId="HChGChar">
    <w:name w:val="_ H _Ch_G Char"/>
    <w:link w:val="HChG"/>
    <w:qFormat/>
    <w:rsid w:val="005E6875"/>
    <w:rPr>
      <w:b/>
      <w:sz w:val="28"/>
    </w:rPr>
  </w:style>
  <w:style w:type="paragraph" w:styleId="Revision">
    <w:name w:val="Revision"/>
    <w:hidden/>
    <w:uiPriority w:val="99"/>
    <w:semiHidden/>
    <w:rsid w:val="00B2385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CB910E27-8D1B-490E-A49E-6C73545822AA}"/>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673</Words>
  <Characters>3528</Characters>
  <Application>Microsoft Office Word</Application>
  <DocSecurity>0</DocSecurity>
  <Lines>75</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ST/SG/AC.10/C.3/2024/53</dc:title>
  <dc:subject>2407063</dc:subject>
  <dc:creator>Alicia DORCA-GARCIA</dc:creator>
  <cp:keywords/>
  <dc:description/>
  <cp:lastModifiedBy>Maria Rosario Corazon Gatmaytan</cp:lastModifiedBy>
  <cp:revision>2</cp:revision>
  <dcterms:created xsi:type="dcterms:W3CDTF">2024-04-18T08:10:00Z</dcterms:created>
  <dcterms:modified xsi:type="dcterms:W3CDTF">2024-04-18T08:10:00Z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