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69" w:rsidRPr="00836989" w:rsidRDefault="00B91B69" w:rsidP="00B91B69">
      <w:pPr>
        <w:spacing w:line="240" w:lineRule="auto"/>
        <w:rPr>
          <w:sz w:val="2"/>
        </w:rPr>
        <w:sectPr w:rsidR="00B91B69" w:rsidRPr="00836989" w:rsidSect="00B91B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TmpSave"/>
      <w:bookmarkEnd w:id="0"/>
    </w:p>
    <w:p w:rsidR="00B91B69" w:rsidRPr="00836989" w:rsidRDefault="00B91B69" w:rsidP="00B91B69">
      <w:pPr>
        <w:pStyle w:val="H1"/>
        <w:spacing w:after="120"/>
        <w:rPr>
          <w:sz w:val="28"/>
        </w:rPr>
      </w:pPr>
      <w:r w:rsidRPr="00836989">
        <w:rPr>
          <w:sz w:val="28"/>
        </w:rPr>
        <w:lastRenderedPageBreak/>
        <w:t>Commission économique pour l’Europe</w:t>
      </w:r>
    </w:p>
    <w:p w:rsidR="00B91B69" w:rsidRPr="00836989" w:rsidRDefault="00B91B69" w:rsidP="00B91B69">
      <w:pPr>
        <w:pStyle w:val="H1"/>
        <w:spacing w:after="120" w:line="300" w:lineRule="exact"/>
        <w:rPr>
          <w:b w:val="0"/>
          <w:sz w:val="28"/>
        </w:rPr>
      </w:pPr>
      <w:r w:rsidRPr="00836989">
        <w:rPr>
          <w:b w:val="0"/>
          <w:sz w:val="28"/>
        </w:rPr>
        <w:t>Comité des transports intérieurs</w:t>
      </w:r>
    </w:p>
    <w:p w:rsidR="003161BC" w:rsidRPr="00836989" w:rsidRDefault="003161BC" w:rsidP="002208B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836989">
        <w:rPr>
          <w:lang w:val="fr-CH"/>
        </w:rPr>
        <w:t>Groupe de travail des transports</w:t>
      </w:r>
      <w:r w:rsidR="00836989">
        <w:rPr>
          <w:lang w:val="fr-CH"/>
        </w:rPr>
        <w:t xml:space="preserve"> </w:t>
      </w:r>
      <w:r w:rsidRPr="00836989">
        <w:rPr>
          <w:lang w:val="fr-CH"/>
        </w:rPr>
        <w:br/>
        <w:t>de marchandises dangereuses</w:t>
      </w:r>
      <w:bookmarkStart w:id="1" w:name="_GoBack"/>
      <w:bookmarkEnd w:id="1"/>
    </w:p>
    <w:p w:rsidR="003161BC" w:rsidRPr="00836989" w:rsidRDefault="003161BC" w:rsidP="003161BC">
      <w:pPr>
        <w:pStyle w:val="SingleTxt"/>
        <w:spacing w:after="0" w:line="120" w:lineRule="exact"/>
        <w:rPr>
          <w:sz w:val="10"/>
          <w:lang w:val="fr-CH"/>
        </w:rPr>
      </w:pPr>
    </w:p>
    <w:p w:rsidR="003161BC" w:rsidRPr="00836989" w:rsidRDefault="003161BC" w:rsidP="003161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836989">
        <w:rPr>
          <w:lang w:val="fr-CH"/>
        </w:rPr>
        <w:t>Réunion commune de la Commission d’experts</w:t>
      </w:r>
      <w:r w:rsidR="00836989">
        <w:rPr>
          <w:lang w:val="fr-CH"/>
        </w:rPr>
        <w:t xml:space="preserve"> </w:t>
      </w:r>
      <w:r w:rsidRPr="00836989">
        <w:rPr>
          <w:lang w:val="fr-CH"/>
        </w:rPr>
        <w:br/>
        <w:t>du RID et du Groupe de travail des transports</w:t>
      </w:r>
      <w:r w:rsidR="00836989">
        <w:rPr>
          <w:lang w:val="fr-CH"/>
        </w:rPr>
        <w:t xml:space="preserve"> </w:t>
      </w:r>
      <w:r w:rsidRPr="00836989">
        <w:rPr>
          <w:lang w:val="fr-CH"/>
        </w:rPr>
        <w:br/>
        <w:t>de marchandises dangereuses</w:t>
      </w:r>
    </w:p>
    <w:p w:rsidR="003161BC" w:rsidRPr="00836989" w:rsidRDefault="003161BC" w:rsidP="003161B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836989">
        <w:rPr>
          <w:lang w:val="fr-CH"/>
        </w:rPr>
        <w:t>Genève, 15</w:t>
      </w:r>
      <w:r w:rsidR="00836989">
        <w:rPr>
          <w:lang w:val="fr-CH"/>
        </w:rPr>
        <w:t>-</w:t>
      </w:r>
      <w:r w:rsidRPr="00836989">
        <w:rPr>
          <w:lang w:val="fr-CH"/>
        </w:rPr>
        <w:t>25 septembre 2015</w:t>
      </w:r>
    </w:p>
    <w:p w:rsidR="003161BC" w:rsidRPr="00836989" w:rsidRDefault="003161BC" w:rsidP="003161B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836989">
        <w:rPr>
          <w:lang w:val="fr-CH"/>
        </w:rPr>
        <w:t>Point 3 b) de l’ordre du jour provisoire</w:t>
      </w:r>
    </w:p>
    <w:p w:rsidR="003161BC" w:rsidRPr="00836989" w:rsidRDefault="003161BC" w:rsidP="003161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836989">
        <w:rPr>
          <w:lang w:val="fr-CH"/>
        </w:rPr>
        <w:t>Propositions diverses d’amendements au RID/ADR/ADN</w:t>
      </w:r>
      <w:r w:rsidR="00836989">
        <w:rPr>
          <w:lang w:val="fr-CH"/>
        </w:rPr>
        <w:t xml:space="preserve"> : </w:t>
      </w:r>
      <w:r w:rsidRPr="00836989">
        <w:rPr>
          <w:lang w:val="fr-CH"/>
        </w:rPr>
        <w:br/>
        <w:t>Nouvelles propositions</w:t>
      </w:r>
    </w:p>
    <w:p w:rsidR="003161BC" w:rsidRPr="00836989" w:rsidRDefault="003161BC" w:rsidP="003161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fr-CH"/>
        </w:rPr>
      </w:pPr>
    </w:p>
    <w:p w:rsidR="003161BC" w:rsidRPr="00836989" w:rsidRDefault="003161BC" w:rsidP="003161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fr-CH"/>
        </w:rPr>
      </w:pPr>
    </w:p>
    <w:p w:rsidR="003161BC" w:rsidRPr="00836989" w:rsidRDefault="003161BC" w:rsidP="003161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fr-CH"/>
        </w:rPr>
      </w:pPr>
    </w:p>
    <w:p w:rsidR="003161BC" w:rsidRPr="00836989" w:rsidRDefault="003161BC" w:rsidP="003161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836989">
        <w:rPr>
          <w:lang w:val="fr-CH"/>
        </w:rPr>
        <w:tab/>
      </w:r>
      <w:r w:rsidRPr="00836989">
        <w:rPr>
          <w:lang w:val="fr-CH"/>
        </w:rPr>
        <w:tab/>
        <w:t xml:space="preserve">Amendements qui </w:t>
      </w:r>
      <w:r w:rsidR="00101BB9">
        <w:rPr>
          <w:lang w:val="fr-CH"/>
        </w:rPr>
        <w:t>résultent</w:t>
      </w:r>
      <w:r w:rsidRPr="00836989">
        <w:rPr>
          <w:lang w:val="fr-CH"/>
        </w:rPr>
        <w:t xml:space="preserve"> de la suppression </w:t>
      </w:r>
      <w:r w:rsidRPr="00836989">
        <w:rPr>
          <w:lang w:val="fr-CH"/>
        </w:rPr>
        <w:br/>
        <w:t>des groupes d’emballage pour certains objets</w:t>
      </w:r>
    </w:p>
    <w:p w:rsidR="003161BC" w:rsidRPr="00836989" w:rsidRDefault="003161BC" w:rsidP="003161BC">
      <w:pPr>
        <w:pStyle w:val="SingleTxt"/>
        <w:spacing w:after="0" w:line="120" w:lineRule="exact"/>
        <w:rPr>
          <w:sz w:val="10"/>
          <w:lang w:val="fr-CH"/>
        </w:rPr>
      </w:pPr>
    </w:p>
    <w:p w:rsidR="003161BC" w:rsidRPr="00836989" w:rsidRDefault="003161BC" w:rsidP="003161BC">
      <w:pPr>
        <w:pStyle w:val="SingleTxt"/>
        <w:spacing w:after="0" w:line="120" w:lineRule="exact"/>
        <w:rPr>
          <w:sz w:val="10"/>
          <w:lang w:val="fr-CH"/>
        </w:rPr>
      </w:pPr>
    </w:p>
    <w:p w:rsidR="003161BC" w:rsidRPr="00836989" w:rsidRDefault="003161BC" w:rsidP="003161B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836989">
        <w:rPr>
          <w:lang w:val="fr-FR"/>
        </w:rPr>
        <w:tab/>
      </w:r>
      <w:r w:rsidRPr="00836989">
        <w:rPr>
          <w:lang w:val="fr-FR"/>
        </w:rPr>
        <w:tab/>
        <w:t>Communication du Gouvernement de la Suisse</w:t>
      </w:r>
      <w:r w:rsidRPr="00836989">
        <w:rPr>
          <w:b w:val="0"/>
          <w:sz w:val="20"/>
          <w:szCs w:val="20"/>
          <w:vertAlign w:val="superscript"/>
          <w:lang w:val="fr-CH"/>
        </w:rPr>
        <w:footnoteReference w:id="1"/>
      </w:r>
      <w:r w:rsidRPr="00836989">
        <w:rPr>
          <w:b w:val="0"/>
          <w:sz w:val="20"/>
          <w:szCs w:val="20"/>
          <w:vertAlign w:val="superscript"/>
          <w:lang w:val="fr-CH"/>
        </w:rPr>
        <w:t>,</w:t>
      </w:r>
      <w:r w:rsidRPr="00836989">
        <w:rPr>
          <w:b w:val="0"/>
          <w:sz w:val="20"/>
          <w:szCs w:val="20"/>
          <w:lang w:val="fr-CH"/>
        </w:rPr>
        <w:t xml:space="preserve"> </w:t>
      </w:r>
      <w:r w:rsidRPr="00836989">
        <w:rPr>
          <w:b w:val="0"/>
          <w:sz w:val="20"/>
          <w:szCs w:val="20"/>
          <w:vertAlign w:val="superscript"/>
          <w:lang w:val="fr-CH"/>
        </w:rPr>
        <w:footnoteReference w:id="2"/>
      </w:r>
    </w:p>
    <w:p w:rsidR="003161BC" w:rsidRPr="00836989" w:rsidRDefault="003161BC" w:rsidP="003161BC">
      <w:pPr>
        <w:pStyle w:val="SingleTxt"/>
        <w:spacing w:after="0" w:line="120" w:lineRule="exact"/>
        <w:rPr>
          <w:sz w:val="10"/>
          <w:lang w:val="fr-CH"/>
        </w:rPr>
      </w:pPr>
    </w:p>
    <w:p w:rsidR="003161BC" w:rsidRPr="00836989" w:rsidRDefault="003161BC" w:rsidP="003161BC">
      <w:pPr>
        <w:pStyle w:val="SingleTxt"/>
        <w:spacing w:after="0" w:line="120" w:lineRule="exact"/>
        <w:rPr>
          <w:sz w:val="10"/>
          <w:lang w:val="fr-CH"/>
        </w:rPr>
      </w:pPr>
    </w:p>
    <w:p w:rsidR="003161BC" w:rsidRPr="00836989" w:rsidRDefault="003161BC" w:rsidP="003161BC">
      <w:pPr>
        <w:pStyle w:val="SingleTxt"/>
        <w:spacing w:after="0" w:line="120" w:lineRule="exact"/>
        <w:rPr>
          <w:sz w:val="10"/>
          <w:lang w:val="fr-CH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3161BC" w:rsidRPr="00836989" w:rsidTr="003161BC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3161BC" w:rsidRPr="00836989" w:rsidRDefault="003161BC" w:rsidP="003161BC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fr-CH"/>
              </w:rPr>
            </w:pPr>
            <w:r w:rsidRPr="00836989">
              <w:rPr>
                <w:i/>
                <w:sz w:val="24"/>
                <w:lang w:val="fr-CH"/>
              </w:rPr>
              <w:tab/>
              <w:t>Résumé</w:t>
            </w:r>
          </w:p>
        </w:tc>
      </w:tr>
      <w:tr w:rsidR="003161BC" w:rsidRPr="00836989" w:rsidTr="003161BC">
        <w:tc>
          <w:tcPr>
            <w:tcW w:w="10051" w:type="dxa"/>
            <w:shd w:val="clear" w:color="auto" w:fill="auto"/>
          </w:tcPr>
          <w:p w:rsidR="003161BC" w:rsidRPr="00836989" w:rsidRDefault="003161BC" w:rsidP="00101BB9">
            <w:pPr>
              <w:pStyle w:val="SingleTxt"/>
              <w:ind w:left="3658" w:hanging="2391"/>
              <w:rPr>
                <w:lang w:val="fr-CH"/>
              </w:rPr>
            </w:pPr>
            <w:r w:rsidRPr="00836989">
              <w:rPr>
                <w:b/>
                <w:lang w:val="fr-CH"/>
              </w:rPr>
              <w:t>Résumé analytique </w:t>
            </w:r>
            <w:r w:rsidRPr="00836989">
              <w:rPr>
                <w:lang w:val="fr-CH"/>
              </w:rPr>
              <w:t>:</w:t>
            </w:r>
            <w:r w:rsidRPr="00836989">
              <w:rPr>
                <w:b/>
                <w:lang w:val="fr-CH"/>
              </w:rPr>
              <w:tab/>
            </w:r>
            <w:r w:rsidRPr="00836989">
              <w:rPr>
                <w:b/>
                <w:lang w:val="fr-CH"/>
              </w:rPr>
              <w:tab/>
            </w:r>
            <w:r w:rsidRPr="00836989">
              <w:rPr>
                <w:lang w:val="fr-CH"/>
              </w:rPr>
              <w:t xml:space="preserve">Certains objets ne sont plus affectés à des groupes d’emballage. </w:t>
            </w:r>
            <w:r w:rsidR="00101BB9">
              <w:rPr>
                <w:lang w:val="fr-CH"/>
              </w:rPr>
              <w:t xml:space="preserve">En conséquence, pour certains objets il n’est pas possible de trouver d’informations </w:t>
            </w:r>
            <w:r w:rsidRPr="00836989">
              <w:rPr>
                <w:lang w:val="fr-CH"/>
              </w:rPr>
              <w:t>dans le tableau 1.1.3.6.3.</w:t>
            </w:r>
          </w:p>
        </w:tc>
      </w:tr>
      <w:tr w:rsidR="003161BC" w:rsidRPr="00836989" w:rsidTr="003161BC">
        <w:tc>
          <w:tcPr>
            <w:tcW w:w="10051" w:type="dxa"/>
            <w:shd w:val="clear" w:color="auto" w:fill="auto"/>
          </w:tcPr>
          <w:p w:rsidR="003161BC" w:rsidRPr="00836989" w:rsidRDefault="003161BC" w:rsidP="003161BC">
            <w:pPr>
              <w:pStyle w:val="SingleTxt"/>
              <w:rPr>
                <w:lang w:val="fr-CH"/>
              </w:rPr>
            </w:pPr>
            <w:r w:rsidRPr="00836989">
              <w:rPr>
                <w:b/>
                <w:lang w:val="fr-CH"/>
              </w:rPr>
              <w:t>Mesures à prendre </w:t>
            </w:r>
            <w:r w:rsidRPr="00836989">
              <w:rPr>
                <w:lang w:val="fr-CH"/>
              </w:rPr>
              <w:t>:</w:t>
            </w:r>
            <w:r w:rsidRPr="00836989">
              <w:rPr>
                <w:lang w:val="fr-CH"/>
              </w:rPr>
              <w:tab/>
            </w:r>
            <w:r w:rsidRPr="00836989">
              <w:rPr>
                <w:b/>
                <w:lang w:val="fr-CH"/>
              </w:rPr>
              <w:tab/>
            </w:r>
            <w:r w:rsidRPr="00836989">
              <w:rPr>
                <w:lang w:val="fr-CH"/>
              </w:rPr>
              <w:t>Modifier le tableau 1.1.3.6.3.</w:t>
            </w:r>
          </w:p>
        </w:tc>
      </w:tr>
      <w:tr w:rsidR="003161BC" w:rsidRPr="00836989" w:rsidTr="003161BC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3161BC" w:rsidRPr="00836989" w:rsidRDefault="003161BC" w:rsidP="005B3DB2">
            <w:pPr>
              <w:pStyle w:val="SingleTxt"/>
              <w:ind w:left="3658" w:hanging="2391"/>
              <w:jc w:val="left"/>
              <w:rPr>
                <w:lang w:val="fr-CH"/>
              </w:rPr>
            </w:pPr>
            <w:r w:rsidRPr="00836989">
              <w:rPr>
                <w:b/>
                <w:lang w:val="fr-CH"/>
              </w:rPr>
              <w:t>Documents connexes </w:t>
            </w:r>
            <w:r w:rsidRPr="00836989">
              <w:rPr>
                <w:lang w:val="fr-CH"/>
              </w:rPr>
              <w:t>:</w:t>
            </w:r>
            <w:r w:rsidRPr="00836989">
              <w:rPr>
                <w:b/>
                <w:lang w:val="fr-CH"/>
              </w:rPr>
              <w:tab/>
            </w:r>
            <w:r w:rsidRPr="00836989">
              <w:rPr>
                <w:lang w:val="fr-CH"/>
              </w:rPr>
              <w:t>ECE/TRANS/WP.15/AC.1/2013/31/</w:t>
            </w:r>
            <w:proofErr w:type="spellStart"/>
            <w:r w:rsidRPr="00836989">
              <w:rPr>
                <w:lang w:val="fr-CH"/>
              </w:rPr>
              <w:t>Add</w:t>
            </w:r>
            <w:proofErr w:type="spellEnd"/>
            <w:r w:rsidRPr="00836989">
              <w:rPr>
                <w:lang w:val="fr-CH"/>
              </w:rPr>
              <w:t>.1 et ST/SG/AC.10/C.3/84, par. </w:t>
            </w:r>
            <w:r w:rsidRPr="009D5800">
              <w:rPr>
                <w:lang w:val="fr-FR"/>
              </w:rPr>
              <w:t>27.</w:t>
            </w:r>
          </w:p>
        </w:tc>
      </w:tr>
      <w:tr w:rsidR="003161BC" w:rsidRPr="00836989" w:rsidTr="003161BC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3161BC" w:rsidRPr="00836989" w:rsidRDefault="003161BC" w:rsidP="003161BC">
            <w:pPr>
              <w:pStyle w:val="SingleTxt"/>
              <w:rPr>
                <w:lang w:val="fr-CH"/>
              </w:rPr>
            </w:pPr>
          </w:p>
        </w:tc>
      </w:tr>
    </w:tbl>
    <w:p w:rsidR="003161BC" w:rsidRPr="009D5800" w:rsidRDefault="003161BC" w:rsidP="003161BC">
      <w:pPr>
        <w:pStyle w:val="SingleTxt"/>
        <w:rPr>
          <w:b/>
          <w:lang w:val="fr-FR"/>
        </w:rPr>
      </w:pPr>
      <w:r w:rsidRPr="009D5800">
        <w:rPr>
          <w:b/>
          <w:lang w:val="fr-FR"/>
        </w:rPr>
        <w:br w:type="page"/>
      </w:r>
    </w:p>
    <w:p w:rsidR="003161BC" w:rsidRPr="00836989" w:rsidRDefault="00836989" w:rsidP="0083698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836989">
        <w:rPr>
          <w:lang w:val="fr-CH"/>
        </w:rPr>
        <w:lastRenderedPageBreak/>
        <w:tab/>
      </w:r>
      <w:r w:rsidR="003161BC" w:rsidRPr="00836989">
        <w:rPr>
          <w:lang w:val="fr-CH"/>
        </w:rPr>
        <w:t>I.</w:t>
      </w:r>
      <w:r w:rsidR="003161BC" w:rsidRPr="00836989">
        <w:rPr>
          <w:lang w:val="fr-CH"/>
        </w:rPr>
        <w:tab/>
        <w:t>Introduction</w:t>
      </w:r>
    </w:p>
    <w:p w:rsidR="00836989" w:rsidRPr="00836989" w:rsidRDefault="00836989" w:rsidP="00836989">
      <w:pPr>
        <w:pStyle w:val="SingleTxt"/>
        <w:spacing w:after="0" w:line="120" w:lineRule="exact"/>
        <w:rPr>
          <w:sz w:val="10"/>
          <w:lang w:val="fr-CH"/>
        </w:rPr>
      </w:pPr>
    </w:p>
    <w:p w:rsidR="00836989" w:rsidRPr="00836989" w:rsidRDefault="00836989" w:rsidP="00836989">
      <w:pPr>
        <w:pStyle w:val="SingleTxt"/>
        <w:spacing w:after="0" w:line="120" w:lineRule="exact"/>
        <w:rPr>
          <w:sz w:val="10"/>
          <w:lang w:val="fr-CH"/>
        </w:rPr>
      </w:pPr>
    </w:p>
    <w:p w:rsidR="003161BC" w:rsidRPr="005B3DB2" w:rsidRDefault="003161BC" w:rsidP="00836989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5B3DB2">
        <w:rPr>
          <w:lang w:val="fr-CH"/>
        </w:rPr>
        <w:t>Dans le RID/ADR/ADN 2015, les groupes d’emballage pour certains objets ont été supprimés et de nouveaux objets sans groupe d’emballage ont été introduits dans le tableau A du chapitre 3.2. Ceci est la conséquence de l’harmonisation des dispositions du RID/ADR/ADN avec celles du Règlement type de l’ONU (ECE/TRANS/WP.15/AC.1/2013/31/</w:t>
      </w:r>
      <w:proofErr w:type="spellStart"/>
      <w:r w:rsidRPr="005B3DB2">
        <w:rPr>
          <w:lang w:val="fr-CH"/>
        </w:rPr>
        <w:t>Add</w:t>
      </w:r>
      <w:proofErr w:type="spellEnd"/>
      <w:r w:rsidRPr="005B3DB2">
        <w:rPr>
          <w:lang w:val="fr-CH"/>
        </w:rPr>
        <w:t xml:space="preserve">.1). Il n’y a actuellement qu’un seul objet </w:t>
      </w:r>
      <w:r w:rsidR="00101BB9" w:rsidRPr="005B3DB2">
        <w:rPr>
          <w:lang w:val="fr-CH"/>
        </w:rPr>
        <w:t xml:space="preserve">qui soit </w:t>
      </w:r>
      <w:r w:rsidRPr="005B3DB2">
        <w:rPr>
          <w:lang w:val="fr-CH"/>
        </w:rPr>
        <w:t>affecté à un groupe d’emballage (</w:t>
      </w:r>
      <w:r w:rsidR="00101BB9" w:rsidRPr="005B3DB2">
        <w:rPr>
          <w:lang w:val="fr-CH"/>
        </w:rPr>
        <w:t xml:space="preserve">à savoir le </w:t>
      </w:r>
      <w:r w:rsidRPr="005B3DB2">
        <w:rPr>
          <w:lang w:val="fr-CH"/>
        </w:rPr>
        <w:t>N</w:t>
      </w:r>
      <w:r w:rsidRPr="005B3DB2">
        <w:rPr>
          <w:vertAlign w:val="superscript"/>
          <w:lang w:val="fr-CH"/>
        </w:rPr>
        <w:t>o</w:t>
      </w:r>
      <w:r w:rsidRPr="005B3DB2">
        <w:rPr>
          <w:lang w:val="fr-CH"/>
        </w:rPr>
        <w:t> ONU 3165, réservoir de carburant pour moteur de circuit hydraulique d’aéronef). Cette rubrique pourrait être supprimée (ST/SG/AC.10/C.3/84, par.</w:t>
      </w:r>
      <w:r w:rsidR="00836989" w:rsidRPr="005B3DB2">
        <w:rPr>
          <w:lang w:val="fr-CH"/>
        </w:rPr>
        <w:t> </w:t>
      </w:r>
      <w:r w:rsidRPr="005B3DB2">
        <w:rPr>
          <w:lang w:val="fr-CH"/>
        </w:rPr>
        <w:t xml:space="preserve">27). </w:t>
      </w:r>
    </w:p>
    <w:p w:rsidR="003161BC" w:rsidRPr="00836989" w:rsidRDefault="003161BC" w:rsidP="00836989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836989">
        <w:rPr>
          <w:lang w:val="fr-CH"/>
        </w:rPr>
        <w:t xml:space="preserve">Aucune modification </w:t>
      </w:r>
      <w:r w:rsidR="00101BB9">
        <w:rPr>
          <w:lang w:val="fr-CH"/>
        </w:rPr>
        <w:t>résultante</w:t>
      </w:r>
      <w:r w:rsidRPr="00836989">
        <w:rPr>
          <w:lang w:val="fr-CH"/>
        </w:rPr>
        <w:t xml:space="preserve"> n’a été apportée au tableau 1.1.3.6.3. Pour certains articles, il n’est par conséquent plus possible de déterminer la quantité maximale totale autorisée par wagon, grand conteneur ou unité de </w:t>
      </w:r>
      <w:proofErr w:type="gramStart"/>
      <w:r w:rsidRPr="00836989">
        <w:rPr>
          <w:lang w:val="fr-CH"/>
        </w:rPr>
        <w:t>transport .</w:t>
      </w:r>
      <w:proofErr w:type="gramEnd"/>
      <w:r w:rsidRPr="00836989">
        <w:rPr>
          <w:lang w:val="fr-CH"/>
        </w:rPr>
        <w:t xml:space="preserve"> </w:t>
      </w:r>
    </w:p>
    <w:p w:rsidR="003161BC" w:rsidRPr="00836989" w:rsidRDefault="003161BC" w:rsidP="00836989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836989">
        <w:rPr>
          <w:lang w:val="fr-CH"/>
        </w:rPr>
        <w:t>Les objets concernés sont les suivants</w:t>
      </w:r>
      <w:r w:rsidR="00836989">
        <w:rPr>
          <w:lang w:val="fr-CH"/>
        </w:rPr>
        <w:t> :</w:t>
      </w:r>
      <w:r w:rsidRPr="00836989">
        <w:rPr>
          <w:lang w:val="fr-CH"/>
        </w:rPr>
        <w:t xml:space="preserve"> </w:t>
      </w:r>
      <w:r w:rsidR="00101BB9">
        <w:rPr>
          <w:lang w:val="fr-CH"/>
        </w:rPr>
        <w:t>N</w:t>
      </w:r>
      <w:r w:rsidR="00101BB9" w:rsidRPr="00101BB9">
        <w:rPr>
          <w:vertAlign w:val="superscript"/>
          <w:lang w:val="fr-CH"/>
        </w:rPr>
        <w:t>os</w:t>
      </w:r>
      <w:r w:rsidR="00101BB9">
        <w:rPr>
          <w:lang w:val="fr-CH"/>
        </w:rPr>
        <w:t> </w:t>
      </w:r>
      <w:r w:rsidRPr="00836989">
        <w:rPr>
          <w:lang w:val="fr-CH"/>
        </w:rPr>
        <w:t xml:space="preserve">ONU 1700, 2016, 2017, 3090, 3091, 3292, 3356, 3480, 3481, 3506 et 3508. Nous proposons d’introduire ces rubriques dans le tableau 1.1.3.6.3. </w:t>
      </w:r>
    </w:p>
    <w:p w:rsidR="003161BC" w:rsidRPr="00836989" w:rsidRDefault="003161BC" w:rsidP="00836989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836989">
        <w:rPr>
          <w:lang w:val="fr-CH"/>
        </w:rPr>
        <w:t xml:space="preserve">Le tableau 1.1.3.6.3 contiendra </w:t>
      </w:r>
      <w:r w:rsidR="00101BB9">
        <w:rPr>
          <w:lang w:val="fr-CH"/>
        </w:rPr>
        <w:t xml:space="preserve">alors les mêmes </w:t>
      </w:r>
      <w:r w:rsidRPr="00836989">
        <w:rPr>
          <w:lang w:val="fr-CH"/>
        </w:rPr>
        <w:t>informations qu’</w:t>
      </w:r>
      <w:r w:rsidR="00101BB9">
        <w:rPr>
          <w:lang w:val="fr-CH"/>
        </w:rPr>
        <w:t>aupar</w:t>
      </w:r>
      <w:r w:rsidRPr="00836989">
        <w:rPr>
          <w:lang w:val="fr-CH"/>
        </w:rPr>
        <w:t xml:space="preserve">avant, lorsque les objets étaient encore affectés à des groupes d’emballage. Aucun changement </w:t>
      </w:r>
      <w:r w:rsidR="00101BB9">
        <w:rPr>
          <w:lang w:val="fr-CH"/>
        </w:rPr>
        <w:t>ne sera</w:t>
      </w:r>
      <w:r w:rsidRPr="00836989">
        <w:rPr>
          <w:lang w:val="fr-CH"/>
        </w:rPr>
        <w:t xml:space="preserve"> apporté aux conditions de transport. </w:t>
      </w:r>
    </w:p>
    <w:p w:rsidR="003161BC" w:rsidRPr="007F1F15" w:rsidRDefault="003161BC" w:rsidP="007F1F15">
      <w:pPr>
        <w:pStyle w:val="SingleTxt"/>
        <w:spacing w:after="0" w:line="120" w:lineRule="exact"/>
        <w:rPr>
          <w:sz w:val="10"/>
          <w:lang w:val="fr-CH"/>
        </w:rPr>
      </w:pPr>
    </w:p>
    <w:p w:rsidR="007F1F15" w:rsidRPr="007F1F15" w:rsidRDefault="007F1F15" w:rsidP="007F1F15">
      <w:pPr>
        <w:pStyle w:val="SingleTxt"/>
        <w:spacing w:after="0" w:line="120" w:lineRule="exact"/>
        <w:rPr>
          <w:sz w:val="10"/>
          <w:lang w:val="fr-CH"/>
        </w:rPr>
      </w:pPr>
    </w:p>
    <w:p w:rsidR="003161BC" w:rsidRPr="00836989" w:rsidRDefault="00836989" w:rsidP="0083698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836989">
        <w:rPr>
          <w:lang w:val="fr-CH"/>
        </w:rPr>
        <w:tab/>
      </w:r>
      <w:r w:rsidR="003161BC" w:rsidRPr="00836989">
        <w:rPr>
          <w:lang w:val="fr-CH"/>
        </w:rPr>
        <w:t>II.</w:t>
      </w:r>
      <w:r w:rsidR="003161BC" w:rsidRPr="00836989">
        <w:rPr>
          <w:lang w:val="fr-CH"/>
        </w:rPr>
        <w:tab/>
        <w:t>Proposition</w:t>
      </w:r>
    </w:p>
    <w:p w:rsidR="00836989" w:rsidRPr="00836989" w:rsidRDefault="00836989" w:rsidP="00836989">
      <w:pPr>
        <w:pStyle w:val="SingleTxt"/>
        <w:spacing w:after="0" w:line="120" w:lineRule="exact"/>
        <w:rPr>
          <w:sz w:val="10"/>
          <w:lang w:val="fr-CH"/>
        </w:rPr>
      </w:pPr>
    </w:p>
    <w:p w:rsidR="00836989" w:rsidRPr="00836989" w:rsidRDefault="00836989" w:rsidP="00836989">
      <w:pPr>
        <w:pStyle w:val="SingleTxt"/>
        <w:spacing w:after="0" w:line="120" w:lineRule="exact"/>
        <w:rPr>
          <w:sz w:val="10"/>
          <w:lang w:val="fr-CH"/>
        </w:rPr>
      </w:pPr>
    </w:p>
    <w:p w:rsidR="003161BC" w:rsidRPr="00836989" w:rsidRDefault="003161BC" w:rsidP="00836989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836989">
        <w:rPr>
          <w:lang w:val="fr-CH"/>
        </w:rPr>
        <w:t>Dans la deuxième colonne du tableau 1.1.3.6.3,</w:t>
      </w:r>
    </w:p>
    <w:p w:rsidR="003161BC" w:rsidRPr="00836989" w:rsidRDefault="003161BC" w:rsidP="003161BC">
      <w:pPr>
        <w:pStyle w:val="SingleTxt"/>
        <w:rPr>
          <w:lang w:val="fr-CH"/>
        </w:rPr>
      </w:pPr>
      <w:r w:rsidRPr="00836989">
        <w:rPr>
          <w:lang w:val="fr-CH"/>
        </w:rPr>
        <w:tab/>
        <w:t>a)</w:t>
      </w:r>
      <w:r w:rsidRPr="00836989">
        <w:rPr>
          <w:lang w:val="fr-CH"/>
        </w:rPr>
        <w:tab/>
        <w:t xml:space="preserve">Pour la catégorie de transport </w:t>
      </w:r>
      <w:r w:rsidR="00836989">
        <w:rPr>
          <w:lang w:val="fr-CH"/>
        </w:rPr>
        <w:t>n</w:t>
      </w:r>
      <w:r w:rsidR="00836989" w:rsidRPr="00836989">
        <w:rPr>
          <w:vertAlign w:val="superscript"/>
          <w:lang w:val="fr-CH"/>
        </w:rPr>
        <w:t>o</w:t>
      </w:r>
      <w:r w:rsidR="00836989">
        <w:rPr>
          <w:lang w:val="fr-CH"/>
        </w:rPr>
        <w:t> </w:t>
      </w:r>
      <w:r w:rsidRPr="00836989">
        <w:rPr>
          <w:lang w:val="fr-CH"/>
        </w:rPr>
        <w:t>2</w:t>
      </w:r>
      <w:r w:rsidR="00836989">
        <w:rPr>
          <w:lang w:val="fr-CH"/>
        </w:rPr>
        <w:t> :</w:t>
      </w:r>
    </w:p>
    <w:p w:rsidR="003161BC" w:rsidRPr="00836989" w:rsidRDefault="003161BC" w:rsidP="003161BC">
      <w:pPr>
        <w:pStyle w:val="SingleTxt"/>
        <w:rPr>
          <w:lang w:val="fr-CH"/>
        </w:rPr>
      </w:pPr>
      <w:r w:rsidRPr="00836989">
        <w:rPr>
          <w:lang w:val="fr-CH"/>
        </w:rPr>
        <w:tab/>
      </w:r>
      <w:r w:rsidRPr="00836989">
        <w:rPr>
          <w:lang w:val="fr-CH"/>
        </w:rPr>
        <w:tab/>
        <w:t xml:space="preserve">Après </w:t>
      </w:r>
      <w:r w:rsidR="00836989">
        <w:rPr>
          <w:lang w:val="fr-CH"/>
        </w:rPr>
        <w:t>« </w:t>
      </w:r>
      <w:r w:rsidRPr="00836989">
        <w:rPr>
          <w:lang w:val="fr-CH"/>
        </w:rPr>
        <w:t>Classe 4.1 », ajouter le texte suivant</w:t>
      </w:r>
      <w:r w:rsidR="00836989">
        <w:rPr>
          <w:lang w:val="fr-CH"/>
        </w:rPr>
        <w:t> :</w:t>
      </w:r>
    </w:p>
    <w:p w:rsidR="003161BC" w:rsidRPr="009D5800" w:rsidRDefault="003161BC" w:rsidP="003161BC">
      <w:pPr>
        <w:pStyle w:val="SingleTxt"/>
        <w:rPr>
          <w:lang w:val="en-GB"/>
        </w:rPr>
      </w:pPr>
      <w:r w:rsidRPr="00836989">
        <w:rPr>
          <w:lang w:val="fr-CH"/>
        </w:rPr>
        <w:tab/>
      </w:r>
      <w:r w:rsidR="005E5526">
        <w:rPr>
          <w:lang w:val="fr-CH"/>
        </w:rPr>
        <w:tab/>
      </w:r>
      <w:r w:rsidRPr="00836989">
        <w:rPr>
          <w:lang w:val="fr-CH"/>
        </w:rPr>
        <w:tab/>
      </w:r>
      <w:r w:rsidR="00836989" w:rsidRPr="009D5800">
        <w:rPr>
          <w:lang w:val="en-GB"/>
        </w:rPr>
        <w:t>« </w:t>
      </w:r>
      <w:proofErr w:type="spellStart"/>
      <w:r w:rsidRPr="009D5800">
        <w:rPr>
          <w:lang w:val="en-GB"/>
        </w:rPr>
        <w:t>Classe</w:t>
      </w:r>
      <w:proofErr w:type="spellEnd"/>
      <w:r w:rsidRPr="009D5800">
        <w:rPr>
          <w:lang w:val="en-GB"/>
        </w:rPr>
        <w:t xml:space="preserve"> </w:t>
      </w:r>
      <w:proofErr w:type="gramStart"/>
      <w:r w:rsidRPr="009D5800">
        <w:rPr>
          <w:lang w:val="en-GB"/>
        </w:rPr>
        <w:t>4.3</w:t>
      </w:r>
      <w:r w:rsidR="00836989" w:rsidRPr="009D5800">
        <w:rPr>
          <w:lang w:val="en-GB"/>
        </w:rPr>
        <w:t> :</w:t>
      </w:r>
      <w:proofErr w:type="gramEnd"/>
      <w:r w:rsidRPr="009D5800">
        <w:rPr>
          <w:lang w:val="en-GB"/>
        </w:rPr>
        <w:t xml:space="preserve"> N</w:t>
      </w:r>
      <w:r w:rsidRPr="009D5800">
        <w:rPr>
          <w:vertAlign w:val="superscript"/>
          <w:lang w:val="en-GB"/>
        </w:rPr>
        <w:t>o</w:t>
      </w:r>
      <w:r w:rsidRPr="009D5800">
        <w:rPr>
          <w:lang w:val="en-GB"/>
        </w:rPr>
        <w:t> ONU 3292</w:t>
      </w:r>
    </w:p>
    <w:p w:rsidR="003161BC" w:rsidRPr="009D5800" w:rsidRDefault="003161BC" w:rsidP="003161BC">
      <w:pPr>
        <w:pStyle w:val="SingleTxt"/>
        <w:rPr>
          <w:lang w:val="en-GB"/>
        </w:rPr>
      </w:pPr>
      <w:r w:rsidRPr="009D5800">
        <w:rPr>
          <w:lang w:val="en-GB"/>
        </w:rPr>
        <w:tab/>
      </w:r>
      <w:r w:rsidR="005E5526" w:rsidRPr="009D5800">
        <w:rPr>
          <w:lang w:val="en-GB"/>
        </w:rPr>
        <w:tab/>
      </w:r>
      <w:r w:rsidRPr="009D5800">
        <w:rPr>
          <w:lang w:val="en-GB"/>
        </w:rPr>
        <w:tab/>
      </w:r>
      <w:proofErr w:type="spellStart"/>
      <w:r w:rsidRPr="009D5800">
        <w:rPr>
          <w:lang w:val="en-GB"/>
        </w:rPr>
        <w:t>Classe</w:t>
      </w:r>
      <w:proofErr w:type="spellEnd"/>
      <w:r w:rsidRPr="009D5800">
        <w:rPr>
          <w:lang w:val="en-GB"/>
        </w:rPr>
        <w:t xml:space="preserve"> </w:t>
      </w:r>
      <w:proofErr w:type="gramStart"/>
      <w:r w:rsidRPr="009D5800">
        <w:rPr>
          <w:lang w:val="en-GB"/>
        </w:rPr>
        <w:t>5.1</w:t>
      </w:r>
      <w:r w:rsidR="00836989" w:rsidRPr="009D5800">
        <w:rPr>
          <w:lang w:val="en-GB"/>
        </w:rPr>
        <w:t> :</w:t>
      </w:r>
      <w:proofErr w:type="gramEnd"/>
      <w:r w:rsidRPr="009D5800">
        <w:rPr>
          <w:lang w:val="en-GB"/>
        </w:rPr>
        <w:t xml:space="preserve"> N</w:t>
      </w:r>
      <w:r w:rsidRPr="009D5800">
        <w:rPr>
          <w:vertAlign w:val="superscript"/>
          <w:lang w:val="en-GB"/>
        </w:rPr>
        <w:t>o</w:t>
      </w:r>
      <w:r w:rsidRPr="009D5800">
        <w:rPr>
          <w:lang w:val="en-GB"/>
        </w:rPr>
        <w:t> ONU 3356 »;</w:t>
      </w:r>
    </w:p>
    <w:p w:rsidR="003161BC" w:rsidRPr="00836989" w:rsidRDefault="003161BC" w:rsidP="005E5526">
      <w:pPr>
        <w:pStyle w:val="SingleTxt"/>
        <w:ind w:left="2218" w:hanging="951"/>
        <w:rPr>
          <w:lang w:val="fr-CH"/>
        </w:rPr>
      </w:pPr>
      <w:r w:rsidRPr="009D5800">
        <w:rPr>
          <w:lang w:val="en-GB"/>
        </w:rPr>
        <w:tab/>
      </w:r>
      <w:r w:rsidR="005E5526" w:rsidRPr="009D5800">
        <w:rPr>
          <w:lang w:val="en-GB"/>
        </w:rPr>
        <w:tab/>
      </w:r>
      <w:r w:rsidRPr="00836989">
        <w:rPr>
          <w:lang w:val="fr-CH"/>
        </w:rPr>
        <w:t xml:space="preserve">Pour la classe 6.1, ajouter </w:t>
      </w:r>
      <w:r w:rsidR="00836989">
        <w:rPr>
          <w:lang w:val="fr-CH"/>
        </w:rPr>
        <w:t>« </w:t>
      </w:r>
      <w:r w:rsidRPr="00836989">
        <w:rPr>
          <w:lang w:val="fr-CH"/>
        </w:rPr>
        <w:t>N</w:t>
      </w:r>
      <w:r w:rsidRPr="00836989">
        <w:rPr>
          <w:vertAlign w:val="superscript"/>
          <w:lang w:val="fr-CH"/>
        </w:rPr>
        <w:t>os</w:t>
      </w:r>
      <w:r w:rsidR="00836989">
        <w:rPr>
          <w:lang w:val="fr-CH"/>
        </w:rPr>
        <w:t> </w:t>
      </w:r>
      <w:r w:rsidRPr="00836989">
        <w:rPr>
          <w:lang w:val="fr-CH"/>
        </w:rPr>
        <w:t>ONU 1700, 2016 et 2017 » juste avant le texte existant;</w:t>
      </w:r>
    </w:p>
    <w:p w:rsidR="003161BC" w:rsidRPr="00836989" w:rsidRDefault="005E5526" w:rsidP="005E5526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3161BC" w:rsidRPr="00836989">
        <w:rPr>
          <w:lang w:val="fr-CH"/>
        </w:rPr>
        <w:tab/>
        <w:t xml:space="preserve">Pour la classe 9, remplacer </w:t>
      </w:r>
      <w:r w:rsidR="00836989">
        <w:rPr>
          <w:lang w:val="fr-CH"/>
        </w:rPr>
        <w:t>« </w:t>
      </w:r>
      <w:r w:rsidR="003161BC" w:rsidRPr="00836989">
        <w:rPr>
          <w:lang w:val="fr-CH"/>
        </w:rPr>
        <w:t>N</w:t>
      </w:r>
      <w:r w:rsidR="003161BC" w:rsidRPr="00836989">
        <w:rPr>
          <w:vertAlign w:val="superscript"/>
          <w:lang w:val="fr-CH"/>
        </w:rPr>
        <w:t>o</w:t>
      </w:r>
      <w:r w:rsidR="003161BC" w:rsidRPr="00836989">
        <w:rPr>
          <w:lang w:val="fr-CH"/>
        </w:rPr>
        <w:t> ONU 3245</w:t>
      </w:r>
      <w:r w:rsidR="00836989">
        <w:rPr>
          <w:lang w:val="fr-CH"/>
        </w:rPr>
        <w:t> </w:t>
      </w:r>
      <w:r w:rsidR="003161BC" w:rsidRPr="00836989">
        <w:rPr>
          <w:lang w:val="fr-CH"/>
        </w:rPr>
        <w:t xml:space="preserve">» par </w:t>
      </w:r>
      <w:r w:rsidR="00836989">
        <w:rPr>
          <w:lang w:val="fr-CH"/>
        </w:rPr>
        <w:t>« </w:t>
      </w:r>
      <w:r w:rsidR="003161BC" w:rsidRPr="00836989">
        <w:rPr>
          <w:lang w:val="fr-CH"/>
        </w:rPr>
        <w:t>N</w:t>
      </w:r>
      <w:r w:rsidR="003161BC" w:rsidRPr="00836989">
        <w:rPr>
          <w:vertAlign w:val="superscript"/>
          <w:lang w:val="fr-CH"/>
        </w:rPr>
        <w:t>os</w:t>
      </w:r>
      <w:r w:rsidR="00836989">
        <w:rPr>
          <w:lang w:val="fr-CH"/>
        </w:rPr>
        <w:t> </w:t>
      </w:r>
      <w:r w:rsidR="003161BC" w:rsidRPr="00836989">
        <w:rPr>
          <w:lang w:val="fr-CH"/>
        </w:rPr>
        <w:t>ONU 3090, 3091, 3245, 3480 et 3481</w:t>
      </w:r>
      <w:r w:rsidR="00836989">
        <w:rPr>
          <w:lang w:val="fr-CH"/>
        </w:rPr>
        <w:t> </w:t>
      </w:r>
      <w:r w:rsidR="003161BC" w:rsidRPr="00836989">
        <w:rPr>
          <w:lang w:val="fr-CH"/>
        </w:rPr>
        <w:t>»;</w:t>
      </w:r>
    </w:p>
    <w:p w:rsidR="003161BC" w:rsidRPr="00836989" w:rsidRDefault="003161BC" w:rsidP="003161BC">
      <w:pPr>
        <w:pStyle w:val="SingleTxt"/>
        <w:rPr>
          <w:lang w:val="fr-CH"/>
        </w:rPr>
      </w:pPr>
      <w:r w:rsidRPr="00836989">
        <w:rPr>
          <w:lang w:val="fr-CH"/>
        </w:rPr>
        <w:tab/>
        <w:t>b)</w:t>
      </w:r>
      <w:r w:rsidRPr="00836989">
        <w:rPr>
          <w:lang w:val="fr-CH"/>
        </w:rPr>
        <w:tab/>
        <w:t xml:space="preserve">Pour la catégorie de transport </w:t>
      </w:r>
      <w:r w:rsidR="00836989">
        <w:rPr>
          <w:lang w:val="fr-CH"/>
        </w:rPr>
        <w:t>n</w:t>
      </w:r>
      <w:r w:rsidR="00836989" w:rsidRPr="00836989">
        <w:rPr>
          <w:vertAlign w:val="superscript"/>
          <w:lang w:val="fr-CH"/>
        </w:rPr>
        <w:t>o</w:t>
      </w:r>
      <w:r w:rsidR="00836989">
        <w:rPr>
          <w:lang w:val="fr-CH"/>
        </w:rPr>
        <w:t> </w:t>
      </w:r>
      <w:r w:rsidRPr="00836989">
        <w:rPr>
          <w:lang w:val="fr-CH"/>
        </w:rPr>
        <w:t>3</w:t>
      </w:r>
      <w:r w:rsidR="00836989">
        <w:rPr>
          <w:lang w:val="fr-CH"/>
        </w:rPr>
        <w:t> :</w:t>
      </w:r>
    </w:p>
    <w:p w:rsidR="003161BC" w:rsidRPr="00836989" w:rsidRDefault="003161BC" w:rsidP="003161BC">
      <w:pPr>
        <w:pStyle w:val="SingleTxt"/>
        <w:rPr>
          <w:lang w:val="fr-CH"/>
        </w:rPr>
      </w:pPr>
      <w:r w:rsidRPr="00836989">
        <w:rPr>
          <w:lang w:val="fr-CH"/>
        </w:rPr>
        <w:tab/>
      </w:r>
      <w:r w:rsidRPr="00836989">
        <w:rPr>
          <w:lang w:val="fr-CH"/>
        </w:rPr>
        <w:tab/>
        <w:t xml:space="preserve">Pour la classe 8, remplacer </w:t>
      </w:r>
      <w:r w:rsidR="00836989">
        <w:rPr>
          <w:lang w:val="fr-CH"/>
        </w:rPr>
        <w:t>« </w:t>
      </w:r>
      <w:r w:rsidRPr="00836989">
        <w:rPr>
          <w:lang w:val="fr-CH"/>
        </w:rPr>
        <w:t>et 3477</w:t>
      </w:r>
      <w:r w:rsidR="00836989">
        <w:rPr>
          <w:lang w:val="fr-CH"/>
        </w:rPr>
        <w:t> »</w:t>
      </w:r>
      <w:r w:rsidRPr="00836989">
        <w:rPr>
          <w:lang w:val="fr-CH"/>
        </w:rPr>
        <w:t xml:space="preserve"> par </w:t>
      </w:r>
      <w:proofErr w:type="gramStart"/>
      <w:r w:rsidR="00836989">
        <w:rPr>
          <w:lang w:val="fr-CH"/>
        </w:rPr>
        <w:t>« </w:t>
      </w:r>
      <w:r w:rsidRPr="00836989">
        <w:rPr>
          <w:lang w:val="fr-CH"/>
        </w:rPr>
        <w:t>,</w:t>
      </w:r>
      <w:proofErr w:type="gramEnd"/>
      <w:r w:rsidRPr="00836989">
        <w:rPr>
          <w:lang w:val="fr-CH"/>
        </w:rPr>
        <w:t xml:space="preserve"> 3477 et 3506</w:t>
      </w:r>
      <w:r w:rsidR="00836989">
        <w:rPr>
          <w:lang w:val="fr-CH"/>
        </w:rPr>
        <w:t> »</w:t>
      </w:r>
      <w:r w:rsidRPr="00836989">
        <w:rPr>
          <w:lang w:val="fr-CH"/>
        </w:rPr>
        <w:t>;</w:t>
      </w:r>
    </w:p>
    <w:p w:rsidR="003161BC" w:rsidRPr="00836989" w:rsidRDefault="003161BC" w:rsidP="00836989">
      <w:pPr>
        <w:pStyle w:val="SingleTxt"/>
        <w:rPr>
          <w:lang w:val="fr-CH"/>
        </w:rPr>
      </w:pPr>
      <w:r w:rsidRPr="00836989">
        <w:rPr>
          <w:lang w:val="fr-CH"/>
        </w:rPr>
        <w:tab/>
        <w:t>c)</w:t>
      </w:r>
      <w:r w:rsidRPr="00836989">
        <w:rPr>
          <w:lang w:val="fr-CH"/>
        </w:rPr>
        <w:tab/>
        <w:t xml:space="preserve">Pour la catégorie de transport </w:t>
      </w:r>
      <w:r w:rsidR="00836989">
        <w:rPr>
          <w:lang w:val="fr-CH"/>
        </w:rPr>
        <w:t>n</w:t>
      </w:r>
      <w:r w:rsidR="00836989" w:rsidRPr="00836989">
        <w:rPr>
          <w:vertAlign w:val="superscript"/>
          <w:lang w:val="fr-CH"/>
        </w:rPr>
        <w:t>o</w:t>
      </w:r>
      <w:r w:rsidR="00836989">
        <w:rPr>
          <w:lang w:val="fr-CH"/>
        </w:rPr>
        <w:t> </w:t>
      </w:r>
      <w:r w:rsidRPr="00836989">
        <w:rPr>
          <w:lang w:val="fr-CH"/>
        </w:rPr>
        <w:t>4</w:t>
      </w:r>
      <w:r w:rsidR="00836989">
        <w:rPr>
          <w:lang w:val="fr-CH"/>
        </w:rPr>
        <w:t> :</w:t>
      </w:r>
    </w:p>
    <w:p w:rsidR="003161BC" w:rsidRPr="00836989" w:rsidRDefault="003161BC" w:rsidP="003161BC">
      <w:pPr>
        <w:pStyle w:val="SingleTxt"/>
        <w:rPr>
          <w:lang w:val="fr-CH"/>
        </w:rPr>
      </w:pPr>
      <w:r w:rsidRPr="00836989">
        <w:rPr>
          <w:lang w:val="fr-CH"/>
        </w:rPr>
        <w:tab/>
      </w:r>
      <w:r w:rsidRPr="00836989">
        <w:rPr>
          <w:lang w:val="fr-CH"/>
        </w:rPr>
        <w:tab/>
        <w:t xml:space="preserve">Pour la classe 9, remplacer </w:t>
      </w:r>
      <w:r w:rsidR="00836989">
        <w:rPr>
          <w:lang w:val="fr-CH"/>
        </w:rPr>
        <w:t>« </w:t>
      </w:r>
      <w:r w:rsidRPr="00836989">
        <w:rPr>
          <w:lang w:val="fr-CH"/>
        </w:rPr>
        <w:t>et 3509</w:t>
      </w:r>
      <w:r w:rsidR="00836989">
        <w:rPr>
          <w:lang w:val="fr-CH"/>
        </w:rPr>
        <w:t> »</w:t>
      </w:r>
      <w:r w:rsidRPr="00836989">
        <w:rPr>
          <w:lang w:val="fr-CH"/>
        </w:rPr>
        <w:t xml:space="preserve"> par </w:t>
      </w:r>
      <w:proofErr w:type="gramStart"/>
      <w:r w:rsidR="00836989">
        <w:rPr>
          <w:lang w:val="fr-CH"/>
        </w:rPr>
        <w:t>« </w:t>
      </w:r>
      <w:r w:rsidRPr="00836989">
        <w:rPr>
          <w:lang w:val="fr-CH"/>
        </w:rPr>
        <w:t>,</w:t>
      </w:r>
      <w:proofErr w:type="gramEnd"/>
      <w:r w:rsidRPr="00836989">
        <w:rPr>
          <w:lang w:val="fr-CH"/>
        </w:rPr>
        <w:t xml:space="preserve"> 3508 et 3509</w:t>
      </w:r>
      <w:r w:rsidR="00836989">
        <w:rPr>
          <w:lang w:val="fr-CH"/>
        </w:rPr>
        <w:t> »</w:t>
      </w:r>
      <w:r w:rsidRPr="00836989">
        <w:rPr>
          <w:lang w:val="fr-CH"/>
        </w:rPr>
        <w:t>.</w:t>
      </w:r>
    </w:p>
    <w:p w:rsidR="00B91B69" w:rsidRPr="00836989" w:rsidRDefault="003161BC" w:rsidP="00836989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</w:pPr>
      <w:r w:rsidRPr="00836989">
        <w:rPr>
          <w:lang w:val="fr-CH"/>
        </w:rPr>
        <w:t xml:space="preserve">Nous proposons en outre de supprimer les </w:t>
      </w:r>
      <w:r w:rsidR="00101BB9">
        <w:rPr>
          <w:lang w:val="fr-CH"/>
        </w:rPr>
        <w:t>mots</w:t>
      </w:r>
      <w:r w:rsidRPr="00836989">
        <w:rPr>
          <w:lang w:val="fr-CH"/>
        </w:rPr>
        <w:t xml:space="preserve"> </w:t>
      </w:r>
      <w:r w:rsidR="00836989">
        <w:rPr>
          <w:lang w:val="fr-CH"/>
        </w:rPr>
        <w:t>« </w:t>
      </w:r>
      <w:r w:rsidRPr="00836989">
        <w:rPr>
          <w:lang w:val="fr-CH"/>
        </w:rPr>
        <w:t>et objets</w:t>
      </w:r>
      <w:r w:rsidR="00836989">
        <w:rPr>
          <w:lang w:val="fr-CH"/>
        </w:rPr>
        <w:t> »</w:t>
      </w:r>
      <w:r w:rsidRPr="00836989">
        <w:rPr>
          <w:lang w:val="fr-CH"/>
        </w:rPr>
        <w:t xml:space="preserve"> et </w:t>
      </w:r>
      <w:r w:rsidR="00836989">
        <w:rPr>
          <w:lang w:val="fr-CH"/>
        </w:rPr>
        <w:t>« </w:t>
      </w:r>
      <w:r w:rsidRPr="00836989">
        <w:rPr>
          <w:lang w:val="fr-CH"/>
        </w:rPr>
        <w:t>ou objets</w:t>
      </w:r>
      <w:r w:rsidR="00836989">
        <w:rPr>
          <w:lang w:val="fr-CH"/>
        </w:rPr>
        <w:t> »</w:t>
      </w:r>
      <w:r w:rsidRPr="00836989">
        <w:rPr>
          <w:lang w:val="fr-CH"/>
        </w:rPr>
        <w:t xml:space="preserve"> à chaque fois que les expressions </w:t>
      </w:r>
      <w:r w:rsidR="00836989">
        <w:rPr>
          <w:lang w:val="fr-CH"/>
        </w:rPr>
        <w:t>« </w:t>
      </w:r>
      <w:r w:rsidRPr="00836989">
        <w:rPr>
          <w:lang w:val="fr-CH"/>
        </w:rPr>
        <w:t>matières et objets appartenant au groupe d’emballage</w:t>
      </w:r>
      <w:r w:rsidR="00836989">
        <w:rPr>
          <w:lang w:val="fr-CH"/>
        </w:rPr>
        <w:t> »</w:t>
      </w:r>
      <w:r w:rsidRPr="00836989">
        <w:rPr>
          <w:lang w:val="fr-CH"/>
        </w:rPr>
        <w:t xml:space="preserve"> et </w:t>
      </w:r>
      <w:r w:rsidR="00836989">
        <w:rPr>
          <w:lang w:val="fr-CH"/>
        </w:rPr>
        <w:t>« </w:t>
      </w:r>
      <w:r w:rsidRPr="00836989">
        <w:rPr>
          <w:lang w:val="fr-CH"/>
        </w:rPr>
        <w:t>matières ou objets appartenant au groupe d’emballage</w:t>
      </w:r>
      <w:r w:rsidR="00836989">
        <w:rPr>
          <w:lang w:val="fr-CH"/>
        </w:rPr>
        <w:t> »</w:t>
      </w:r>
      <w:r w:rsidRPr="00836989">
        <w:rPr>
          <w:lang w:val="fr-CH"/>
        </w:rPr>
        <w:t xml:space="preserve"> apparaissent dans le tableau 1.1.3.6.3 (quatre occurrences de ces expressions en tout; dans la version anglaise uniquement, </w:t>
      </w:r>
      <w:r w:rsidR="00836989">
        <w:rPr>
          <w:lang w:val="fr-CH"/>
        </w:rPr>
        <w:t>« </w:t>
      </w:r>
      <w:r w:rsidRPr="00836989">
        <w:rPr>
          <w:lang w:val="fr-CH"/>
        </w:rPr>
        <w:t>ou</w:t>
      </w:r>
      <w:r w:rsidR="00836989">
        <w:rPr>
          <w:lang w:val="fr-CH"/>
        </w:rPr>
        <w:t> »</w:t>
      </w:r>
      <w:r w:rsidRPr="00836989">
        <w:rPr>
          <w:lang w:val="fr-CH"/>
        </w:rPr>
        <w:t xml:space="preserve"> apparaît à la place de </w:t>
      </w:r>
      <w:r w:rsidR="00836989">
        <w:rPr>
          <w:lang w:val="fr-CH"/>
        </w:rPr>
        <w:t>« </w:t>
      </w:r>
      <w:r w:rsidRPr="00836989">
        <w:rPr>
          <w:lang w:val="fr-CH"/>
        </w:rPr>
        <w:t>et</w:t>
      </w:r>
      <w:r w:rsidR="00836989">
        <w:rPr>
          <w:lang w:val="fr-CH"/>
        </w:rPr>
        <w:t> »</w:t>
      </w:r>
      <w:r w:rsidRPr="00836989">
        <w:rPr>
          <w:lang w:val="fr-CH"/>
        </w:rPr>
        <w:t xml:space="preserve"> dans une occurrence, qui correspond à la catégorie de transport n</w:t>
      </w:r>
      <w:r w:rsidRPr="00836989">
        <w:rPr>
          <w:vertAlign w:val="superscript"/>
          <w:lang w:val="fr-CH"/>
        </w:rPr>
        <w:t>o</w:t>
      </w:r>
      <w:r w:rsidRPr="00836989">
        <w:rPr>
          <w:lang w:val="fr-CH"/>
        </w:rPr>
        <w:t> 2).</w:t>
      </w:r>
    </w:p>
    <w:p w:rsidR="00836989" w:rsidRPr="00836989" w:rsidRDefault="00B942B6" w:rsidP="00836989">
      <w:pPr>
        <w:pStyle w:val="SingleTxt"/>
        <w:spacing w:after="0" w:line="240" w:lineRule="auto"/>
      </w:pPr>
      <w:r w:rsidRPr="00B942B6">
        <w:rPr>
          <w:noProof/>
          <w:w w:val="100"/>
          <w:lang w:val="fr-CH" w:eastAsia="fr-CH"/>
        </w:rPr>
        <w:pict>
          <v:line id="Straight Connector 4" o:spid="_x0000_s1026" style="position:absolute;left:0;text-align:left;z-index:251659264;visibility:visible;mso-position-horizontal-relative:page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<w10:wrap anchorx="page"/>
          </v:line>
        </w:pict>
      </w:r>
    </w:p>
    <w:sectPr w:rsidR="00836989" w:rsidRPr="00836989" w:rsidSect="00B91B69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7B" w:rsidRDefault="0084527B" w:rsidP="00F3330B">
      <w:pPr>
        <w:spacing w:line="240" w:lineRule="auto"/>
      </w:pPr>
      <w:r>
        <w:separator/>
      </w:r>
    </w:p>
  </w:endnote>
  <w:endnote w:type="continuationSeparator" w:id="0">
    <w:p w:rsidR="0084527B" w:rsidRDefault="0084527B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B91B69" w:rsidTr="00B91B69">
      <w:trPr>
        <w:jc w:val="center"/>
      </w:trPr>
      <w:tc>
        <w:tcPr>
          <w:tcW w:w="5126" w:type="dxa"/>
          <w:shd w:val="clear" w:color="auto" w:fill="auto"/>
        </w:tcPr>
        <w:p w:rsidR="00B91B69" w:rsidRPr="00B91B69" w:rsidRDefault="00B942B6" w:rsidP="00B91B69">
          <w:pPr>
            <w:pStyle w:val="Pieddepage"/>
            <w:jc w:val="right"/>
            <w:rPr>
              <w:b w:val="0"/>
              <w:w w:val="103"/>
              <w:sz w:val="14"/>
            </w:rPr>
          </w:pPr>
          <w:fldSimple w:instr=" DOCVARIABLE &quot;FooterJN&quot; \* MERGEFORMAT ">
            <w:r w:rsidR="005E5526">
              <w:rPr>
                <w:b w:val="0"/>
                <w:w w:val="103"/>
                <w:sz w:val="14"/>
              </w:rPr>
              <w:t>GE.15-10766</w:t>
            </w:r>
          </w:fldSimple>
        </w:p>
      </w:tc>
      <w:tc>
        <w:tcPr>
          <w:tcW w:w="5127" w:type="dxa"/>
          <w:shd w:val="clear" w:color="auto" w:fill="auto"/>
        </w:tcPr>
        <w:p w:rsidR="00B91B69" w:rsidRPr="00B91B69" w:rsidRDefault="00B942B6" w:rsidP="00B91B69">
          <w:pPr>
            <w:pStyle w:val="Pieddepage"/>
            <w:rPr>
              <w:w w:val="103"/>
            </w:rPr>
          </w:pPr>
          <w:r>
            <w:rPr>
              <w:w w:val="103"/>
            </w:rPr>
            <w:fldChar w:fldCharType="begin"/>
          </w:r>
          <w:r w:rsidR="00B91B69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D580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 w:rsidR="00B91B69">
            <w:rPr>
              <w:w w:val="103"/>
            </w:rPr>
            <w:t>/</w:t>
          </w:r>
          <w:fldSimple w:instr=" NUMPAGES  \* Arabic  \* MERGEFORMAT ">
            <w:r w:rsidR="009D5800">
              <w:rPr>
                <w:noProof/>
                <w:w w:val="103"/>
              </w:rPr>
              <w:t>2</w:t>
            </w:r>
          </w:fldSimple>
        </w:p>
      </w:tc>
    </w:tr>
  </w:tbl>
  <w:p w:rsidR="00B91B69" w:rsidRPr="00B91B69" w:rsidRDefault="00B91B69" w:rsidP="00B91B6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B91B69" w:rsidTr="00B91B69">
      <w:trPr>
        <w:jc w:val="center"/>
      </w:trPr>
      <w:tc>
        <w:tcPr>
          <w:tcW w:w="5126" w:type="dxa"/>
          <w:shd w:val="clear" w:color="auto" w:fill="auto"/>
        </w:tcPr>
        <w:p w:rsidR="00B91B69" w:rsidRPr="00B91B69" w:rsidRDefault="00B942B6" w:rsidP="00B91B69">
          <w:pPr>
            <w:pStyle w:val="Pieddepage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 w:rsidR="00B91B69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B3DB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 w:rsidR="00B91B69">
            <w:rPr>
              <w:w w:val="103"/>
            </w:rPr>
            <w:t>/</w:t>
          </w:r>
          <w:fldSimple w:instr=" NUMPAGES  \* Arabic  \* MERGEFORMAT ">
            <w:r w:rsidR="005E5526">
              <w:rPr>
                <w:noProof/>
                <w:w w:val="103"/>
              </w:rPr>
              <w:t>2</w:t>
            </w:r>
          </w:fldSimple>
        </w:p>
      </w:tc>
      <w:tc>
        <w:tcPr>
          <w:tcW w:w="5127" w:type="dxa"/>
          <w:shd w:val="clear" w:color="auto" w:fill="auto"/>
        </w:tcPr>
        <w:p w:rsidR="00B91B69" w:rsidRPr="00B91B69" w:rsidRDefault="00B942B6" w:rsidP="00B91B69">
          <w:pPr>
            <w:pStyle w:val="Pieddepage"/>
            <w:rPr>
              <w:b w:val="0"/>
              <w:w w:val="103"/>
              <w:sz w:val="14"/>
            </w:rPr>
          </w:pPr>
          <w:fldSimple w:instr=" DOCVARIABLE &quot;FooterJN&quot; \* MERGEFORMAT ">
            <w:r w:rsidR="005E5526">
              <w:rPr>
                <w:b w:val="0"/>
                <w:w w:val="103"/>
                <w:sz w:val="14"/>
              </w:rPr>
              <w:t>GE.15-10766</w:t>
            </w:r>
          </w:fldSimple>
        </w:p>
      </w:tc>
    </w:tr>
  </w:tbl>
  <w:p w:rsidR="00B91B69" w:rsidRPr="00B91B69" w:rsidRDefault="00B91B69" w:rsidP="00B91B6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69" w:rsidRDefault="00B91B69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1/2015/4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1/2015/4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000"/>
    </w:tblPr>
    <w:tblGrid>
      <w:gridCol w:w="3859"/>
      <w:gridCol w:w="5127"/>
    </w:tblGrid>
    <w:tr w:rsidR="00B91B69" w:rsidTr="00B91B69">
      <w:tc>
        <w:tcPr>
          <w:tcW w:w="3859" w:type="dxa"/>
        </w:tcPr>
        <w:p w:rsidR="00B91B69" w:rsidRDefault="00B942B6" w:rsidP="00B91B69">
          <w:pPr>
            <w:pStyle w:val="Pieddepage"/>
            <w:rPr>
              <w:b w:val="0"/>
              <w:sz w:val="20"/>
            </w:rPr>
          </w:pPr>
          <w:fldSimple w:instr=" DOCVARIABLE &quot;jobn&quot; \* MERGEFORMAT ">
            <w:r w:rsidR="005E5526">
              <w:rPr>
                <w:b w:val="0"/>
                <w:sz w:val="20"/>
              </w:rPr>
              <w:t>GE.15-10766 (F)</w:t>
            </w:r>
          </w:fldSimple>
          <w:r w:rsidR="00B91B69">
            <w:rPr>
              <w:b w:val="0"/>
              <w:sz w:val="20"/>
            </w:rPr>
            <w:t xml:space="preserve">    100815    </w:t>
          </w:r>
          <w:proofErr w:type="spellStart"/>
          <w:r w:rsidR="00B91B69">
            <w:rPr>
              <w:b w:val="0"/>
              <w:sz w:val="20"/>
            </w:rPr>
            <w:t>100815</w:t>
          </w:r>
          <w:proofErr w:type="spellEnd"/>
        </w:p>
        <w:p w:rsidR="00B91B69" w:rsidRPr="00B91B69" w:rsidRDefault="00B942B6" w:rsidP="00B91B69">
          <w:pPr>
            <w:pStyle w:val="Pieddepage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fldSimple w:instr=" DOCVARIABLE &quot;Barcode&quot; \* MERGEFORMAT ">
            <w:r w:rsidR="005E5526">
              <w:rPr>
                <w:rFonts w:ascii="Barcode 3 of 9 by request" w:hAnsi="Barcode 3 of 9 by request"/>
                <w:b w:val="0"/>
                <w:spacing w:val="0"/>
                <w:w w:val="100"/>
                <w:sz w:val="24"/>
              </w:rPr>
              <w:t>*1510766*</w:t>
            </w:r>
          </w:fldSimple>
        </w:p>
      </w:tc>
      <w:tc>
        <w:tcPr>
          <w:tcW w:w="5127" w:type="dxa"/>
        </w:tcPr>
        <w:p w:rsidR="00B91B69" w:rsidRDefault="00B91B69" w:rsidP="00B91B69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1B69" w:rsidRPr="00B91B69" w:rsidRDefault="00B91B69" w:rsidP="00B91B69">
    <w:pPr>
      <w:pStyle w:val="Pieddepage"/>
      <w:spacing w:line="56" w:lineRule="exact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7B" w:rsidRPr="003161BC" w:rsidRDefault="0084527B" w:rsidP="003161BC">
      <w:pPr>
        <w:pStyle w:val="Pieddepage"/>
        <w:spacing w:after="80"/>
        <w:ind w:left="792"/>
        <w:rPr>
          <w:sz w:val="16"/>
        </w:rPr>
      </w:pPr>
      <w:r w:rsidRPr="003161BC">
        <w:rPr>
          <w:sz w:val="16"/>
        </w:rPr>
        <w:t>__________________</w:t>
      </w:r>
    </w:p>
  </w:footnote>
  <w:footnote w:type="continuationSeparator" w:id="0">
    <w:p w:rsidR="0084527B" w:rsidRPr="003161BC" w:rsidRDefault="0084527B" w:rsidP="003161BC">
      <w:pPr>
        <w:pStyle w:val="Pieddepage"/>
        <w:spacing w:after="80"/>
        <w:ind w:left="792"/>
        <w:rPr>
          <w:sz w:val="16"/>
        </w:rPr>
      </w:pPr>
      <w:r w:rsidRPr="003161BC">
        <w:rPr>
          <w:sz w:val="16"/>
        </w:rPr>
        <w:t>__________________</w:t>
      </w:r>
    </w:p>
  </w:footnote>
  <w:footnote w:id="1">
    <w:p w:rsidR="003161BC" w:rsidRPr="003161BC" w:rsidRDefault="003161BC" w:rsidP="003161BC">
      <w:pPr>
        <w:pStyle w:val="Notedebasdepage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3161BC">
        <w:tab/>
      </w:r>
      <w:r w:rsidRPr="003161BC">
        <w:rPr>
          <w:rStyle w:val="Appelnotedebasdep"/>
        </w:rPr>
        <w:footnoteRef/>
      </w:r>
      <w:r w:rsidRPr="003161BC">
        <w:tab/>
        <w:t xml:space="preserve">Conformément au programme de travail du Comité des transports </w:t>
      </w:r>
      <w:r w:rsidR="007F1F15">
        <w:t>intérieurs pour la période 2014-</w:t>
      </w:r>
      <w:r w:rsidRPr="003161BC">
        <w:t>2015 (ECE/TRANS/240, par. 100</w:t>
      </w:r>
      <w:r w:rsidR="005E5526">
        <w:t>,</w:t>
      </w:r>
      <w:r w:rsidRPr="003161BC">
        <w:t xml:space="preserve"> ECE/TRANS/2014/23, module 9, par.</w:t>
      </w:r>
      <w:r w:rsidR="00836989">
        <w:t> </w:t>
      </w:r>
      <w:r w:rsidRPr="003161BC">
        <w:t>9.2).</w:t>
      </w:r>
    </w:p>
  </w:footnote>
  <w:footnote w:id="2">
    <w:p w:rsidR="003161BC" w:rsidRPr="003161BC" w:rsidRDefault="003161BC" w:rsidP="003161BC">
      <w:pPr>
        <w:pStyle w:val="Notedebasdepage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b/>
          <w:i/>
          <w:w w:val="80"/>
        </w:rPr>
      </w:pPr>
      <w:r w:rsidRPr="003161BC">
        <w:tab/>
      </w:r>
      <w:r w:rsidRPr="003161BC">
        <w:rPr>
          <w:rStyle w:val="Appelnotedebasdep"/>
        </w:rPr>
        <w:footnoteRef/>
      </w:r>
      <w:r w:rsidRPr="003161BC">
        <w:tab/>
        <w:t xml:space="preserve">Diffusée par l’Organisation intergouvernementale pour les transports internationaux ferroviaires (OTIF) sous la cote OTIF/RID/RC/2015/42. </w:t>
      </w:r>
    </w:p>
    <w:p w:rsidR="003161BC" w:rsidRDefault="003161BC" w:rsidP="003161BC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B91B69" w:rsidTr="00B91B6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91B69" w:rsidRPr="00B91B69" w:rsidRDefault="00B942B6" w:rsidP="00B91B69">
          <w:pPr>
            <w:pStyle w:val="En-tte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 w:rsidR="00B91B69"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5E5526">
            <w:rPr>
              <w:b/>
              <w:color w:val="000000"/>
            </w:rPr>
            <w:t>ECE/TRANS/WP.15/AC.1/2015/42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91B69" w:rsidRDefault="00B91B69" w:rsidP="00B91B69">
          <w:pPr>
            <w:pStyle w:val="En-tte"/>
          </w:pPr>
        </w:p>
      </w:tc>
    </w:tr>
  </w:tbl>
  <w:p w:rsidR="00B91B69" w:rsidRPr="00B91B69" w:rsidRDefault="00B91B69" w:rsidP="00B91B69">
    <w:pPr>
      <w:pStyle w:val="En-tte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B91B69" w:rsidTr="00B91B6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91B69" w:rsidRDefault="00B91B69" w:rsidP="00B91B69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B91B69" w:rsidRPr="00B91B69" w:rsidRDefault="00B942B6" w:rsidP="00B91B69">
          <w:pPr>
            <w:pStyle w:val="En-tte"/>
            <w:spacing w:after="80"/>
            <w:jc w:val="right"/>
            <w:rPr>
              <w:b/>
              <w:color w:val="000000"/>
            </w:rPr>
          </w:pPr>
          <w:fldSimple w:instr=" DOCVARIABLE &quot;sss1&quot; \* MERGEFORMAT ">
            <w:r w:rsidR="005E5526">
              <w:rPr>
                <w:b/>
                <w:color w:val="000000"/>
              </w:rPr>
              <w:t>ECE/TRANS/WP.15/AC.1/2015/42</w:t>
            </w:r>
          </w:fldSimple>
        </w:p>
      </w:tc>
    </w:tr>
  </w:tbl>
  <w:p w:rsidR="00B91B69" w:rsidRPr="00B91B69" w:rsidRDefault="00B91B69" w:rsidP="00B91B69">
    <w:pPr>
      <w:pStyle w:val="En-tte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7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2059"/>
      <w:gridCol w:w="58"/>
      <w:gridCol w:w="3110"/>
      <w:gridCol w:w="245"/>
      <w:gridCol w:w="3280"/>
      <w:gridCol w:w="18"/>
    </w:tblGrid>
    <w:tr w:rsidR="00B91B69" w:rsidTr="00B91B69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91B69" w:rsidRDefault="00B91B69" w:rsidP="00B91B69">
          <w:pPr>
            <w:pStyle w:val="En-tte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91B69" w:rsidRPr="00B91B69" w:rsidRDefault="00B91B69" w:rsidP="00B91B69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91B69" w:rsidRDefault="00B91B69" w:rsidP="00B91B69">
          <w:pPr>
            <w:pStyle w:val="En-tte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B91B69" w:rsidRPr="00B91B69" w:rsidRDefault="00B91B69" w:rsidP="00B91B69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/TRANS/WP.15/AC.1/2015/42</w:t>
          </w:r>
        </w:p>
      </w:tc>
    </w:tr>
    <w:tr w:rsidR="00B91B69" w:rsidRPr="00B91B69" w:rsidTr="00B91B69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91B69" w:rsidRPr="00B91B69" w:rsidRDefault="00B91B69" w:rsidP="00B91B69">
          <w:pPr>
            <w:pStyle w:val="En-tte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91B69" w:rsidRPr="00B91B69" w:rsidRDefault="00B91B69" w:rsidP="00B91B69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91B69" w:rsidRPr="00B91B69" w:rsidRDefault="00B91B69" w:rsidP="00B91B69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91B69" w:rsidRPr="009D5800" w:rsidRDefault="00B91B69" w:rsidP="00B91B69">
          <w:pPr>
            <w:pStyle w:val="Distribution"/>
            <w:rPr>
              <w:color w:val="000000"/>
              <w:lang w:val="fr-FR"/>
            </w:rPr>
          </w:pPr>
          <w:proofErr w:type="spellStart"/>
          <w:r w:rsidRPr="009D5800">
            <w:rPr>
              <w:color w:val="000000"/>
              <w:lang w:val="fr-FR"/>
            </w:rPr>
            <w:t>Distr</w:t>
          </w:r>
          <w:proofErr w:type="spellEnd"/>
          <w:r w:rsidRPr="009D5800">
            <w:rPr>
              <w:color w:val="000000"/>
              <w:lang w:val="fr-FR"/>
            </w:rPr>
            <w:t>. générale</w:t>
          </w:r>
        </w:p>
        <w:p w:rsidR="00B91B69" w:rsidRPr="009D5800" w:rsidRDefault="00B91B69" w:rsidP="00B91B69">
          <w:pPr>
            <w:pStyle w:val="Publication"/>
            <w:rPr>
              <w:color w:val="000000"/>
              <w:lang w:val="fr-FR"/>
            </w:rPr>
          </w:pPr>
          <w:r w:rsidRPr="009D5800">
            <w:rPr>
              <w:color w:val="000000"/>
              <w:lang w:val="fr-FR"/>
            </w:rPr>
            <w:t>29 juin 2015</w:t>
          </w:r>
        </w:p>
        <w:p w:rsidR="00B91B69" w:rsidRPr="009D5800" w:rsidRDefault="00B91B69" w:rsidP="00B91B69">
          <w:pPr>
            <w:rPr>
              <w:lang w:val="fr-FR"/>
            </w:rPr>
          </w:pPr>
          <w:r w:rsidRPr="009D5800">
            <w:rPr>
              <w:lang w:val="fr-FR"/>
            </w:rPr>
            <w:t>Français</w:t>
          </w:r>
        </w:p>
        <w:p w:rsidR="00B91B69" w:rsidRPr="009D5800" w:rsidRDefault="00B91B69" w:rsidP="00B91B69">
          <w:pPr>
            <w:pStyle w:val="Original"/>
            <w:rPr>
              <w:color w:val="000000"/>
              <w:lang w:val="fr-FR"/>
            </w:rPr>
          </w:pPr>
          <w:r w:rsidRPr="009D5800">
            <w:rPr>
              <w:color w:val="000000"/>
              <w:lang w:val="fr-FR"/>
            </w:rPr>
            <w:t>Original : anglais</w:t>
          </w:r>
        </w:p>
      </w:tc>
    </w:tr>
  </w:tbl>
  <w:p w:rsidR="00B91B69" w:rsidRPr="009D5800" w:rsidRDefault="00B91B69" w:rsidP="00B91B69">
    <w:pPr>
      <w:pStyle w:val="En-tte"/>
      <w:spacing w:line="240" w:lineRule="auto"/>
      <w:rPr>
        <w:sz w:val="2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Titre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63680"/>
    <w:multiLevelType w:val="singleLevel"/>
    <w:tmpl w:val="4C72294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>
    <w:nsid w:val="474A326D"/>
    <w:multiLevelType w:val="hybridMultilevel"/>
    <w:tmpl w:val="F0B02EEE"/>
    <w:lvl w:ilvl="0" w:tplc="555621C6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</w:compat>
  <w:docVars>
    <w:docVar w:name="Barcode" w:val="*1510766*"/>
    <w:docVar w:name="CreationDt" w:val="8/10/2015 4:24: PM"/>
    <w:docVar w:name="DocCategory" w:val="Doc"/>
    <w:docVar w:name="DocType" w:val="Final"/>
    <w:docVar w:name="DutyStation" w:val="Geneva"/>
    <w:docVar w:name="FooterJN" w:val="GE.15-10766"/>
    <w:docVar w:name="jobn" w:val="GE.15-10766 (F)"/>
    <w:docVar w:name="jobnDT" w:val="GE.15-10766 (F)   100815"/>
    <w:docVar w:name="jobnDTDT" w:val="GE.15-10766 (F)   100815   100815"/>
    <w:docVar w:name="JobNo" w:val="GE.1510766F"/>
    <w:docVar w:name="JobNo2" w:val="GE.1513735F"/>
    <w:docVar w:name="LocalDrive" w:val="0"/>
    <w:docVar w:name="OandT" w:val="Beysard"/>
    <w:docVar w:name="PaperSize" w:val="A4"/>
    <w:docVar w:name="sss1" w:val="ECE/TRANS/WP.15/AC.1/2015/42"/>
    <w:docVar w:name="sss2" w:val="-"/>
    <w:docVar w:name="Symbol1" w:val="ECE/TRANS/WP.15/AC.1/2015/42"/>
    <w:docVar w:name="Symbol2" w:val="-"/>
  </w:docVars>
  <w:rsids>
    <w:rsidRoot w:val="00836D9B"/>
    <w:rsid w:val="000015B8"/>
    <w:rsid w:val="000046A5"/>
    <w:rsid w:val="000055FB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1BB9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44F3"/>
    <w:rsid w:val="001F053A"/>
    <w:rsid w:val="001F2DA6"/>
    <w:rsid w:val="001F3EE5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6AD5"/>
    <w:rsid w:val="00207CAA"/>
    <w:rsid w:val="0021168F"/>
    <w:rsid w:val="002178A7"/>
    <w:rsid w:val="002208B8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1BC"/>
    <w:rsid w:val="00316628"/>
    <w:rsid w:val="00316B58"/>
    <w:rsid w:val="003235C7"/>
    <w:rsid w:val="00326270"/>
    <w:rsid w:val="0032728E"/>
    <w:rsid w:val="00332A87"/>
    <w:rsid w:val="003342DF"/>
    <w:rsid w:val="00334FEB"/>
    <w:rsid w:val="00337015"/>
    <w:rsid w:val="003406CA"/>
    <w:rsid w:val="00340736"/>
    <w:rsid w:val="00340F15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DB2"/>
    <w:rsid w:val="005B5D99"/>
    <w:rsid w:val="005B74B8"/>
    <w:rsid w:val="005C1353"/>
    <w:rsid w:val="005C3A63"/>
    <w:rsid w:val="005C65C2"/>
    <w:rsid w:val="005D7CA9"/>
    <w:rsid w:val="005E5526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5D2"/>
    <w:rsid w:val="007A78C2"/>
    <w:rsid w:val="007B05E9"/>
    <w:rsid w:val="007B1E17"/>
    <w:rsid w:val="007B5B6E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F15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25C31"/>
    <w:rsid w:val="00833A79"/>
    <w:rsid w:val="00833BFF"/>
    <w:rsid w:val="0083677A"/>
    <w:rsid w:val="00836989"/>
    <w:rsid w:val="00836D9B"/>
    <w:rsid w:val="00837284"/>
    <w:rsid w:val="0083731D"/>
    <w:rsid w:val="00837549"/>
    <w:rsid w:val="008415FE"/>
    <w:rsid w:val="00842319"/>
    <w:rsid w:val="008435C2"/>
    <w:rsid w:val="00844B5C"/>
    <w:rsid w:val="0084527B"/>
    <w:rsid w:val="00846431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3CF"/>
    <w:rsid w:val="008D4C00"/>
    <w:rsid w:val="008D52CD"/>
    <w:rsid w:val="008D5C5F"/>
    <w:rsid w:val="008D613D"/>
    <w:rsid w:val="008D756B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800"/>
    <w:rsid w:val="009D5A2E"/>
    <w:rsid w:val="009D702B"/>
    <w:rsid w:val="009E0573"/>
    <w:rsid w:val="009E06DE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377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B01631"/>
    <w:rsid w:val="00B01D80"/>
    <w:rsid w:val="00B05198"/>
    <w:rsid w:val="00B0544B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874A9"/>
    <w:rsid w:val="00B91B69"/>
    <w:rsid w:val="00B932C8"/>
    <w:rsid w:val="00B93B31"/>
    <w:rsid w:val="00B942B6"/>
    <w:rsid w:val="00B9457F"/>
    <w:rsid w:val="00B965BF"/>
    <w:rsid w:val="00BA06B1"/>
    <w:rsid w:val="00BA3125"/>
    <w:rsid w:val="00BA3654"/>
    <w:rsid w:val="00BA600B"/>
    <w:rsid w:val="00BC0F9A"/>
    <w:rsid w:val="00BC43E2"/>
    <w:rsid w:val="00BD0917"/>
    <w:rsid w:val="00BD1607"/>
    <w:rsid w:val="00BD45A0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F48"/>
    <w:rsid w:val="00D17215"/>
    <w:rsid w:val="00D2350E"/>
    <w:rsid w:val="00D26063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36CF"/>
    <w:rsid w:val="00DE4677"/>
    <w:rsid w:val="00DE64ED"/>
    <w:rsid w:val="00DF064D"/>
    <w:rsid w:val="00DF0CBF"/>
    <w:rsid w:val="00E003D9"/>
    <w:rsid w:val="00E00C20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4086"/>
    <w:rsid w:val="00EB4EB6"/>
    <w:rsid w:val="00EB535D"/>
    <w:rsid w:val="00EC34E0"/>
    <w:rsid w:val="00EC5385"/>
    <w:rsid w:val="00EC5430"/>
    <w:rsid w:val="00EC5FC2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Titre3Car">
    <w:name w:val="Titre 3 Car"/>
    <w:link w:val="Titre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Titre4Car">
    <w:name w:val="Titre 4 Car"/>
    <w:link w:val="Titre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Titre5Car">
    <w:name w:val="Titre 5 Car"/>
    <w:link w:val="Titre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Titre6Car">
    <w:name w:val="Titre 6 Car"/>
    <w:link w:val="Titre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lev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Sansinterligne">
    <w:name w:val="No Spacing"/>
    <w:uiPriority w:val="1"/>
    <w:rsid w:val="000055FB"/>
    <w:rPr>
      <w:sz w:val="22"/>
      <w:szCs w:val="22"/>
    </w:rPr>
  </w:style>
  <w:style w:type="character" w:customStyle="1" w:styleId="Titre1Car">
    <w:name w:val="Titre 1 Car"/>
    <w:link w:val="Titre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Pieddepage">
    <w:name w:val="footer"/>
    <w:link w:val="PieddepageC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PieddepageCar">
    <w:name w:val="Pied de page Car"/>
    <w:link w:val="Pieddepage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En-tte">
    <w:name w:val="header"/>
    <w:link w:val="En-tteC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En-tteCar">
    <w:name w:val="En-tête Car"/>
    <w:link w:val="En-tte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Numrodeligne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NotedebasdepageCar">
    <w:name w:val="Note de bas de page Car"/>
    <w:link w:val="Notedebasdepage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Titre7Car">
    <w:name w:val="Titre 7 Car"/>
    <w:link w:val="Titre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Titre8Car">
    <w:name w:val="Titre 8 Car"/>
    <w:link w:val="Titre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Paragraphedeliste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NotedefinCar">
    <w:name w:val="Note de fin Car"/>
    <w:link w:val="Notedefin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Appelnotedebasdep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Appeldenotedefin">
    <w:name w:val="endnote reference"/>
    <w:basedOn w:val="Policepardfau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Marquedecommentaire">
    <w:name w:val="annotation reference"/>
    <w:basedOn w:val="Policepardfaut"/>
    <w:uiPriority w:val="99"/>
    <w:semiHidden/>
    <w:unhideWhenUsed/>
    <w:rsid w:val="00B91B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B6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B69"/>
    <w:rPr>
      <w:rFonts w:ascii="Times New Roman" w:hAnsi="Times New Roman"/>
      <w:spacing w:val="4"/>
      <w:w w:val="103"/>
      <w:kern w:val="1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1B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1B69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B91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B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B69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B69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B93D-9883-4198-87B3-5E47B440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Beysard Pascale</dc:creator>
  <cp:lastModifiedBy>Maison</cp:lastModifiedBy>
  <cp:revision>2</cp:revision>
  <cp:lastPrinted>2015-08-10T14:55:00Z</cp:lastPrinted>
  <dcterms:created xsi:type="dcterms:W3CDTF">2015-08-11T13:25:00Z</dcterms:created>
  <dcterms:modified xsi:type="dcterms:W3CDTF">2015-08-11T13:25:00Z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1510766F</vt:lpwstr>
  </property>
  <property fmtid="{D5CDD505-2E9C-101B-9397-08002B2CF9AE}" pid="3" name="ODSRefJobNo">
    <vt:lpwstr>1513735F</vt:lpwstr>
  </property>
  <property fmtid="{D5CDD505-2E9C-101B-9397-08002B2CF9AE}" pid="4" name="Symbol1">
    <vt:lpwstr>ECE/TRANS/WP.15/AC.1/2015/42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Beysard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29 juin 2015</vt:lpwstr>
  </property>
  <property fmtid="{D5CDD505-2E9C-101B-9397-08002B2CF9AE}" pid="12" name="Original">
    <vt:lpwstr>anglais</vt:lpwstr>
  </property>
  <property fmtid="{D5CDD505-2E9C-101B-9397-08002B2CF9AE}" pid="13" name="Release Date">
    <vt:lpwstr>100815</vt:lpwstr>
  </property>
</Properties>
</file>