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AB4444">
                <w:t>TRANS/WP.29/2015/77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F264A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AB4444">
                <w:t>15 April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F264A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B4444" w:rsidRPr="004767CA" w:rsidRDefault="00AB4444" w:rsidP="00AB4444">
      <w:pPr>
        <w:spacing w:before="120" w:line="240" w:lineRule="auto"/>
        <w:rPr>
          <w:sz w:val="28"/>
          <w:szCs w:val="28"/>
          <w:lang w:val="en-US"/>
        </w:rPr>
      </w:pPr>
      <w:r w:rsidRPr="004767CA">
        <w:rPr>
          <w:sz w:val="28"/>
          <w:szCs w:val="28"/>
          <w:lang w:val="en-US"/>
        </w:rPr>
        <w:t>Комитет по внутреннему транспорту</w:t>
      </w:r>
    </w:p>
    <w:p w:rsidR="00AB4444" w:rsidRPr="004767CA" w:rsidRDefault="00AB4444" w:rsidP="00AB4444">
      <w:pPr>
        <w:spacing w:before="120" w:line="240" w:lineRule="auto"/>
        <w:rPr>
          <w:b/>
          <w:sz w:val="24"/>
          <w:szCs w:val="24"/>
        </w:rPr>
      </w:pPr>
      <w:r w:rsidRPr="004767CA">
        <w:rPr>
          <w:b/>
          <w:sz w:val="24"/>
          <w:szCs w:val="24"/>
        </w:rPr>
        <w:t xml:space="preserve">Всемирный форум для согласования правил </w:t>
      </w:r>
      <w:r w:rsidRPr="004767CA">
        <w:rPr>
          <w:b/>
          <w:sz w:val="24"/>
          <w:szCs w:val="24"/>
        </w:rPr>
        <w:br/>
        <w:t>в области транспортных средств</w:t>
      </w:r>
    </w:p>
    <w:p w:rsidR="00AB4444" w:rsidRPr="004767CA" w:rsidRDefault="00AB4444" w:rsidP="00AB4444">
      <w:pPr>
        <w:spacing w:before="120" w:line="240" w:lineRule="auto"/>
        <w:rPr>
          <w:b/>
        </w:rPr>
      </w:pPr>
      <w:r>
        <w:rPr>
          <w:b/>
        </w:rPr>
        <w:t>166</w:t>
      </w:r>
      <w:r w:rsidRPr="004767CA">
        <w:rPr>
          <w:b/>
        </w:rPr>
        <w:t>-я сессия</w:t>
      </w:r>
    </w:p>
    <w:p w:rsidR="00AB4444" w:rsidRPr="004767CA" w:rsidRDefault="00AB4444" w:rsidP="00AB4444">
      <w:pPr>
        <w:spacing w:line="240" w:lineRule="auto"/>
      </w:pPr>
      <w:r>
        <w:t>Женева, 23–26</w:t>
      </w:r>
      <w:r w:rsidRPr="004767CA">
        <w:t xml:space="preserve"> </w:t>
      </w:r>
      <w:r>
        <w:t>июня</w:t>
      </w:r>
      <w:r w:rsidRPr="004767CA">
        <w:t xml:space="preserve"> 2015 года</w:t>
      </w:r>
    </w:p>
    <w:p w:rsidR="00AB4444" w:rsidRPr="004767CA" w:rsidRDefault="00AB4444" w:rsidP="00AB4444">
      <w:pPr>
        <w:spacing w:line="240" w:lineRule="auto"/>
      </w:pPr>
      <w:r>
        <w:t>Пункт 15.6</w:t>
      </w:r>
      <w:r w:rsidRPr="004767CA">
        <w:t xml:space="preserve"> предварительной повестки дня</w:t>
      </w:r>
    </w:p>
    <w:p w:rsidR="00AB4444" w:rsidRPr="002C6BFA" w:rsidRDefault="00AB4444" w:rsidP="00AB4444">
      <w:pPr>
        <w:spacing w:line="240" w:lineRule="auto"/>
        <w:rPr>
          <w:b/>
        </w:rPr>
      </w:pPr>
      <w:r w:rsidRPr="002C6BFA">
        <w:rPr>
          <w:b/>
        </w:rPr>
        <w:t>Рассмотрение технических правил, подлежащих</w:t>
      </w:r>
    </w:p>
    <w:p w:rsidR="00AB4444" w:rsidRPr="002C6BFA" w:rsidRDefault="00AB4444" w:rsidP="00AB4444">
      <w:pPr>
        <w:spacing w:line="240" w:lineRule="auto"/>
        <w:rPr>
          <w:b/>
        </w:rPr>
      </w:pPr>
      <w:r w:rsidRPr="002C6BFA">
        <w:rPr>
          <w:b/>
        </w:rPr>
        <w:t xml:space="preserve">включению в Компендиум потенциальных </w:t>
      </w:r>
    </w:p>
    <w:p w:rsidR="00AB4444" w:rsidRDefault="00AB4444" w:rsidP="00AB4444">
      <w:pPr>
        <w:spacing w:line="240" w:lineRule="auto"/>
        <w:rPr>
          <w:b/>
        </w:rPr>
      </w:pPr>
      <w:r w:rsidRPr="002C6BFA">
        <w:rPr>
          <w:b/>
        </w:rPr>
        <w:t>глобальных технических правил</w:t>
      </w:r>
      <w:r>
        <w:rPr>
          <w:b/>
        </w:rPr>
        <w:t xml:space="preserve"> ООН,</w:t>
      </w:r>
    </w:p>
    <w:p w:rsidR="00AB4444" w:rsidRPr="002C6BFA" w:rsidRDefault="00AB4444" w:rsidP="00AB4444">
      <w:pPr>
        <w:spacing w:line="240" w:lineRule="auto"/>
        <w:rPr>
          <w:b/>
        </w:rPr>
      </w:pPr>
      <w:r w:rsidRPr="002C6BFA">
        <w:rPr>
          <w:b/>
        </w:rPr>
        <w:t>если таковые представлены − включение</w:t>
      </w:r>
    </w:p>
    <w:p w:rsidR="00AB4444" w:rsidRPr="002C6BFA" w:rsidRDefault="00AB4444" w:rsidP="00AB4444">
      <w:pPr>
        <w:spacing w:line="240" w:lineRule="auto"/>
        <w:rPr>
          <w:b/>
        </w:rPr>
      </w:pPr>
      <w:r>
        <w:rPr>
          <w:b/>
        </w:rPr>
        <w:t>правил № 7</w:t>
      </w:r>
      <w:r w:rsidRPr="002C6BFA">
        <w:rPr>
          <w:b/>
        </w:rPr>
        <w:t xml:space="preserve"> − Федеральный стандарт безопасности</w:t>
      </w:r>
    </w:p>
    <w:p w:rsidR="00AB4444" w:rsidRPr="00C82B44" w:rsidRDefault="00AB4444" w:rsidP="00AB4444">
      <w:pPr>
        <w:spacing w:line="240" w:lineRule="auto"/>
        <w:rPr>
          <w:b/>
        </w:rPr>
      </w:pPr>
      <w:r>
        <w:rPr>
          <w:b/>
        </w:rPr>
        <w:t>автотранспорта; FMVSS № 139</w:t>
      </w:r>
      <w:r w:rsidRPr="002C6BFA">
        <w:rPr>
          <w:b/>
        </w:rPr>
        <w:t xml:space="preserve"> − </w:t>
      </w:r>
      <w:r w:rsidRPr="00C82B44">
        <w:rPr>
          <w:b/>
        </w:rPr>
        <w:t>Новые пневматические</w:t>
      </w:r>
    </w:p>
    <w:p w:rsidR="00AB4444" w:rsidRPr="00C82B44" w:rsidRDefault="00AB4444" w:rsidP="00AB4444">
      <w:pPr>
        <w:spacing w:line="240" w:lineRule="auto"/>
        <w:rPr>
          <w:b/>
        </w:rPr>
      </w:pPr>
      <w:r w:rsidRPr="00C82B44">
        <w:rPr>
          <w:b/>
        </w:rPr>
        <w:t>радиальные шины для транспортных средств</w:t>
      </w:r>
    </w:p>
    <w:p w:rsidR="00AB4444" w:rsidRPr="00886A69" w:rsidRDefault="00AB4444" w:rsidP="00AB4444">
      <w:pPr>
        <w:spacing w:line="240" w:lineRule="auto"/>
        <w:rPr>
          <w:b/>
        </w:rPr>
      </w:pPr>
      <w:r w:rsidRPr="00C82B44">
        <w:rPr>
          <w:b/>
        </w:rPr>
        <w:t>малой грузоподъемности</w:t>
      </w:r>
    </w:p>
    <w:p w:rsidR="00AB4444" w:rsidRDefault="00AB4444" w:rsidP="00AB4444">
      <w:pPr>
        <w:pStyle w:val="HChGR"/>
        <w:rPr>
          <w:b w:val="0"/>
          <w:sz w:val="20"/>
          <w:lang w:eastAsia="en-US"/>
        </w:rPr>
      </w:pPr>
      <w:r w:rsidRPr="00303179">
        <w:tab/>
      </w:r>
      <w:r w:rsidRPr="00303179">
        <w:tab/>
      </w:r>
      <w:r w:rsidRPr="00B2510C">
        <w:t>Пре</w:t>
      </w:r>
      <w:r>
        <w:t xml:space="preserve">дложение о сохранении правил № </w:t>
      </w:r>
      <w:r w:rsidRPr="00886A69">
        <w:t>7</w:t>
      </w:r>
      <w:r>
        <w:t xml:space="preserve"> в</w:t>
      </w:r>
      <w:r>
        <w:rPr>
          <w:lang w:val="en-US"/>
        </w:rPr>
        <w:t> </w:t>
      </w:r>
      <w:r w:rsidRPr="00B2510C">
        <w:t>Компендиуме по</w:t>
      </w:r>
      <w:r>
        <w:t>тенциальных правил на</w:t>
      </w:r>
      <w:r>
        <w:rPr>
          <w:lang w:val="en-US"/>
        </w:rPr>
        <w:t> </w:t>
      </w:r>
      <w:r>
        <w:t>следующий</w:t>
      </w:r>
      <w:r>
        <w:rPr>
          <w:lang w:val="en-US"/>
        </w:rPr>
        <w:t> </w:t>
      </w:r>
      <w:r w:rsidRPr="00B2510C">
        <w:t>пятилетний период</w:t>
      </w:r>
      <w:r w:rsidRPr="004C3C7E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AB4444" w:rsidRPr="00142DE2" w:rsidRDefault="00AB4444" w:rsidP="00AB4444">
      <w:pPr>
        <w:pStyle w:val="H1GR"/>
      </w:pPr>
      <w:r>
        <w:rPr>
          <w:b w:val="0"/>
          <w:sz w:val="20"/>
          <w:lang w:eastAsia="en-US"/>
        </w:rPr>
        <w:tab/>
      </w:r>
      <w:r>
        <w:rPr>
          <w:b w:val="0"/>
          <w:sz w:val="20"/>
          <w:lang w:eastAsia="en-US"/>
        </w:rPr>
        <w:tab/>
      </w:r>
      <w:r w:rsidRPr="00B2510C">
        <w:t>Передано представителем Соединенных Штатов Америки</w:t>
      </w:r>
      <w:r w:rsidRPr="00142DE2">
        <w:rPr>
          <w:rStyle w:val="FootnoteReference"/>
          <w:b w:val="0"/>
          <w:vertAlign w:val="baseline"/>
          <w:lang w:eastAsia="en-US"/>
        </w:rPr>
        <w:t xml:space="preserve"> </w:t>
      </w:r>
    </w:p>
    <w:p w:rsidR="00AB4444" w:rsidRDefault="00AB4444" w:rsidP="00AB4444">
      <w:pPr>
        <w:pStyle w:val="SingleTxtGR"/>
      </w:pPr>
      <w:r w:rsidRPr="00B2510C">
        <w:tab/>
      </w:r>
      <w:r>
        <w:t>Воспроизведенный ниже текст передан представителем Соединенных Штатов Америки Исполнительному комитету (АС.3) Соглашения 1998 года для рассмотрения. В нем содержится запрос о сохранении в Компендиуме потенц</w:t>
      </w:r>
      <w:r>
        <w:t>и</w:t>
      </w:r>
      <w:r>
        <w:t xml:space="preserve">альных правил включенных в него правил № </w:t>
      </w:r>
      <w:r w:rsidRPr="00886A69">
        <w:t>7</w:t>
      </w:r>
      <w:r>
        <w:t xml:space="preserve"> − Федеральный стандарт бе</w:t>
      </w:r>
      <w:r>
        <w:t>з</w:t>
      </w:r>
      <w:r>
        <w:t>опасности автотранспорта; FMVSS № 13</w:t>
      </w:r>
      <w:r w:rsidRPr="00886A69">
        <w:t>9</w:t>
      </w:r>
      <w:r>
        <w:t xml:space="preserve"> − </w:t>
      </w:r>
      <w:r w:rsidRPr="00886A69">
        <w:t>Новые пневматические радиальные шины для транспортных средств малой грузоподъемности</w:t>
      </w:r>
      <w:r>
        <w:t>. Этот запрос стави</w:t>
      </w:r>
      <w:r>
        <w:t>т</w:t>
      </w:r>
      <w:r>
        <w:t>ся на голосование в соответствии со статьей 7 приложения В к Соглашению 1998 года.</w:t>
      </w:r>
    </w:p>
    <w:p w:rsidR="00AB4444" w:rsidRDefault="00AB4444" w:rsidP="00AB4444">
      <w:pPr>
        <w:pStyle w:val="SingleTxtGR"/>
      </w:pPr>
      <w:r>
        <w:lastRenderedPageBreak/>
        <w:t>1.</w:t>
      </w:r>
      <w:r>
        <w:tab/>
        <w:t>Соединенные Штаты Америки, являясь Договаривающейся стороной Глобального соглашения 1998 года, находящегося в ведении Всемирного фор</w:t>
      </w:r>
      <w:r>
        <w:t>у</w:t>
      </w:r>
      <w:r>
        <w:t>ма для согласования правил в области транспортных средств (WP.29), просят сохранить указанные ниже технические правила в Компендиуме потенциальных глобальных технических правил на следующий пятилетний период.</w:t>
      </w:r>
    </w:p>
    <w:p w:rsidR="00AB4444" w:rsidRDefault="00AB4444" w:rsidP="00AB4444">
      <w:pPr>
        <w:pStyle w:val="SingleTxtGR"/>
        <w:ind w:left="1701"/>
      </w:pPr>
      <w:r>
        <w:t xml:space="preserve">Включение правил № </w:t>
      </w:r>
      <w:r w:rsidRPr="00415298">
        <w:t>7</w:t>
      </w:r>
      <w:r>
        <w:t xml:space="preserve"> − Федеральный стандарт безопасности авт</w:t>
      </w:r>
      <w:r>
        <w:t>о</w:t>
      </w:r>
      <w:r>
        <w:t>транспорта; FMVSS № 13</w:t>
      </w:r>
      <w:r w:rsidRPr="00415298">
        <w:t>9</w:t>
      </w:r>
      <w:r>
        <w:t xml:space="preserve"> − </w:t>
      </w:r>
      <w:r w:rsidRPr="00415298">
        <w:t>Новые пневматические радиальные шины для транспортных средств малой грузоподъемности</w:t>
      </w:r>
      <w:r>
        <w:t>.</w:t>
      </w:r>
    </w:p>
    <w:p w:rsidR="00AB4444" w:rsidRDefault="00AB4444" w:rsidP="00AB4444">
      <w:pPr>
        <w:pStyle w:val="SingleTxtGR"/>
      </w:pPr>
      <w:r>
        <w:t>2.</w:t>
      </w:r>
      <w:r>
        <w:tab/>
        <w:t>К вышеуказанным техническим правилам прилагается следующая док</w:t>
      </w:r>
      <w:r>
        <w:t>у</w:t>
      </w:r>
      <w:r>
        <w:t>ментация:</w:t>
      </w:r>
    </w:p>
    <w:p w:rsidR="00AB4444" w:rsidRPr="0070421A" w:rsidRDefault="00AB4444" w:rsidP="00AB4444">
      <w:pPr>
        <w:pStyle w:val="SingleTxtGR"/>
        <w:ind w:left="1701"/>
      </w:pPr>
      <w:r>
        <w:t xml:space="preserve">Федеральные стандарты безопасности автотранспорта − </w:t>
      </w:r>
      <w:r w:rsidRPr="0070421A">
        <w:t>Шины; оконч</w:t>
      </w:r>
      <w:r w:rsidRPr="0070421A">
        <w:t>а</w:t>
      </w:r>
      <w:r w:rsidRPr="0070421A">
        <w:t>тельный норматив</w:t>
      </w:r>
    </w:p>
    <w:p w:rsidR="00AB4444" w:rsidRPr="0070421A" w:rsidRDefault="00AB4444" w:rsidP="00AB4444">
      <w:pPr>
        <w:pStyle w:val="SingleTxtGR"/>
        <w:ind w:left="1701"/>
      </w:pPr>
      <w:r>
        <w:t xml:space="preserve">Окончательная регулятивная оценка; </w:t>
      </w:r>
      <w:r>
        <w:rPr>
          <w:lang w:val="en-US"/>
        </w:rPr>
        <w:t>FMVSS</w:t>
      </w:r>
      <w:r w:rsidRPr="00E256E0">
        <w:t xml:space="preserve"> </w:t>
      </w:r>
      <w:r>
        <w:t>№ 13</w:t>
      </w:r>
      <w:r w:rsidRPr="0070421A">
        <w:t>9</w:t>
      </w:r>
      <w:r>
        <w:t xml:space="preserve"> − </w:t>
      </w:r>
      <w:r w:rsidRPr="0070421A">
        <w:t>Новые пневматич</w:t>
      </w:r>
      <w:r w:rsidRPr="0070421A">
        <w:t>е</w:t>
      </w:r>
      <w:r w:rsidRPr="0070421A">
        <w:t>ские шины для транспортных средств малой грузоподъемности</w:t>
      </w:r>
    </w:p>
    <w:p w:rsidR="00AB4444" w:rsidRDefault="00AB4444" w:rsidP="00AB4444">
      <w:pPr>
        <w:pStyle w:val="SingleTxtGR"/>
      </w:pPr>
      <w:r>
        <w:t>3.</w:t>
      </w:r>
      <w:r>
        <w:tab/>
        <w:t>В связи с этим делается ссылка на пункт 5.3.2 статьи 5 Соглашения 1998</w:t>
      </w:r>
      <w:r w:rsidR="00D57862">
        <w:rPr>
          <w:lang w:val="en-US"/>
        </w:rPr>
        <w:t> </w:t>
      </w:r>
      <w:r>
        <w:t>года, в котором предусматривается следующее:</w:t>
      </w:r>
    </w:p>
    <w:p w:rsidR="00AB4444" w:rsidRDefault="00AB4444" w:rsidP="00AB4444">
      <w:pPr>
        <w:pStyle w:val="SingleTxtGR"/>
        <w:ind w:left="1701"/>
      </w:pPr>
      <w:r>
        <w:t>"5.3.2</w:t>
      </w:r>
      <w:r>
        <w:tab/>
        <w:t>либо по истечении пятилетнего периода после включения правил на основании настоящей статьи и по окончании каждого последующего пятилетнего периода, если Исполнительный комитет не подтверждает п</w:t>
      </w:r>
      <w:r>
        <w:t>о</w:t>
      </w:r>
      <w:r>
        <w:t>средством голосования "за" в соответствии с пунктом 7.1 статьи 7 прил</w:t>
      </w:r>
      <w:r>
        <w:t>о</w:t>
      </w:r>
      <w:r>
        <w:t>жения В включение технических правил в Компендиум потенциальных правил".</w:t>
      </w:r>
    </w:p>
    <w:p w:rsidR="00AB4444" w:rsidRDefault="00AB4444" w:rsidP="00AB4444">
      <w:pPr>
        <w:pStyle w:val="SingleTxtGR"/>
      </w:pPr>
      <w:r>
        <w:t>4.</w:t>
      </w:r>
      <w:r>
        <w:tab/>
        <w:t>Голосование проводится в соответствии с процедурой, установленной в статье 7 приложения В к Соглашению, в которой предусматривается следу</w:t>
      </w:r>
      <w:r>
        <w:t>ю</w:t>
      </w:r>
      <w:r>
        <w:t>щее:</w:t>
      </w:r>
    </w:p>
    <w:p w:rsidR="00AB4444" w:rsidRPr="004767CA" w:rsidRDefault="00AB4444" w:rsidP="00AB4444">
      <w:pPr>
        <w:pStyle w:val="SingleTxtGR"/>
        <w:ind w:left="1701"/>
      </w:pPr>
      <w:r>
        <w:t>"7.1</w:t>
      </w:r>
      <w:r>
        <w:tab/>
        <w:t>Национальные или региональные правила включаются в Компе</w:t>
      </w:r>
      <w:r>
        <w:t>н</w:t>
      </w:r>
      <w:r>
        <w:t>диум потенциальных правил либо посредством голосования "за" по кра</w:t>
      </w:r>
      <w:r>
        <w:t>й</w:t>
      </w:r>
      <w:r>
        <w:t>ней мере одной трети всех присутствующих и участвующих в голосов</w:t>
      </w:r>
      <w:r>
        <w:t>а</w:t>
      </w:r>
      <w:r>
        <w:t>нии Договаривающихся сторон, либо на основании одной трети от общ</w:t>
      </w:r>
      <w:r>
        <w:t>е</w:t>
      </w:r>
      <w:r>
        <w:t>го числа голосов в зависимости от того, какой из этих показателей в большей степени способствует голосованию "за". В любом случае в чи</w:t>
      </w:r>
      <w:r>
        <w:t>с</w:t>
      </w:r>
      <w:r>
        <w:t>ло голосов одной трети должен входить голос либо Европейского союза, либо Соединенных Штатов Америки, либо Японии, если кто-либо из них является Договаривающейся стороной".</w:t>
      </w:r>
    </w:p>
    <w:p w:rsidR="009D6B18" w:rsidRPr="00AB4444" w:rsidRDefault="00AB4444" w:rsidP="00AB4444">
      <w:pPr>
        <w:spacing w:before="24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AB4444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44" w:rsidRDefault="00AB4444">
      <w:r>
        <w:rPr>
          <w:lang w:val="en-US"/>
        </w:rPr>
        <w:tab/>
      </w:r>
      <w:r>
        <w:separator/>
      </w:r>
    </w:p>
  </w:endnote>
  <w:endnote w:type="continuationSeparator" w:id="0">
    <w:p w:rsidR="00AB4444" w:rsidRDefault="00AB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264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AB4444">
      <w:rPr>
        <w:lang w:val="en-US"/>
      </w:rPr>
      <w:t>07845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B1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0"/>
      <w:gridCol w:w="4649"/>
      <w:gridCol w:w="123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AB4444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AB4444">
            <w:rPr>
              <w:lang w:val="en-US"/>
            </w:rPr>
            <w:t>07845</w:t>
          </w:r>
          <w:r w:rsidR="00A1484B">
            <w:rPr>
              <w:lang w:val="en-US"/>
            </w:rPr>
            <w:t xml:space="preserve">  (R)</w:t>
          </w:r>
          <w:r w:rsidR="00AB4444">
            <w:rPr>
              <w:lang w:val="en-US"/>
            </w:rPr>
            <w:t xml:space="preserve">  050515  050515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1419AF9" wp14:editId="5CE32BA8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AB4444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40877" cy="640877"/>
                <wp:effectExtent l="0" t="0" r="6985" b="6985"/>
                <wp:docPr id="3" name="Рисунок 3" descr="http://undocs.org/m2/QRCode2.ashx?DS=ECE/TRANS/WP.29/2015/77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77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351" cy="637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AB4444" w:rsidRDefault="00AB4444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B44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B44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B44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B44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B44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B44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B44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B44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B44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44" w:rsidRPr="00F71F63" w:rsidRDefault="00AB444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B4444" w:rsidRPr="00F71F63" w:rsidRDefault="00AB444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B4444" w:rsidRPr="00635E86" w:rsidRDefault="00AB4444" w:rsidP="00635E86">
      <w:pPr>
        <w:pStyle w:val="Footer"/>
      </w:pPr>
    </w:p>
  </w:footnote>
  <w:footnote w:id="1">
    <w:p w:rsidR="00AB4444" w:rsidRPr="00142DE2" w:rsidRDefault="00AB4444" w:rsidP="00AB4444">
      <w:pPr>
        <w:pStyle w:val="FootnoteText"/>
        <w:rPr>
          <w:sz w:val="20"/>
          <w:lang w:val="ru-RU"/>
        </w:rPr>
      </w:pPr>
      <w:r>
        <w:tab/>
      </w:r>
      <w:r w:rsidRPr="00142DE2">
        <w:rPr>
          <w:rStyle w:val="FootnoteReference"/>
          <w:sz w:val="20"/>
          <w:vertAlign w:val="baseline"/>
          <w:lang w:val="ru-RU"/>
        </w:rPr>
        <w:t>*</w:t>
      </w:r>
      <w:r w:rsidRPr="00142DE2">
        <w:rPr>
          <w:lang w:val="ru-RU"/>
        </w:rPr>
        <w:tab/>
      </w:r>
      <w:r w:rsidRPr="000300C7">
        <w:rPr>
          <w:szCs w:val="18"/>
          <w:lang w:val="ru-RU"/>
        </w:rPr>
        <w:t>В соответствии с программой работы Комите</w:t>
      </w:r>
      <w:r>
        <w:rPr>
          <w:szCs w:val="18"/>
          <w:lang w:val="ru-RU"/>
        </w:rPr>
        <w:t>та по внутреннему транспорту на</w:t>
      </w:r>
      <w:r>
        <w:rPr>
          <w:szCs w:val="18"/>
          <w:lang w:val="en-US"/>
        </w:rPr>
        <w:t> </w:t>
      </w:r>
      <w:r w:rsidRPr="000300C7">
        <w:rPr>
          <w:szCs w:val="18"/>
          <w:lang w:val="ru-RU"/>
        </w:rPr>
        <w:t>2012−2016 годы (</w:t>
      </w:r>
      <w:r w:rsidRPr="00F03603">
        <w:rPr>
          <w:szCs w:val="18"/>
          <w:lang w:val="en-US"/>
        </w:rPr>
        <w:t>ECE</w:t>
      </w:r>
      <w:r w:rsidRPr="000300C7">
        <w:rPr>
          <w:szCs w:val="18"/>
          <w:lang w:val="ru-RU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  <w:lang w:val="ru-RU"/>
        </w:rPr>
        <w:t xml:space="preserve">/224, пункт 94, и </w:t>
      </w:r>
      <w:r w:rsidRPr="00F03603">
        <w:rPr>
          <w:szCs w:val="18"/>
          <w:lang w:val="en-US"/>
        </w:rPr>
        <w:t>ECE</w:t>
      </w:r>
      <w:r w:rsidRPr="000300C7">
        <w:rPr>
          <w:szCs w:val="18"/>
          <w:lang w:val="ru-RU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  <w:lang w:val="ru-RU"/>
        </w:rPr>
        <w:t>/2012/12, подпр</w:t>
      </w:r>
      <w:r>
        <w:rPr>
          <w:szCs w:val="18"/>
          <w:lang w:val="ru-RU"/>
        </w:rPr>
        <w:t>ограмма</w:t>
      </w:r>
      <w:r>
        <w:rPr>
          <w:szCs w:val="18"/>
          <w:lang w:val="en-US"/>
        </w:rPr>
        <w:t> </w:t>
      </w:r>
      <w:r w:rsidRPr="000300C7">
        <w:rPr>
          <w:szCs w:val="18"/>
          <w:lang w:val="ru-RU"/>
        </w:rPr>
        <w:t xml:space="preserve">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142DE2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AB4444" w:rsidRPr="00AB4444">
      <w:rPr>
        <w:lang w:val="en-US"/>
      </w:rPr>
      <w:t>TRANS/WP.29/2015/77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4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4704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3F264A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D4E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4444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7862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E7895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1507845</vt:lpstr>
      <vt:lpstr>1507845</vt:lpstr>
    </vt:vector>
  </TitlesOfParts>
  <Company>CSD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1507845</dc:title>
  <dc:subject>ECE/TRANS/WP.29/2015/77</dc:subject>
  <dc:creator>Petelina Anna</dc:creator>
  <dc:description>Final</dc:description>
  <cp:lastModifiedBy>Benedicte Boudol</cp:lastModifiedBy>
  <cp:revision>2</cp:revision>
  <cp:lastPrinted>2015-05-05T09:18:00Z</cp:lastPrinted>
  <dcterms:created xsi:type="dcterms:W3CDTF">2015-05-15T13:07:00Z</dcterms:created>
  <dcterms:modified xsi:type="dcterms:W3CDTF">2015-05-15T13:07:00Z</dcterms:modified>
</cp:coreProperties>
</file>