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28491A">
            <w:pPr>
              <w:jc w:val="right"/>
              <w:rPr>
                <w:lang w:val="en-GB"/>
              </w:rPr>
            </w:pPr>
            <w:r w:rsidRPr="00AF2205">
              <w:rPr>
                <w:sz w:val="40"/>
                <w:lang w:val="en-GB"/>
              </w:rPr>
              <w:t>ECE</w:t>
            </w:r>
            <w:r w:rsidRPr="00AF2205">
              <w:rPr>
                <w:lang w:val="en-GB"/>
              </w:rPr>
              <w:t>/TRANS/WP.29/201</w:t>
            </w:r>
            <w:r w:rsidR="004E7423">
              <w:rPr>
                <w:lang w:val="en-GB"/>
              </w:rPr>
              <w:t>5</w:t>
            </w:r>
            <w:r w:rsidRPr="00AF2205">
              <w:rPr>
                <w:lang w:val="en-GB"/>
              </w:rPr>
              <w:t>/</w:t>
            </w:r>
            <w:r w:rsidR="00F24AEF">
              <w:rPr>
                <w:lang w:val="en-GB"/>
              </w:rPr>
              <w:t>103</w:t>
            </w:r>
          </w:p>
        </w:tc>
      </w:tr>
      <w:tr w:rsidR="00AF2205" w:rsidRPr="00FA6733" w:rsidTr="00DB57ED">
        <w:trPr>
          <w:cantSplit/>
          <w:trHeight w:hRule="exact" w:val="2835"/>
        </w:trPr>
        <w:tc>
          <w:tcPr>
            <w:tcW w:w="1276" w:type="dxa"/>
            <w:tcBorders>
              <w:top w:val="single" w:sz="4" w:space="0" w:color="auto"/>
              <w:bottom w:val="single" w:sz="12" w:space="0" w:color="auto"/>
            </w:tcBorders>
          </w:tcPr>
          <w:p w:rsidR="00AF2205" w:rsidRPr="00AF2205" w:rsidRDefault="00577105" w:rsidP="00DB57ED">
            <w:pPr>
              <w:spacing w:before="120"/>
              <w:rPr>
                <w:lang w:val="en-GB"/>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_unlogo" style="width:56pt;height:46.5pt;visibility:visible">
                  <v:imagedata r:id="rId9" o:title="_unlogo"/>
                </v:shape>
              </w:pict>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577105" w:rsidP="00DB57ED">
            <w:pPr>
              <w:spacing w:line="240" w:lineRule="exact"/>
              <w:rPr>
                <w:lang w:val="en-GB"/>
              </w:rPr>
            </w:pPr>
            <w:r>
              <w:rPr>
                <w:lang w:val="en-GB"/>
              </w:rPr>
              <w:t>25</w:t>
            </w:r>
            <w:r w:rsidR="004E7423">
              <w:rPr>
                <w:lang w:val="en-GB"/>
              </w:rPr>
              <w:t xml:space="preserve"> </w:t>
            </w:r>
            <w:r w:rsidR="0059709A">
              <w:rPr>
                <w:lang w:val="en-GB"/>
              </w:rPr>
              <w:t>August</w:t>
            </w:r>
            <w:r w:rsidR="00CA1678" w:rsidRPr="00CA1678">
              <w:rPr>
                <w:lang w:val="en-GB"/>
              </w:rPr>
              <w:t xml:space="preserve"> </w:t>
            </w:r>
            <w:r w:rsidR="00AF2205" w:rsidRPr="00CA1678">
              <w:rPr>
                <w:lang w:val="en-GB"/>
              </w:rPr>
              <w:t>201</w:t>
            </w:r>
            <w:r w:rsidR="00A52FB9">
              <w:rPr>
                <w:lang w:val="en-GB"/>
              </w:rPr>
              <w:t>5</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16</w:t>
      </w:r>
      <w:r w:rsidR="00A52FB9">
        <w:rPr>
          <w:b/>
          <w:lang w:val="en-US"/>
        </w:rPr>
        <w:t>7</w:t>
      </w:r>
      <w:r>
        <w:rPr>
          <w:b/>
          <w:vertAlign w:val="superscript"/>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A52FB9">
        <w:rPr>
          <w:lang w:val="en-US"/>
        </w:rPr>
        <w:t>10</w:t>
      </w:r>
      <w:r w:rsidR="004E7423">
        <w:rPr>
          <w:lang w:val="en-US"/>
        </w:rPr>
        <w:t xml:space="preserve">-13 </w:t>
      </w:r>
      <w:r w:rsidR="00A52FB9">
        <w:rPr>
          <w:lang w:val="en-US"/>
        </w:rPr>
        <w:t>November</w:t>
      </w:r>
      <w:r w:rsidR="004E7423">
        <w:rPr>
          <w:lang w:val="en-US"/>
        </w:rPr>
        <w:t xml:space="preserve"> 2015</w:t>
      </w:r>
    </w:p>
    <w:p w:rsidR="00AF2205" w:rsidRPr="00AF2205" w:rsidRDefault="00AF2205" w:rsidP="00AF2205">
      <w:pPr>
        <w:rPr>
          <w:lang w:val="en-GB"/>
        </w:rPr>
      </w:pPr>
      <w:r w:rsidRPr="00AF2205">
        <w:rPr>
          <w:lang w:val="en-GB"/>
        </w:rPr>
        <w:t xml:space="preserve">Item </w:t>
      </w:r>
      <w:r w:rsidR="00C4413B">
        <w:rPr>
          <w:lang w:val="en-GB"/>
        </w:rPr>
        <w:t>4.</w:t>
      </w:r>
      <w:r w:rsidR="00214DDB">
        <w:rPr>
          <w:lang w:val="en-GB"/>
        </w:rPr>
        <w:t>9</w:t>
      </w:r>
      <w:r w:rsidR="00A90EA8">
        <w:rPr>
          <w:lang w:val="en-GB"/>
        </w:rPr>
        <w:t>.</w:t>
      </w:r>
      <w:r w:rsidR="00F24AEF">
        <w:rPr>
          <w:lang w:val="en-GB"/>
        </w:rPr>
        <w:t>4</w:t>
      </w:r>
      <w:r w:rsidRPr="00AF2205">
        <w:rPr>
          <w:lang w:val="en-GB"/>
        </w:rPr>
        <w:t xml:space="preserve"> of the provisional agenda</w:t>
      </w:r>
    </w:p>
    <w:p w:rsidR="008001FE" w:rsidRDefault="00AF2205" w:rsidP="0055705C">
      <w:pPr>
        <w:rPr>
          <w:b/>
          <w:lang w:val="en-GB"/>
        </w:rPr>
      </w:pPr>
      <w:r w:rsidRPr="00AF2205">
        <w:rPr>
          <w:b/>
          <w:lang w:val="en-GB"/>
        </w:rPr>
        <w:t xml:space="preserve">1958 Agreement –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o existi</w:t>
      </w:r>
      <w:r w:rsidR="00214DDB">
        <w:rPr>
          <w:b/>
          <w:lang w:val="en-GB"/>
        </w:rPr>
        <w:t>ng Regulations submitted by GRPE</w:t>
      </w:r>
    </w:p>
    <w:p w:rsidR="002873BA" w:rsidRDefault="003A06A0" w:rsidP="00CA1678">
      <w:pPr>
        <w:pStyle w:val="HChG"/>
        <w:tabs>
          <w:tab w:val="clear" w:pos="851"/>
        </w:tabs>
        <w:ind w:firstLine="0"/>
        <w:jc w:val="both"/>
        <w:rPr>
          <w:lang w:val="en-GB"/>
        </w:rPr>
      </w:pPr>
      <w:r w:rsidRPr="00AF2205">
        <w:rPr>
          <w:lang w:val="en-GB"/>
        </w:rPr>
        <w:t xml:space="preserve">Proposal </w:t>
      </w:r>
      <w:r w:rsidR="006E101B">
        <w:rPr>
          <w:lang w:val="en-GB"/>
        </w:rPr>
        <w:t xml:space="preserve">for </w:t>
      </w:r>
      <w:r w:rsidR="00FB01E3">
        <w:rPr>
          <w:lang w:val="en-GB"/>
        </w:rPr>
        <w:t>Supplement 6</w:t>
      </w:r>
      <w:r w:rsidR="0040554A">
        <w:rPr>
          <w:lang w:val="en-GB"/>
        </w:rPr>
        <w:t xml:space="preserve"> to </w:t>
      </w:r>
      <w:r w:rsidR="00F24AEF">
        <w:rPr>
          <w:lang w:val="en-GB"/>
        </w:rPr>
        <w:t>the 01</w:t>
      </w:r>
      <w:r w:rsidR="00085054">
        <w:rPr>
          <w:lang w:val="en-GB"/>
        </w:rPr>
        <w:t xml:space="preserve"> series of amendments to </w:t>
      </w:r>
      <w:r w:rsidR="00A90EA8" w:rsidRPr="00A90EA8">
        <w:rPr>
          <w:lang w:val="en-GB"/>
        </w:rPr>
        <w:t>Regulation</w:t>
      </w:r>
      <w:r w:rsidR="00C02CCE">
        <w:rPr>
          <w:lang w:val="en-GB"/>
        </w:rPr>
        <w:t xml:space="preserve"> </w:t>
      </w:r>
      <w:r w:rsidR="00A90EA8" w:rsidRPr="00A90EA8">
        <w:rPr>
          <w:lang w:val="en-GB"/>
        </w:rPr>
        <w:t>No.</w:t>
      </w:r>
      <w:r w:rsidR="00F24AEF">
        <w:rPr>
          <w:lang w:val="en-GB"/>
        </w:rPr>
        <w:t xml:space="preserve"> 101</w:t>
      </w:r>
      <w:r w:rsidR="00A90EA8">
        <w:rPr>
          <w:lang w:val="en-GB"/>
        </w:rPr>
        <w:t xml:space="preserve"> (</w:t>
      </w:r>
      <w:r w:rsidR="00F24AEF" w:rsidRPr="00485E4A">
        <w:rPr>
          <w:bCs/>
        </w:rPr>
        <w:t>CO</w:t>
      </w:r>
      <w:r w:rsidR="00F24AEF" w:rsidRPr="00485E4A">
        <w:rPr>
          <w:bCs/>
          <w:vertAlign w:val="subscript"/>
        </w:rPr>
        <w:t>2</w:t>
      </w:r>
      <w:r w:rsidR="00F24AEF" w:rsidRPr="00485E4A">
        <w:rPr>
          <w:bCs/>
        </w:rPr>
        <w:t xml:space="preserve"> emissions/fuel consumption</w:t>
      </w:r>
      <w:r w:rsidR="00A90EA8">
        <w:rPr>
          <w:lang w:val="en-GB"/>
        </w:rPr>
        <w:t>)</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085054">
        <w:rPr>
          <w:b/>
          <w:sz w:val="24"/>
          <w:lang w:val="en-GB"/>
        </w:rPr>
        <w:t>Pollution and Energy</w:t>
      </w:r>
      <w:r w:rsidRPr="00A90EA8">
        <w:rPr>
          <w:vertAlign w:val="superscript"/>
          <w:lang w:val="en-GB"/>
        </w:rPr>
        <w:footnoteReference w:customMarkFollows="1" w:id="2"/>
        <w:t>*</w:t>
      </w:r>
    </w:p>
    <w:p w:rsidR="00A90EA8" w:rsidRDefault="00A90EA8" w:rsidP="002C20C9">
      <w:pPr>
        <w:pStyle w:val="SingleTxtG"/>
        <w:ind w:firstLine="567"/>
        <w:rPr>
          <w:lang w:val="en-GB"/>
        </w:rPr>
      </w:pPr>
      <w:r w:rsidRPr="00A90EA8">
        <w:rPr>
          <w:lang w:val="en-GB"/>
        </w:rPr>
        <w:t xml:space="preserve">The text reproduced below was adopted by the Working Party on </w:t>
      </w:r>
      <w:r w:rsidR="000F270F">
        <w:rPr>
          <w:lang w:val="en-GB"/>
        </w:rPr>
        <w:t>Pollution and Energy (GRPE) at its seventy-first</w:t>
      </w:r>
      <w:r w:rsidRPr="000F270F">
        <w:rPr>
          <w:lang w:val="en-GB"/>
        </w:rPr>
        <w:t xml:space="preserve"> </w:t>
      </w:r>
      <w:r w:rsidRPr="00A90EA8">
        <w:rPr>
          <w:lang w:val="en-GB"/>
        </w:rPr>
        <w:t xml:space="preserve">session </w:t>
      </w:r>
      <w:r w:rsidR="000F270F">
        <w:rPr>
          <w:lang w:val="en-GB"/>
        </w:rPr>
        <w:t>(ECE/TRANS/WP.29/GRPE</w:t>
      </w:r>
      <w:r w:rsidRPr="00A90EA8">
        <w:rPr>
          <w:lang w:val="en-GB"/>
        </w:rPr>
        <w:t>/</w:t>
      </w:r>
      <w:r w:rsidR="00A52FB9">
        <w:rPr>
          <w:lang w:val="en-GB"/>
        </w:rPr>
        <w:t>7</w:t>
      </w:r>
      <w:r w:rsidR="000F270F">
        <w:rPr>
          <w:lang w:val="en-GB"/>
        </w:rPr>
        <w:t>1</w:t>
      </w:r>
      <w:r w:rsidRPr="00A90EA8">
        <w:rPr>
          <w:lang w:val="en-GB"/>
        </w:rPr>
        <w:t xml:space="preserve">, para. </w:t>
      </w:r>
      <w:r w:rsidR="000B4982">
        <w:rPr>
          <w:lang w:val="en-GB"/>
        </w:rPr>
        <w:t>10</w:t>
      </w:r>
      <w:r w:rsidRPr="00A90EA8">
        <w:rPr>
          <w:lang w:val="en-GB"/>
        </w:rPr>
        <w:t>)</w:t>
      </w:r>
      <w:r w:rsidRPr="00A90EA8">
        <w:rPr>
          <w:lang w:val="en-GB" w:eastAsia="it-IT"/>
        </w:rPr>
        <w:t xml:space="preserve">. </w:t>
      </w:r>
      <w:r w:rsidR="000B4982">
        <w:rPr>
          <w:lang w:val="en-GB" w:eastAsia="it-IT"/>
        </w:rPr>
        <w:t xml:space="preserve">It is based on </w:t>
      </w:r>
      <w:r w:rsidR="000B4982">
        <w:t xml:space="preserve">ECE/TRANS/WP.29/GRPE/2015/14 amended by GRPE-71-18 as reproduced in Annex IV to the report.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A52FB9">
        <w:rPr>
          <w:lang w:val="en-GB"/>
        </w:rPr>
        <w:t>November</w:t>
      </w:r>
      <w:r w:rsidR="000A2C0C">
        <w:rPr>
          <w:lang w:val="en-GB"/>
        </w:rPr>
        <w:t xml:space="preserve"> 2015 sessions</w:t>
      </w:r>
      <w:r>
        <w:rPr>
          <w:lang w:val="en-GB"/>
        </w:rPr>
        <w:t>.</w:t>
      </w:r>
    </w:p>
    <w:p w:rsidR="00813D06" w:rsidRDefault="00293F81" w:rsidP="00577105">
      <w:pPr>
        <w:spacing w:after="120" w:line="240" w:lineRule="auto"/>
        <w:ind w:left="1134" w:right="1134"/>
        <w:jc w:val="both"/>
        <w:rPr>
          <w:i/>
          <w:noProof/>
        </w:rPr>
      </w:pPr>
      <w:r w:rsidRPr="00AF2205">
        <w:rPr>
          <w:lang w:val="en-GB"/>
        </w:rPr>
        <w:br w:type="page"/>
      </w:r>
      <w:r w:rsidR="00813D06">
        <w:rPr>
          <w:i/>
          <w:noProof/>
        </w:rPr>
        <w:lastRenderedPageBreak/>
        <w:t>Annex 6,</w:t>
      </w:r>
    </w:p>
    <w:p w:rsidR="00813D06" w:rsidRDefault="00813D06" w:rsidP="00813D06">
      <w:pPr>
        <w:pStyle w:val="para"/>
        <w:tabs>
          <w:tab w:val="left" w:pos="2160"/>
        </w:tabs>
        <w:ind w:right="1138"/>
        <w:rPr>
          <w:i/>
        </w:rPr>
      </w:pPr>
      <w:r>
        <w:rPr>
          <w:i/>
          <w:noProof/>
        </w:rPr>
        <w:t>Paragraph 1.1.,</w:t>
      </w:r>
      <w:r>
        <w:rPr>
          <w:noProof/>
        </w:rPr>
        <w:t xml:space="preserve"> amend to read:</w:t>
      </w:r>
    </w:p>
    <w:p w:rsidR="00813D06" w:rsidRDefault="00813D06" w:rsidP="00813D06">
      <w:pPr>
        <w:suppressAutoHyphens w:val="0"/>
        <w:autoSpaceDE w:val="0"/>
        <w:autoSpaceDN w:val="0"/>
        <w:adjustRightInd w:val="0"/>
        <w:spacing w:after="120"/>
        <w:ind w:left="2268" w:right="1134" w:hanging="1134"/>
        <w:jc w:val="both"/>
        <w:rPr>
          <w:lang w:eastAsia="de-DE"/>
        </w:rPr>
      </w:pPr>
      <w:r>
        <w:rPr>
          <w:lang w:eastAsia="de-DE"/>
        </w:rPr>
        <w:t>"1.1.</w:t>
      </w:r>
      <w:r>
        <w:rPr>
          <w:lang w:eastAsia="de-DE"/>
        </w:rPr>
        <w:tab/>
        <w:t>Emissions of carbon dioxide (CO</w:t>
      </w:r>
      <w:r w:rsidRPr="00EF7903">
        <w:rPr>
          <w:sz w:val="17"/>
          <w:szCs w:val="17"/>
          <w:vertAlign w:val="subscript"/>
          <w:lang w:eastAsia="de-DE"/>
        </w:rPr>
        <w:t>2</w:t>
      </w:r>
      <w:r>
        <w:rPr>
          <w:lang w:eastAsia="de-DE"/>
        </w:rPr>
        <w:t xml:space="preserve">) and fuel consumption of vehicles powered by an internal combustion engine only shall be determined according to the procedure for the Type I test as defined in Annex 4a to Regulation No. </w:t>
      </w:r>
      <w:r w:rsidRPr="00E21D16">
        <w:rPr>
          <w:lang w:eastAsia="de-DE"/>
        </w:rPr>
        <w:t>83 ac</w:t>
      </w:r>
      <w:bookmarkStart w:id="0" w:name="_GoBack"/>
      <w:bookmarkEnd w:id="0"/>
      <w:r w:rsidRPr="00E21D16">
        <w:rPr>
          <w:lang w:eastAsia="de-DE"/>
        </w:rPr>
        <w:t xml:space="preserve">cording to the series of amendments to which the vehicle is approved or in the case that the vehicle is not approved according to Regulation No. 83, the series of amendments </w:t>
      </w:r>
      <w:r>
        <w:rPr>
          <w:lang w:eastAsia="de-DE"/>
        </w:rPr>
        <w:t>in force at the time of the approval of the vehicle."</w:t>
      </w:r>
    </w:p>
    <w:p w:rsidR="00813D06" w:rsidRDefault="00813D06" w:rsidP="00813D06">
      <w:pPr>
        <w:pStyle w:val="NormalWeb"/>
        <w:kinsoku w:val="0"/>
        <w:overflowPunct w:val="0"/>
        <w:spacing w:after="120"/>
        <w:ind w:left="1134" w:right="1134"/>
        <w:textAlignment w:val="baseline"/>
        <w:rPr>
          <w:iCs/>
          <w:sz w:val="20"/>
          <w:szCs w:val="20"/>
          <w:lang w:val="en-US"/>
        </w:rPr>
      </w:pPr>
      <w:r>
        <w:rPr>
          <w:i/>
          <w:iCs/>
          <w:sz w:val="20"/>
          <w:szCs w:val="20"/>
          <w:lang w:val="en-US"/>
        </w:rPr>
        <w:t xml:space="preserve">Paragraph 1.3.5., </w:t>
      </w:r>
      <w:r w:rsidR="00862445">
        <w:rPr>
          <w:iCs/>
          <w:sz w:val="20"/>
          <w:szCs w:val="20"/>
          <w:lang w:val="en-US"/>
        </w:rPr>
        <w:t>should be deleted.</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4C2" w:rsidRDefault="009924C2"/>
  </w:endnote>
  <w:endnote w:type="continuationSeparator" w:id="0">
    <w:p w:rsidR="009924C2" w:rsidRDefault="009924C2"/>
  </w:endnote>
  <w:endnote w:type="continuationNotice" w:id="1">
    <w:p w:rsidR="009924C2" w:rsidRDefault="009924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77" w:rsidRPr="009A6A9E" w:rsidRDefault="002B157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577105">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77" w:rsidRPr="009A6A9E" w:rsidRDefault="002B157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C322A0">
      <w:rPr>
        <w:b/>
        <w:noProof/>
        <w:sz w:val="18"/>
      </w:rPr>
      <w:t>7</w:t>
    </w:r>
    <w:r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77" w:rsidRPr="00106C6B" w:rsidRDefault="00577105" w:rsidP="00070A6D">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Description: recycle_English" style="position:absolute;margin-left:405.4pt;margin-top:-6.25pt;width:73.25pt;height:18.15pt;z-index:251657728;visibility:visible">
          <v:imagedata r:id="rId1" o:title="recycle_English"/>
          <w10:anchorlock/>
        </v:shape>
      </w:pict>
    </w:r>
    <w:r w:rsidR="002B1577">
      <w:rPr>
        <w:sz w:val="20"/>
      </w:rPr>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4C2" w:rsidRPr="00D27D5E" w:rsidRDefault="009924C2" w:rsidP="00D27D5E">
      <w:pPr>
        <w:tabs>
          <w:tab w:val="right" w:pos="2155"/>
        </w:tabs>
        <w:spacing w:after="80"/>
        <w:ind w:left="680"/>
        <w:rPr>
          <w:u w:val="single"/>
        </w:rPr>
      </w:pPr>
      <w:r>
        <w:rPr>
          <w:u w:val="single"/>
        </w:rPr>
        <w:tab/>
      </w:r>
    </w:p>
  </w:footnote>
  <w:footnote w:type="continuationSeparator" w:id="0">
    <w:p w:rsidR="009924C2" w:rsidRDefault="009924C2">
      <w:r>
        <w:rPr>
          <w:u w:val="single"/>
        </w:rPr>
        <w:tab/>
      </w:r>
      <w:r>
        <w:rPr>
          <w:u w:val="single"/>
        </w:rPr>
        <w:tab/>
      </w:r>
      <w:r>
        <w:rPr>
          <w:u w:val="single"/>
        </w:rPr>
        <w:tab/>
      </w:r>
      <w:r>
        <w:rPr>
          <w:u w:val="single"/>
        </w:rPr>
        <w:tab/>
      </w:r>
    </w:p>
  </w:footnote>
  <w:footnote w:type="continuationNotice" w:id="1">
    <w:p w:rsidR="009924C2" w:rsidRDefault="009924C2"/>
  </w:footnote>
  <w:footnote w:id="2">
    <w:p w:rsidR="002B1577" w:rsidRPr="00706101" w:rsidRDefault="002B1577" w:rsidP="00A90EA8">
      <w:pPr>
        <w:pStyle w:val="FootnoteText"/>
        <w:rPr>
          <w:lang w:val="en-GB"/>
        </w:rPr>
      </w:pPr>
      <w:r w:rsidRPr="00A90EA8">
        <w:rPr>
          <w:lang w:val="en-GB"/>
        </w:rPr>
        <w:tab/>
      </w:r>
      <w:r w:rsidRPr="00A90EA8">
        <w:rPr>
          <w:rStyle w:val="FootnoteReference"/>
          <w:sz w:val="20"/>
          <w:lang w:val="en-US"/>
        </w:rPr>
        <w:t>*</w:t>
      </w:r>
      <w:r w:rsidRPr="002232AF">
        <w:rPr>
          <w:sz w:val="20"/>
          <w:lang w:val="en-US"/>
        </w:rPr>
        <w:tab/>
      </w:r>
      <w:r w:rsidRPr="00C04C5C">
        <w:rPr>
          <w:szCs w:val="18"/>
          <w:lang w:val="en-US"/>
        </w:rPr>
        <w:t>In accordance with the programme of work of the Inla</w:t>
      </w:r>
      <w:r>
        <w:rPr>
          <w:szCs w:val="18"/>
          <w:lang w:val="en-US"/>
        </w:rPr>
        <w:t>nd Transport Committee for 2012–2016 (ECE/TRANS/224</w:t>
      </w:r>
      <w:r w:rsidRPr="00DC2E82">
        <w:rPr>
          <w:szCs w:val="18"/>
          <w:lang w:val="en-US"/>
        </w:rPr>
        <w:t xml:space="preserve">, para. </w:t>
      </w:r>
      <w:r>
        <w:rPr>
          <w:szCs w:val="18"/>
          <w:lang w:val="en-US"/>
        </w:rPr>
        <w:t>94</w:t>
      </w:r>
      <w:r w:rsidRPr="00DC2E82">
        <w:rPr>
          <w:szCs w:val="18"/>
          <w:lang w:val="en-US"/>
        </w:rPr>
        <w:t xml:space="preserve"> and ECE/TRANS/201</w:t>
      </w:r>
      <w:r>
        <w:rPr>
          <w:szCs w:val="18"/>
          <w:lang w:val="en-US"/>
        </w:rPr>
        <w:t>2</w:t>
      </w:r>
      <w:r w:rsidRPr="00DC2E82">
        <w:rPr>
          <w:szCs w:val="18"/>
          <w:lang w:val="en-US"/>
        </w:rPr>
        <w:t>/</w:t>
      </w:r>
      <w:r>
        <w:rPr>
          <w:szCs w:val="18"/>
          <w:lang w:val="en-US"/>
        </w:rPr>
        <w:t>12</w:t>
      </w:r>
      <w:r w:rsidRPr="00DC2E82">
        <w:rPr>
          <w:szCs w:val="18"/>
          <w:lang w:val="en-US"/>
        </w:rPr>
        <w:t xml:space="preserve">, </w:t>
      </w:r>
      <w:r w:rsidRPr="00C04C5C">
        <w:rPr>
          <w:szCs w:val="18"/>
          <w:lang w:val="en-US"/>
        </w:rPr>
        <w:t xml:space="preserve">programme activity 02.4), the World Forum will develop, harmonize and update Regulations in order to enhance </w:t>
      </w:r>
      <w:r>
        <w:rPr>
          <w:szCs w:val="18"/>
          <w:lang w:val="en-US"/>
        </w:rPr>
        <w:t xml:space="preserve">the </w:t>
      </w:r>
      <w:r w:rsidRPr="00C04C5C">
        <w:rPr>
          <w:szCs w:val="18"/>
          <w:lang w:val="en-US"/>
        </w:rPr>
        <w:t>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77" w:rsidRPr="00E02A4F" w:rsidRDefault="002B1577" w:rsidP="009556DB">
    <w:pPr>
      <w:pStyle w:val="Header"/>
      <w:rPr>
        <w:lang w:val="en-US"/>
      </w:rPr>
    </w:pPr>
    <w:r>
      <w:rPr>
        <w:lang w:val="en-US"/>
      </w:rPr>
      <w:t>ECE/TRANS/WP.29/2015/</w:t>
    </w:r>
    <w:r w:rsidR="00F24AEF">
      <w:rPr>
        <w:lang w:val="en-US"/>
      </w:rPr>
      <w:t>103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77" w:rsidRPr="00E02A4F" w:rsidRDefault="002B1577" w:rsidP="009A6A9E">
    <w:pPr>
      <w:pStyle w:val="Header"/>
      <w:jc w:val="right"/>
      <w:rPr>
        <w:lang w:val="en-US"/>
      </w:rPr>
    </w:pPr>
    <w:r>
      <w:rPr>
        <w:lang w:val="en-US"/>
      </w:rPr>
      <w:t>ECE/TRANS/WP.29/201</w:t>
    </w:r>
    <w:r w:rsidR="00E609D6">
      <w:rPr>
        <w:lang w:val="en-US"/>
      </w:rPr>
      <w:t>5</w:t>
    </w:r>
    <w:r>
      <w:rPr>
        <w:lang w:val="en-US"/>
      </w:rPr>
      <w:t>/</w:t>
    </w:r>
    <w:r w:rsidR="0040554A">
      <w:rPr>
        <w:lang w:val="en-US"/>
      </w:rPr>
      <w:t>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BFE3A64"/>
    <w:lvl w:ilvl="0">
      <w:start w:val="1"/>
      <w:numFmt w:val="decimal"/>
      <w:lvlText w:val="%1."/>
      <w:lvlJc w:val="left"/>
      <w:pPr>
        <w:tabs>
          <w:tab w:val="num" w:pos="360"/>
        </w:tabs>
        <w:ind w:left="360" w:hanging="360"/>
      </w:pPr>
    </w:lvl>
  </w:abstractNum>
  <w:abstractNum w:abstractNumId="1">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numRestart w:val="eachSect"/>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982"/>
    <w:rsid w:val="000B4C98"/>
    <w:rsid w:val="000B62BC"/>
    <w:rsid w:val="000B6A12"/>
    <w:rsid w:val="000B6BFB"/>
    <w:rsid w:val="000B6EE4"/>
    <w:rsid w:val="000B76AC"/>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7580"/>
    <w:rsid w:val="00210916"/>
    <w:rsid w:val="00210F1B"/>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4D05"/>
    <w:rsid w:val="002A06B9"/>
    <w:rsid w:val="002A073F"/>
    <w:rsid w:val="002A0C4C"/>
    <w:rsid w:val="002A3620"/>
    <w:rsid w:val="002A49E3"/>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32A9"/>
    <w:rsid w:val="002F55CB"/>
    <w:rsid w:val="002F7163"/>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0013"/>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B3"/>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05"/>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4E46"/>
    <w:rsid w:val="006A57AE"/>
    <w:rsid w:val="006A5867"/>
    <w:rsid w:val="006B0D40"/>
    <w:rsid w:val="006B0D9D"/>
    <w:rsid w:val="006B1399"/>
    <w:rsid w:val="006B289F"/>
    <w:rsid w:val="006B4590"/>
    <w:rsid w:val="006B4B33"/>
    <w:rsid w:val="006B59C7"/>
    <w:rsid w:val="006B7504"/>
    <w:rsid w:val="006C0BC6"/>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5A4A"/>
    <w:rsid w:val="00736313"/>
    <w:rsid w:val="007365F5"/>
    <w:rsid w:val="00737C31"/>
    <w:rsid w:val="00741615"/>
    <w:rsid w:val="00742B2A"/>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7A4F"/>
    <w:rsid w:val="007E7AD9"/>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3E45"/>
    <w:rsid w:val="0081002F"/>
    <w:rsid w:val="008113EE"/>
    <w:rsid w:val="00811E60"/>
    <w:rsid w:val="00812C1A"/>
    <w:rsid w:val="00813409"/>
    <w:rsid w:val="00813D06"/>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445"/>
    <w:rsid w:val="008625A5"/>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A09FE"/>
    <w:rsid w:val="009A1AC9"/>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E3F"/>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7DD0"/>
    <w:rsid w:val="00BA070A"/>
    <w:rsid w:val="00BA38A9"/>
    <w:rsid w:val="00BA4CAC"/>
    <w:rsid w:val="00BA5929"/>
    <w:rsid w:val="00BB14FC"/>
    <w:rsid w:val="00BB1E2D"/>
    <w:rsid w:val="00BB2062"/>
    <w:rsid w:val="00BB572B"/>
    <w:rsid w:val="00BB71A7"/>
    <w:rsid w:val="00BC3CA6"/>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322A"/>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1A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4C8"/>
    <w:rsid w:val="00D777A9"/>
    <w:rsid w:val="00D81761"/>
    <w:rsid w:val="00D84D21"/>
    <w:rsid w:val="00D8648E"/>
    <w:rsid w:val="00D86731"/>
    <w:rsid w:val="00D909E9"/>
    <w:rsid w:val="00D90D12"/>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329F"/>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BA7"/>
    <w:rsid w:val="00E20C48"/>
    <w:rsid w:val="00E21D16"/>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46B92"/>
    <w:rsid w:val="00E55247"/>
    <w:rsid w:val="00E55D71"/>
    <w:rsid w:val="00E560B7"/>
    <w:rsid w:val="00E56EDF"/>
    <w:rsid w:val="00E572A2"/>
    <w:rsid w:val="00E609D6"/>
    <w:rsid w:val="00E61025"/>
    <w:rsid w:val="00E61A2F"/>
    <w:rsid w:val="00E632D5"/>
    <w:rsid w:val="00E63421"/>
    <w:rsid w:val="00E65778"/>
    <w:rsid w:val="00E667D2"/>
    <w:rsid w:val="00E67BA4"/>
    <w:rsid w:val="00E708FB"/>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EF7903"/>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980"/>
    <w:rsid w:val="00F22E5C"/>
    <w:rsid w:val="00F2438C"/>
    <w:rsid w:val="00F24AEF"/>
    <w:rsid w:val="00F24C9F"/>
    <w:rsid w:val="00F260DE"/>
    <w:rsid w:val="00F30372"/>
    <w:rsid w:val="00F30D47"/>
    <w:rsid w:val="00F31480"/>
    <w:rsid w:val="00F3201D"/>
    <w:rsid w:val="00F32F3E"/>
    <w:rsid w:val="00F36266"/>
    <w:rsid w:val="00F43193"/>
    <w:rsid w:val="00F437B8"/>
    <w:rsid w:val="00F44CBD"/>
    <w:rsid w:val="00F5070F"/>
    <w:rsid w:val="00F50B23"/>
    <w:rsid w:val="00F55242"/>
    <w:rsid w:val="00F55E23"/>
    <w:rsid w:val="00F56037"/>
    <w:rsid w:val="00F56F99"/>
    <w:rsid w:val="00F57129"/>
    <w:rsid w:val="00F573B1"/>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0">
    <w:name w:val="Table Grid 1"/>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B1577"/>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uiPriority w:val="99"/>
    <w:rsid w:val="00993AE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MG">
    <w:name w:val="ArticleSection"/>
    <w:pPr>
      <w:numPr>
        <w:numId w:val="5"/>
      </w:numPr>
    </w:pPr>
  </w:style>
  <w:style w:type="numbering" w:customStyle="1" w:styleId="HChG">
    <w:name w:val="1ai"/>
    <w:pPr>
      <w:numPr>
        <w:numId w:val="4"/>
      </w:numPr>
    </w:pPr>
  </w:style>
  <w:style w:type="numbering" w:customStyle="1" w:styleId="H1G">
    <w:name w:val="11111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5064113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4AAA9-BE49-45D0-830B-F7610C43C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1552</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46</cp:revision>
  <cp:lastPrinted>2014-12-24T10:13:00Z</cp:lastPrinted>
  <dcterms:created xsi:type="dcterms:W3CDTF">2015-07-14T12:30:00Z</dcterms:created>
  <dcterms:modified xsi:type="dcterms:W3CDTF">2015-08-25T10:11:00Z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