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50" w:rsidRPr="00954C13" w:rsidRDefault="001E4C50" w:rsidP="001E4C50">
      <w:pPr>
        <w:spacing w:line="240" w:lineRule="auto"/>
        <w:rPr>
          <w:sz w:val="2"/>
          <w:lang w:val="fr-CH"/>
        </w:rPr>
        <w:sectPr w:rsidR="001E4C50" w:rsidRPr="00954C13" w:rsidSect="001E4C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1E4C50" w:rsidRPr="00954C13" w:rsidRDefault="001E4C50" w:rsidP="001E4C50">
      <w:pPr>
        <w:pStyle w:val="H1"/>
        <w:spacing w:after="120"/>
        <w:rPr>
          <w:sz w:val="28"/>
          <w:lang w:val="fr-CH"/>
        </w:rPr>
      </w:pPr>
      <w:r w:rsidRPr="00954C13">
        <w:rPr>
          <w:sz w:val="28"/>
          <w:lang w:val="fr-CH"/>
        </w:rPr>
        <w:lastRenderedPageBreak/>
        <w:t>Commission économique pour l’Europe</w:t>
      </w:r>
    </w:p>
    <w:p w:rsidR="001E4C50" w:rsidRPr="00954C13" w:rsidRDefault="001E4C50" w:rsidP="001E4C50">
      <w:pPr>
        <w:pStyle w:val="H1"/>
        <w:spacing w:after="120" w:line="300" w:lineRule="exact"/>
        <w:rPr>
          <w:b w:val="0"/>
          <w:sz w:val="28"/>
          <w:lang w:val="fr-CH"/>
        </w:rPr>
      </w:pPr>
      <w:r w:rsidRPr="00954C13">
        <w:rPr>
          <w:b w:val="0"/>
          <w:sz w:val="28"/>
          <w:lang w:val="fr-CH"/>
        </w:rPr>
        <w:t>Comité des transports intérieurs</w:t>
      </w:r>
    </w:p>
    <w:p w:rsidR="00A00285" w:rsidRPr="00954C13" w:rsidRDefault="00A00285" w:rsidP="00A0028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954C13">
        <w:rPr>
          <w:lang w:val="fr-CH"/>
        </w:rPr>
        <w:t xml:space="preserve">Forum mondial de l’harmonisation des </w:t>
      </w:r>
      <w:r w:rsidRPr="00954C13">
        <w:rPr>
          <w:lang w:val="fr-CH"/>
        </w:rPr>
        <w:br/>
        <w:t>Règlements concernant les véhicules</w:t>
      </w:r>
    </w:p>
    <w:p w:rsidR="00A00285" w:rsidRPr="00954C13" w:rsidRDefault="00A00285" w:rsidP="00A00285">
      <w:pPr>
        <w:spacing w:line="120" w:lineRule="exact"/>
        <w:rPr>
          <w:sz w:val="10"/>
          <w:lang w:val="fr-CH"/>
        </w:rPr>
      </w:pPr>
    </w:p>
    <w:p w:rsidR="00A00285" w:rsidRPr="00954C13" w:rsidRDefault="00A00285" w:rsidP="00A0028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954C13">
        <w:rPr>
          <w:lang w:val="fr-CH"/>
        </w:rPr>
        <w:t>167</w:t>
      </w:r>
      <w:r w:rsidRPr="00954C13">
        <w:rPr>
          <w:vertAlign w:val="superscript"/>
          <w:lang w:val="fr-CH"/>
        </w:rPr>
        <w:t>e</w:t>
      </w:r>
      <w:r w:rsidRPr="00954C13">
        <w:rPr>
          <w:lang w:val="fr-CH"/>
        </w:rPr>
        <w:t xml:space="preserve"> session </w:t>
      </w:r>
    </w:p>
    <w:p w:rsidR="00A00285" w:rsidRPr="00954C13" w:rsidRDefault="00A00285" w:rsidP="00A0028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954C13">
        <w:rPr>
          <w:lang w:val="fr-CH"/>
        </w:rPr>
        <w:t>Genève, 10-13 novembre 2015</w:t>
      </w:r>
    </w:p>
    <w:p w:rsidR="00A00285" w:rsidRPr="00954C13" w:rsidRDefault="00A00285" w:rsidP="00A0028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954C13">
        <w:rPr>
          <w:lang w:val="fr-CH"/>
        </w:rPr>
        <w:t xml:space="preserve">Point 4.9.4 of the </w:t>
      </w:r>
      <w:proofErr w:type="spellStart"/>
      <w:r w:rsidRPr="00954C13">
        <w:rPr>
          <w:lang w:val="fr-CH"/>
        </w:rPr>
        <w:t>provisional</w:t>
      </w:r>
      <w:proofErr w:type="spellEnd"/>
      <w:r w:rsidRPr="00954C13">
        <w:rPr>
          <w:lang w:val="fr-CH"/>
        </w:rPr>
        <w:t xml:space="preserve"> agenda</w:t>
      </w:r>
    </w:p>
    <w:p w:rsidR="00A00285" w:rsidRPr="00954C13" w:rsidRDefault="00A00285" w:rsidP="00A0028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954C13">
        <w:rPr>
          <w:lang w:val="fr-CH"/>
        </w:rPr>
        <w:t>Accord de 1958</w:t>
      </w:r>
      <w:r w:rsidR="00FC6C82" w:rsidRPr="00954C13">
        <w:rPr>
          <w:lang w:val="fr-CH"/>
        </w:rPr>
        <w:t xml:space="preserve"> </w:t>
      </w:r>
      <w:r w:rsidR="00954C13">
        <w:rPr>
          <w:lang w:val="fr-CH"/>
        </w:rPr>
        <w:t xml:space="preserve">– </w:t>
      </w:r>
      <w:r w:rsidRPr="00954C13">
        <w:rPr>
          <w:lang w:val="fr-CH"/>
        </w:rPr>
        <w:t xml:space="preserve">Examen de projets d’amendements </w:t>
      </w:r>
      <w:r w:rsidRPr="00954C13">
        <w:rPr>
          <w:lang w:val="fr-CH"/>
        </w:rPr>
        <w:br/>
        <w:t>à des Règlements existants, proposés par le GRPE</w:t>
      </w:r>
    </w:p>
    <w:p w:rsidR="00A00285" w:rsidRPr="00954C13" w:rsidRDefault="00A00285" w:rsidP="00A00285">
      <w:pPr>
        <w:pStyle w:val="SingleTxt"/>
        <w:spacing w:after="0" w:line="120" w:lineRule="exact"/>
        <w:rPr>
          <w:sz w:val="10"/>
          <w:lang w:val="fr-CH"/>
        </w:rPr>
      </w:pPr>
    </w:p>
    <w:p w:rsidR="00A00285" w:rsidRPr="00954C13" w:rsidRDefault="00A00285" w:rsidP="00A00285">
      <w:pPr>
        <w:pStyle w:val="SingleTxt"/>
        <w:spacing w:after="0" w:line="120" w:lineRule="exact"/>
        <w:rPr>
          <w:sz w:val="10"/>
          <w:lang w:val="fr-CH"/>
        </w:rPr>
      </w:pPr>
    </w:p>
    <w:p w:rsidR="00A00285" w:rsidRPr="00954C13" w:rsidRDefault="00A00285" w:rsidP="00A00285">
      <w:pPr>
        <w:pStyle w:val="SingleTxt"/>
        <w:spacing w:after="0" w:line="120" w:lineRule="exact"/>
        <w:rPr>
          <w:sz w:val="10"/>
          <w:lang w:val="fr-CH"/>
        </w:rPr>
      </w:pPr>
    </w:p>
    <w:p w:rsidR="00A00285" w:rsidRPr="00954C13" w:rsidRDefault="00A00285" w:rsidP="00A0028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954C13">
        <w:rPr>
          <w:lang w:val="fr-CH"/>
        </w:rPr>
        <w:tab/>
      </w:r>
      <w:r w:rsidRPr="00954C13">
        <w:rPr>
          <w:lang w:val="fr-CH"/>
        </w:rPr>
        <w:tab/>
        <w:t xml:space="preserve">Proposition de complément 6 à la série 01 </w:t>
      </w:r>
      <w:r w:rsidRPr="00954C13">
        <w:rPr>
          <w:lang w:val="fr-CH"/>
        </w:rPr>
        <w:br/>
        <w:t>d’amendements au Règlement n</w:t>
      </w:r>
      <w:r w:rsidRPr="00954C13">
        <w:rPr>
          <w:vertAlign w:val="superscript"/>
          <w:lang w:val="fr-CH"/>
        </w:rPr>
        <w:t>o</w:t>
      </w:r>
      <w:r w:rsidRPr="00954C13">
        <w:rPr>
          <w:lang w:val="fr-CH"/>
        </w:rPr>
        <w:t xml:space="preserve"> 101 </w:t>
      </w:r>
      <w:r w:rsidRPr="00954C13">
        <w:rPr>
          <w:lang w:val="fr-CH"/>
        </w:rPr>
        <w:br/>
        <w:t>(</w:t>
      </w:r>
      <w:r w:rsidR="001D081A" w:rsidRPr="00954C13">
        <w:rPr>
          <w:lang w:val="fr-CH"/>
        </w:rPr>
        <w:t>É</w:t>
      </w:r>
      <w:r w:rsidRPr="00954C13">
        <w:rPr>
          <w:bCs/>
          <w:lang w:val="fr-CH"/>
        </w:rPr>
        <w:t>missions de CO</w:t>
      </w:r>
      <w:r w:rsidRPr="00954C13">
        <w:rPr>
          <w:bCs/>
          <w:vertAlign w:val="subscript"/>
          <w:lang w:val="fr-CH"/>
        </w:rPr>
        <w:t>2</w:t>
      </w:r>
      <w:r w:rsidRPr="00954C13">
        <w:rPr>
          <w:bCs/>
          <w:lang w:val="fr-CH"/>
        </w:rPr>
        <w:t>/consommation de carburant</w:t>
      </w:r>
      <w:r w:rsidRPr="00954C13">
        <w:rPr>
          <w:lang w:val="fr-CH"/>
        </w:rPr>
        <w:t>)</w:t>
      </w:r>
    </w:p>
    <w:p w:rsidR="00A00285" w:rsidRPr="00954C13" w:rsidRDefault="00A00285" w:rsidP="00A00285">
      <w:pPr>
        <w:pStyle w:val="SingleTxt"/>
        <w:spacing w:after="0" w:line="120" w:lineRule="exact"/>
        <w:rPr>
          <w:sz w:val="10"/>
          <w:lang w:val="fr-CH"/>
        </w:rPr>
      </w:pPr>
    </w:p>
    <w:p w:rsidR="00A00285" w:rsidRPr="00954C13" w:rsidRDefault="00A00285" w:rsidP="00A00285">
      <w:pPr>
        <w:pStyle w:val="SingleTxt"/>
        <w:spacing w:after="0" w:line="120" w:lineRule="exact"/>
        <w:rPr>
          <w:sz w:val="10"/>
          <w:lang w:val="fr-CH"/>
        </w:rPr>
      </w:pPr>
    </w:p>
    <w:p w:rsidR="00A00285" w:rsidRPr="00954C13" w:rsidRDefault="00A00285" w:rsidP="00A0028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  <w:lang w:val="fr-CH"/>
        </w:rPr>
      </w:pPr>
      <w:r w:rsidRPr="00954C13">
        <w:rPr>
          <w:lang w:val="fr-CH"/>
        </w:rPr>
        <w:tab/>
      </w:r>
      <w:r w:rsidRPr="00954C13">
        <w:rPr>
          <w:lang w:val="fr-CH"/>
        </w:rPr>
        <w:tab/>
        <w:t xml:space="preserve">Communication du Groupe de travail </w:t>
      </w:r>
      <w:r w:rsidR="001D081A" w:rsidRPr="00954C13">
        <w:rPr>
          <w:lang w:val="fr-CH"/>
        </w:rPr>
        <w:br/>
      </w:r>
      <w:r w:rsidRPr="00954C13">
        <w:rPr>
          <w:lang w:val="fr-CH"/>
        </w:rPr>
        <w:t>de la pollution et de l’énergie</w:t>
      </w:r>
      <w:r w:rsidRPr="00954C13">
        <w:rPr>
          <w:b w:val="0"/>
          <w:sz w:val="20"/>
          <w:szCs w:val="20"/>
          <w:lang w:val="fr-CH"/>
        </w:rPr>
        <w:footnoteReference w:customMarkFollows="1" w:id="1"/>
        <w:t>*</w:t>
      </w:r>
    </w:p>
    <w:p w:rsidR="00A00285" w:rsidRPr="00954C13" w:rsidRDefault="00A00285" w:rsidP="00A00285">
      <w:pPr>
        <w:pStyle w:val="SingleTxt"/>
        <w:spacing w:after="0" w:line="120" w:lineRule="exact"/>
        <w:rPr>
          <w:sz w:val="10"/>
          <w:lang w:val="fr-CH"/>
        </w:rPr>
      </w:pPr>
    </w:p>
    <w:p w:rsidR="00A00285" w:rsidRPr="00954C13" w:rsidRDefault="00A00285" w:rsidP="00A00285">
      <w:pPr>
        <w:pStyle w:val="SingleTxt"/>
        <w:spacing w:after="0" w:line="120" w:lineRule="exact"/>
        <w:rPr>
          <w:sz w:val="10"/>
          <w:lang w:val="fr-CH"/>
        </w:rPr>
      </w:pPr>
    </w:p>
    <w:p w:rsidR="00A00285" w:rsidRPr="00954C13" w:rsidRDefault="00A00285" w:rsidP="00A00285">
      <w:pPr>
        <w:pStyle w:val="SingleTxt"/>
        <w:rPr>
          <w:b/>
          <w:lang w:val="fr-CH"/>
        </w:rPr>
      </w:pPr>
      <w:r w:rsidRPr="00954C13">
        <w:rPr>
          <w:lang w:val="fr-CH"/>
        </w:rPr>
        <w:tab/>
        <w:t>Le texte reproduit ci-après a été adopté par le Groupe de travail de la pollution et de</w:t>
      </w:r>
      <w:r w:rsidR="00FC6C82" w:rsidRPr="00954C13">
        <w:rPr>
          <w:lang w:val="fr-CH"/>
        </w:rPr>
        <w:t xml:space="preserve"> l’énergie (GRPE) à sa soixante </w:t>
      </w:r>
      <w:r w:rsidRPr="00954C13">
        <w:rPr>
          <w:lang w:val="fr-CH"/>
        </w:rPr>
        <w:t>et</w:t>
      </w:r>
      <w:r w:rsidR="00FC6C82" w:rsidRPr="00954C13">
        <w:rPr>
          <w:lang w:val="fr-CH"/>
        </w:rPr>
        <w:t xml:space="preserve"> </w:t>
      </w:r>
      <w:r w:rsidRPr="00954C13">
        <w:rPr>
          <w:lang w:val="fr-CH"/>
        </w:rPr>
        <w:t xml:space="preserve">onzième session </w:t>
      </w:r>
      <w:r w:rsidR="00FC6C82" w:rsidRPr="00954C13">
        <w:rPr>
          <w:lang w:val="fr-CH"/>
        </w:rPr>
        <w:t>(ECE/TRANS/WP.29/GRPE/71, par. </w:t>
      </w:r>
      <w:r w:rsidRPr="00954C13">
        <w:rPr>
          <w:lang w:val="fr-CH"/>
        </w:rPr>
        <w:t>10). Il est fondé sur le document ECE/TRANS/WP.29/GRPE/2015/14 modifié par le GRPE-71-18 comme reproduit dans l’annexe IV du rapport. Il est soumis au Forum mondial de l’harmonisation des Règlements concernant les véhicules (WP.29) et au Comité d’administration (AC.1) pour examen à leur session de novembre 2015.</w:t>
      </w:r>
    </w:p>
    <w:p w:rsidR="00A00285" w:rsidRPr="00954C13" w:rsidRDefault="00A00285" w:rsidP="00A00285">
      <w:pPr>
        <w:pStyle w:val="H1"/>
        <w:spacing w:after="120" w:line="300" w:lineRule="exact"/>
        <w:rPr>
          <w:i/>
          <w:sz w:val="28"/>
          <w:lang w:val="fr-CH"/>
        </w:rPr>
      </w:pPr>
      <w:r w:rsidRPr="00954C13">
        <w:rPr>
          <w:i/>
          <w:sz w:val="28"/>
          <w:lang w:val="fr-CH"/>
        </w:rPr>
        <w:br w:type="page"/>
      </w:r>
    </w:p>
    <w:p w:rsidR="00A00285" w:rsidRPr="00954C13" w:rsidRDefault="00A00285" w:rsidP="00FC6C82">
      <w:pPr>
        <w:pStyle w:val="SingleTxt"/>
        <w:rPr>
          <w:lang w:val="fr-CH"/>
        </w:rPr>
      </w:pPr>
      <w:r w:rsidRPr="00954C13">
        <w:rPr>
          <w:i/>
          <w:lang w:val="fr-CH"/>
        </w:rPr>
        <w:lastRenderedPageBreak/>
        <w:t>Annexe 6</w:t>
      </w:r>
      <w:r w:rsidRPr="00954C13">
        <w:rPr>
          <w:lang w:val="fr-CH"/>
        </w:rPr>
        <w:t>,</w:t>
      </w:r>
    </w:p>
    <w:p w:rsidR="00A00285" w:rsidRPr="00954C13" w:rsidRDefault="00A00285" w:rsidP="00FC6C82">
      <w:pPr>
        <w:pStyle w:val="SingleTxt"/>
        <w:rPr>
          <w:lang w:val="fr-CH"/>
        </w:rPr>
      </w:pPr>
      <w:r w:rsidRPr="00954C13">
        <w:rPr>
          <w:i/>
          <w:lang w:val="fr-CH"/>
        </w:rPr>
        <w:t>Paragraphe 1.1</w:t>
      </w:r>
      <w:r w:rsidRPr="00954C13">
        <w:rPr>
          <w:lang w:val="fr-CH"/>
        </w:rPr>
        <w:t>, lire</w:t>
      </w:r>
      <w:r w:rsidR="00FC6C82" w:rsidRPr="00954C13">
        <w:rPr>
          <w:lang w:val="fr-CH"/>
        </w:rPr>
        <w:t> </w:t>
      </w:r>
      <w:r w:rsidRPr="00954C13">
        <w:rPr>
          <w:lang w:val="fr-CH"/>
        </w:rPr>
        <w:t>:</w:t>
      </w:r>
    </w:p>
    <w:p w:rsidR="00A00285" w:rsidRPr="00954C13" w:rsidRDefault="00FC6C82" w:rsidP="00FC6C82">
      <w:pPr>
        <w:pStyle w:val="SingleTxt"/>
        <w:ind w:left="2218" w:hanging="951"/>
        <w:rPr>
          <w:lang w:val="fr-CH"/>
        </w:rPr>
      </w:pPr>
      <w:r w:rsidRPr="00954C13">
        <w:rPr>
          <w:lang w:val="fr-CH"/>
        </w:rPr>
        <w:t>« 1.1</w:t>
      </w:r>
      <w:r w:rsidRPr="00954C13">
        <w:rPr>
          <w:lang w:val="fr-CH"/>
        </w:rPr>
        <w:tab/>
      </w:r>
      <w:r w:rsidR="00A00285" w:rsidRPr="00954C13">
        <w:rPr>
          <w:lang w:val="fr-CH"/>
        </w:rPr>
        <w:tab/>
        <w:t>Les émissions de dioxyde de carbone (CO</w:t>
      </w:r>
      <w:r w:rsidR="00A00285" w:rsidRPr="00954C13">
        <w:rPr>
          <w:vertAlign w:val="subscript"/>
          <w:lang w:val="fr-CH"/>
        </w:rPr>
        <w:t>2</w:t>
      </w:r>
      <w:r w:rsidR="00A00285" w:rsidRPr="00954C13">
        <w:rPr>
          <w:lang w:val="fr-CH"/>
        </w:rPr>
        <w:t>) et la consommation de carburant des véhicules mus uniquement par un moteur à combustion interne doivent être déterminées selon la méthode applicable à l’essai de type I, telle qu’elle est définie dans l’annexe 4a du Règlement n</w:t>
      </w:r>
      <w:r w:rsidR="00A00285" w:rsidRPr="00954C13">
        <w:rPr>
          <w:vertAlign w:val="superscript"/>
          <w:lang w:val="fr-CH"/>
        </w:rPr>
        <w:t>o</w:t>
      </w:r>
      <w:r w:rsidRPr="00954C13">
        <w:rPr>
          <w:lang w:val="fr-CH"/>
        </w:rPr>
        <w:t> </w:t>
      </w:r>
      <w:r w:rsidR="00A00285" w:rsidRPr="00954C13">
        <w:rPr>
          <w:lang w:val="fr-CH"/>
        </w:rPr>
        <w:t xml:space="preserve">83, conformément à la série d’amendements en vertu de laquelle </w:t>
      </w:r>
      <w:r w:rsidRPr="00954C13">
        <w:rPr>
          <w:lang w:val="fr-CH"/>
        </w:rPr>
        <w:t xml:space="preserve">le véhicule est homologué, </w:t>
      </w:r>
      <w:r w:rsidR="00A00285" w:rsidRPr="00954C13">
        <w:rPr>
          <w:lang w:val="fr-CH"/>
        </w:rPr>
        <w:t xml:space="preserve">ou dans le cas où le véhicule n’est pas homologué conformément au Règlement </w:t>
      </w:r>
      <w:r w:rsidRPr="00954C13">
        <w:rPr>
          <w:lang w:val="fr-CH"/>
        </w:rPr>
        <w:t>n</w:t>
      </w:r>
      <w:r w:rsidRPr="00954C13">
        <w:rPr>
          <w:vertAlign w:val="superscript"/>
          <w:lang w:val="fr-CH"/>
        </w:rPr>
        <w:t>o</w:t>
      </w:r>
      <w:r w:rsidRPr="00954C13">
        <w:rPr>
          <w:lang w:val="fr-CH"/>
        </w:rPr>
        <w:t> </w:t>
      </w:r>
      <w:r w:rsidR="00A00285" w:rsidRPr="00954C13">
        <w:rPr>
          <w:lang w:val="fr-CH"/>
        </w:rPr>
        <w:t>83, à la série d’amendements en vigueur à la date de l’homologation du véhicule.</w:t>
      </w:r>
      <w:r w:rsidRPr="00954C13">
        <w:rPr>
          <w:lang w:val="fr-CH"/>
        </w:rPr>
        <w:t> ».</w:t>
      </w:r>
    </w:p>
    <w:p w:rsidR="001E4C50" w:rsidRPr="00954C13" w:rsidRDefault="00FC6C82" w:rsidP="001E4C50">
      <w:pPr>
        <w:pStyle w:val="SingleTxt"/>
        <w:rPr>
          <w:lang w:val="fr-CH"/>
        </w:rPr>
      </w:pPr>
      <w:r w:rsidRPr="00954C13">
        <w:rPr>
          <w:i/>
          <w:lang w:val="fr-CH"/>
        </w:rPr>
        <w:t>Paragraphe 1.3.5</w:t>
      </w:r>
      <w:r w:rsidR="00A00285" w:rsidRPr="00954C13">
        <w:rPr>
          <w:lang w:val="fr-CH"/>
        </w:rPr>
        <w:t xml:space="preserve">, </w:t>
      </w:r>
      <w:proofErr w:type="gramStart"/>
      <w:r w:rsidR="00A00285" w:rsidRPr="00954C13">
        <w:rPr>
          <w:lang w:val="fr-CH"/>
        </w:rPr>
        <w:t>supprimer</w:t>
      </w:r>
      <w:proofErr w:type="gramEnd"/>
      <w:r w:rsidR="00A00285" w:rsidRPr="00954C13">
        <w:rPr>
          <w:lang w:val="fr-CH"/>
        </w:rPr>
        <w:t>.</w:t>
      </w:r>
    </w:p>
    <w:p w:rsidR="00FC6C82" w:rsidRPr="00954C13" w:rsidRDefault="00FC6C82" w:rsidP="00FC6C82">
      <w:pPr>
        <w:pStyle w:val="SingleTxt"/>
        <w:spacing w:after="0" w:line="240" w:lineRule="auto"/>
        <w:rPr>
          <w:lang w:val="fr-CH"/>
        </w:rPr>
      </w:pPr>
      <w:r w:rsidRPr="00954C1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6AF80" wp14:editId="64677666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FC6C82" w:rsidRPr="00954C13" w:rsidSect="001E4C50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49" w:rsidRDefault="00B75A49" w:rsidP="00F3330B">
      <w:pPr>
        <w:spacing w:line="240" w:lineRule="auto"/>
      </w:pPr>
      <w:r>
        <w:separator/>
      </w:r>
    </w:p>
  </w:endnote>
  <w:endnote w:type="continuationSeparator" w:id="0">
    <w:p w:rsidR="00B75A49" w:rsidRDefault="00B75A49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E4C50" w:rsidTr="001E4C50">
      <w:trPr>
        <w:jc w:val="center"/>
      </w:trPr>
      <w:tc>
        <w:tcPr>
          <w:tcW w:w="5126" w:type="dxa"/>
          <w:shd w:val="clear" w:color="auto" w:fill="auto"/>
        </w:tcPr>
        <w:p w:rsidR="001E4C50" w:rsidRPr="001E4C50" w:rsidRDefault="001E4C50" w:rsidP="001E4C50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14C9E">
            <w:rPr>
              <w:b w:val="0"/>
              <w:w w:val="103"/>
              <w:sz w:val="14"/>
            </w:rPr>
            <w:t>GE.15-14378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1E4C50" w:rsidRPr="001E4C50" w:rsidRDefault="001E4C50" w:rsidP="001E4C50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11DE8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11DE8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1E4C50" w:rsidRPr="001E4C50" w:rsidRDefault="001E4C50" w:rsidP="001E4C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E4C50" w:rsidTr="001E4C50">
      <w:trPr>
        <w:jc w:val="center"/>
      </w:trPr>
      <w:tc>
        <w:tcPr>
          <w:tcW w:w="5126" w:type="dxa"/>
          <w:shd w:val="clear" w:color="auto" w:fill="auto"/>
        </w:tcPr>
        <w:p w:rsidR="001E4C50" w:rsidRPr="001E4C50" w:rsidRDefault="001E4C50" w:rsidP="001E4C50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514C9E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514C9E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1E4C50" w:rsidRPr="001E4C50" w:rsidRDefault="001E4C50" w:rsidP="001E4C50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14C9E">
            <w:rPr>
              <w:b w:val="0"/>
              <w:w w:val="103"/>
              <w:sz w:val="14"/>
            </w:rPr>
            <w:t>GE.15-14378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1E4C50" w:rsidRPr="001E4C50" w:rsidRDefault="001E4C50" w:rsidP="001E4C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50" w:rsidRDefault="001E4C5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744A11" wp14:editId="514A59FF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5/103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5/103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1E4C50" w:rsidTr="001E4C50">
      <w:tc>
        <w:tcPr>
          <w:tcW w:w="3859" w:type="dxa"/>
        </w:tcPr>
        <w:p w:rsidR="001E4C50" w:rsidRDefault="001E4C50" w:rsidP="001E4C50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514C9E">
            <w:rPr>
              <w:b w:val="0"/>
              <w:sz w:val="20"/>
            </w:rPr>
            <w:t>GE.15-14378 (F)</w:t>
          </w:r>
          <w:r>
            <w:rPr>
              <w:b w:val="0"/>
              <w:sz w:val="20"/>
            </w:rPr>
            <w:fldChar w:fldCharType="end"/>
          </w:r>
          <w:r w:rsidR="001C03FC">
            <w:rPr>
              <w:b w:val="0"/>
              <w:sz w:val="20"/>
            </w:rPr>
            <w:t xml:space="preserve">    281015</w:t>
          </w:r>
          <w:r>
            <w:rPr>
              <w:b w:val="0"/>
              <w:sz w:val="20"/>
            </w:rPr>
            <w:t xml:space="preserve">    041115</w:t>
          </w:r>
        </w:p>
        <w:p w:rsidR="001E4C50" w:rsidRPr="001E4C50" w:rsidRDefault="001E4C50" w:rsidP="001E4C50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514C9E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*1514378*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1E4C50" w:rsidRDefault="001E4C50" w:rsidP="001E4C5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C6B7417" wp14:editId="315151C6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E4C50" w:rsidRPr="001E4C50" w:rsidRDefault="001E4C50" w:rsidP="001E4C50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49" w:rsidRPr="00FC6C82" w:rsidRDefault="00FC6C82" w:rsidP="00FC6C82">
      <w:pPr>
        <w:pStyle w:val="Footer"/>
        <w:spacing w:after="80"/>
        <w:ind w:left="792"/>
        <w:rPr>
          <w:sz w:val="16"/>
        </w:rPr>
      </w:pPr>
      <w:r w:rsidRPr="00FC6C82">
        <w:rPr>
          <w:sz w:val="16"/>
        </w:rPr>
        <w:t>__________________</w:t>
      </w:r>
    </w:p>
  </w:footnote>
  <w:footnote w:type="continuationSeparator" w:id="0">
    <w:p w:rsidR="00B75A49" w:rsidRPr="00FC6C82" w:rsidRDefault="00FC6C82" w:rsidP="00FC6C82">
      <w:pPr>
        <w:pStyle w:val="Footer"/>
        <w:spacing w:after="80"/>
        <w:ind w:left="792"/>
        <w:rPr>
          <w:sz w:val="16"/>
        </w:rPr>
      </w:pPr>
      <w:r w:rsidRPr="00FC6C82">
        <w:rPr>
          <w:sz w:val="16"/>
        </w:rPr>
        <w:t>__________________</w:t>
      </w:r>
    </w:p>
  </w:footnote>
  <w:footnote w:id="1">
    <w:p w:rsidR="00A00285" w:rsidRDefault="00A00285" w:rsidP="00FC6C8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GB"/>
        </w:rPr>
      </w:pPr>
      <w:r>
        <w:rPr>
          <w:lang w:val="en-GB"/>
        </w:rPr>
        <w:tab/>
      </w:r>
      <w:r w:rsidRPr="00FC6C82">
        <w:rPr>
          <w:rStyle w:val="FootnoteReference"/>
          <w:sz w:val="20"/>
          <w:vertAlign w:val="baseline"/>
          <w:lang w:val="en-US"/>
        </w:rPr>
        <w:t>*</w:t>
      </w:r>
      <w:r>
        <w:rPr>
          <w:sz w:val="20"/>
          <w:lang w:val="en-US"/>
        </w:rPr>
        <w:tab/>
      </w:r>
      <w:r>
        <w:t>Conformément au programme de travail du Comité des transports intérieurs pour la période 2012</w:t>
      </w:r>
      <w:r w:rsidR="00FC6C82">
        <w:noBreakHyphen/>
      </w:r>
      <w:r>
        <w:t>2016 (ECE/TRANS/224, par.</w:t>
      </w:r>
      <w:r w:rsidR="00FC6C82">
        <w:t> </w:t>
      </w:r>
      <w:r>
        <w:t>94, et ECE/TRANS/2012/12, activité 02.4), le Forum mondial élabore, harmonise et actualise les Règlements, afin d’améliorer les caractéristiques fonctionnelles des véhicules.</w:t>
      </w:r>
      <w:r w:rsidR="00FC6C82">
        <w:t xml:space="preserve"> </w:t>
      </w:r>
      <w:r>
        <w:t>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E4C50" w:rsidTr="001E4C5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E4C50" w:rsidRPr="001E4C50" w:rsidRDefault="001E4C50" w:rsidP="001E4C50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514C9E">
            <w:rPr>
              <w:b/>
              <w:color w:val="000000"/>
            </w:rPr>
            <w:t>ECE/TRANS/WP.29/2015/103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E4C50" w:rsidRDefault="001E4C50" w:rsidP="001E4C50">
          <w:pPr>
            <w:pStyle w:val="Header"/>
          </w:pPr>
        </w:p>
      </w:tc>
    </w:tr>
  </w:tbl>
  <w:p w:rsidR="001E4C50" w:rsidRPr="001E4C50" w:rsidRDefault="001E4C50" w:rsidP="001E4C50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E4C50" w:rsidTr="001E4C5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E4C50" w:rsidRDefault="001E4C50" w:rsidP="001E4C5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E4C50" w:rsidRPr="001E4C50" w:rsidRDefault="001E4C50" w:rsidP="001E4C50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514C9E">
            <w:rPr>
              <w:b/>
              <w:color w:val="000000"/>
            </w:rPr>
            <w:t>ECE/TRANS/WP.29/2015/103</w:t>
          </w:r>
          <w:r>
            <w:rPr>
              <w:b/>
              <w:color w:val="000000"/>
            </w:rPr>
            <w:fldChar w:fldCharType="end"/>
          </w:r>
        </w:p>
      </w:tc>
    </w:tr>
  </w:tbl>
  <w:p w:rsidR="001E4C50" w:rsidRPr="001E4C50" w:rsidRDefault="001E4C50" w:rsidP="001E4C50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1E4C50" w:rsidTr="001E4C50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E4C50" w:rsidRDefault="001E4C50" w:rsidP="001E4C50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E4C50" w:rsidRPr="001E4C50" w:rsidRDefault="001E4C50" w:rsidP="001E4C50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E4C50" w:rsidRDefault="001E4C50" w:rsidP="001E4C50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1E4C50" w:rsidRPr="001E4C50" w:rsidRDefault="001E4C50" w:rsidP="001E4C5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/TRANS/WP.29/2015/103</w:t>
          </w:r>
        </w:p>
      </w:tc>
    </w:tr>
    <w:tr w:rsidR="001E4C50" w:rsidRPr="001E4C50" w:rsidTr="001E4C50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E4C50" w:rsidRPr="001E4C50" w:rsidRDefault="001E4C50" w:rsidP="001E4C50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4C7EDD98" wp14:editId="3A07EF4E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E4C50" w:rsidRPr="001E4C50" w:rsidRDefault="001E4C50" w:rsidP="001E4C50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E4C50" w:rsidRPr="001E4C50" w:rsidRDefault="001E4C50" w:rsidP="001E4C5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E4C50" w:rsidRDefault="001E4C50" w:rsidP="001E4C50">
          <w:pPr>
            <w:pStyle w:val="Distribution"/>
            <w:rPr>
              <w:color w:val="000000"/>
            </w:rPr>
          </w:pPr>
          <w:r>
            <w:rPr>
              <w:color w:val="000000"/>
            </w:rPr>
            <w:t xml:space="preserve">Distr. </w:t>
          </w:r>
          <w:proofErr w:type="spellStart"/>
          <w:r>
            <w:rPr>
              <w:color w:val="000000"/>
            </w:rPr>
            <w:t>générale</w:t>
          </w:r>
          <w:proofErr w:type="spellEnd"/>
        </w:p>
        <w:p w:rsidR="001E4C50" w:rsidRDefault="00A00285" w:rsidP="001E4C50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25 </w:t>
          </w:r>
          <w:proofErr w:type="spellStart"/>
          <w:r>
            <w:rPr>
              <w:color w:val="000000"/>
            </w:rPr>
            <w:t>août</w:t>
          </w:r>
          <w:proofErr w:type="spellEnd"/>
          <w:r w:rsidR="001E4C50">
            <w:rPr>
              <w:color w:val="000000"/>
            </w:rPr>
            <w:t xml:space="preserve"> 2015</w:t>
          </w:r>
        </w:p>
        <w:p w:rsidR="001E4C50" w:rsidRDefault="001E4C50" w:rsidP="001E4C50">
          <w:pPr>
            <w:rPr>
              <w:lang w:val="en-US"/>
            </w:rPr>
          </w:pPr>
          <w:proofErr w:type="spellStart"/>
          <w:r>
            <w:rPr>
              <w:lang w:val="en-US"/>
            </w:rPr>
            <w:t>Français</w:t>
          </w:r>
          <w:proofErr w:type="spellEnd"/>
        </w:p>
        <w:p w:rsidR="001E4C50" w:rsidRPr="001E4C50" w:rsidRDefault="001E4C50" w:rsidP="001E4C50">
          <w:pPr>
            <w:pStyle w:val="Original"/>
            <w:rPr>
              <w:color w:val="000000"/>
            </w:rPr>
          </w:pPr>
          <w:r>
            <w:rPr>
              <w:color w:val="000000"/>
            </w:rPr>
            <w:t xml:space="preserve">Original :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:rsidR="001E4C50" w:rsidRPr="001E4C50" w:rsidRDefault="001E4C50" w:rsidP="001E4C50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4378*"/>
    <w:docVar w:name="CreationDt" w:val="11/4/2015 9:22: AM"/>
    <w:docVar w:name="DocCategory" w:val="Doc"/>
    <w:docVar w:name="DocType" w:val="Final"/>
    <w:docVar w:name="DutyStation" w:val="Geneva"/>
    <w:docVar w:name="FooterJN" w:val="GE.15-14378"/>
    <w:docVar w:name="jobn" w:val="GE.15-14378 (F)"/>
    <w:docVar w:name="jobnDT" w:val="GE.15-14378 (F)   041115"/>
    <w:docVar w:name="jobnDTDT" w:val="GE.15-14378 (F)   041115   041115"/>
    <w:docVar w:name="JobNo" w:val="GE.1514378F"/>
    <w:docVar w:name="JobNo2" w:val="GE.1519153F"/>
    <w:docVar w:name="LocalDrive" w:val="0"/>
    <w:docVar w:name="OandT" w:val=" "/>
    <w:docVar w:name="PaperSize" w:val="A4"/>
    <w:docVar w:name="sss1" w:val="ECE/TRANS/WP.29/2015/103"/>
    <w:docVar w:name="sss2" w:val="-"/>
    <w:docVar w:name="Symbol1" w:val="ECE/TRANS/WP.29/2015/103"/>
    <w:docVar w:name="Symbol2" w:val="-"/>
  </w:docVars>
  <w:rsids>
    <w:rsidRoot w:val="00B75A49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3FC"/>
    <w:rsid w:val="001C0599"/>
    <w:rsid w:val="001C3C57"/>
    <w:rsid w:val="001C4664"/>
    <w:rsid w:val="001C4EBE"/>
    <w:rsid w:val="001C5B90"/>
    <w:rsid w:val="001D081A"/>
    <w:rsid w:val="001D0E60"/>
    <w:rsid w:val="001D272D"/>
    <w:rsid w:val="001D280C"/>
    <w:rsid w:val="001D294E"/>
    <w:rsid w:val="001D688B"/>
    <w:rsid w:val="001E2D50"/>
    <w:rsid w:val="001E44F3"/>
    <w:rsid w:val="001E4C50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40E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4C9E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DE8"/>
    <w:rsid w:val="00711F00"/>
    <w:rsid w:val="0071328D"/>
    <w:rsid w:val="00717865"/>
    <w:rsid w:val="00721866"/>
    <w:rsid w:val="0072436A"/>
    <w:rsid w:val="007338AE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206E"/>
    <w:rsid w:val="007C29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704E"/>
    <w:rsid w:val="00907341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4C1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285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2F6D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756"/>
    <w:rsid w:val="00B70DA9"/>
    <w:rsid w:val="00B712B0"/>
    <w:rsid w:val="00B71478"/>
    <w:rsid w:val="00B71802"/>
    <w:rsid w:val="00B7200B"/>
    <w:rsid w:val="00B75A49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3AF6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3D8C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E6972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6C82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1E4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50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50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1E4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50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50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AAE3-E569-47E8-89FF-BBE52B1D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Vigny</dc:creator>
  <cp:lastModifiedBy>UNECE</cp:lastModifiedBy>
  <cp:revision>2</cp:revision>
  <cp:lastPrinted>2015-11-04T09:35:00Z</cp:lastPrinted>
  <dcterms:created xsi:type="dcterms:W3CDTF">2015-11-04T17:28:00Z</dcterms:created>
  <dcterms:modified xsi:type="dcterms:W3CDTF">2015-11-04T17:28:00Z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1514378F</vt:lpwstr>
  </property>
  <property fmtid="{D5CDD505-2E9C-101B-9397-08002B2CF9AE}" pid="3" name="ODSRefJobNo">
    <vt:lpwstr>1519153F</vt:lpwstr>
  </property>
  <property fmtid="{D5CDD505-2E9C-101B-9397-08002B2CF9AE}" pid="4" name="Symbol1">
    <vt:lpwstr>ECE/TRANS/WP.29/2015/103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4 novembre 2015</vt:lpwstr>
  </property>
  <property fmtid="{D5CDD505-2E9C-101B-9397-08002B2CF9AE}" pid="12" name="Original">
    <vt:lpwstr>anglais</vt:lpwstr>
  </property>
  <property fmtid="{D5CDD505-2E9C-101B-9397-08002B2CF9AE}" pid="13" name="Release Date">
    <vt:lpwstr>041115</vt:lpwstr>
  </property>
</Properties>
</file>