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F58C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F58CB" w:rsidP="007F58CB">
            <w:pPr>
              <w:jc w:val="right"/>
            </w:pPr>
            <w:r w:rsidRPr="007F58CB">
              <w:rPr>
                <w:sz w:val="40"/>
              </w:rPr>
              <w:t>ECE</w:t>
            </w:r>
            <w:r>
              <w:t>/TRANS/WP.29/GRB/2017/7</w:t>
            </w:r>
          </w:p>
        </w:tc>
      </w:tr>
      <w:tr w:rsidR="002D5AAC" w:rsidRPr="007F58C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F58C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F58CB" w:rsidRDefault="007F58CB" w:rsidP="007F58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June 2017</w:t>
            </w:r>
          </w:p>
          <w:p w:rsidR="007F58CB" w:rsidRDefault="007F58CB" w:rsidP="007F58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F58CB" w:rsidRPr="008D53B6" w:rsidRDefault="007F58CB" w:rsidP="007F58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F58CB" w:rsidRPr="007F58CB" w:rsidRDefault="007F58CB" w:rsidP="007F58CB">
      <w:pPr>
        <w:spacing w:before="120" w:after="120"/>
        <w:rPr>
          <w:sz w:val="28"/>
          <w:szCs w:val="28"/>
        </w:rPr>
      </w:pPr>
      <w:r w:rsidRPr="007F58CB">
        <w:rPr>
          <w:sz w:val="28"/>
          <w:szCs w:val="28"/>
        </w:rPr>
        <w:t>Комитет по внутреннему транспорту</w:t>
      </w:r>
    </w:p>
    <w:p w:rsidR="007F58CB" w:rsidRPr="007F58CB" w:rsidRDefault="007F58CB" w:rsidP="007F58CB">
      <w:pPr>
        <w:rPr>
          <w:b/>
          <w:bCs/>
          <w:sz w:val="24"/>
          <w:szCs w:val="24"/>
        </w:rPr>
      </w:pPr>
      <w:r w:rsidRPr="007F58CB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7F58CB">
        <w:rPr>
          <w:b/>
          <w:bCs/>
          <w:sz w:val="24"/>
          <w:szCs w:val="24"/>
        </w:rPr>
        <w:br/>
        <w:t>в области транспортных средств</w:t>
      </w:r>
    </w:p>
    <w:p w:rsidR="007F58CB" w:rsidRPr="007F58CB" w:rsidRDefault="007F58CB" w:rsidP="00143155">
      <w:pPr>
        <w:spacing w:before="120" w:after="120"/>
        <w:rPr>
          <w:b/>
          <w:bCs/>
        </w:rPr>
      </w:pPr>
      <w:r w:rsidRPr="007F58CB">
        <w:rPr>
          <w:b/>
          <w:bCs/>
        </w:rPr>
        <w:t>Рабочая группа по вопросам шума</w:t>
      </w:r>
    </w:p>
    <w:p w:rsidR="007F58CB" w:rsidRPr="007F58CB" w:rsidRDefault="007F58CB" w:rsidP="007F58CB">
      <w:pPr>
        <w:rPr>
          <w:b/>
          <w:bCs/>
        </w:rPr>
      </w:pPr>
      <w:r w:rsidRPr="007F58CB">
        <w:rPr>
          <w:b/>
          <w:bCs/>
        </w:rPr>
        <w:t>Шестьдесят шестая сессия</w:t>
      </w:r>
    </w:p>
    <w:p w:rsidR="007F58CB" w:rsidRPr="007F58CB" w:rsidRDefault="007F58CB" w:rsidP="007F58CB">
      <w:r w:rsidRPr="007F58CB">
        <w:t>Женева, 4</w:t>
      </w:r>
      <w:r w:rsidR="00143155">
        <w:rPr>
          <w:lang w:val="en-US"/>
        </w:rPr>
        <w:t>–</w:t>
      </w:r>
      <w:r w:rsidRPr="007F58CB">
        <w:t>6 сентября 2017 года</w:t>
      </w:r>
    </w:p>
    <w:p w:rsidR="007F58CB" w:rsidRPr="007F58CB" w:rsidRDefault="007F58CB" w:rsidP="007F58CB">
      <w:pPr>
        <w:rPr>
          <w:b/>
          <w:bCs/>
        </w:rPr>
      </w:pPr>
      <w:r w:rsidRPr="007F58CB">
        <w:t>Пункт 7 предварительной повестки дня</w:t>
      </w:r>
    </w:p>
    <w:p w:rsidR="00E12C5F" w:rsidRDefault="007F58CB" w:rsidP="007F58CB">
      <w:pPr>
        <w:rPr>
          <w:b/>
          <w:bCs/>
          <w:lang w:val="en-US"/>
        </w:rPr>
      </w:pPr>
      <w:r w:rsidRPr="007F58CB">
        <w:rPr>
          <w:b/>
          <w:bCs/>
        </w:rPr>
        <w:t>Правила № 138 (бесшумные автотранспортные средства)</w:t>
      </w:r>
    </w:p>
    <w:p w:rsidR="00143155" w:rsidRPr="00143155" w:rsidRDefault="00143155" w:rsidP="0013781D">
      <w:pPr>
        <w:pStyle w:val="HChGR"/>
      </w:pPr>
      <w:r w:rsidRPr="00143155">
        <w:tab/>
      </w:r>
      <w:r w:rsidRPr="00143155">
        <w:tab/>
        <w:t xml:space="preserve">Предложение по новому дополнению к поправкам серии 01 к Правилам № 138 </w:t>
      </w:r>
    </w:p>
    <w:p w:rsidR="00143155" w:rsidRPr="00143155" w:rsidRDefault="00143155" w:rsidP="0013781D">
      <w:pPr>
        <w:pStyle w:val="H1GR"/>
      </w:pPr>
      <w:r w:rsidRPr="00143155">
        <w:tab/>
      </w:r>
      <w:r w:rsidRPr="00143155">
        <w:tab/>
        <w:t>Представлено экспертом от Международной организации предприятий автомобильной промышленности</w:t>
      </w:r>
      <w:r w:rsidRPr="0013781D">
        <w:rPr>
          <w:b w:val="0"/>
          <w:sz w:val="20"/>
        </w:rPr>
        <w:footnoteReference w:customMarkFollows="1" w:id="1"/>
        <w:t>*</w:t>
      </w:r>
      <w:r w:rsidRPr="00143155">
        <w:t xml:space="preserve"> </w:t>
      </w:r>
    </w:p>
    <w:p w:rsidR="00143155" w:rsidRPr="00143155" w:rsidRDefault="0013781D" w:rsidP="00143155">
      <w:pPr>
        <w:pStyle w:val="SingleTxtGR"/>
      </w:pPr>
      <w:r>
        <w:rPr>
          <w:lang w:val="en-US"/>
        </w:rPr>
        <w:tab/>
      </w:r>
      <w:r w:rsidR="00143155" w:rsidRPr="00143155">
        <w:t>Воспроизведенный ниже текст был подготовлен экспертом от Междун</w:t>
      </w:r>
      <w:r w:rsidR="00143155" w:rsidRPr="00143155">
        <w:t>а</w:t>
      </w:r>
      <w:r w:rsidR="00143155" w:rsidRPr="00143155">
        <w:t>родной организации предприятий автомобильной промышленности (МОПАП) с целью согласовать формулировку переходных положений в поправках серии 01 к Правилам № 138 с форматом, введенным новыми руководящими принципами в соответствии с Пересмотром 3 Соглашения 1958 года. Предлагаемые измен</w:t>
      </w:r>
      <w:r w:rsidR="00143155" w:rsidRPr="00143155">
        <w:t>е</w:t>
      </w:r>
      <w:r w:rsidR="00143155" w:rsidRPr="00143155">
        <w:t>ния к нынешнему тексту Правил выделены жирным шрифтом в случае новых положений или зачеркиванием в случае исключенных элементов.</w:t>
      </w:r>
    </w:p>
    <w:p w:rsidR="00143155" w:rsidRPr="00143155" w:rsidRDefault="00143155" w:rsidP="00305D06">
      <w:pPr>
        <w:pStyle w:val="HChGR"/>
        <w:rPr>
          <w:i/>
          <w:iCs/>
        </w:rPr>
      </w:pPr>
      <w:r>
        <w:br w:type="page"/>
      </w:r>
      <w:r w:rsidRPr="00143155">
        <w:lastRenderedPageBreak/>
        <w:tab/>
        <w:t>I.</w:t>
      </w:r>
      <w:r w:rsidRPr="00143155">
        <w:tab/>
        <w:t>Предложение</w:t>
      </w:r>
    </w:p>
    <w:p w:rsidR="00143155" w:rsidRPr="00143155" w:rsidRDefault="00143155" w:rsidP="00143155">
      <w:pPr>
        <w:pStyle w:val="SingleTxtGR"/>
      </w:pPr>
      <w:r w:rsidRPr="00143155">
        <w:rPr>
          <w:i/>
          <w:iCs/>
        </w:rPr>
        <w:t>Пункт 11</w:t>
      </w:r>
      <w:r w:rsidRPr="00143155">
        <w:t xml:space="preserve"> изменить следующим образом:</w:t>
      </w:r>
    </w:p>
    <w:p w:rsidR="00143155" w:rsidRPr="00143155" w:rsidRDefault="00143155" w:rsidP="00305D06">
      <w:pPr>
        <w:pStyle w:val="HChGR"/>
      </w:pPr>
      <w:r w:rsidRPr="00143155">
        <w:tab/>
      </w:r>
      <w:r w:rsidRPr="00143155">
        <w:tab/>
      </w:r>
      <w:r w:rsidR="00305D06">
        <w:t>«</w:t>
      </w:r>
      <w:r w:rsidRPr="00143155">
        <w:t>11.</w:t>
      </w:r>
      <w:r w:rsidRPr="00143155">
        <w:tab/>
      </w:r>
      <w:r w:rsidRPr="00143155">
        <w:tab/>
        <w:t>Переходные положения</w:t>
      </w:r>
    </w:p>
    <w:p w:rsidR="00143155" w:rsidRPr="00143155" w:rsidRDefault="00143155" w:rsidP="00305D06">
      <w:pPr>
        <w:pStyle w:val="SingleTxtGR"/>
        <w:tabs>
          <w:tab w:val="clear" w:pos="1701"/>
        </w:tabs>
        <w:ind w:left="2268" w:hanging="1134"/>
        <w:rPr>
          <w:bCs/>
          <w:iCs/>
        </w:rPr>
      </w:pPr>
      <w:r w:rsidRPr="00143155">
        <w:t>11.1.</w:t>
      </w:r>
      <w:r w:rsidRPr="00143155">
        <w:tab/>
        <w:t>До 30 июня 2019 года для проверки соответствия испытательного трека, описанного в пункте 2.1.2 приложения 3 к настоящим Пр</w:t>
      </w:r>
      <w:r w:rsidRPr="00143155">
        <w:t>а</w:t>
      </w:r>
      <w:r w:rsidRPr="00143155">
        <w:t xml:space="preserve">вилам </w:t>
      </w:r>
      <w:r w:rsidRPr="00143155">
        <w:rPr>
          <w:b/>
          <w:bCs/>
        </w:rPr>
        <w:t>ООН</w:t>
      </w:r>
      <w:r w:rsidRPr="00143155">
        <w:t>, в качестве альтернативы стандарту ISO 10844:2014 может применяться стандарт ISO 10844:1994.</w:t>
      </w:r>
    </w:p>
    <w:p w:rsidR="00143155" w:rsidRPr="00143155" w:rsidRDefault="00143155" w:rsidP="00305D06">
      <w:pPr>
        <w:pStyle w:val="SingleTxtGR"/>
        <w:tabs>
          <w:tab w:val="clear" w:pos="1701"/>
        </w:tabs>
        <w:ind w:left="2268" w:hanging="1134"/>
        <w:rPr>
          <w:bCs/>
          <w:iCs/>
        </w:rPr>
      </w:pPr>
      <w:r w:rsidRPr="00143155">
        <w:t>11.2.</w:t>
      </w:r>
      <w:r w:rsidRPr="00143155">
        <w:tab/>
        <w:t xml:space="preserve">Начиная с официальной даты вступления в силу поправок серии 01 ни одна из Договаривающихся сторон, применяющих настоящие Правила </w:t>
      </w:r>
      <w:r w:rsidRPr="00143155">
        <w:rPr>
          <w:b/>
          <w:bCs/>
        </w:rPr>
        <w:t>ООН</w:t>
      </w:r>
      <w:r w:rsidRPr="00143155">
        <w:t xml:space="preserve">, не отказывает в предоставлении или в признании официальных утверждений типа </w:t>
      </w:r>
      <w:r w:rsidRPr="00143155">
        <w:rPr>
          <w:b/>
          <w:bCs/>
        </w:rPr>
        <w:t>ООН</w:t>
      </w:r>
      <w:r w:rsidRPr="00143155">
        <w:t xml:space="preserve"> на основании настоящих Правил </w:t>
      </w:r>
      <w:r w:rsidRPr="00143155">
        <w:rPr>
          <w:b/>
          <w:bCs/>
        </w:rPr>
        <w:t>ООН</w:t>
      </w:r>
      <w:r w:rsidRPr="00143155">
        <w:t xml:space="preserve"> с поправками серии 01.</w:t>
      </w:r>
    </w:p>
    <w:p w:rsidR="00143155" w:rsidRPr="00143155" w:rsidRDefault="00143155" w:rsidP="00305D06">
      <w:pPr>
        <w:pStyle w:val="SingleTxtGR"/>
        <w:tabs>
          <w:tab w:val="clear" w:pos="1701"/>
        </w:tabs>
        <w:ind w:left="2268" w:hanging="1134"/>
        <w:rPr>
          <w:bCs/>
          <w:iCs/>
        </w:rPr>
      </w:pPr>
      <w:r w:rsidRPr="00143155">
        <w:t>11.3.</w:t>
      </w:r>
      <w:r w:rsidRPr="00143155">
        <w:tab/>
        <w:t>Начиная с 1 сентября 2019 года Договаривающиеся стороны, пр</w:t>
      </w:r>
      <w:r w:rsidRPr="00143155">
        <w:t>и</w:t>
      </w:r>
      <w:r w:rsidRPr="00143155">
        <w:t xml:space="preserve">меняющие настоящие Правила </w:t>
      </w:r>
      <w:r w:rsidRPr="00143155">
        <w:rPr>
          <w:b/>
          <w:bCs/>
        </w:rPr>
        <w:t>ООН</w:t>
      </w:r>
      <w:r w:rsidRPr="00143155">
        <w:t>, не обязаны признавать оф</w:t>
      </w:r>
      <w:r w:rsidRPr="00143155">
        <w:t>и</w:t>
      </w:r>
      <w:r w:rsidRPr="00143155">
        <w:t>циальные утверждения</w:t>
      </w:r>
      <w:r w:rsidR="00387C75">
        <w:t xml:space="preserve"> типа </w:t>
      </w:r>
      <w:r w:rsidR="00387C75" w:rsidRPr="00387C75">
        <w:rPr>
          <w:b/>
        </w:rPr>
        <w:t>ООН</w:t>
      </w:r>
      <w:r w:rsidRPr="00143155">
        <w:t xml:space="preserve">, предоставленные впервые на основании настоящих Правил </w:t>
      </w:r>
      <w:r w:rsidRPr="00143155">
        <w:rPr>
          <w:b/>
          <w:bCs/>
        </w:rPr>
        <w:t>ООН</w:t>
      </w:r>
      <w:r w:rsidRPr="00143155">
        <w:t xml:space="preserve"> в их первоначальном варианте после 1</w:t>
      </w:r>
      <w:r w:rsidR="004F1C06">
        <w:t> </w:t>
      </w:r>
      <w:r w:rsidRPr="00143155">
        <w:t>сентября 2019 года.</w:t>
      </w:r>
    </w:p>
    <w:p w:rsidR="00143155" w:rsidRPr="00143155" w:rsidRDefault="00143155" w:rsidP="00305D06">
      <w:pPr>
        <w:pStyle w:val="SingleTxtGR"/>
        <w:tabs>
          <w:tab w:val="clear" w:pos="1701"/>
        </w:tabs>
        <w:ind w:left="2268" w:hanging="1134"/>
        <w:rPr>
          <w:bCs/>
          <w:iCs/>
        </w:rPr>
      </w:pPr>
      <w:r w:rsidRPr="00143155">
        <w:t>11.4.</w:t>
      </w:r>
      <w:r w:rsidRPr="00143155">
        <w:tab/>
        <w:t>До 1 сентября 2021 года Договаривающиеся стороны, применя</w:t>
      </w:r>
      <w:r w:rsidRPr="00143155">
        <w:t>ю</w:t>
      </w:r>
      <w:r w:rsidRPr="00143155">
        <w:t xml:space="preserve">щие настоящие Правила </w:t>
      </w:r>
      <w:r w:rsidRPr="00143155">
        <w:rPr>
          <w:b/>
          <w:bCs/>
        </w:rPr>
        <w:t>ООН</w:t>
      </w:r>
      <w:r w:rsidRPr="00143155">
        <w:t>, признают официальные утвержд</w:t>
      </w:r>
      <w:r w:rsidRPr="00143155">
        <w:t>е</w:t>
      </w:r>
      <w:r w:rsidRPr="00143155">
        <w:t xml:space="preserve">ния типа </w:t>
      </w:r>
      <w:r w:rsidRPr="00143155">
        <w:rPr>
          <w:b/>
          <w:bCs/>
        </w:rPr>
        <w:t>ООН</w:t>
      </w:r>
      <w:r w:rsidRPr="00143155">
        <w:t xml:space="preserve">, предоставленные впервые на основании настоящих Правил </w:t>
      </w:r>
      <w:r w:rsidRPr="00143155">
        <w:rPr>
          <w:b/>
          <w:bCs/>
        </w:rPr>
        <w:t>ООН</w:t>
      </w:r>
      <w:r w:rsidRPr="00143155">
        <w:t xml:space="preserve"> в их первоначальном варианте до 1 сентября 2019 г</w:t>
      </w:r>
      <w:r w:rsidRPr="00143155">
        <w:t>о</w:t>
      </w:r>
      <w:r w:rsidRPr="00143155">
        <w:t>да.</w:t>
      </w:r>
    </w:p>
    <w:p w:rsidR="00143155" w:rsidRPr="00143155" w:rsidRDefault="00143155" w:rsidP="00305D06">
      <w:pPr>
        <w:pStyle w:val="SingleTxtGR"/>
        <w:tabs>
          <w:tab w:val="clear" w:pos="1701"/>
        </w:tabs>
        <w:ind w:left="2268" w:hanging="1134"/>
        <w:rPr>
          <w:bCs/>
          <w:iCs/>
        </w:rPr>
      </w:pPr>
      <w:r w:rsidRPr="00143155">
        <w:t>11.5.</w:t>
      </w:r>
      <w:r w:rsidRPr="00143155">
        <w:tab/>
        <w:t xml:space="preserve">С 1 сентября 2021 года Договаривающиеся стороны, применяющие настоящие Правила </w:t>
      </w:r>
      <w:r w:rsidRPr="00143155">
        <w:rPr>
          <w:b/>
          <w:bCs/>
        </w:rPr>
        <w:t>ООН</w:t>
      </w:r>
      <w:r w:rsidRPr="00143155">
        <w:t>, не обязаны признавать официальные утверждения типа, предоставленные на основании настоящих Пр</w:t>
      </w:r>
      <w:r w:rsidRPr="00143155">
        <w:t>а</w:t>
      </w:r>
      <w:r w:rsidRPr="00143155">
        <w:t xml:space="preserve">вил </w:t>
      </w:r>
      <w:r w:rsidRPr="00143155">
        <w:rPr>
          <w:b/>
          <w:bCs/>
        </w:rPr>
        <w:t>ООН</w:t>
      </w:r>
      <w:r w:rsidRPr="00143155">
        <w:t xml:space="preserve"> в их первоначальном варианте.</w:t>
      </w:r>
    </w:p>
    <w:p w:rsidR="00143155" w:rsidRPr="00143155" w:rsidRDefault="00143155" w:rsidP="00305D06">
      <w:pPr>
        <w:pStyle w:val="SingleTxtGR"/>
        <w:tabs>
          <w:tab w:val="clear" w:pos="1701"/>
        </w:tabs>
        <w:ind w:left="2268" w:hanging="1134"/>
        <w:rPr>
          <w:bCs/>
          <w:iCs/>
        </w:rPr>
      </w:pPr>
      <w:r w:rsidRPr="00143155">
        <w:t>11.6.</w:t>
      </w:r>
      <w:r w:rsidRPr="00143155">
        <w:tab/>
      </w:r>
      <w:proofErr w:type="gramStart"/>
      <w:r w:rsidRPr="0013781D">
        <w:rPr>
          <w:strike/>
        </w:rPr>
        <w:t>Независимо от пунктов 11.3−11.5, приведенных выше, официал</w:t>
      </w:r>
      <w:r w:rsidRPr="0013781D">
        <w:rPr>
          <w:strike/>
        </w:rPr>
        <w:t>ь</w:t>
      </w:r>
      <w:r w:rsidRPr="0013781D">
        <w:rPr>
          <w:strike/>
        </w:rPr>
        <w:t>ные утверждения типа, предоставленные на основании настоящих Правил в их первоначальном варианте, которые не охвачены п</w:t>
      </w:r>
      <w:r w:rsidRPr="0013781D">
        <w:rPr>
          <w:strike/>
        </w:rPr>
        <w:t>о</w:t>
      </w:r>
      <w:r w:rsidRPr="0013781D">
        <w:rPr>
          <w:strike/>
        </w:rPr>
        <w:t>правками серии 01, остаются в силе и Договаривающиеся стороны, применяющие настоящие Правила, признают их.</w:t>
      </w:r>
      <w:proofErr w:type="gramEnd"/>
    </w:p>
    <w:p w:rsidR="00143155" w:rsidRPr="00143155" w:rsidRDefault="00143155" w:rsidP="00305D06">
      <w:pPr>
        <w:pStyle w:val="SingleTxtGR"/>
        <w:tabs>
          <w:tab w:val="clear" w:pos="1701"/>
        </w:tabs>
        <w:ind w:left="2268" w:hanging="1134"/>
        <w:rPr>
          <w:b/>
          <w:bCs/>
          <w:iCs/>
        </w:rPr>
      </w:pPr>
      <w:r w:rsidRPr="00143155">
        <w:tab/>
      </w:r>
      <w:r w:rsidRPr="00143155">
        <w:rPr>
          <w:b/>
          <w:bCs/>
        </w:rPr>
        <w:t>Независимо от пункта 11.5 выше Договаривающиеся стороны, применяющие настоящие Правила ООН, продолжают призн</w:t>
      </w:r>
      <w:r w:rsidRPr="00143155">
        <w:rPr>
          <w:b/>
          <w:bCs/>
        </w:rPr>
        <w:t>а</w:t>
      </w:r>
      <w:r w:rsidRPr="00143155">
        <w:rPr>
          <w:b/>
          <w:bCs/>
        </w:rPr>
        <w:t>вать официальные утверждения типа ООН, выданные на осн</w:t>
      </w:r>
      <w:r w:rsidRPr="00143155">
        <w:rPr>
          <w:b/>
          <w:bCs/>
        </w:rPr>
        <w:t>о</w:t>
      </w:r>
      <w:r w:rsidRPr="00143155">
        <w:rPr>
          <w:b/>
          <w:bCs/>
        </w:rPr>
        <w:t>вании настоящих Правил ООН в их первоначальном варианте, для транспортных средств, которые не затронуты изменени</w:t>
      </w:r>
      <w:r w:rsidRPr="00143155">
        <w:rPr>
          <w:b/>
          <w:bCs/>
        </w:rPr>
        <w:t>я</w:t>
      </w:r>
      <w:r w:rsidRPr="00143155">
        <w:rPr>
          <w:b/>
          <w:bCs/>
        </w:rPr>
        <w:t>ми, внесенными на основании поправок серии 01.</w:t>
      </w:r>
    </w:p>
    <w:p w:rsidR="00143155" w:rsidRPr="00143155" w:rsidRDefault="00143155" w:rsidP="00305D06">
      <w:pPr>
        <w:pStyle w:val="SingleTxtGR"/>
        <w:tabs>
          <w:tab w:val="clear" w:pos="1701"/>
        </w:tabs>
        <w:ind w:left="2268" w:hanging="1134"/>
        <w:rPr>
          <w:bCs/>
          <w:iCs/>
        </w:rPr>
      </w:pPr>
      <w:r w:rsidRPr="00143155">
        <w:t>11.7.</w:t>
      </w:r>
      <w:r w:rsidRPr="00143155">
        <w:tab/>
        <w:t>Независимо от переходных положений, приведенных выше, Дог</w:t>
      </w:r>
      <w:r w:rsidRPr="00143155">
        <w:t>о</w:t>
      </w:r>
      <w:r w:rsidRPr="00143155">
        <w:t xml:space="preserve">варивающиеся стороны, в которых настоящие Правила </w:t>
      </w:r>
      <w:r w:rsidRPr="00143155">
        <w:rPr>
          <w:b/>
          <w:bCs/>
        </w:rPr>
        <w:t>ООН</w:t>
      </w:r>
      <w:r w:rsidRPr="00143155">
        <w:t xml:space="preserve"> вст</w:t>
      </w:r>
      <w:r w:rsidRPr="00143155">
        <w:t>у</w:t>
      </w:r>
      <w:r w:rsidRPr="00143155">
        <w:t xml:space="preserve">пают в силу после даты вступления в силу поправок серии 01, не обязаны признавать официальные утверждения, предоставленные на основании настоящих Правил </w:t>
      </w:r>
      <w:r w:rsidRPr="00143155">
        <w:rPr>
          <w:b/>
          <w:bCs/>
        </w:rPr>
        <w:t>ООН</w:t>
      </w:r>
      <w:r w:rsidRPr="00143155">
        <w:t xml:space="preserve"> в их первоначальном вар</w:t>
      </w:r>
      <w:r w:rsidRPr="00143155">
        <w:t>и</w:t>
      </w:r>
      <w:r w:rsidRPr="00143155">
        <w:t>анте, и обязаны признавать только официальные утверждения типа, которые предоставлены в соответствии с поправками серии 01.</w:t>
      </w:r>
    </w:p>
    <w:p w:rsidR="00143155" w:rsidRPr="00143155" w:rsidRDefault="00143155" w:rsidP="00305D06">
      <w:pPr>
        <w:pStyle w:val="SingleTxtGR"/>
        <w:tabs>
          <w:tab w:val="clear" w:pos="1701"/>
        </w:tabs>
        <w:ind w:left="2268" w:hanging="1134"/>
      </w:pPr>
      <w:r w:rsidRPr="00143155">
        <w:t>11.8.</w:t>
      </w:r>
      <w:r w:rsidRPr="00143155">
        <w:tab/>
        <w:t xml:space="preserve">Договаривающиеся стороны, применяющие настоящие Правила </w:t>
      </w:r>
      <w:r w:rsidRPr="00143155">
        <w:rPr>
          <w:b/>
          <w:bCs/>
        </w:rPr>
        <w:t>ООН</w:t>
      </w:r>
      <w:r w:rsidRPr="00143155">
        <w:t>, не отказывают в предоставлении или распространении оф</w:t>
      </w:r>
      <w:r w:rsidRPr="00143155">
        <w:t>и</w:t>
      </w:r>
      <w:r w:rsidRPr="00143155">
        <w:t xml:space="preserve">циальных утверждений на основании настоящих Правил </w:t>
      </w:r>
      <w:r w:rsidRPr="00143155">
        <w:rPr>
          <w:b/>
          <w:bCs/>
        </w:rPr>
        <w:t>ООН</w:t>
      </w:r>
      <w:r w:rsidRPr="00143155">
        <w:t xml:space="preserve"> в их первоначальном варианте».</w:t>
      </w:r>
    </w:p>
    <w:p w:rsidR="00143155" w:rsidRPr="00143155" w:rsidRDefault="00143155" w:rsidP="00AE56D2">
      <w:pPr>
        <w:pStyle w:val="HChGR"/>
      </w:pPr>
      <w:r w:rsidRPr="00143155">
        <w:lastRenderedPageBreak/>
        <w:tab/>
        <w:t>II.</w:t>
      </w:r>
      <w:r w:rsidRPr="00143155">
        <w:tab/>
        <w:t>Обоснование</w:t>
      </w:r>
    </w:p>
    <w:p w:rsidR="00143155" w:rsidRPr="00143155" w:rsidRDefault="00143155" w:rsidP="00143155">
      <w:pPr>
        <w:pStyle w:val="SingleTxtGR"/>
      </w:pPr>
      <w:r w:rsidRPr="00143155">
        <w:t>1.</w:t>
      </w:r>
      <w:r w:rsidRPr="00143155">
        <w:tab/>
        <w:t>Переходные положения большей частью соответствуют новому формату переходных положений, содержащихся в документе ECE/TRANS/WP.29/2017/53 и введенных на основании Пересмотра 3 Соглашения 1958 года. Однако форм</w:t>
      </w:r>
      <w:r w:rsidRPr="00143155">
        <w:t>у</w:t>
      </w:r>
      <w:r w:rsidRPr="00143155">
        <w:t>лировка в пункте 11.6 отличается</w:t>
      </w:r>
      <w:r w:rsidR="00AE56D2">
        <w:t>,</w:t>
      </w:r>
      <w:r w:rsidRPr="00143155">
        <w:t xml:space="preserve"> и ее следует исправить. </w:t>
      </w:r>
    </w:p>
    <w:p w:rsidR="00143155" w:rsidRPr="00143155" w:rsidRDefault="00143155" w:rsidP="00143155">
      <w:pPr>
        <w:pStyle w:val="SingleTxtGR"/>
      </w:pPr>
      <w:r w:rsidRPr="00143155">
        <w:t>2.</w:t>
      </w:r>
      <w:r w:rsidRPr="00143155">
        <w:tab/>
        <w:t>Ссылка на пункт 11.3 была исключена, поскольку после 1 сентября новые официальные утверждения в любом случае должны будут соответствовать н</w:t>
      </w:r>
      <w:r w:rsidRPr="00143155">
        <w:t>о</w:t>
      </w:r>
      <w:r w:rsidRPr="00143155">
        <w:t xml:space="preserve">вой серии поправок. </w:t>
      </w:r>
    </w:p>
    <w:p w:rsidR="00143155" w:rsidRPr="00143155" w:rsidRDefault="00143155" w:rsidP="00143155">
      <w:pPr>
        <w:pStyle w:val="SingleTxtGR"/>
      </w:pPr>
      <w:r w:rsidRPr="00143155">
        <w:t>3.</w:t>
      </w:r>
      <w:r w:rsidRPr="00143155">
        <w:tab/>
        <w:t>Ссылка на пункт 11.4 была исключена, поскольку в этом переходном п</w:t>
      </w:r>
      <w:r w:rsidRPr="00143155">
        <w:t>о</w:t>
      </w:r>
      <w:r w:rsidRPr="00143155">
        <w:t>ложении в любом случае признаются официальные утверждения, впервые в</w:t>
      </w:r>
      <w:r w:rsidRPr="00143155">
        <w:t>ы</w:t>
      </w:r>
      <w:r w:rsidRPr="00143155">
        <w:t>данные в соответствии с Правилами ООН в их первоначальном варианте до 1</w:t>
      </w:r>
      <w:r w:rsidR="00E0681D">
        <w:t> </w:t>
      </w:r>
      <w:r w:rsidRPr="00143155">
        <w:t>сентября 2019 года.</w:t>
      </w:r>
    </w:p>
    <w:p w:rsidR="00143155" w:rsidRPr="00143155" w:rsidRDefault="00143155" w:rsidP="00143155">
      <w:pPr>
        <w:pStyle w:val="SingleTxtGR"/>
      </w:pPr>
      <w:r w:rsidRPr="00143155">
        <w:t>4.</w:t>
      </w:r>
      <w:r w:rsidRPr="00143155">
        <w:tab/>
        <w:t xml:space="preserve">Слово </w:t>
      </w:r>
      <w:r w:rsidR="00F1657C">
        <w:t>«</w:t>
      </w:r>
      <w:r w:rsidRPr="00143155">
        <w:t>Правила</w:t>
      </w:r>
      <w:r w:rsidR="00F1657C">
        <w:t>»</w:t>
      </w:r>
      <w:r w:rsidRPr="00143155">
        <w:t xml:space="preserve"> необходимо заменить на </w:t>
      </w:r>
      <w:r w:rsidR="00F1657C">
        <w:t>«</w:t>
      </w:r>
      <w:r w:rsidRPr="00143155">
        <w:t>Правила ООН</w:t>
      </w:r>
      <w:r w:rsidR="00F1657C">
        <w:t>»</w:t>
      </w:r>
      <w:r w:rsidRPr="00143155">
        <w:t xml:space="preserve"> во избежание путаницы с национальными правилами/законодательством.</w:t>
      </w:r>
    </w:p>
    <w:p w:rsidR="00143155" w:rsidRPr="00143155" w:rsidRDefault="00143155" w:rsidP="0014315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43155" w:rsidRPr="00143155" w:rsidSect="007F58C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AE" w:rsidRPr="00A312BC" w:rsidRDefault="00EB7DAE" w:rsidP="00A312BC"/>
  </w:endnote>
  <w:endnote w:type="continuationSeparator" w:id="0">
    <w:p w:rsidR="00EB7DAE" w:rsidRPr="00A312BC" w:rsidRDefault="00EB7DA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CB" w:rsidRPr="007F58CB" w:rsidRDefault="007F58CB">
    <w:pPr>
      <w:pStyle w:val="Footer"/>
    </w:pPr>
    <w:r w:rsidRPr="007F58CB">
      <w:rPr>
        <w:b/>
        <w:sz w:val="18"/>
      </w:rPr>
      <w:fldChar w:fldCharType="begin"/>
    </w:r>
    <w:r w:rsidRPr="007F58CB">
      <w:rPr>
        <w:b/>
        <w:sz w:val="18"/>
      </w:rPr>
      <w:instrText xml:space="preserve"> PAGE  \* MERGEFORMAT </w:instrText>
    </w:r>
    <w:r w:rsidRPr="007F58CB">
      <w:rPr>
        <w:b/>
        <w:sz w:val="18"/>
      </w:rPr>
      <w:fldChar w:fldCharType="separate"/>
    </w:r>
    <w:r w:rsidR="0028289C">
      <w:rPr>
        <w:b/>
        <w:noProof/>
        <w:sz w:val="18"/>
      </w:rPr>
      <w:t>2</w:t>
    </w:r>
    <w:r w:rsidRPr="007F58CB">
      <w:rPr>
        <w:b/>
        <w:sz w:val="18"/>
      </w:rPr>
      <w:fldChar w:fldCharType="end"/>
    </w:r>
    <w:r>
      <w:rPr>
        <w:b/>
        <w:sz w:val="18"/>
      </w:rPr>
      <w:tab/>
    </w:r>
    <w:r>
      <w:t>GE.17-09969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CB" w:rsidRPr="007F58CB" w:rsidRDefault="007F58CB" w:rsidP="007F58CB">
    <w:pPr>
      <w:pStyle w:val="Footer"/>
      <w:tabs>
        <w:tab w:val="clear" w:pos="9639"/>
        <w:tab w:val="right" w:pos="9638"/>
      </w:tabs>
      <w:rPr>
        <w:b/>
        <w:sz w:val="18"/>
      </w:rPr>
    </w:pPr>
    <w:r>
      <w:t>GE.17-09969</w:t>
    </w:r>
    <w:r>
      <w:tab/>
    </w:r>
    <w:r w:rsidRPr="007F58CB">
      <w:rPr>
        <w:b/>
        <w:sz w:val="18"/>
      </w:rPr>
      <w:fldChar w:fldCharType="begin"/>
    </w:r>
    <w:r w:rsidRPr="007F58CB">
      <w:rPr>
        <w:b/>
        <w:sz w:val="18"/>
      </w:rPr>
      <w:instrText xml:space="preserve"> PAGE  \* MERGEFORMAT </w:instrText>
    </w:r>
    <w:r w:rsidRPr="007F58CB">
      <w:rPr>
        <w:b/>
        <w:sz w:val="18"/>
      </w:rPr>
      <w:fldChar w:fldCharType="separate"/>
    </w:r>
    <w:r w:rsidR="0028289C">
      <w:rPr>
        <w:b/>
        <w:noProof/>
        <w:sz w:val="18"/>
      </w:rPr>
      <w:t>3</w:t>
    </w:r>
    <w:r w:rsidRPr="007F58C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7F58CB" w:rsidRDefault="007F58CB" w:rsidP="007F58CB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18A0813" wp14:editId="77647B6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17-09969  (R)</w:t>
    </w:r>
    <w:r>
      <w:rPr>
        <w:lang w:val="en-US"/>
      </w:rPr>
      <w:t xml:space="preserve">  210617  210617</w:t>
    </w:r>
    <w:r>
      <w:br/>
    </w:r>
    <w:r w:rsidRPr="007F58CB">
      <w:rPr>
        <w:rFonts w:ascii="C39T30Lfz" w:hAnsi="C39T30Lfz"/>
        <w:spacing w:val="0"/>
        <w:w w:val="100"/>
        <w:sz w:val="56"/>
      </w:rPr>
      <w:t></w:t>
    </w:r>
    <w:r w:rsidRPr="007F58CB">
      <w:rPr>
        <w:rFonts w:ascii="C39T30Lfz" w:hAnsi="C39T30Lfz"/>
        <w:spacing w:val="0"/>
        <w:w w:val="100"/>
        <w:sz w:val="56"/>
      </w:rPr>
      <w:t></w:t>
    </w:r>
    <w:r w:rsidRPr="007F58CB">
      <w:rPr>
        <w:rFonts w:ascii="C39T30Lfz" w:hAnsi="C39T30Lfz"/>
        <w:spacing w:val="0"/>
        <w:w w:val="100"/>
        <w:sz w:val="56"/>
      </w:rPr>
      <w:t></w:t>
    </w:r>
    <w:r w:rsidRPr="007F58CB">
      <w:rPr>
        <w:rFonts w:ascii="C39T30Lfz" w:hAnsi="C39T30Lfz"/>
        <w:spacing w:val="0"/>
        <w:w w:val="100"/>
        <w:sz w:val="56"/>
      </w:rPr>
      <w:t></w:t>
    </w:r>
    <w:r w:rsidRPr="007F58CB">
      <w:rPr>
        <w:rFonts w:ascii="C39T30Lfz" w:hAnsi="C39T30Lfz"/>
        <w:spacing w:val="0"/>
        <w:w w:val="100"/>
        <w:sz w:val="56"/>
      </w:rPr>
      <w:t></w:t>
    </w:r>
    <w:r w:rsidRPr="007F58CB">
      <w:rPr>
        <w:rFonts w:ascii="C39T30Lfz" w:hAnsi="C39T30Lfz"/>
        <w:spacing w:val="0"/>
        <w:w w:val="100"/>
        <w:sz w:val="56"/>
      </w:rPr>
      <w:t></w:t>
    </w:r>
    <w:r w:rsidRPr="007F58CB">
      <w:rPr>
        <w:rFonts w:ascii="C39T30Lfz" w:hAnsi="C39T30Lfz"/>
        <w:spacing w:val="0"/>
        <w:w w:val="100"/>
        <w:sz w:val="56"/>
      </w:rPr>
      <w:t></w:t>
    </w:r>
    <w:r w:rsidRPr="007F58CB">
      <w:rPr>
        <w:rFonts w:ascii="C39T30Lfz" w:hAnsi="C39T30Lfz"/>
        <w:spacing w:val="0"/>
        <w:w w:val="100"/>
        <w:sz w:val="56"/>
      </w:rPr>
      <w:t></w:t>
    </w:r>
    <w:r w:rsidRPr="007F58C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29/GRB/2017/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7/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AE" w:rsidRPr="001075E9" w:rsidRDefault="00EB7DA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B7DAE" w:rsidRDefault="00EB7DA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43155" w:rsidRPr="00305D06" w:rsidRDefault="00143155" w:rsidP="00143155">
      <w:pPr>
        <w:pStyle w:val="FootnoteText"/>
        <w:rPr>
          <w:lang w:val="ru-RU"/>
        </w:rPr>
      </w:pPr>
      <w:r>
        <w:rPr>
          <w:lang w:val="ru-RU"/>
        </w:rPr>
        <w:tab/>
      </w:r>
      <w:r w:rsidRPr="00305D06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305D06" w:rsidRPr="00305D06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CB" w:rsidRPr="007F58CB" w:rsidRDefault="0028289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F22F9">
      <w:t>ECE/TRANS/WP.29/GRB/2017/7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CB" w:rsidRPr="007F58CB" w:rsidRDefault="0028289C" w:rsidP="007F58C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F22F9">
      <w:t>ECE/TRANS/WP.29/GRB/2017/7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A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781D"/>
    <w:rsid w:val="0014152F"/>
    <w:rsid w:val="00143155"/>
    <w:rsid w:val="00180183"/>
    <w:rsid w:val="0018024D"/>
    <w:rsid w:val="0018649F"/>
    <w:rsid w:val="00196389"/>
    <w:rsid w:val="001B3EF6"/>
    <w:rsid w:val="001C6E34"/>
    <w:rsid w:val="001C7A89"/>
    <w:rsid w:val="00255343"/>
    <w:rsid w:val="0027151D"/>
    <w:rsid w:val="0028289C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5D06"/>
    <w:rsid w:val="00307FB6"/>
    <w:rsid w:val="00317339"/>
    <w:rsid w:val="00322004"/>
    <w:rsid w:val="003402C2"/>
    <w:rsid w:val="00381C24"/>
    <w:rsid w:val="00387C75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4F1C06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58CB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4AF0"/>
    <w:rsid w:val="009A24AC"/>
    <w:rsid w:val="009C6FE6"/>
    <w:rsid w:val="00A14DA8"/>
    <w:rsid w:val="00A312BC"/>
    <w:rsid w:val="00A84021"/>
    <w:rsid w:val="00A84D35"/>
    <w:rsid w:val="00A917B3"/>
    <w:rsid w:val="00AB4B51"/>
    <w:rsid w:val="00AE56D2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22F9"/>
    <w:rsid w:val="00DF5767"/>
    <w:rsid w:val="00DF71B9"/>
    <w:rsid w:val="00E00ED8"/>
    <w:rsid w:val="00E0681D"/>
    <w:rsid w:val="00E12C5F"/>
    <w:rsid w:val="00E73F76"/>
    <w:rsid w:val="00EA2C9F"/>
    <w:rsid w:val="00EA420E"/>
    <w:rsid w:val="00EB7DAE"/>
    <w:rsid w:val="00ED0BDA"/>
    <w:rsid w:val="00EE142A"/>
    <w:rsid w:val="00EF1360"/>
    <w:rsid w:val="00EF3220"/>
    <w:rsid w:val="00F1657C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3932</Characters>
  <Application>Microsoft Office Word</Application>
  <DocSecurity>4</DocSecurity>
  <Lines>32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ECE/TRANS/WP.29/GRB/2017/7</vt:lpstr>
      <vt:lpstr>ECE/TRANS/WP.29/GRB/2017/7</vt:lpstr>
      <vt:lpstr>A/</vt:lpstr>
    </vt:vector>
  </TitlesOfParts>
  <Company>DCM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ECE/TRANS/WP.29/GRB/2017/7</dc:title>
  <dc:creator>Prokoudina S.</dc:creator>
  <cp:lastModifiedBy>Benedicte Boudol</cp:lastModifiedBy>
  <cp:revision>2</cp:revision>
  <cp:lastPrinted>2017-06-21T12:36:00Z</cp:lastPrinted>
  <dcterms:created xsi:type="dcterms:W3CDTF">2017-07-07T12:06:00Z</dcterms:created>
  <dcterms:modified xsi:type="dcterms:W3CDTF">2017-07-07T12:06:00Z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