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3169C1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3169C1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3169C1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3169C1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3169C1" w:rsidRDefault="00A658DB" w:rsidP="007B199D">
            <w:pPr>
              <w:jc w:val="right"/>
            </w:pPr>
            <w:r w:rsidRPr="003169C1">
              <w:rPr>
                <w:sz w:val="40"/>
                <w:szCs w:val="40"/>
              </w:rPr>
              <w:t>ECE</w:t>
            </w:r>
            <w:r w:rsidRPr="003169C1">
              <w:t>/</w:t>
            </w:r>
            <w:r w:rsidR="00042150">
              <w:fldChar w:fldCharType="begin"/>
            </w:r>
            <w:r w:rsidR="00042150">
              <w:instrText xml:space="preserve"> FILLIN  "Введите символ после ЕCE/"  \* MERGEFORMAT </w:instrText>
            </w:r>
            <w:r w:rsidR="00042150">
              <w:fldChar w:fldCharType="separate"/>
            </w:r>
            <w:r w:rsidR="007F6095" w:rsidRPr="003169C1">
              <w:t>TRANS/WP.29/GRPE/2017/1/Add.1</w:t>
            </w:r>
            <w:r w:rsidR="00042150">
              <w:fldChar w:fldCharType="end"/>
            </w:r>
            <w:r w:rsidR="003169C1" w:rsidRPr="003169C1">
              <w:t xml:space="preserve"> </w:t>
            </w:r>
          </w:p>
        </w:tc>
      </w:tr>
      <w:tr w:rsidR="00A658DB" w:rsidRPr="003169C1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3169C1" w:rsidRDefault="00A658DB" w:rsidP="007B199D">
            <w:pPr>
              <w:spacing w:before="120"/>
              <w:jc w:val="center"/>
            </w:pPr>
            <w:r w:rsidRPr="003169C1">
              <w:rPr>
                <w:noProof/>
                <w:lang w:val="en-GB" w:eastAsia="en-GB"/>
              </w:rPr>
              <w:drawing>
                <wp:inline distT="0" distB="0" distL="0" distR="0" wp14:anchorId="4036B7E9" wp14:editId="0E3A4269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3169C1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3169C1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3169C1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3169C1" w:rsidRDefault="00A658DB" w:rsidP="007B199D">
            <w:pPr>
              <w:spacing w:before="240"/>
            </w:pPr>
            <w:r w:rsidRPr="003169C1">
              <w:t xml:space="preserve">Distr.: </w:t>
            </w:r>
            <w:bookmarkStart w:id="1" w:name="ПолеСоСписком1"/>
            <w:r w:rsidRPr="003169C1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3169C1">
              <w:instrText xml:space="preserve"> FORMDROPDOWN </w:instrText>
            </w:r>
            <w:r w:rsidR="00042150">
              <w:fldChar w:fldCharType="separate"/>
            </w:r>
            <w:r w:rsidRPr="003169C1">
              <w:fldChar w:fldCharType="end"/>
            </w:r>
            <w:bookmarkEnd w:id="1"/>
          </w:p>
          <w:p w:rsidR="00A658DB" w:rsidRPr="003169C1" w:rsidRDefault="00042150" w:rsidP="007B199D">
            <w:r>
              <w:fldChar w:fldCharType="begin"/>
            </w:r>
            <w:r>
              <w:instrText xml:space="preserve"> FILLIN  "Введите дату документа" \* MERGEFORMAT </w:instrText>
            </w:r>
            <w:r>
              <w:fldChar w:fldCharType="separate"/>
            </w:r>
            <w:r w:rsidR="007F6095" w:rsidRPr="003169C1">
              <w:t>25 October 2016</w:t>
            </w:r>
            <w:r>
              <w:fldChar w:fldCharType="end"/>
            </w:r>
          </w:p>
          <w:p w:rsidR="00A658DB" w:rsidRPr="003169C1" w:rsidRDefault="00A658DB" w:rsidP="007B199D">
            <w:r w:rsidRPr="003169C1">
              <w:t>Russian</w:t>
            </w:r>
          </w:p>
          <w:p w:rsidR="00A658DB" w:rsidRPr="003169C1" w:rsidRDefault="00A658DB" w:rsidP="007B199D">
            <w:r w:rsidRPr="003169C1">
              <w:t xml:space="preserve">Original: </w:t>
            </w:r>
            <w:bookmarkStart w:id="2" w:name="ПолеСоСписком2"/>
            <w:r w:rsidRPr="003169C1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3169C1">
              <w:instrText xml:space="preserve"> FORMDROPDOWN </w:instrText>
            </w:r>
            <w:r w:rsidR="00042150">
              <w:fldChar w:fldCharType="separate"/>
            </w:r>
            <w:r w:rsidRPr="003169C1">
              <w:fldChar w:fldCharType="end"/>
            </w:r>
            <w:bookmarkEnd w:id="2"/>
          </w:p>
          <w:p w:rsidR="00A658DB" w:rsidRPr="003169C1" w:rsidRDefault="00A658DB" w:rsidP="007B199D"/>
        </w:tc>
      </w:tr>
    </w:tbl>
    <w:p w:rsidR="00A658DB" w:rsidRPr="003169C1" w:rsidRDefault="00A658DB" w:rsidP="00A658DB">
      <w:pPr>
        <w:spacing w:before="120"/>
        <w:rPr>
          <w:b/>
          <w:sz w:val="28"/>
          <w:szCs w:val="28"/>
        </w:rPr>
      </w:pPr>
      <w:r w:rsidRPr="003169C1">
        <w:rPr>
          <w:b/>
          <w:sz w:val="28"/>
          <w:szCs w:val="28"/>
        </w:rPr>
        <w:t>Европейская экономическая комиссия</w:t>
      </w:r>
    </w:p>
    <w:p w:rsidR="007F6095" w:rsidRPr="003169C1" w:rsidRDefault="007F6095" w:rsidP="00F12DCD">
      <w:pPr>
        <w:spacing w:before="120"/>
        <w:rPr>
          <w:sz w:val="28"/>
          <w:szCs w:val="28"/>
        </w:rPr>
      </w:pPr>
      <w:r w:rsidRPr="003169C1">
        <w:rPr>
          <w:sz w:val="28"/>
          <w:szCs w:val="28"/>
        </w:rPr>
        <w:t xml:space="preserve">Комитет по внутреннему транспорту </w:t>
      </w:r>
    </w:p>
    <w:p w:rsidR="007F6095" w:rsidRPr="003169C1" w:rsidRDefault="007F6095" w:rsidP="00F12DCD">
      <w:pPr>
        <w:spacing w:before="120" w:after="120"/>
        <w:rPr>
          <w:b/>
          <w:sz w:val="24"/>
          <w:szCs w:val="24"/>
        </w:rPr>
      </w:pPr>
      <w:r w:rsidRPr="003169C1">
        <w:rPr>
          <w:b/>
          <w:sz w:val="24"/>
          <w:szCs w:val="24"/>
        </w:rPr>
        <w:t xml:space="preserve">Всемирный форум для согласования правил </w:t>
      </w:r>
      <w:r w:rsidR="00F12DCD" w:rsidRPr="003169C1">
        <w:rPr>
          <w:b/>
          <w:sz w:val="24"/>
          <w:szCs w:val="24"/>
        </w:rPr>
        <w:br/>
      </w:r>
      <w:r w:rsidRPr="003169C1">
        <w:rPr>
          <w:b/>
          <w:sz w:val="24"/>
          <w:szCs w:val="24"/>
        </w:rPr>
        <w:t>в области транспортных средств</w:t>
      </w:r>
    </w:p>
    <w:p w:rsidR="007F6095" w:rsidRPr="003169C1" w:rsidRDefault="007F6095" w:rsidP="00F12DCD">
      <w:pPr>
        <w:spacing w:after="120"/>
        <w:rPr>
          <w:b/>
        </w:rPr>
      </w:pPr>
      <w:r w:rsidRPr="003169C1">
        <w:rPr>
          <w:b/>
        </w:rPr>
        <w:t xml:space="preserve">Рабочая группа по проблемам энергии </w:t>
      </w:r>
      <w:r w:rsidR="00F12DCD" w:rsidRPr="003169C1">
        <w:rPr>
          <w:b/>
        </w:rPr>
        <w:br/>
      </w:r>
      <w:r w:rsidRPr="003169C1">
        <w:rPr>
          <w:b/>
        </w:rPr>
        <w:t>и загрязнения</w:t>
      </w:r>
      <w:r w:rsidR="003169C1" w:rsidRPr="003169C1">
        <w:rPr>
          <w:b/>
        </w:rPr>
        <w:t xml:space="preserve"> </w:t>
      </w:r>
      <w:r w:rsidRPr="003169C1">
        <w:rPr>
          <w:b/>
        </w:rPr>
        <w:t>окружающей среды</w:t>
      </w:r>
    </w:p>
    <w:p w:rsidR="007F6095" w:rsidRPr="003169C1" w:rsidRDefault="00F12DCD" w:rsidP="00F12DCD">
      <w:pPr>
        <w:rPr>
          <w:b/>
        </w:rPr>
      </w:pPr>
      <w:r w:rsidRPr="003169C1">
        <w:rPr>
          <w:b/>
        </w:rPr>
        <w:t>Семьдесят четвертая сессия</w:t>
      </w:r>
    </w:p>
    <w:p w:rsidR="007F6095" w:rsidRPr="003169C1" w:rsidRDefault="007F6095" w:rsidP="00F12DCD">
      <w:r w:rsidRPr="003169C1">
        <w:t>Женева, 10−13 января 2017 года</w:t>
      </w:r>
    </w:p>
    <w:p w:rsidR="007F6095" w:rsidRPr="003169C1" w:rsidRDefault="007F6095" w:rsidP="00F12DCD">
      <w:r w:rsidRPr="003169C1">
        <w:t>Пункт 1 предварительной повестки дня</w:t>
      </w:r>
    </w:p>
    <w:p w:rsidR="007F6095" w:rsidRPr="003169C1" w:rsidRDefault="007F6095" w:rsidP="00F12DCD">
      <w:pPr>
        <w:rPr>
          <w:b/>
        </w:rPr>
      </w:pPr>
      <w:r w:rsidRPr="003169C1">
        <w:rPr>
          <w:b/>
        </w:rPr>
        <w:t>Утверждение повестки дня</w:t>
      </w:r>
    </w:p>
    <w:p w:rsidR="007F6095" w:rsidRPr="003169C1" w:rsidRDefault="007F6095" w:rsidP="00F12DCD">
      <w:pPr>
        <w:pStyle w:val="HChGR"/>
      </w:pPr>
      <w:bookmarkStart w:id="3" w:name="_Toc331598951"/>
      <w:bookmarkStart w:id="4" w:name="_Toc331599255"/>
      <w:bookmarkStart w:id="5" w:name="_Toc333500485"/>
      <w:bookmarkStart w:id="6" w:name="_Toc338262806"/>
      <w:bookmarkStart w:id="7" w:name="_Toc341635066"/>
      <w:bookmarkStart w:id="8" w:name="_Toc342641685"/>
      <w:bookmarkStart w:id="9" w:name="_Toc350168593"/>
      <w:r w:rsidRPr="003169C1">
        <w:tab/>
      </w:r>
      <w:r w:rsidRPr="003169C1">
        <w:tab/>
        <w:t>Аннотированная предварительная повестка дня семьдесят четвертой сессии</w:t>
      </w:r>
    </w:p>
    <w:p w:rsidR="007F6095" w:rsidRPr="003169C1" w:rsidRDefault="00F12DCD" w:rsidP="00F12DCD">
      <w:pPr>
        <w:pStyle w:val="H1GR"/>
      </w:pPr>
      <w:r w:rsidRPr="003169C1">
        <w:tab/>
      </w:r>
      <w:r w:rsidRPr="003169C1">
        <w:tab/>
      </w:r>
      <w:r w:rsidR="007F6095" w:rsidRPr="003169C1">
        <w:t>Добавление</w:t>
      </w:r>
      <w:bookmarkEnd w:id="3"/>
      <w:bookmarkEnd w:id="4"/>
      <w:bookmarkEnd w:id="5"/>
      <w:bookmarkEnd w:id="6"/>
      <w:bookmarkEnd w:id="7"/>
      <w:bookmarkEnd w:id="8"/>
      <w:bookmarkEnd w:id="9"/>
    </w:p>
    <w:p w:rsidR="007F6095" w:rsidRPr="003169C1" w:rsidRDefault="007F6095" w:rsidP="007664A6">
      <w:pPr>
        <w:pStyle w:val="HChGR"/>
      </w:pPr>
      <w:r w:rsidRPr="003169C1">
        <w:tab/>
        <w:t>II.</w:t>
      </w:r>
      <w:r w:rsidRPr="003169C1">
        <w:tab/>
        <w:t>Аннотации</w:t>
      </w:r>
    </w:p>
    <w:p w:rsidR="007F6095" w:rsidRPr="003169C1" w:rsidRDefault="007F6095" w:rsidP="00E57E13">
      <w:pPr>
        <w:pStyle w:val="H1GR"/>
      </w:pPr>
      <w:r w:rsidRPr="003169C1">
        <w:tab/>
        <w:t>1.</w:t>
      </w:r>
      <w:r w:rsidRPr="003169C1">
        <w:tab/>
        <w:t>Утверждение повестки дня</w:t>
      </w:r>
    </w:p>
    <w:p w:rsidR="007F6095" w:rsidRPr="003169C1" w:rsidRDefault="007F6095" w:rsidP="007F6095">
      <w:pPr>
        <w:pStyle w:val="SingleTxtGR"/>
      </w:pPr>
      <w:r w:rsidRPr="003169C1">
        <w:tab/>
        <w:t>В соответствии с правилом 7 главы III правил процедуры (TRANS/</w:t>
      </w:r>
      <w:r w:rsidR="008D7D4A">
        <w:br/>
      </w:r>
      <w:r w:rsidRPr="003169C1">
        <w:t>WP.29/690 и ECE/TRANS/WP.29/690/Amend.1 и 2) Всемирного форума для с</w:t>
      </w:r>
      <w:r w:rsidRPr="003169C1">
        <w:t>о</w:t>
      </w:r>
      <w:r w:rsidRPr="003169C1">
        <w:t>гласования правил в области транспортных средств (WP.29) первым пунктом предварительной повестки дня является утверждение повестки дня.</w:t>
      </w:r>
    </w:p>
    <w:p w:rsidR="007F6095" w:rsidRPr="003169C1" w:rsidRDefault="007F6095" w:rsidP="007F6095">
      <w:pPr>
        <w:pStyle w:val="SingleTxtGR"/>
      </w:pPr>
      <w:r w:rsidRPr="00EA7794">
        <w:rPr>
          <w:bCs/>
          <w:i/>
        </w:rPr>
        <w:t>Документация</w:t>
      </w:r>
      <w:r w:rsidRPr="003169C1">
        <w:t xml:space="preserve">: </w:t>
      </w:r>
      <w:r w:rsidRPr="003169C1">
        <w:tab/>
        <w:t>ECE/TRANS/WP.29/GRPE/2017/1 и Add.1</w:t>
      </w:r>
    </w:p>
    <w:p w:rsidR="007F6095" w:rsidRPr="003169C1" w:rsidRDefault="007F6095" w:rsidP="007664A6">
      <w:pPr>
        <w:pStyle w:val="H1GR"/>
      </w:pPr>
      <w:r w:rsidRPr="003169C1">
        <w:tab/>
        <w:t>2.</w:t>
      </w:r>
      <w:r w:rsidRPr="003169C1">
        <w:tab/>
        <w:t>Доклад о работе последних сессий Всемирного форума для согласования правил в области транспортных средств (WP.29)</w:t>
      </w:r>
    </w:p>
    <w:p w:rsidR="007F6095" w:rsidRPr="003169C1" w:rsidRDefault="007F6095" w:rsidP="007F6095">
      <w:pPr>
        <w:pStyle w:val="SingleTxtGR"/>
      </w:pPr>
      <w:r w:rsidRPr="003169C1">
        <w:tab/>
        <w:t>Рабочая группа по проблемам энергии и загрязнения окружающей среды (GRPE), возможно, пожелает заслушать краткое устное сообщение секретариата по основным вопросам, которые были рассмотрены WP.29 на его сессиях в июне и ноябре 2016 года и имеют отношение к GRPE.</w:t>
      </w:r>
    </w:p>
    <w:p w:rsidR="007F6095" w:rsidRPr="003169C1" w:rsidRDefault="007F6095" w:rsidP="00E57E13">
      <w:pPr>
        <w:pStyle w:val="H1GR"/>
      </w:pPr>
      <w:r w:rsidRPr="003169C1">
        <w:lastRenderedPageBreak/>
        <w:tab/>
        <w:t>3.</w:t>
      </w:r>
      <w:r w:rsidRPr="003169C1">
        <w:tab/>
        <w:t>Легкие транспортные средства</w:t>
      </w:r>
    </w:p>
    <w:p w:rsidR="007F6095" w:rsidRPr="003169C1" w:rsidRDefault="007F6095" w:rsidP="006858AB">
      <w:pPr>
        <w:pStyle w:val="H23GR"/>
      </w:pPr>
      <w:r w:rsidRPr="003169C1">
        <w:tab/>
        <w:t>a)</w:t>
      </w:r>
      <w:r w:rsidRPr="003169C1">
        <w:tab/>
        <w:t>Правила № 68 (измерение максимальной скорости, включая электромобили), 83 (выбросы загрязняющих веществ транспортными средствами M</w:t>
      </w:r>
      <w:r w:rsidRPr="003169C1">
        <w:rPr>
          <w:vertAlign w:val="subscript"/>
        </w:rPr>
        <w:t>1</w:t>
      </w:r>
      <w:r w:rsidRPr="003169C1">
        <w:t xml:space="preserve"> и N</w:t>
      </w:r>
      <w:r w:rsidRPr="003169C1">
        <w:rPr>
          <w:vertAlign w:val="subscript"/>
        </w:rPr>
        <w:t>1</w:t>
      </w:r>
      <w:r w:rsidRPr="003169C1">
        <w:t>), 101 (выбросы СО</w:t>
      </w:r>
      <w:r w:rsidRPr="003169C1">
        <w:rPr>
          <w:vertAlign w:val="subscript"/>
        </w:rPr>
        <w:t>2</w:t>
      </w:r>
      <w:r w:rsidRPr="003169C1">
        <w:t>/расход топлива) и 103 (сменные устройства для предотвращения загрязнения)</w:t>
      </w:r>
    </w:p>
    <w:p w:rsidR="007F6095" w:rsidRPr="003169C1" w:rsidRDefault="007F6095" w:rsidP="007F6095">
      <w:pPr>
        <w:pStyle w:val="SingleTxtGR"/>
      </w:pPr>
      <w:r w:rsidRPr="003169C1">
        <w:tab/>
        <w:t>GRPE, возможно, пожелает рассмотреть предложение эксперта от Ро</w:t>
      </w:r>
      <w:r w:rsidRPr="003169C1">
        <w:t>с</w:t>
      </w:r>
      <w:r w:rsidRPr="003169C1">
        <w:t>сийской Федерации по уточнению области применения Правил № 83.</w:t>
      </w:r>
    </w:p>
    <w:p w:rsidR="007F6095" w:rsidRPr="003169C1" w:rsidRDefault="007F6095" w:rsidP="007F6095">
      <w:pPr>
        <w:pStyle w:val="SingleTxtGR"/>
      </w:pPr>
      <w:r w:rsidRPr="00EA7794">
        <w:rPr>
          <w:bCs/>
          <w:i/>
        </w:rPr>
        <w:t>Документация</w:t>
      </w:r>
      <w:r w:rsidRPr="003169C1">
        <w:t>:</w:t>
      </w:r>
      <w:r w:rsidRPr="003169C1">
        <w:tab/>
        <w:t>ECE/TRANS/WP.29/GRPE/2017/2</w:t>
      </w:r>
    </w:p>
    <w:p w:rsidR="007F6095" w:rsidRPr="003169C1" w:rsidRDefault="007F6095" w:rsidP="007F6095">
      <w:pPr>
        <w:pStyle w:val="SingleTxtGR"/>
      </w:pPr>
      <w:r w:rsidRPr="003169C1">
        <w:tab/>
        <w:t>GRPE, возможно, пожелает рассмотреть предложение, представленное экспертом от Международной организации предприятий автомобильной пр</w:t>
      </w:r>
      <w:r w:rsidRPr="003169C1">
        <w:t>о</w:t>
      </w:r>
      <w:r w:rsidRPr="003169C1">
        <w:t>мышленности (МОПАП), для адаптации положений Правил № 83, касающихся систем предупреждения и побуждения в отношении селективного каталитич</w:t>
      </w:r>
      <w:r w:rsidRPr="003169C1">
        <w:t>е</w:t>
      </w:r>
      <w:r w:rsidRPr="003169C1">
        <w:t>ского восстановления (СКВ), с учетом нынешних требований к выбросам транспортных средств и существующей инфраструктуры для заправки реаге</w:t>
      </w:r>
      <w:r w:rsidRPr="003169C1">
        <w:t>н</w:t>
      </w:r>
      <w:r w:rsidRPr="003169C1">
        <w:t>том.</w:t>
      </w:r>
    </w:p>
    <w:p w:rsidR="007F6095" w:rsidRPr="003169C1" w:rsidRDefault="007F6095" w:rsidP="007F6095">
      <w:pPr>
        <w:pStyle w:val="SingleTxtGR"/>
      </w:pPr>
      <w:r w:rsidRPr="00EA7794">
        <w:rPr>
          <w:bCs/>
          <w:i/>
        </w:rPr>
        <w:t>Документация</w:t>
      </w:r>
      <w:r w:rsidRPr="003169C1">
        <w:t>:</w:t>
      </w:r>
      <w:r w:rsidRPr="003169C1">
        <w:tab/>
        <w:t>ECE/TRANS/WP.29/GRPE/2017/5</w:t>
      </w:r>
    </w:p>
    <w:p w:rsidR="007F6095" w:rsidRPr="003169C1" w:rsidRDefault="007F6095" w:rsidP="006858AB">
      <w:pPr>
        <w:pStyle w:val="H23GR"/>
      </w:pPr>
      <w:r w:rsidRPr="003169C1">
        <w:tab/>
        <w:t>b)</w:t>
      </w:r>
      <w:r w:rsidRPr="003169C1">
        <w:tab/>
        <w:t>Глобальные технические правила № 15, касающиеся всемирных согласованных процедур испытания транспортных средств малой грузоподъемности (ВПИМ)</w:t>
      </w:r>
    </w:p>
    <w:p w:rsidR="007F6095" w:rsidRPr="003169C1" w:rsidRDefault="007F6095" w:rsidP="007F6095">
      <w:pPr>
        <w:pStyle w:val="SingleTxtGR"/>
      </w:pPr>
      <w:r w:rsidRPr="003169C1">
        <w:tab/>
        <w:t>GRPE, возможно, пожелает рассмотреть предложение по поправкам к Глобальным техническим правилам (ГТП) № 15 ООН в рамках этапа 2А де</w:t>
      </w:r>
      <w:r w:rsidRPr="003169C1">
        <w:t>я</w:t>
      </w:r>
      <w:r w:rsidRPr="003169C1">
        <w:t>тельности неофициальной рабочей группы (НРГ) по ВПИМ.</w:t>
      </w:r>
    </w:p>
    <w:p w:rsidR="007F6095" w:rsidRPr="003169C1" w:rsidRDefault="007F6095" w:rsidP="007F6095">
      <w:pPr>
        <w:pStyle w:val="SingleTxtGR"/>
      </w:pPr>
      <w:r w:rsidRPr="00EA7794">
        <w:rPr>
          <w:bCs/>
          <w:i/>
        </w:rPr>
        <w:t>Документация</w:t>
      </w:r>
      <w:r w:rsidRPr="003169C1">
        <w:t>:</w:t>
      </w:r>
      <w:r w:rsidRPr="003169C1">
        <w:tab/>
        <w:t>ECE/TRANS/WP.29/GRPE/2017/7</w:t>
      </w:r>
    </w:p>
    <w:p w:rsidR="007F6095" w:rsidRPr="003169C1" w:rsidRDefault="007F6095" w:rsidP="007F6095">
      <w:pPr>
        <w:pStyle w:val="SingleTxtGR"/>
        <w:rPr>
          <w:bCs/>
        </w:rPr>
      </w:pPr>
      <w:r w:rsidRPr="003169C1">
        <w:tab/>
        <w:t>GRPE, возможно, пожелает рассмотреть предложение о новых ГТП, к</w:t>
      </w:r>
      <w:r w:rsidRPr="003169C1">
        <w:t>а</w:t>
      </w:r>
      <w:r w:rsidRPr="003169C1">
        <w:t>сающихся процедуры испытания на выбросы в результате испарения, по итогам этапа 2</w:t>
      </w:r>
      <w:r w:rsidR="0032047D">
        <w:t>А</w:t>
      </w:r>
      <w:r w:rsidRPr="003169C1">
        <w:t xml:space="preserve"> деятельности НРГ по ВПИМ.</w:t>
      </w:r>
    </w:p>
    <w:p w:rsidR="007F6095" w:rsidRPr="003169C1" w:rsidRDefault="007F6095" w:rsidP="007F6095">
      <w:pPr>
        <w:pStyle w:val="SingleTxtGR"/>
      </w:pPr>
      <w:r w:rsidRPr="00EA7794">
        <w:rPr>
          <w:bCs/>
          <w:i/>
        </w:rPr>
        <w:t>Документация</w:t>
      </w:r>
      <w:r w:rsidRPr="003169C1">
        <w:t>:</w:t>
      </w:r>
      <w:r w:rsidRPr="003169C1">
        <w:tab/>
        <w:t>ECE/TRANS/WP.29/GRPE/2017/3</w:t>
      </w:r>
    </w:p>
    <w:p w:rsidR="007F6095" w:rsidRPr="003169C1" w:rsidRDefault="007F6095" w:rsidP="007F6095">
      <w:pPr>
        <w:pStyle w:val="SingleTxtGR"/>
      </w:pPr>
      <w:r w:rsidRPr="003169C1">
        <w:tab/>
        <w:t>GRPE, возможно, пожелает возобновить обсуждение вопроса о процессе транспонирования ГТП № 15 в законодательство Европейского союза (ЕС) и правила ООН.</w:t>
      </w:r>
    </w:p>
    <w:p w:rsidR="007F6095" w:rsidRPr="003169C1" w:rsidRDefault="007F6095" w:rsidP="00E57E13">
      <w:pPr>
        <w:pStyle w:val="H1GR"/>
      </w:pPr>
      <w:r w:rsidRPr="003169C1">
        <w:tab/>
        <w:t>4.</w:t>
      </w:r>
      <w:r w:rsidRPr="003169C1">
        <w:tab/>
        <w:t>Большегрузные транспортные средства</w:t>
      </w:r>
    </w:p>
    <w:p w:rsidR="007F6095" w:rsidRPr="003169C1" w:rsidRDefault="007F6095" w:rsidP="006858AB">
      <w:pPr>
        <w:pStyle w:val="H23GR"/>
      </w:pPr>
      <w:r w:rsidRPr="003169C1">
        <w:tab/>
        <w:t>a)</w:t>
      </w:r>
      <w:r w:rsidRPr="003169C1">
        <w:tab/>
        <w:t>Правила № 49 (выбросы заг</w:t>
      </w:r>
      <w:r w:rsidR="00690502" w:rsidRPr="003169C1">
        <w:t>рязняющих веществ двигателями с</w:t>
      </w:r>
      <w:r w:rsidR="008541D9">
        <w:t> </w:t>
      </w:r>
      <w:r w:rsidRPr="003169C1">
        <w:t>воспламенением от сжатия и двигателями с принудительным зажиганием (СНГ и КПГ)) и 132 (модифицированные устройства ограничения выбросов (МУОВ))</w:t>
      </w:r>
    </w:p>
    <w:p w:rsidR="007F6095" w:rsidRPr="003169C1" w:rsidRDefault="007F6095" w:rsidP="007F6095">
      <w:pPr>
        <w:pStyle w:val="SingleTxtGR"/>
      </w:pPr>
      <w:r w:rsidRPr="003169C1">
        <w:tab/>
        <w:t>GRPE, возможно, пожелает рассмотреть предложение, представленное экспертом от МОПАП, с целью согласовать требования Правил № 49 с сущ</w:t>
      </w:r>
      <w:r w:rsidRPr="003169C1">
        <w:t>е</w:t>
      </w:r>
      <w:r w:rsidRPr="003169C1">
        <w:t>ствующим законодательством Европейского союза.</w:t>
      </w:r>
    </w:p>
    <w:p w:rsidR="007F6095" w:rsidRPr="003169C1" w:rsidRDefault="007F6095" w:rsidP="007F6095">
      <w:pPr>
        <w:pStyle w:val="SingleTxtGR"/>
      </w:pPr>
      <w:r w:rsidRPr="00EA7794">
        <w:rPr>
          <w:bCs/>
          <w:i/>
        </w:rPr>
        <w:t>Документация</w:t>
      </w:r>
      <w:r w:rsidRPr="003169C1">
        <w:t>:</w:t>
      </w:r>
      <w:r w:rsidRPr="003169C1">
        <w:tab/>
        <w:t>ECE/TRANS/WP.29/GRPE/2017/6</w:t>
      </w:r>
    </w:p>
    <w:p w:rsidR="007F6095" w:rsidRPr="003169C1" w:rsidRDefault="007F6095" w:rsidP="006858AB">
      <w:pPr>
        <w:pStyle w:val="H23GR"/>
      </w:pPr>
      <w:r w:rsidRPr="003169C1">
        <w:tab/>
        <w:t>b)</w:t>
      </w:r>
      <w:r w:rsidRPr="003169C1">
        <w:tab/>
        <w:t xml:space="preserve">Глобальные технические правила № 4 (всемирная согласованная процедура сертификации двигателей большой мощности (ВСБМ)), </w:t>
      </w:r>
      <w:r w:rsidR="00C36EAC">
        <w:br/>
      </w:r>
      <w:r w:rsidRPr="003169C1">
        <w:t>5 (всемирные согласованные бортовые диагностические системы для двигателей большой мощности (ВС-БД)) и 10 (выбросы вне цикла испытаний (ВВЦ))</w:t>
      </w:r>
    </w:p>
    <w:p w:rsidR="007F6095" w:rsidRPr="003169C1" w:rsidRDefault="007F6095" w:rsidP="007F6095">
      <w:pPr>
        <w:pStyle w:val="SingleTxtGR"/>
      </w:pPr>
      <w:r w:rsidRPr="003169C1">
        <w:tab/>
        <w:t>GRPE, возможно, пожелает рассмотреть предложения по поправкам к ГТП</w:t>
      </w:r>
      <w:r w:rsidR="003169C1" w:rsidRPr="003169C1">
        <w:t xml:space="preserve"> </w:t>
      </w:r>
      <w:r w:rsidRPr="003169C1">
        <w:t>№ 4, 5 и 10, если таковые будут представлены.</w:t>
      </w:r>
    </w:p>
    <w:p w:rsidR="007F6095" w:rsidRPr="003169C1" w:rsidRDefault="007F6095" w:rsidP="00E57E13">
      <w:pPr>
        <w:pStyle w:val="H1GR"/>
      </w:pPr>
      <w:r w:rsidRPr="003169C1">
        <w:tab/>
        <w:t>5.</w:t>
      </w:r>
      <w:r w:rsidRPr="003169C1">
        <w:tab/>
        <w:t xml:space="preserve">Правила № 85 (измерение полезной мощности), </w:t>
      </w:r>
      <w:r w:rsidR="008541D9">
        <w:br/>
      </w:r>
      <w:r w:rsidRPr="003169C1">
        <w:t xml:space="preserve">№ 115 (модифицированные системы СНГ и КПГ) </w:t>
      </w:r>
      <w:r w:rsidR="008541D9">
        <w:br/>
      </w:r>
      <w:r w:rsidRPr="003169C1">
        <w:t>и № 133 (возможность утилизации автотранспортных средств)</w:t>
      </w:r>
    </w:p>
    <w:p w:rsidR="007F6095" w:rsidRPr="003169C1" w:rsidRDefault="007F6095" w:rsidP="007F6095">
      <w:pPr>
        <w:pStyle w:val="SingleTxtGR"/>
      </w:pPr>
      <w:r w:rsidRPr="003169C1">
        <w:tab/>
        <w:t>GRPE, возможно, пожелает рассмотреть предложения по поправкам к правилам № 85, 115 и 133, если таковые будут представлены.</w:t>
      </w:r>
    </w:p>
    <w:p w:rsidR="007F6095" w:rsidRPr="003169C1" w:rsidRDefault="007F6095" w:rsidP="00E57E13">
      <w:pPr>
        <w:pStyle w:val="H1GR"/>
      </w:pPr>
      <w:r w:rsidRPr="003169C1">
        <w:tab/>
        <w:t>6.</w:t>
      </w:r>
      <w:r w:rsidRPr="003169C1">
        <w:tab/>
        <w:t>Сельскохозяйственные и лесные тракторы, внедорожная подвижная техника</w:t>
      </w:r>
    </w:p>
    <w:p w:rsidR="007F6095" w:rsidRPr="003169C1" w:rsidRDefault="007F6095" w:rsidP="006858AB">
      <w:pPr>
        <w:pStyle w:val="H23GR"/>
      </w:pPr>
      <w:r w:rsidRPr="003169C1">
        <w:tab/>
        <w:t>a)</w:t>
      </w:r>
      <w:r w:rsidRPr="003169C1">
        <w:tab/>
        <w:t>Правила № 96 (выбросы дизельными двигателями (сельскохозяйственные тракторы)) и 120 (полезная мощность тракторов и внедорожной подвижной техники)</w:t>
      </w:r>
    </w:p>
    <w:p w:rsidR="007F6095" w:rsidRPr="003169C1" w:rsidRDefault="007F6095" w:rsidP="007F6095">
      <w:pPr>
        <w:pStyle w:val="SingleTxtGR"/>
      </w:pPr>
      <w:r w:rsidRPr="003169C1">
        <w:tab/>
        <w:t>GRPE, возможно, пожелает рассмотреть предложения по поправкам к правилам № 96 и 120, если таковые будут представлены.</w:t>
      </w:r>
    </w:p>
    <w:p w:rsidR="007F6095" w:rsidRPr="003169C1" w:rsidRDefault="007F6095" w:rsidP="006858AB">
      <w:pPr>
        <w:pStyle w:val="H23GR"/>
      </w:pPr>
      <w:r w:rsidRPr="003169C1">
        <w:tab/>
        <w:t>b)</w:t>
      </w:r>
      <w:r w:rsidRPr="003169C1">
        <w:tab/>
        <w:t>Глобальные технические правила № 11 (двигатели внедорожной подвижной техники)</w:t>
      </w:r>
    </w:p>
    <w:p w:rsidR="007F6095" w:rsidRPr="003169C1" w:rsidRDefault="007F6095" w:rsidP="007F6095">
      <w:pPr>
        <w:pStyle w:val="SingleTxtGR"/>
      </w:pPr>
      <w:r w:rsidRPr="003169C1">
        <w:tab/>
        <w:t>GRPE, возможно, пожелает рассмотреть предложения по поправкам к ГТП № 11, если таковые будут представлены.</w:t>
      </w:r>
    </w:p>
    <w:p w:rsidR="007F6095" w:rsidRPr="003169C1" w:rsidRDefault="007F6095" w:rsidP="00E57E13">
      <w:pPr>
        <w:pStyle w:val="H1GR"/>
      </w:pPr>
      <w:r w:rsidRPr="003169C1">
        <w:tab/>
        <w:t>7.</w:t>
      </w:r>
      <w:r w:rsidRPr="003169C1">
        <w:tab/>
        <w:t>Программа измерения частиц (ПИЧ)</w:t>
      </w:r>
    </w:p>
    <w:p w:rsidR="007F6095" w:rsidRPr="003169C1" w:rsidRDefault="007F6095" w:rsidP="007F6095">
      <w:pPr>
        <w:pStyle w:val="SingleTxtGR"/>
        <w:rPr>
          <w:bCs/>
        </w:rPr>
      </w:pPr>
      <w:r w:rsidRPr="003169C1">
        <w:tab/>
        <w:t>GRPE, возможно, пожелает рассмотреть доклад о ходе работы НРГ по ПИЧ.</w:t>
      </w:r>
    </w:p>
    <w:p w:rsidR="007F6095" w:rsidRPr="003169C1" w:rsidRDefault="007F6095" w:rsidP="00E57E13">
      <w:pPr>
        <w:pStyle w:val="H1GR"/>
      </w:pPr>
      <w:r w:rsidRPr="003169C1">
        <w:tab/>
        <w:t>8.</w:t>
      </w:r>
      <w:r w:rsidRPr="003169C1">
        <w:tab/>
        <w:t>Проект правил о единообразных предписаниях, касающихся официального утверждения модифицированных систем двухтопливных двигателей большой мощности (МСД-ДТБМ) для установки на дизельных двигателях и транспортных средствах большой мощности</w:t>
      </w:r>
    </w:p>
    <w:p w:rsidR="007F6095" w:rsidRPr="003169C1" w:rsidRDefault="007F6095" w:rsidP="007F6095">
      <w:pPr>
        <w:pStyle w:val="SingleTxtGR"/>
      </w:pPr>
      <w:r w:rsidRPr="003169C1">
        <w:tab/>
        <w:t>GRPE, возможно, пожелает рассмотреть предложение, представленное экспертом от Нидерландов, в целях решения проблем, поднятых на сессии GRPE в июне 2016 года, в отношении зеркального подхода к упрощенным и</w:t>
      </w:r>
      <w:r w:rsidRPr="003169C1">
        <w:t>с</w:t>
      </w:r>
      <w:r w:rsidRPr="003169C1">
        <w:t>пытаниям модифицированных систем двухтопливных двигателей.</w:t>
      </w:r>
    </w:p>
    <w:p w:rsidR="007F6095" w:rsidRPr="003169C1" w:rsidRDefault="007F6095" w:rsidP="007F6095">
      <w:pPr>
        <w:pStyle w:val="SingleTxtGR"/>
      </w:pPr>
      <w:r w:rsidRPr="00EA7794">
        <w:rPr>
          <w:bCs/>
          <w:i/>
        </w:rPr>
        <w:t>Документация</w:t>
      </w:r>
      <w:r w:rsidRPr="003169C1">
        <w:t>:</w:t>
      </w:r>
      <w:r w:rsidRPr="003169C1">
        <w:tab/>
        <w:t>ECE/TRANS/WP.29/GRPE/2017/4</w:t>
      </w:r>
    </w:p>
    <w:p w:rsidR="007F6095" w:rsidRPr="003169C1" w:rsidRDefault="007F6095" w:rsidP="00E57E13">
      <w:pPr>
        <w:pStyle w:val="H1GR"/>
      </w:pPr>
      <w:r w:rsidRPr="003169C1">
        <w:tab/>
        <w:t>9.</w:t>
      </w:r>
      <w:r w:rsidRPr="003169C1">
        <w:tab/>
        <w:t>Мотоциклы и мопеды</w:t>
      </w:r>
    </w:p>
    <w:p w:rsidR="007F6095" w:rsidRPr="003169C1" w:rsidRDefault="007F6095" w:rsidP="006858AB">
      <w:pPr>
        <w:pStyle w:val="H23GR"/>
      </w:pPr>
      <w:r w:rsidRPr="003169C1">
        <w:tab/>
        <w:t>a)</w:t>
      </w:r>
      <w:r w:rsidRPr="003169C1">
        <w:tab/>
        <w:t>Правила № 40 (выбросы газообразных загрязняющих веществ мотоциклами) и 47 (выбросы газообразных загрязняющих веществ мопедами)</w:t>
      </w:r>
    </w:p>
    <w:p w:rsidR="007F6095" w:rsidRPr="003169C1" w:rsidRDefault="007F6095" w:rsidP="007F6095">
      <w:pPr>
        <w:pStyle w:val="SingleTxtGR"/>
      </w:pPr>
      <w:r w:rsidRPr="003169C1">
        <w:tab/>
        <w:t>GRPE, возможно, пожелает рассмотреть предложения по поправкам к правилам № 40 и 47, если таковые будут представлены.</w:t>
      </w:r>
    </w:p>
    <w:p w:rsidR="007F6095" w:rsidRPr="003169C1" w:rsidRDefault="007F6095" w:rsidP="006858AB">
      <w:pPr>
        <w:pStyle w:val="H23GR"/>
      </w:pPr>
      <w:r w:rsidRPr="003169C1">
        <w:tab/>
        <w:t>b)</w:t>
      </w:r>
      <w:r w:rsidRPr="003169C1">
        <w:tab/>
        <w:t>Требования к экологическим и тяговым характеристикам (ТЭТХ) транспортных средств категории L</w:t>
      </w:r>
    </w:p>
    <w:p w:rsidR="007F6095" w:rsidRPr="003169C1" w:rsidRDefault="007F6095" w:rsidP="007F6095">
      <w:pPr>
        <w:pStyle w:val="SingleTxtGR"/>
        <w:rPr>
          <w:bCs/>
        </w:rPr>
      </w:pPr>
      <w:r w:rsidRPr="003169C1">
        <w:tab/>
        <w:t>GRPE, возможно, пожелает рассмотреть доклад о ходе работы НРГ по ТЭТХ.</w:t>
      </w:r>
    </w:p>
    <w:p w:rsidR="007F6095" w:rsidRPr="003169C1" w:rsidRDefault="007F6095" w:rsidP="006858AB">
      <w:pPr>
        <w:pStyle w:val="H23GR"/>
      </w:pPr>
      <w:r w:rsidRPr="003169C1">
        <w:tab/>
        <w:t>c)</w:t>
      </w:r>
      <w:r w:rsidRPr="003169C1">
        <w:tab/>
        <w:t>Глобальные технические правила № 2 (всемирный цикл испытаний мотоциклов на выбросы (ВЦИМ))</w:t>
      </w:r>
    </w:p>
    <w:p w:rsidR="007F6095" w:rsidRPr="003169C1" w:rsidRDefault="007F6095" w:rsidP="007F6095">
      <w:pPr>
        <w:pStyle w:val="SingleTxtGR"/>
      </w:pPr>
      <w:r w:rsidRPr="003169C1">
        <w:tab/>
        <w:t>GRPE, возможно, пожелает рассмотреть предложения по поправкам к ГТП № 2, если таковые будут представлены.</w:t>
      </w:r>
    </w:p>
    <w:p w:rsidR="007F6095" w:rsidRPr="003169C1" w:rsidRDefault="007F6095" w:rsidP="007664A6">
      <w:pPr>
        <w:pStyle w:val="H1GR"/>
      </w:pPr>
      <w:r w:rsidRPr="003169C1">
        <w:tab/>
        <w:t>10.</w:t>
      </w:r>
      <w:r w:rsidRPr="003169C1">
        <w:tab/>
        <w:t>Электромобили и окружающая среда (ЭМОС)</w:t>
      </w:r>
    </w:p>
    <w:p w:rsidR="007F6095" w:rsidRPr="003169C1" w:rsidRDefault="007F6095" w:rsidP="007F6095">
      <w:pPr>
        <w:pStyle w:val="SingleTxtGR"/>
        <w:rPr>
          <w:bCs/>
        </w:rPr>
      </w:pPr>
      <w:r w:rsidRPr="003169C1">
        <w:tab/>
        <w:t>GRPE, возможно, пожелает рассмотреть доклад о ходе работы НРГ по ЭМОС.</w:t>
      </w:r>
    </w:p>
    <w:p w:rsidR="007F6095" w:rsidRPr="003169C1" w:rsidRDefault="007F6095" w:rsidP="007664A6">
      <w:pPr>
        <w:pStyle w:val="H1GR"/>
      </w:pPr>
      <w:r w:rsidRPr="003169C1">
        <w:tab/>
        <w:t>11.</w:t>
      </w:r>
      <w:r w:rsidRPr="003169C1">
        <w:tab/>
        <w:t>Общая резолюция № 2 (ОР.2)</w:t>
      </w:r>
    </w:p>
    <w:p w:rsidR="007F6095" w:rsidRPr="003169C1" w:rsidRDefault="007F6095" w:rsidP="007F6095">
      <w:pPr>
        <w:pStyle w:val="SingleTxtGR"/>
        <w:rPr>
          <w:bCs/>
        </w:rPr>
      </w:pPr>
      <w:r w:rsidRPr="003169C1">
        <w:tab/>
        <w:t>GRPE, возможно, пожелает рассмотреть предложения по поправкам</w:t>
      </w:r>
      <w:r w:rsidR="00C36EAC">
        <w:t xml:space="preserve"> к </w:t>
      </w:r>
      <w:r w:rsidRPr="003169C1">
        <w:t>ОР.2, если таковые будут представлены.</w:t>
      </w:r>
    </w:p>
    <w:p w:rsidR="007F6095" w:rsidRPr="003169C1" w:rsidRDefault="007F6095" w:rsidP="007664A6">
      <w:pPr>
        <w:pStyle w:val="H1GR"/>
      </w:pPr>
      <w:r w:rsidRPr="003169C1">
        <w:tab/>
        <w:t>12.</w:t>
      </w:r>
      <w:r w:rsidRPr="003169C1">
        <w:tab/>
        <w:t>Международное официальное утверждение типа комплектного транспортного средства (МОУТКТС)</w:t>
      </w:r>
    </w:p>
    <w:p w:rsidR="007F6095" w:rsidRPr="003169C1" w:rsidRDefault="007F6095" w:rsidP="007F6095">
      <w:pPr>
        <w:pStyle w:val="SingleTxtGR"/>
        <w:rPr>
          <w:bCs/>
        </w:rPr>
      </w:pPr>
      <w:r w:rsidRPr="003169C1">
        <w:tab/>
        <w:t>GRPE, возможно, пожелает рассмотреть доклад своего специального представителя или Председателя по МОУТКТС.</w:t>
      </w:r>
    </w:p>
    <w:p w:rsidR="007F6095" w:rsidRPr="003169C1" w:rsidRDefault="007F6095" w:rsidP="00E57E13">
      <w:pPr>
        <w:pStyle w:val="H1GR"/>
      </w:pPr>
      <w:r w:rsidRPr="003169C1">
        <w:tab/>
        <w:t>13.</w:t>
      </w:r>
      <w:r w:rsidRPr="003169C1">
        <w:tab/>
        <w:t>Качество воздуха внутри транспортных средств (КВТС)</w:t>
      </w:r>
    </w:p>
    <w:p w:rsidR="007F6095" w:rsidRPr="003169C1" w:rsidRDefault="007F6095" w:rsidP="007F6095">
      <w:pPr>
        <w:pStyle w:val="SingleTxtGR"/>
        <w:rPr>
          <w:bCs/>
        </w:rPr>
      </w:pPr>
      <w:r w:rsidRPr="003169C1">
        <w:tab/>
        <w:t>GRPE, возможно, пожелает рассмотреть доклад о ходе работы НРГ по КВТС.</w:t>
      </w:r>
    </w:p>
    <w:p w:rsidR="007F6095" w:rsidRPr="003169C1" w:rsidRDefault="00E57E13" w:rsidP="007664A6">
      <w:pPr>
        <w:pStyle w:val="H1GR"/>
      </w:pPr>
      <w:r w:rsidRPr="003169C1">
        <w:tab/>
      </w:r>
      <w:r w:rsidR="007F6095" w:rsidRPr="003169C1">
        <w:t>14.</w:t>
      </w:r>
      <w:r w:rsidR="007F6095" w:rsidRPr="003169C1">
        <w:tab/>
        <w:t>Обмен информацией о требованиях, касающихся выбросов</w:t>
      </w:r>
    </w:p>
    <w:p w:rsidR="007F6095" w:rsidRPr="003169C1" w:rsidRDefault="007F6095" w:rsidP="007F6095">
      <w:pPr>
        <w:pStyle w:val="SingleTxtGR"/>
      </w:pPr>
      <w:r w:rsidRPr="003169C1">
        <w:tab/>
        <w:t>GRPE решила провести обмен мнениями по вопросам разработки наци</w:t>
      </w:r>
      <w:r w:rsidRPr="003169C1">
        <w:t>о</w:t>
      </w:r>
      <w:r w:rsidRPr="003169C1">
        <w:t>нального или регионального законодательства и международных требований, касающихся выбросов.</w:t>
      </w:r>
    </w:p>
    <w:p w:rsidR="007F6095" w:rsidRPr="003169C1" w:rsidRDefault="00E57E13" w:rsidP="007664A6">
      <w:pPr>
        <w:pStyle w:val="H1GR"/>
      </w:pPr>
      <w:r w:rsidRPr="003169C1">
        <w:tab/>
      </w:r>
      <w:r w:rsidR="007F6095" w:rsidRPr="003169C1">
        <w:t>15.</w:t>
      </w:r>
      <w:r w:rsidR="007F6095" w:rsidRPr="003169C1">
        <w:tab/>
        <w:t>Выборы должностных лиц</w:t>
      </w:r>
    </w:p>
    <w:p w:rsidR="007F6095" w:rsidRPr="003169C1" w:rsidRDefault="007F6095" w:rsidP="007F6095">
      <w:pPr>
        <w:pStyle w:val="SingleTxtGR"/>
      </w:pPr>
      <w:r w:rsidRPr="003169C1">
        <w:tab/>
        <w:t>В отсутствие кандидатов на прошлой сессии GRPE, состоявшейся в июне 2016 года, и во исполнение правила 37 правил процедуры (TRANS/WP.29/690 и ECE/TRANS/WP.29/690/Amend.1 и 2) GRPE изберет Председателя и заместит</w:t>
      </w:r>
      <w:r w:rsidRPr="003169C1">
        <w:t>е</w:t>
      </w:r>
      <w:r w:rsidRPr="003169C1">
        <w:t>ля Председателя сессий, запланированных на 2017 год.</w:t>
      </w:r>
    </w:p>
    <w:p w:rsidR="007F6095" w:rsidRPr="003169C1" w:rsidRDefault="00E57E13" w:rsidP="007664A6">
      <w:pPr>
        <w:pStyle w:val="H1GR"/>
      </w:pPr>
      <w:r w:rsidRPr="003169C1">
        <w:tab/>
      </w:r>
      <w:r w:rsidR="007F6095" w:rsidRPr="003169C1">
        <w:t>16.</w:t>
      </w:r>
      <w:r w:rsidR="007F6095" w:rsidRPr="003169C1">
        <w:tab/>
        <w:t>Прочие вопросы</w:t>
      </w:r>
    </w:p>
    <w:p w:rsidR="007F6095" w:rsidRPr="003169C1" w:rsidRDefault="007F6095" w:rsidP="007F6095">
      <w:pPr>
        <w:pStyle w:val="SingleTxtGR"/>
        <w:rPr>
          <w:b/>
          <w:bCs/>
        </w:rPr>
      </w:pPr>
      <w:r w:rsidRPr="003169C1">
        <w:tab/>
        <w:t>GRPE, возможно, пожелает рассмотреть любые другие предложения, если таковые будут представлены.</w:t>
      </w:r>
    </w:p>
    <w:p w:rsidR="00A658DB" w:rsidRPr="003169C1" w:rsidRDefault="007F6095" w:rsidP="007F6095">
      <w:pPr>
        <w:spacing w:before="240"/>
        <w:jc w:val="center"/>
        <w:rPr>
          <w:u w:val="single"/>
        </w:rPr>
      </w:pPr>
      <w:r w:rsidRPr="003169C1">
        <w:rPr>
          <w:u w:val="single"/>
        </w:rPr>
        <w:tab/>
      </w:r>
      <w:r w:rsidRPr="003169C1">
        <w:rPr>
          <w:u w:val="single"/>
        </w:rPr>
        <w:tab/>
      </w:r>
      <w:r w:rsidRPr="003169C1">
        <w:rPr>
          <w:u w:val="single"/>
        </w:rPr>
        <w:tab/>
      </w:r>
    </w:p>
    <w:sectPr w:rsidR="00A658DB" w:rsidRPr="003169C1" w:rsidSect="004D63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095" w:rsidRDefault="007F6095" w:rsidP="00B471C5">
      <w:r>
        <w:separator/>
      </w:r>
    </w:p>
  </w:endnote>
  <w:endnote w:type="continuationSeparator" w:id="0">
    <w:p w:rsidR="007F6095" w:rsidRDefault="007F6095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42150">
      <w:rPr>
        <w:b/>
        <w:noProof/>
        <w:sz w:val="18"/>
        <w:szCs w:val="18"/>
      </w:rPr>
      <w:t>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644F57" w:rsidRPr="00644F57">
      <w:rPr>
        <w:lang w:val="en-US"/>
      </w:rPr>
      <w:t>18539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EE" w:rsidRPr="009A6F4A" w:rsidRDefault="007005EE" w:rsidP="007005EE">
    <w:pPr>
      <w:pStyle w:val="Footer"/>
      <w:rPr>
        <w:lang w:val="en-US"/>
      </w:rPr>
    </w:pPr>
    <w:r>
      <w:rPr>
        <w:lang w:val="en-US"/>
      </w:rPr>
      <w:t>GE.16-</w:t>
    </w:r>
    <w:r w:rsidR="00644F57" w:rsidRPr="00644F57">
      <w:rPr>
        <w:lang w:val="en-US"/>
      </w:rPr>
      <w:t>18539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042150">
      <w:rPr>
        <w:b/>
        <w:noProof/>
        <w:sz w:val="18"/>
        <w:szCs w:val="18"/>
      </w:rPr>
      <w:t>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 w:rsidR="00644F57">
            <w:rPr>
              <w:lang w:val="en-US"/>
            </w:rPr>
            <w:t>E.16-</w:t>
          </w:r>
          <w:r w:rsidR="00644F57" w:rsidRPr="00644F57">
            <w:rPr>
              <w:lang w:val="en-US"/>
            </w:rPr>
            <w:t xml:space="preserve">18539 </w:t>
          </w:r>
          <w:r w:rsidRPr="001C3ABC">
            <w:rPr>
              <w:lang w:val="en-US"/>
            </w:rPr>
            <w:t>(R)</w:t>
          </w:r>
          <w:r w:rsidR="00644F57">
            <w:rPr>
              <w:lang w:val="en-US"/>
            </w:rPr>
            <w:t xml:space="preserve">  021116  021116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644F57" w:rsidP="007B199D">
          <w:pPr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580390" cy="580390"/>
                <wp:effectExtent l="0" t="0" r="0" b="0"/>
                <wp:docPr id="3" name="Рисунок 3" descr="http://undocs.org/m2/QRCode.ashx?DS=ECE/TRANS/WP.29/GRPE/2017/1/Ad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PE/2017/1/Ad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644F57" w:rsidRDefault="00644F57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644F5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644F5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44F5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644F5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644F5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644F5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644F5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644F5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644F57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095" w:rsidRPr="009141DC" w:rsidRDefault="007F6095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7F6095" w:rsidRPr="00D1261C" w:rsidRDefault="007F6095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7005EE" w:rsidRDefault="00644F57">
    <w:pPr>
      <w:pStyle w:val="Header"/>
      <w:rPr>
        <w:lang w:val="en-US"/>
      </w:rPr>
    </w:pPr>
    <w:r w:rsidRPr="00644F57">
      <w:rPr>
        <w:lang w:val="en-US"/>
      </w:rPr>
      <w:t>ECE/TRANS/WP.29/GRPE/2017/1/Add.1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8DB" w:rsidRPr="004D639B" w:rsidRDefault="00644F57" w:rsidP="007005EE">
    <w:pPr>
      <w:pStyle w:val="Header"/>
      <w:jc w:val="right"/>
      <w:rPr>
        <w:lang w:val="en-US"/>
      </w:rPr>
    </w:pPr>
    <w:r w:rsidRPr="00644F57">
      <w:rPr>
        <w:lang w:val="en-US"/>
      </w:rPr>
      <w:t>ECE/TRANS/WP.29/GRPE/2017/1/Add.1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57" w:rsidRDefault="00644F57" w:rsidP="00644F57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ru-RU" w:vendorID="1" w:dllVersion="512" w:checkStyle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095"/>
    <w:rsid w:val="00042150"/>
    <w:rsid w:val="000450D1"/>
    <w:rsid w:val="000B1FD5"/>
    <w:rsid w:val="000F2A4F"/>
    <w:rsid w:val="00203F84"/>
    <w:rsid w:val="00275188"/>
    <w:rsid w:val="0028687D"/>
    <w:rsid w:val="002B091C"/>
    <w:rsid w:val="002B3D40"/>
    <w:rsid w:val="002D0CCB"/>
    <w:rsid w:val="003169C1"/>
    <w:rsid w:val="0032047D"/>
    <w:rsid w:val="00345C79"/>
    <w:rsid w:val="00356AE5"/>
    <w:rsid w:val="00366A39"/>
    <w:rsid w:val="0048005C"/>
    <w:rsid w:val="004D639B"/>
    <w:rsid w:val="004E242B"/>
    <w:rsid w:val="00544379"/>
    <w:rsid w:val="00566944"/>
    <w:rsid w:val="005D56BF"/>
    <w:rsid w:val="005F60D5"/>
    <w:rsid w:val="0062027E"/>
    <w:rsid w:val="00627B91"/>
    <w:rsid w:val="00643644"/>
    <w:rsid w:val="00644F57"/>
    <w:rsid w:val="00665D8D"/>
    <w:rsid w:val="006858AB"/>
    <w:rsid w:val="00690502"/>
    <w:rsid w:val="006A7A3B"/>
    <w:rsid w:val="006B6B57"/>
    <w:rsid w:val="006C4EA1"/>
    <w:rsid w:val="006F49F1"/>
    <w:rsid w:val="007005EE"/>
    <w:rsid w:val="00705394"/>
    <w:rsid w:val="00706927"/>
    <w:rsid w:val="00743F62"/>
    <w:rsid w:val="00760D3A"/>
    <w:rsid w:val="007664A6"/>
    <w:rsid w:val="00773BA8"/>
    <w:rsid w:val="007A1F42"/>
    <w:rsid w:val="007D76DD"/>
    <w:rsid w:val="007F6095"/>
    <w:rsid w:val="008541D9"/>
    <w:rsid w:val="008717E8"/>
    <w:rsid w:val="008D01AE"/>
    <w:rsid w:val="008D7D4A"/>
    <w:rsid w:val="008E0423"/>
    <w:rsid w:val="00900638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B1BBF"/>
    <w:rsid w:val="00BE1742"/>
    <w:rsid w:val="00C36EAC"/>
    <w:rsid w:val="00D1261C"/>
    <w:rsid w:val="00D26030"/>
    <w:rsid w:val="00D45E5D"/>
    <w:rsid w:val="00D75DCE"/>
    <w:rsid w:val="00DD35AC"/>
    <w:rsid w:val="00DD479F"/>
    <w:rsid w:val="00E10802"/>
    <w:rsid w:val="00E15E48"/>
    <w:rsid w:val="00E57E13"/>
    <w:rsid w:val="00EA7794"/>
    <w:rsid w:val="00EB0723"/>
    <w:rsid w:val="00EB2957"/>
    <w:rsid w:val="00EE6F37"/>
    <w:rsid w:val="00F12DCD"/>
    <w:rsid w:val="00F1599F"/>
    <w:rsid w:val="00F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15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1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150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4302-F005-4ACE-BDD9-886844FE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1084</Words>
  <Characters>6182</Characters>
  <Application>Microsoft Office Word</Application>
  <DocSecurity>4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Stepanova</dc:creator>
  <cp:lastModifiedBy>Benedicte Boudol</cp:lastModifiedBy>
  <cp:revision>2</cp:revision>
  <cp:lastPrinted>2016-11-02T10:08:00Z</cp:lastPrinted>
  <dcterms:created xsi:type="dcterms:W3CDTF">2016-11-04T13:26:00Z</dcterms:created>
  <dcterms:modified xsi:type="dcterms:W3CDTF">2016-11-04T13:26:00Z</dcterms:modified>
</cp:coreProperties>
</file>