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AE08DA">
            <w:pPr>
              <w:suppressAutoHyphens w:val="0"/>
              <w:spacing w:after="20"/>
              <w:jc w:val="right"/>
            </w:pPr>
            <w:r w:rsidRPr="00B11BB4">
              <w:rPr>
                <w:sz w:val="40"/>
              </w:rPr>
              <w:t>ECE</w:t>
            </w:r>
            <w:r>
              <w:t>/TRANS/WP.15/AC.1/201</w:t>
            </w:r>
            <w:r w:rsidR="000D656A">
              <w:t>8</w:t>
            </w:r>
            <w:r>
              <w:t>/</w:t>
            </w:r>
            <w:r w:rsidR="00F66565">
              <w:t>1</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2614DB" w:rsidP="00B11BB4">
            <w:pPr>
              <w:suppressAutoHyphens w:val="0"/>
            </w:pPr>
            <w:r>
              <w:t>20</w:t>
            </w:r>
            <w:r w:rsidR="00B42658">
              <w:t xml:space="preserve"> </w:t>
            </w:r>
            <w:r w:rsidR="005A575C">
              <w:t>December</w:t>
            </w:r>
            <w:r w:rsidR="001B13A5">
              <w:t xml:space="preserve"> 201</w:t>
            </w:r>
            <w:r w:rsidR="000D656A">
              <w:t>7</w:t>
            </w:r>
          </w:p>
          <w:p w:rsidR="009D2A5B" w:rsidRDefault="009D2A5B" w:rsidP="00B11BB4">
            <w:pPr>
              <w:suppressAutoHyphens w:val="0"/>
            </w:pPr>
          </w:p>
          <w:p w:rsidR="00B56E9C" w:rsidRDefault="009D2A5B" w:rsidP="000D656A">
            <w:pPr>
              <w:suppressAutoHyphens w:val="0"/>
            </w:pPr>
            <w:r>
              <w:t xml:space="preserve">Original: </w:t>
            </w:r>
            <w:r w:rsidR="0094558F">
              <w:t xml:space="preserve"> </w:t>
            </w:r>
            <w:r w:rsidR="002614DB">
              <w:t>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0D656A">
        <w:t>12</w:t>
      </w:r>
      <w:r>
        <w:t>–</w:t>
      </w:r>
      <w:r w:rsidR="000D656A">
        <w:t>16</w:t>
      </w:r>
      <w:r w:rsidR="00F66565">
        <w:t xml:space="preserve"> </w:t>
      </w:r>
      <w:r>
        <w:t>March 201</w:t>
      </w:r>
      <w:r w:rsidR="000D656A">
        <w:t>8</w:t>
      </w:r>
    </w:p>
    <w:p w:rsidR="00B175D8" w:rsidRDefault="00B175D8" w:rsidP="00B175D8">
      <w:r>
        <w:t xml:space="preserve">Item </w:t>
      </w:r>
      <w:r w:rsidR="000D656A">
        <w:t>5 a)</w:t>
      </w:r>
      <w:r>
        <w:t xml:space="preserve"> of the provisional agenda</w:t>
      </w:r>
    </w:p>
    <w:p w:rsidR="00BB7CD1" w:rsidRPr="000D656A" w:rsidRDefault="000D656A" w:rsidP="00B175D8">
      <w:pPr>
        <w:rPr>
          <w:b/>
        </w:rPr>
      </w:pPr>
      <w:r w:rsidRPr="000D656A">
        <w:rPr>
          <w:b/>
        </w:rPr>
        <w:t>Proposals for amendments to RID/ADR/</w:t>
      </w:r>
      <w:r>
        <w:rPr>
          <w:b/>
        </w:rPr>
        <w:t>ADN:</w:t>
      </w:r>
      <w:r>
        <w:rPr>
          <w:b/>
        </w:rPr>
        <w:br/>
        <w:t>pending issues</w:t>
      </w:r>
    </w:p>
    <w:p w:rsidR="00B175D8" w:rsidRDefault="009B1518" w:rsidP="000D656A">
      <w:pPr>
        <w:pStyle w:val="HChG"/>
      </w:pPr>
      <w:r>
        <w:tab/>
      </w:r>
      <w:r>
        <w:tab/>
      </w:r>
      <w:r w:rsidR="000D656A">
        <w:t>5.2.1.5 RID/ADR/ADN – Additional provisions for goods of Class 1: Languages to be used for mark</w:t>
      </w:r>
      <w:r w:rsidR="002614DB">
        <w:t>s</w:t>
      </w:r>
      <w:r w:rsidR="00B175D8">
        <w:tab/>
      </w:r>
      <w:r w:rsidR="00B175D8">
        <w:tab/>
      </w:r>
    </w:p>
    <w:p w:rsidR="00B175D8" w:rsidRPr="005124CC" w:rsidRDefault="00B175D8" w:rsidP="00B175D8">
      <w:pPr>
        <w:pStyle w:val="H1G"/>
        <w:spacing w:before="240" w:after="120"/>
      </w:pPr>
      <w:r>
        <w:tab/>
      </w:r>
      <w:r>
        <w:tab/>
      </w:r>
      <w:r w:rsidRPr="00A66E8A">
        <w:t xml:space="preserve">Transmitted by the </w:t>
      </w:r>
      <w:r>
        <w:t xml:space="preserve">Government of </w:t>
      </w:r>
      <w:r w:rsidR="00B42658">
        <w:t>Germany</w:t>
      </w:r>
      <w:r w:rsidR="00897362" w:rsidRPr="00897362">
        <w:rPr>
          <w:rStyle w:val="FootnoteReference"/>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0D656A" w:rsidTr="000D656A">
        <w:trPr>
          <w:jc w:val="center"/>
        </w:trPr>
        <w:tc>
          <w:tcPr>
            <w:tcW w:w="9629" w:type="dxa"/>
            <w:tcBorders>
              <w:top w:val="single" w:sz="4" w:space="0" w:color="auto"/>
              <w:left w:val="single" w:sz="4" w:space="0" w:color="auto"/>
              <w:bottom w:val="nil"/>
              <w:right w:val="single" w:sz="4" w:space="0" w:color="auto"/>
            </w:tcBorders>
            <w:hideMark/>
          </w:tcPr>
          <w:p w:rsidR="000D656A" w:rsidRDefault="00B175D8" w:rsidP="00AD7949">
            <w:pPr>
              <w:spacing w:before="240" w:after="120"/>
              <w:ind w:left="255"/>
              <w:rPr>
                <w:i/>
                <w:sz w:val="24"/>
              </w:rPr>
            </w:pPr>
            <w:r>
              <w:tab/>
            </w:r>
            <w:r w:rsidR="000D656A">
              <w:rPr>
                <w:i/>
                <w:sz w:val="24"/>
              </w:rPr>
              <w:t>Summary</w:t>
            </w:r>
          </w:p>
        </w:tc>
      </w:tr>
      <w:tr w:rsidR="000D656A" w:rsidRPr="002E6A3D" w:rsidTr="000D656A">
        <w:trPr>
          <w:jc w:val="center"/>
        </w:trPr>
        <w:tc>
          <w:tcPr>
            <w:tcW w:w="9629" w:type="dxa"/>
            <w:tcBorders>
              <w:top w:val="nil"/>
              <w:left w:val="single" w:sz="4" w:space="0" w:color="auto"/>
              <w:bottom w:val="nil"/>
              <w:right w:val="single" w:sz="4" w:space="0" w:color="auto"/>
            </w:tcBorders>
            <w:hideMark/>
          </w:tcPr>
          <w:p w:rsidR="000D656A" w:rsidRDefault="000D656A" w:rsidP="00AD7949">
            <w:pPr>
              <w:pStyle w:val="SingleTxtG"/>
              <w:tabs>
                <w:tab w:val="left" w:pos="3260"/>
              </w:tabs>
              <w:ind w:left="3260" w:hanging="2126"/>
            </w:pPr>
            <w:r>
              <w:rPr>
                <w:b/>
              </w:rPr>
              <w:t>Executive summary:</w:t>
            </w:r>
            <w:r>
              <w:tab/>
            </w:r>
            <w:r>
              <w:rPr>
                <w:snapToGrid w:val="0"/>
              </w:rPr>
              <w:t>Languages to be used for the marks on packages containing goods of Class 1.</w:t>
            </w:r>
          </w:p>
        </w:tc>
      </w:tr>
      <w:tr w:rsidR="000D656A" w:rsidRPr="002E6A3D" w:rsidTr="000D656A">
        <w:trPr>
          <w:jc w:val="center"/>
        </w:trPr>
        <w:tc>
          <w:tcPr>
            <w:tcW w:w="9629" w:type="dxa"/>
            <w:tcBorders>
              <w:top w:val="nil"/>
              <w:left w:val="single" w:sz="4" w:space="0" w:color="auto"/>
              <w:bottom w:val="single" w:sz="4" w:space="0" w:color="auto"/>
              <w:right w:val="single" w:sz="4" w:space="0" w:color="auto"/>
            </w:tcBorders>
          </w:tcPr>
          <w:p w:rsidR="000D656A" w:rsidRDefault="004A28D1" w:rsidP="000D656A">
            <w:pPr>
              <w:pStyle w:val="SingleTxtG"/>
              <w:tabs>
                <w:tab w:val="left" w:pos="3260"/>
              </w:tabs>
              <w:ind w:left="3260" w:hanging="2126"/>
              <w:jc w:val="left"/>
            </w:pPr>
            <w:r>
              <w:rPr>
                <w:b/>
              </w:rPr>
              <w:t>Related documents</w:t>
            </w:r>
            <w:r w:rsidR="000D656A">
              <w:rPr>
                <w:b/>
              </w:rPr>
              <w:t>:</w:t>
            </w:r>
            <w:r w:rsidR="000D656A">
              <w:t xml:space="preserve"> </w:t>
            </w:r>
            <w:r w:rsidR="000D656A">
              <w:tab/>
            </w:r>
            <w:r w:rsidR="000D656A">
              <w:rPr>
                <w:snapToGrid w:val="0"/>
              </w:rPr>
              <w:t>ECE/TRANS/WP.15/AC.1/2017/28 and ECE/TRANS/WP.15/AC.1/148, paragraphs 50 to 52</w:t>
            </w:r>
            <w:r w:rsidR="00DD403E">
              <w:rPr>
                <w:snapToGrid w:val="0"/>
              </w:rPr>
              <w:t>.</w:t>
            </w:r>
          </w:p>
          <w:p w:rsidR="000D656A" w:rsidRDefault="000D656A" w:rsidP="00AD7949">
            <w:pPr>
              <w:pStyle w:val="SingleTxtG"/>
              <w:tabs>
                <w:tab w:val="left" w:pos="3260"/>
              </w:tabs>
              <w:ind w:left="3260" w:hanging="2126"/>
            </w:pPr>
          </w:p>
        </w:tc>
      </w:tr>
    </w:tbl>
    <w:p w:rsidR="000D656A" w:rsidRPr="00C43663" w:rsidRDefault="000D656A" w:rsidP="000D656A">
      <w:pPr>
        <w:pStyle w:val="HChG"/>
        <w:rPr>
          <w:snapToGrid w:val="0"/>
        </w:rPr>
      </w:pPr>
      <w:r>
        <w:rPr>
          <w:snapToGrid w:val="0"/>
        </w:rPr>
        <w:tab/>
      </w:r>
      <w:r>
        <w:rPr>
          <w:snapToGrid w:val="0"/>
        </w:rPr>
        <w:tab/>
        <w:t>Introduction</w:t>
      </w:r>
    </w:p>
    <w:p w:rsidR="000D656A" w:rsidRDefault="000D656A" w:rsidP="000D656A">
      <w:pPr>
        <w:pStyle w:val="SingleTxtG"/>
      </w:pPr>
      <w:r>
        <w:t>1.</w:t>
      </w:r>
      <w:r>
        <w:tab/>
        <w:t>The Joint Meeting in September 2017 discussed a Swedish proposal concerning the language of the mark on the package (</w:t>
      </w:r>
      <w:r>
        <w:rPr>
          <w:snapToGrid w:val="0"/>
        </w:rPr>
        <w:t>ECE/TRANS/WP.15/AC.1/2017/28</w:t>
      </w:r>
      <w:r>
        <w:t>). The discussion resulted in different positions.</w:t>
      </w:r>
    </w:p>
    <w:p w:rsidR="000D656A" w:rsidRDefault="000D656A" w:rsidP="000D656A">
      <w:pPr>
        <w:pStyle w:val="SingleTxtG"/>
      </w:pPr>
      <w:r>
        <w:t>2.</w:t>
      </w:r>
      <w:r>
        <w:tab/>
        <w:t>In the meantime, another problem has been brought to the attention of the German authorities. For packages with goods of Class 1, the language is specified:</w:t>
      </w:r>
    </w:p>
    <w:p w:rsidR="000D656A" w:rsidRPr="00C43663" w:rsidRDefault="000D656A" w:rsidP="000D656A">
      <w:pPr>
        <w:pStyle w:val="SingleTxtG"/>
      </w:pPr>
      <w:r>
        <w:lastRenderedPageBreak/>
        <w:t>According to RID/ADR/ADN 5.2.1.5, they must bear the proper shipping name in the language of the country of origin. If that language is not French, German or English, the name must also be shown in French, German or English.</w:t>
      </w:r>
    </w:p>
    <w:p w:rsidR="000D656A" w:rsidRPr="00C43663" w:rsidRDefault="006D5DA3" w:rsidP="000D656A">
      <w:pPr>
        <w:pStyle w:val="SingleTxtG"/>
      </w:pPr>
      <w:r>
        <w:t>3</w:t>
      </w:r>
      <w:r w:rsidR="000D656A">
        <w:t>.</w:t>
      </w:r>
      <w:r w:rsidR="000D656A">
        <w:tab/>
        <w:t xml:space="preserve">Compliance with this requirement leads to difficulties, particularly in return transport. For example, after military exercises abroad, unused ammunition is usually transported back in the </w:t>
      </w:r>
      <w:proofErr w:type="spellStart"/>
      <w:r w:rsidR="000D656A">
        <w:t>packagings</w:t>
      </w:r>
      <w:proofErr w:type="spellEnd"/>
      <w:r w:rsidR="000D656A">
        <w:t xml:space="preserve"> it was delivered in. Such transport does not take place between two countries only; there may be intermediate stops in other countries.</w:t>
      </w:r>
    </w:p>
    <w:p w:rsidR="000D656A" w:rsidRPr="00C43663" w:rsidRDefault="006D5DA3" w:rsidP="000D656A">
      <w:pPr>
        <w:pStyle w:val="SingleTxtG"/>
      </w:pPr>
      <w:r>
        <w:t>4</w:t>
      </w:r>
      <w:r w:rsidR="000D656A">
        <w:t>.</w:t>
      </w:r>
      <w:r w:rsidR="000D656A">
        <w:tab/>
        <w:t>There is also a problem with providing the mark in the language of the country of origin when carrying fireworks, when unused materials are transported back from the venue after a firework event. This means that in practice, the marking provisions in 5.2.1.5 are not always complied with.</w:t>
      </w:r>
    </w:p>
    <w:p w:rsidR="000D656A" w:rsidRPr="00C43663" w:rsidRDefault="006D5DA3" w:rsidP="000D656A">
      <w:pPr>
        <w:pStyle w:val="SingleTxtG"/>
      </w:pPr>
      <w:r>
        <w:t>5</w:t>
      </w:r>
      <w:r w:rsidR="000D656A">
        <w:t>.</w:t>
      </w:r>
      <w:r w:rsidR="000D656A">
        <w:tab/>
        <w:t>This is not a problem in air or maritime transport, as information in English is usually used and accepted for these modes.</w:t>
      </w:r>
    </w:p>
    <w:p w:rsidR="000D656A" w:rsidRPr="00C43663" w:rsidRDefault="006D5DA3" w:rsidP="000D656A">
      <w:pPr>
        <w:pStyle w:val="SingleTxtG"/>
      </w:pPr>
      <w:r>
        <w:t>6</w:t>
      </w:r>
      <w:r w:rsidR="000D656A">
        <w:t>.</w:t>
      </w:r>
      <w:r w:rsidR="000D656A">
        <w:tab/>
        <w:t>It should be made possible to perform such transport without the proper shipping name in an official language of the country of origin of the return or onward transport. In order to do this, the same language rule should be used as for the transport document under RID 5.4.1.4.1 (option 1); insofar as Italian should continue to be one of the generally accepted languages in RID, as is currently the case, this can be differentiated accordingly (option 2).</w:t>
      </w:r>
    </w:p>
    <w:p w:rsidR="000D656A" w:rsidRPr="00C43663" w:rsidRDefault="000D656A" w:rsidP="002614DB">
      <w:pPr>
        <w:pStyle w:val="HChG"/>
      </w:pPr>
      <w:r>
        <w:tab/>
      </w:r>
      <w:r>
        <w:tab/>
        <w:t>Proposals</w:t>
      </w:r>
    </w:p>
    <w:p w:rsidR="000D656A" w:rsidRPr="00C43663" w:rsidRDefault="000D656A" w:rsidP="002614DB">
      <w:pPr>
        <w:pStyle w:val="H1G"/>
      </w:pPr>
      <w:r>
        <w:tab/>
      </w:r>
      <w:r>
        <w:tab/>
        <w:t>Option 1</w:t>
      </w:r>
    </w:p>
    <w:p w:rsidR="000D656A" w:rsidRPr="00C43663" w:rsidRDefault="006D5DA3" w:rsidP="000D656A">
      <w:pPr>
        <w:pStyle w:val="SingleTxtG"/>
      </w:pPr>
      <w:r>
        <w:t>7</w:t>
      </w:r>
      <w:r w:rsidR="000D656A">
        <w:t>.</w:t>
      </w:r>
      <w:r w:rsidR="000D656A">
        <w:tab/>
        <w:t>Amend the second sentence of RID/ADR/ADN 5.2.1.5 as follows:</w:t>
      </w:r>
    </w:p>
    <w:p w:rsidR="000D656A" w:rsidRDefault="000D656A" w:rsidP="000D656A">
      <w:pPr>
        <w:pStyle w:val="SingleTxtG"/>
      </w:pPr>
      <w:r>
        <w:t xml:space="preserve">“The mark, which shall be clearly legible and indelible, shall be in </w:t>
      </w:r>
      <w:r>
        <w:rPr>
          <w:u w:val="single"/>
        </w:rPr>
        <w:t>one or more language</w:t>
      </w:r>
      <w:r w:rsidRPr="00E13EFE">
        <w:rPr>
          <w:u w:val="single"/>
        </w:rPr>
        <w:t>s, o</w:t>
      </w:r>
      <w:r>
        <w:rPr>
          <w:u w:val="single"/>
        </w:rPr>
        <w:t>ne of which must be French, German or English, unless</w:t>
      </w:r>
      <w:r>
        <w:t xml:space="preserve"> any agreements concluded between the countries concerned in the transport operation provide otherwise.”</w:t>
      </w:r>
    </w:p>
    <w:p w:rsidR="000D656A" w:rsidRPr="00C43663" w:rsidRDefault="000D656A" w:rsidP="002614DB">
      <w:pPr>
        <w:pStyle w:val="H1G"/>
      </w:pPr>
      <w:r>
        <w:tab/>
      </w:r>
      <w:r>
        <w:tab/>
      </w:r>
      <w:bookmarkStart w:id="0" w:name="_GoBack"/>
      <w:bookmarkEnd w:id="0"/>
      <w:r>
        <w:t>Option 2</w:t>
      </w:r>
    </w:p>
    <w:p w:rsidR="000D656A" w:rsidRPr="00C43663" w:rsidRDefault="006D5DA3" w:rsidP="000D656A">
      <w:pPr>
        <w:pStyle w:val="SingleTxtG"/>
      </w:pPr>
      <w:r>
        <w:t>8</w:t>
      </w:r>
      <w:r w:rsidR="000D656A">
        <w:t>.</w:t>
      </w:r>
      <w:r w:rsidR="000D656A">
        <w:tab/>
        <w:t>Amend the second sentence of ADR/ADN 5.2.1.5 as follows:</w:t>
      </w:r>
    </w:p>
    <w:p w:rsidR="000D656A" w:rsidRPr="00C43663" w:rsidRDefault="000D656A" w:rsidP="000D656A">
      <w:pPr>
        <w:pStyle w:val="SingleTxtG"/>
      </w:pPr>
      <w:r>
        <w:t xml:space="preserve">“The mark, which shall be clearly legible and indelible, shall be in </w:t>
      </w:r>
      <w:r>
        <w:rPr>
          <w:u w:val="single"/>
        </w:rPr>
        <w:t>one or more language</w:t>
      </w:r>
      <w:r w:rsidRPr="00E13EFE">
        <w:rPr>
          <w:u w:val="single"/>
        </w:rPr>
        <w:t>s, o</w:t>
      </w:r>
      <w:r>
        <w:rPr>
          <w:u w:val="single"/>
        </w:rPr>
        <w:t>ne of which must be French, German or English, unless</w:t>
      </w:r>
      <w:r>
        <w:t xml:space="preserve"> any agreements concluded between the countries concerned in the transport operation provide otherwise.”</w:t>
      </w:r>
    </w:p>
    <w:p w:rsidR="000D656A" w:rsidRPr="00C43663" w:rsidRDefault="000D656A" w:rsidP="000D656A">
      <w:pPr>
        <w:pStyle w:val="SingleTxtG"/>
      </w:pPr>
      <w:r>
        <w:t xml:space="preserve">Amend the second sentence of RID 5.2.1.5 as follows: </w:t>
      </w:r>
    </w:p>
    <w:p w:rsidR="000D656A" w:rsidRDefault="000D656A" w:rsidP="000D656A">
      <w:pPr>
        <w:pStyle w:val="SingleTxtG"/>
      </w:pPr>
      <w:r>
        <w:t xml:space="preserve">“The mark, which shall be clearly legible and indelible, shall be in </w:t>
      </w:r>
      <w:r>
        <w:rPr>
          <w:u w:val="single"/>
        </w:rPr>
        <w:t>one or more languages</w:t>
      </w:r>
      <w:r w:rsidRPr="00E13EFE">
        <w:rPr>
          <w:u w:val="single"/>
        </w:rPr>
        <w:t>, on</w:t>
      </w:r>
      <w:r>
        <w:rPr>
          <w:u w:val="single"/>
        </w:rPr>
        <w:t>e of which must be French, German, English or Italian, unless</w:t>
      </w:r>
      <w:r>
        <w:t xml:space="preserve"> any agreements concluded between the countries concerned in the transport operation provide otherwise.”</w:t>
      </w:r>
    </w:p>
    <w:p w:rsidR="000D656A" w:rsidRPr="000D656A" w:rsidRDefault="000D656A" w:rsidP="000D656A">
      <w:pPr>
        <w:pStyle w:val="SingleTxtG"/>
        <w:spacing w:before="240" w:after="0"/>
        <w:jc w:val="center"/>
        <w:rPr>
          <w:u w:val="single"/>
        </w:rPr>
      </w:pPr>
      <w:r>
        <w:rPr>
          <w:u w:val="single"/>
        </w:rPr>
        <w:tab/>
      </w:r>
      <w:r>
        <w:rPr>
          <w:u w:val="single"/>
        </w:rPr>
        <w:tab/>
      </w:r>
      <w:r>
        <w:rPr>
          <w:u w:val="single"/>
        </w:rPr>
        <w:tab/>
      </w:r>
    </w:p>
    <w:sectPr w:rsidR="000D656A" w:rsidRPr="000D656A"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20" w:rsidRDefault="00FF4220"/>
  </w:endnote>
  <w:endnote w:type="continuationSeparator" w:id="0">
    <w:p w:rsidR="00FF4220" w:rsidRDefault="00FF4220"/>
  </w:endnote>
  <w:endnote w:type="continuationNotice" w:id="1">
    <w:p w:rsidR="00FF4220" w:rsidRDefault="00FF4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441896"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2614DB">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Footer"/>
      <w:tabs>
        <w:tab w:val="right" w:pos="9598"/>
      </w:tabs>
      <w:rPr>
        <w:b/>
        <w:sz w:val="18"/>
      </w:rPr>
    </w:pPr>
    <w:r>
      <w:tab/>
    </w:r>
    <w:r w:rsidR="00441896" w:rsidRPr="009D2A5B">
      <w:rPr>
        <w:b/>
        <w:sz w:val="18"/>
      </w:rPr>
      <w:fldChar w:fldCharType="begin"/>
    </w:r>
    <w:r w:rsidRPr="009D2A5B">
      <w:rPr>
        <w:b/>
        <w:sz w:val="18"/>
      </w:rPr>
      <w:instrText xml:space="preserve"> PAGE  \* MERGEFORMAT </w:instrText>
    </w:r>
    <w:r w:rsidR="00441896" w:rsidRPr="009D2A5B">
      <w:rPr>
        <w:b/>
        <w:sz w:val="18"/>
      </w:rPr>
      <w:fldChar w:fldCharType="separate"/>
    </w:r>
    <w:r w:rsidR="000D656A">
      <w:rPr>
        <w:b/>
        <w:noProof/>
        <w:sz w:val="18"/>
      </w:rPr>
      <w:t>3</w:t>
    </w:r>
    <w:r w:rsidR="00441896"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20" w:rsidRPr="000B175B" w:rsidRDefault="00FF4220" w:rsidP="000B175B">
      <w:pPr>
        <w:tabs>
          <w:tab w:val="right" w:pos="2155"/>
        </w:tabs>
        <w:spacing w:after="80"/>
        <w:ind w:left="680"/>
        <w:rPr>
          <w:u w:val="single"/>
        </w:rPr>
      </w:pPr>
      <w:r>
        <w:rPr>
          <w:u w:val="single"/>
        </w:rPr>
        <w:tab/>
      </w:r>
    </w:p>
  </w:footnote>
  <w:footnote w:type="continuationSeparator" w:id="0">
    <w:p w:rsidR="00FF4220" w:rsidRPr="00FC68B7" w:rsidRDefault="00FF4220" w:rsidP="00FC68B7">
      <w:pPr>
        <w:tabs>
          <w:tab w:val="left" w:pos="2155"/>
        </w:tabs>
        <w:spacing w:after="80"/>
        <w:ind w:left="680"/>
        <w:rPr>
          <w:u w:val="single"/>
        </w:rPr>
      </w:pPr>
      <w:r>
        <w:rPr>
          <w:u w:val="single"/>
        </w:rPr>
        <w:tab/>
      </w:r>
    </w:p>
  </w:footnote>
  <w:footnote w:type="continuationNotice" w:id="1">
    <w:p w:rsidR="00FF4220" w:rsidRDefault="00FF4220"/>
  </w:footnote>
  <w:footnote w:id="2">
    <w:p w:rsidR="00897362" w:rsidRPr="00897362" w:rsidRDefault="001F1D57" w:rsidP="001F1D57">
      <w:pPr>
        <w:pStyle w:val="FootnoteText"/>
        <w:rPr>
          <w:lang w:val="fr-CH"/>
        </w:rPr>
      </w:pPr>
      <w:r>
        <w:rPr>
          <w:sz w:val="20"/>
        </w:rPr>
        <w:tab/>
      </w:r>
      <w:r w:rsidR="00897362" w:rsidRPr="00897362">
        <w:rPr>
          <w:rStyle w:val="FootnoteReference"/>
          <w:sz w:val="20"/>
        </w:rPr>
        <w:t>*</w:t>
      </w:r>
      <w:r w:rsidR="00897362">
        <w:t xml:space="preserve"> </w:t>
      </w:r>
      <w:r w:rsidR="00897362">
        <w:tab/>
      </w:r>
      <w:r w:rsidR="00237D1C">
        <w:rPr>
          <w:color w:val="000000"/>
          <w:lang w:val="en-US" w:eastAsia="en-GB"/>
        </w:rPr>
        <w:t xml:space="preserve">In accordance with the draft </w:t>
      </w:r>
      <w:proofErr w:type="spellStart"/>
      <w:r w:rsidR="00237D1C">
        <w:rPr>
          <w:color w:val="000000"/>
          <w:lang w:val="en-US" w:eastAsia="en-GB"/>
        </w:rPr>
        <w:t>programme</w:t>
      </w:r>
      <w:proofErr w:type="spellEnd"/>
      <w:r w:rsidR="00237D1C">
        <w:rPr>
          <w:color w:val="000000"/>
          <w:lang w:val="en-US" w:eastAsia="en-GB"/>
        </w:rPr>
        <w:t xml:space="preserve"> of work of the Inland Transport Committee for 2018-2019, (ECE/TRANS/WP.15/237, annex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pPr>
    <w:r w:rsidRPr="009D2A5B">
      <w:t>ECE/TRANS/WP.15/AC.1/201</w:t>
    </w:r>
    <w:r w:rsidR="000D656A">
      <w:t>8</w:t>
    </w:r>
    <w:r w:rsidRPr="009D2A5B">
      <w:t>/</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jc w:val="right"/>
    </w:pPr>
    <w:r w:rsidRPr="009D2A5B">
      <w:t>ECE/TRANS/WP.15/AC.1/201</w:t>
    </w:r>
    <w:r w:rsidR="00B857E8">
      <w:t>6</w:t>
    </w:r>
    <w:r w:rsidRPr="009D2A5B">
      <w:t>/</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4A36"/>
    <w:rsid w:val="00037F90"/>
    <w:rsid w:val="00046B1F"/>
    <w:rsid w:val="00050F6B"/>
    <w:rsid w:val="0005583C"/>
    <w:rsid w:val="00057E97"/>
    <w:rsid w:val="00072C8C"/>
    <w:rsid w:val="000733B5"/>
    <w:rsid w:val="00080491"/>
    <w:rsid w:val="00081815"/>
    <w:rsid w:val="000931C0"/>
    <w:rsid w:val="000B0595"/>
    <w:rsid w:val="000B1333"/>
    <w:rsid w:val="000B175B"/>
    <w:rsid w:val="000B3A0F"/>
    <w:rsid w:val="000B4EF7"/>
    <w:rsid w:val="000C2C03"/>
    <w:rsid w:val="000C2D2E"/>
    <w:rsid w:val="000C4D51"/>
    <w:rsid w:val="000D656A"/>
    <w:rsid w:val="000E0415"/>
    <w:rsid w:val="001103AA"/>
    <w:rsid w:val="0011666B"/>
    <w:rsid w:val="00155068"/>
    <w:rsid w:val="00165F3A"/>
    <w:rsid w:val="001B13A5"/>
    <w:rsid w:val="001B4B04"/>
    <w:rsid w:val="001C6663"/>
    <w:rsid w:val="001C7895"/>
    <w:rsid w:val="001D0C8C"/>
    <w:rsid w:val="001D1419"/>
    <w:rsid w:val="001D26DF"/>
    <w:rsid w:val="001D3A03"/>
    <w:rsid w:val="001D7F46"/>
    <w:rsid w:val="001E0B9E"/>
    <w:rsid w:val="001E7B67"/>
    <w:rsid w:val="001F1D57"/>
    <w:rsid w:val="001F7435"/>
    <w:rsid w:val="00202DA8"/>
    <w:rsid w:val="0021157B"/>
    <w:rsid w:val="00211E0B"/>
    <w:rsid w:val="00237D1C"/>
    <w:rsid w:val="002614DB"/>
    <w:rsid w:val="00267F5F"/>
    <w:rsid w:val="00277C12"/>
    <w:rsid w:val="00286B4D"/>
    <w:rsid w:val="002A603B"/>
    <w:rsid w:val="002D4643"/>
    <w:rsid w:val="002D4B6C"/>
    <w:rsid w:val="002F175C"/>
    <w:rsid w:val="00302E18"/>
    <w:rsid w:val="003229D8"/>
    <w:rsid w:val="00352709"/>
    <w:rsid w:val="00371178"/>
    <w:rsid w:val="00381475"/>
    <w:rsid w:val="003A6810"/>
    <w:rsid w:val="003C2CC4"/>
    <w:rsid w:val="003D4B23"/>
    <w:rsid w:val="004059B4"/>
    <w:rsid w:val="00410C89"/>
    <w:rsid w:val="00422E03"/>
    <w:rsid w:val="00426B9B"/>
    <w:rsid w:val="004325CB"/>
    <w:rsid w:val="00441896"/>
    <w:rsid w:val="00442A83"/>
    <w:rsid w:val="00443AB5"/>
    <w:rsid w:val="0045495B"/>
    <w:rsid w:val="0048397A"/>
    <w:rsid w:val="004A12F2"/>
    <w:rsid w:val="004A28D1"/>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5927"/>
    <w:rsid w:val="00546993"/>
    <w:rsid w:val="005628B6"/>
    <w:rsid w:val="00597EDC"/>
    <w:rsid w:val="005A575C"/>
    <w:rsid w:val="005B3DB3"/>
    <w:rsid w:val="005B4E13"/>
    <w:rsid w:val="005E6A77"/>
    <w:rsid w:val="005F7B75"/>
    <w:rsid w:val="006001EE"/>
    <w:rsid w:val="00605042"/>
    <w:rsid w:val="00611FC4"/>
    <w:rsid w:val="006176FB"/>
    <w:rsid w:val="00640B26"/>
    <w:rsid w:val="00652D0A"/>
    <w:rsid w:val="006623D5"/>
    <w:rsid w:val="00662BB6"/>
    <w:rsid w:val="00667F8F"/>
    <w:rsid w:val="00684C21"/>
    <w:rsid w:val="0069232B"/>
    <w:rsid w:val="006A2530"/>
    <w:rsid w:val="006C3589"/>
    <w:rsid w:val="006D37AF"/>
    <w:rsid w:val="006D51D0"/>
    <w:rsid w:val="006D5DA3"/>
    <w:rsid w:val="006E5117"/>
    <w:rsid w:val="006E564B"/>
    <w:rsid w:val="006E7191"/>
    <w:rsid w:val="00703577"/>
    <w:rsid w:val="00705894"/>
    <w:rsid w:val="0072632A"/>
    <w:rsid w:val="00731FF0"/>
    <w:rsid w:val="007327D5"/>
    <w:rsid w:val="007404D2"/>
    <w:rsid w:val="007611CF"/>
    <w:rsid w:val="007629C8"/>
    <w:rsid w:val="0077047D"/>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3999"/>
    <w:rsid w:val="008878DE"/>
    <w:rsid w:val="00897362"/>
    <w:rsid w:val="008979B1"/>
    <w:rsid w:val="008A6B25"/>
    <w:rsid w:val="008A6C4F"/>
    <w:rsid w:val="008B2335"/>
    <w:rsid w:val="008B717B"/>
    <w:rsid w:val="008E0678"/>
    <w:rsid w:val="00901B81"/>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72F22"/>
    <w:rsid w:val="00A7360F"/>
    <w:rsid w:val="00A748A6"/>
    <w:rsid w:val="00A769F4"/>
    <w:rsid w:val="00A776B4"/>
    <w:rsid w:val="00A81407"/>
    <w:rsid w:val="00A9093D"/>
    <w:rsid w:val="00A94361"/>
    <w:rsid w:val="00AA293C"/>
    <w:rsid w:val="00AE08DA"/>
    <w:rsid w:val="00AF3993"/>
    <w:rsid w:val="00B11BB4"/>
    <w:rsid w:val="00B175D8"/>
    <w:rsid w:val="00B22BC2"/>
    <w:rsid w:val="00B30179"/>
    <w:rsid w:val="00B421C1"/>
    <w:rsid w:val="00B42658"/>
    <w:rsid w:val="00B55C71"/>
    <w:rsid w:val="00B56E4A"/>
    <w:rsid w:val="00B56E9C"/>
    <w:rsid w:val="00B61320"/>
    <w:rsid w:val="00B64B1F"/>
    <w:rsid w:val="00B6553F"/>
    <w:rsid w:val="00B70F1E"/>
    <w:rsid w:val="00B77D05"/>
    <w:rsid w:val="00B81206"/>
    <w:rsid w:val="00B81E12"/>
    <w:rsid w:val="00B857E8"/>
    <w:rsid w:val="00BB7CD1"/>
    <w:rsid w:val="00BC3FA0"/>
    <w:rsid w:val="00BC74E9"/>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D403E"/>
    <w:rsid w:val="00DF0F1A"/>
    <w:rsid w:val="00E046DF"/>
    <w:rsid w:val="00E15191"/>
    <w:rsid w:val="00E15557"/>
    <w:rsid w:val="00E240D2"/>
    <w:rsid w:val="00E27346"/>
    <w:rsid w:val="00E64DB6"/>
    <w:rsid w:val="00E71610"/>
    <w:rsid w:val="00E71BC8"/>
    <w:rsid w:val="00E7260F"/>
    <w:rsid w:val="00E73F5D"/>
    <w:rsid w:val="00E77E4E"/>
    <w:rsid w:val="00E96630"/>
    <w:rsid w:val="00EC106A"/>
    <w:rsid w:val="00EC1E8A"/>
    <w:rsid w:val="00ED7A2A"/>
    <w:rsid w:val="00EE6B3A"/>
    <w:rsid w:val="00EF1D7F"/>
    <w:rsid w:val="00F31E5F"/>
    <w:rsid w:val="00F32BB7"/>
    <w:rsid w:val="00F47EDC"/>
    <w:rsid w:val="00F6100A"/>
    <w:rsid w:val="00F63C9D"/>
    <w:rsid w:val="00F66565"/>
    <w:rsid w:val="00F75A16"/>
    <w:rsid w:val="00F92A22"/>
    <w:rsid w:val="00F93781"/>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C184475"/>
  <w15:docId w15:val="{8CC7C582-0B22-468A-8F8F-3B43744B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6BA6-3CC8-4E7C-8DE4-EEC39AA7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10</cp:revision>
  <cp:lastPrinted>2017-12-08T08:51:00Z</cp:lastPrinted>
  <dcterms:created xsi:type="dcterms:W3CDTF">2017-12-08T08:23:00Z</dcterms:created>
  <dcterms:modified xsi:type="dcterms:W3CDTF">2017-12-20T13:27:00Z</dcterms:modified>
</cp:coreProperties>
</file>