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D0C5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D0C52" w:rsidP="004D0C52">
            <w:pPr>
              <w:jc w:val="right"/>
            </w:pPr>
            <w:r w:rsidRPr="004D0C52">
              <w:rPr>
                <w:sz w:val="40"/>
              </w:rPr>
              <w:t>ECE</w:t>
            </w:r>
            <w:r>
              <w:t>/TRANS/WP.29/2018/136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D0C5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4D0C52" w:rsidRDefault="004D0C52" w:rsidP="004D0C52">
            <w:pPr>
              <w:spacing w:line="240" w:lineRule="exact"/>
            </w:pPr>
            <w:r>
              <w:t>17 août 2018</w:t>
            </w:r>
          </w:p>
          <w:p w:rsidR="004D0C52" w:rsidRDefault="004D0C52" w:rsidP="004D0C52">
            <w:pPr>
              <w:spacing w:line="240" w:lineRule="exact"/>
            </w:pPr>
            <w:r>
              <w:t>Français</w:t>
            </w:r>
          </w:p>
          <w:p w:rsidR="004D0C52" w:rsidRPr="00DB58B5" w:rsidRDefault="004D0C52" w:rsidP="004D0C5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D0C5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D0C52" w:rsidRDefault="004D0C5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D0C52" w:rsidRDefault="004D0C52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4D0C52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4D0C52" w:rsidRDefault="004D0C52" w:rsidP="00AF0CB5">
      <w:pPr>
        <w:spacing w:line="240" w:lineRule="exact"/>
      </w:pPr>
      <w:r>
        <w:t>Genève, 13-16 novembre 2018</w:t>
      </w:r>
    </w:p>
    <w:p w:rsidR="004D0C52" w:rsidRDefault="004D0C52" w:rsidP="00AF0CB5">
      <w:pPr>
        <w:spacing w:line="240" w:lineRule="exact"/>
      </w:pPr>
      <w:r>
        <w:t>Point 4.8.10 de l’ordre du jour provisoire</w:t>
      </w:r>
    </w:p>
    <w:p w:rsidR="004D0C52" w:rsidRPr="004D0C52" w:rsidRDefault="004D0C52" w:rsidP="004D0C52">
      <w:pPr>
        <w:rPr>
          <w:b/>
        </w:rPr>
      </w:pPr>
      <w:r w:rsidRPr="004D0C52">
        <w:rPr>
          <w:b/>
          <w:lang w:val="fr-FR"/>
        </w:rPr>
        <w:t xml:space="preserve">Accord de 1958 : </w:t>
      </w:r>
      <w:r w:rsidRPr="004D0C52">
        <w:rPr>
          <w:b/>
          <w:lang w:val="fr-FR"/>
        </w:rPr>
        <w:br/>
        <w:t>Examen des projets d</w:t>
      </w:r>
      <w:r>
        <w:rPr>
          <w:b/>
          <w:lang w:val="fr-FR"/>
        </w:rPr>
        <w:t>’</w:t>
      </w:r>
      <w:r w:rsidRPr="004D0C52">
        <w:rPr>
          <w:b/>
          <w:lang w:val="fr-FR"/>
        </w:rPr>
        <w:t xml:space="preserve">amendements à des Règlements ONU </w:t>
      </w:r>
      <w:r w:rsidRPr="004D0C52">
        <w:rPr>
          <w:b/>
          <w:lang w:val="fr-FR"/>
        </w:rPr>
        <w:br/>
        <w:t>existants, soumis par le GRSP</w:t>
      </w:r>
    </w:p>
    <w:p w:rsidR="004D0C52" w:rsidRPr="00B8361C" w:rsidRDefault="004D0C52" w:rsidP="004D0C52">
      <w:pPr>
        <w:pStyle w:val="HChG"/>
      </w:pPr>
      <w:r w:rsidRPr="00B8361C">
        <w:tab/>
      </w:r>
      <w:r w:rsidRPr="00B8361C">
        <w:tab/>
        <w:t>Proposition de complément 8 au Règlement ONU n</w:t>
      </w:r>
      <w:r w:rsidRPr="00B8361C">
        <w:rPr>
          <w:vertAlign w:val="superscript"/>
        </w:rPr>
        <w:t>o</w:t>
      </w:r>
      <w:r w:rsidRPr="00B8361C">
        <w:t xml:space="preserve"> 129 (Dispositifs améliorés de retenue pour enfants)</w:t>
      </w:r>
    </w:p>
    <w:p w:rsidR="004D0C52" w:rsidRPr="00B8361C" w:rsidRDefault="004D0C52" w:rsidP="004D0C52">
      <w:pPr>
        <w:pStyle w:val="H1G"/>
      </w:pPr>
      <w:r>
        <w:tab/>
      </w:r>
      <w:r>
        <w:tab/>
      </w:r>
      <w:r w:rsidRPr="00B8361C">
        <w:t xml:space="preserve">Communication du </w:t>
      </w:r>
      <w:r w:rsidRPr="004D0C52">
        <w:t>Groupe</w:t>
      </w:r>
      <w:r w:rsidRPr="00B8361C">
        <w:t xml:space="preserve"> de travail de la sécurité passive</w:t>
      </w:r>
      <w:r w:rsidRPr="004D0C5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D0C52" w:rsidRPr="00B8361C" w:rsidRDefault="004D0C52" w:rsidP="004D0C52">
      <w:pPr>
        <w:pStyle w:val="SingleTxtG"/>
        <w:rPr>
          <w:lang w:val="fr-FR"/>
        </w:rPr>
      </w:pPr>
      <w:r>
        <w:rPr>
          <w:lang w:val="fr-FR"/>
        </w:rPr>
        <w:tab/>
      </w:r>
      <w:r w:rsidRPr="00B8361C">
        <w:rPr>
          <w:lang w:val="fr-FR"/>
        </w:rPr>
        <w:t xml:space="preserve">Le texte ci-après, adopté par le Groupe de travail de la sécurité passive (GRSP) à sa soixante-troisième session (ECE/TRANS/WP.29/GRSP/63, par. 34), est fondé sur le document </w:t>
      </w:r>
      <w:r w:rsidRPr="00B8361C">
        <w:t>GRSP-63-08-Rev.1</w:t>
      </w:r>
      <w:r w:rsidRPr="00B8361C">
        <w:rPr>
          <w:lang w:val="fr-FR"/>
        </w:rPr>
        <w:t>, tel que reproduit à l</w:t>
      </w:r>
      <w:r>
        <w:rPr>
          <w:lang w:val="fr-FR"/>
        </w:rPr>
        <w:t>’</w:t>
      </w:r>
      <w:r w:rsidRPr="00B8361C">
        <w:rPr>
          <w:lang w:val="fr-FR"/>
        </w:rPr>
        <w:t xml:space="preserve">annexe IX du rapport. </w:t>
      </w:r>
      <w:r w:rsidRPr="00B8361C">
        <w:t>Il est soumis au Forum mondial de l</w:t>
      </w:r>
      <w:r>
        <w:t>’</w:t>
      </w:r>
      <w:r w:rsidRPr="00B8361C">
        <w:t>harmonisation des Règlements concernant les véhicules (WP.29) et au Comité d</w:t>
      </w:r>
      <w:r>
        <w:t>’</w:t>
      </w:r>
      <w:r w:rsidRPr="00B8361C">
        <w:t>administration (AC.1) pour examen à leurs sessions de novembre 2018.</w:t>
      </w:r>
    </w:p>
    <w:p w:rsidR="004D0C52" w:rsidRPr="00B8361C" w:rsidRDefault="004D0C52" w:rsidP="004D0C52">
      <w:pPr>
        <w:tabs>
          <w:tab w:val="left" w:pos="8505"/>
        </w:tabs>
        <w:spacing w:line="360" w:lineRule="auto"/>
        <w:ind w:left="1134" w:right="1134" w:firstLine="567"/>
        <w:jc w:val="both"/>
      </w:pPr>
    </w:p>
    <w:p w:rsidR="004D0C52" w:rsidRPr="00B8361C" w:rsidRDefault="004D0C52" w:rsidP="004D0C52">
      <w:pPr>
        <w:pStyle w:val="HChG"/>
      </w:pPr>
      <w:bookmarkStart w:id="1" w:name="_Toc354410587"/>
      <w:r w:rsidRPr="00B8361C">
        <w:br w:type="page"/>
      </w:r>
      <w:r w:rsidRPr="00B8361C">
        <w:lastRenderedPageBreak/>
        <w:tab/>
      </w:r>
      <w:r w:rsidRPr="00B8361C">
        <w:tab/>
        <w:t>Complément</w:t>
      </w:r>
      <w:bookmarkStart w:id="2" w:name="_Toc473483449"/>
      <w:bookmarkEnd w:id="1"/>
      <w:r w:rsidRPr="00B8361C">
        <w:t xml:space="preserve"> 8 au Règlement ONU n</w:t>
      </w:r>
      <w:r w:rsidRPr="00B8361C">
        <w:rPr>
          <w:vertAlign w:val="superscript"/>
        </w:rPr>
        <w:t>o</w:t>
      </w:r>
      <w:r w:rsidRPr="00B8361C">
        <w:t xml:space="preserve"> 129 (Dispositifs améliorés de retenue pour enfants)</w:t>
      </w:r>
    </w:p>
    <w:bookmarkEnd w:id="2"/>
    <w:p w:rsidR="004D0C52" w:rsidRPr="004D0C52" w:rsidRDefault="004D0C52" w:rsidP="004D0C52">
      <w:pPr>
        <w:pStyle w:val="SingleTxtG"/>
      </w:pPr>
      <w:r w:rsidRPr="004D0C52">
        <w:rPr>
          <w:i/>
        </w:rPr>
        <w:t>Paragraphes 14.2.2</w:t>
      </w:r>
      <w:r w:rsidRPr="004D0C52">
        <w:rPr>
          <w:i/>
          <w:iCs/>
        </w:rPr>
        <w:t xml:space="preserve"> et 14.2.3</w:t>
      </w:r>
      <w:r w:rsidRPr="00B8361C">
        <w:rPr>
          <w:iCs/>
        </w:rPr>
        <w:t>,</w:t>
      </w:r>
      <w:r w:rsidRPr="00B8361C">
        <w:t xml:space="preserve"> lire :</w:t>
      </w:r>
    </w:p>
    <w:p w:rsidR="004D0C52" w:rsidRPr="004D0C52" w:rsidRDefault="004D0C52" w:rsidP="004D0C52">
      <w:pPr>
        <w:pStyle w:val="SingleTxtG"/>
        <w:ind w:left="2268" w:hanging="1134"/>
      </w:pPr>
      <w:r w:rsidRPr="00B8361C">
        <w:t>« </w:t>
      </w:r>
      <w:r>
        <w:t>14.2.2</w:t>
      </w:r>
      <w:r w:rsidRPr="00B8361C">
        <w:tab/>
        <w:t>Les renseignements figurant sur les dispositifs améliorés de retenue pour enfants spécifiques à un véhicule, concernant les véhicules sur lesquels ils peuvent être utilisés, doivent être indiqués, au moins sous forme physique, de façon bien visible sur le lieu de vente sans qu</w:t>
      </w:r>
      <w:r>
        <w:t>’</w:t>
      </w:r>
      <w:r w:rsidRPr="00B8361C">
        <w:t>il soit nécessaire de retirer l</w:t>
      </w:r>
      <w:r>
        <w:t>’</w:t>
      </w:r>
      <w:r w:rsidRPr="00B8361C">
        <w:t>emballage</w:t>
      </w:r>
      <w:r w:rsidR="00D562CB">
        <w:t> ;</w:t>
      </w:r>
    </w:p>
    <w:p w:rsidR="004D0C52" w:rsidRPr="00771086" w:rsidRDefault="004D0C52" w:rsidP="004D0C52">
      <w:pPr>
        <w:pStyle w:val="SingleTxtG"/>
        <w:ind w:left="2268" w:hanging="1134"/>
        <w:rPr>
          <w:szCs w:val="24"/>
        </w:rPr>
      </w:pPr>
      <w:r>
        <w:rPr>
          <w:szCs w:val="24"/>
        </w:rPr>
        <w:t>14.2.3</w:t>
      </w:r>
      <w:r w:rsidRPr="00B8361C">
        <w:rPr>
          <w:szCs w:val="24"/>
        </w:rPr>
        <w:tab/>
      </w:r>
      <w:r w:rsidRPr="00B8361C">
        <w:rPr>
          <w:rFonts w:eastAsia="SimSun"/>
          <w:szCs w:val="24"/>
        </w:rPr>
        <w:t xml:space="preserve">Les </w:t>
      </w:r>
      <w:r w:rsidRPr="004D0C52">
        <w:t>fabricants</w:t>
      </w:r>
      <w:r w:rsidRPr="00B8361C">
        <w:rPr>
          <w:rFonts w:eastAsia="SimSun"/>
          <w:szCs w:val="24"/>
        </w:rPr>
        <w:t xml:space="preserve"> de dispositifs améliorés de retenue pour enfants doivent indiquer sur l</w:t>
      </w:r>
      <w:r>
        <w:rPr>
          <w:rFonts w:eastAsia="SimSun"/>
          <w:szCs w:val="24"/>
        </w:rPr>
        <w:t>’</w:t>
      </w:r>
      <w:r w:rsidRPr="00B8361C">
        <w:rPr>
          <w:rFonts w:eastAsia="SimSun"/>
          <w:szCs w:val="24"/>
        </w:rPr>
        <w:t>emballage, sous forme physique ou numérique, l</w:t>
      </w:r>
      <w:r>
        <w:rPr>
          <w:rFonts w:eastAsia="SimSun"/>
          <w:szCs w:val="24"/>
        </w:rPr>
        <w:t>’</w:t>
      </w:r>
      <w:r w:rsidRPr="00B8361C">
        <w:rPr>
          <w:rFonts w:eastAsia="SimSun"/>
          <w:szCs w:val="24"/>
        </w:rPr>
        <w:t>adresse à laquelle l</w:t>
      </w:r>
      <w:r>
        <w:rPr>
          <w:rFonts w:eastAsia="SimSun"/>
          <w:szCs w:val="24"/>
        </w:rPr>
        <w:t>’</w:t>
      </w:r>
      <w:r w:rsidRPr="00B8361C">
        <w:rPr>
          <w:rFonts w:eastAsia="SimSun"/>
          <w:szCs w:val="24"/>
        </w:rPr>
        <w:t>acheteur peut écrire pour obtenir d</w:t>
      </w:r>
      <w:r>
        <w:rPr>
          <w:rFonts w:eastAsia="SimSun"/>
          <w:szCs w:val="24"/>
        </w:rPr>
        <w:t>’</w:t>
      </w:r>
      <w:r w:rsidRPr="00B8361C">
        <w:rPr>
          <w:rFonts w:eastAsia="SimSun"/>
          <w:szCs w:val="24"/>
        </w:rPr>
        <w:t>autres renseignements concernant le montage du dispositif de retenue sur certains types de véhicules</w:t>
      </w:r>
      <w:r>
        <w:rPr>
          <w:rFonts w:eastAsia="SimSun"/>
          <w:szCs w:val="24"/>
        </w:rPr>
        <w:t> </w:t>
      </w:r>
      <w:r w:rsidRPr="00B8361C">
        <w:rPr>
          <w:szCs w:val="24"/>
        </w:rPr>
        <w:t>; »</w:t>
      </w:r>
      <w:r w:rsidR="00455BAE">
        <w:rPr>
          <w:szCs w:val="24"/>
        </w:rPr>
        <w:t>.</w:t>
      </w:r>
    </w:p>
    <w:p w:rsidR="00F9573C" w:rsidRPr="004D0C52" w:rsidRDefault="004D0C52" w:rsidP="004D0C5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4D0C52" w:rsidSect="004D0C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DF" w:rsidRDefault="006E56DF" w:rsidP="00F95C08">
      <w:pPr>
        <w:spacing w:line="240" w:lineRule="auto"/>
      </w:pPr>
    </w:p>
  </w:endnote>
  <w:endnote w:type="continuationSeparator" w:id="0">
    <w:p w:rsidR="006E56DF" w:rsidRPr="00AC3823" w:rsidRDefault="006E56DF" w:rsidP="00AC3823">
      <w:pPr>
        <w:pStyle w:val="Footer"/>
      </w:pPr>
    </w:p>
  </w:endnote>
  <w:endnote w:type="continuationNotice" w:id="1">
    <w:p w:rsidR="006E56DF" w:rsidRDefault="006E56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52" w:rsidRPr="004D0C52" w:rsidRDefault="004D0C52" w:rsidP="004D0C52">
    <w:pPr>
      <w:pStyle w:val="Footer"/>
      <w:tabs>
        <w:tab w:val="right" w:pos="9638"/>
      </w:tabs>
    </w:pPr>
    <w:r w:rsidRPr="004D0C52">
      <w:rPr>
        <w:b/>
        <w:sz w:val="18"/>
      </w:rPr>
      <w:fldChar w:fldCharType="begin"/>
    </w:r>
    <w:r w:rsidRPr="004D0C52">
      <w:rPr>
        <w:b/>
        <w:sz w:val="18"/>
      </w:rPr>
      <w:instrText xml:space="preserve"> PAGE  \* MERGEFORMAT </w:instrText>
    </w:r>
    <w:r w:rsidRPr="004D0C52">
      <w:rPr>
        <w:b/>
        <w:sz w:val="18"/>
      </w:rPr>
      <w:fldChar w:fldCharType="separate"/>
    </w:r>
    <w:r w:rsidR="001E06B4">
      <w:rPr>
        <w:b/>
        <w:noProof/>
        <w:sz w:val="18"/>
      </w:rPr>
      <w:t>2</w:t>
    </w:r>
    <w:r w:rsidRPr="004D0C52">
      <w:rPr>
        <w:b/>
        <w:sz w:val="18"/>
      </w:rPr>
      <w:fldChar w:fldCharType="end"/>
    </w:r>
    <w:r>
      <w:rPr>
        <w:b/>
        <w:sz w:val="18"/>
      </w:rPr>
      <w:tab/>
    </w:r>
    <w:r>
      <w:t>GE.18-13598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52" w:rsidRPr="004D0C52" w:rsidRDefault="004D0C52" w:rsidP="004D0C52">
    <w:pPr>
      <w:pStyle w:val="Footer"/>
      <w:tabs>
        <w:tab w:val="right" w:pos="9638"/>
      </w:tabs>
      <w:rPr>
        <w:b/>
        <w:sz w:val="18"/>
      </w:rPr>
    </w:pPr>
    <w:r>
      <w:t>GE.18-13598</w:t>
    </w:r>
    <w:r>
      <w:tab/>
    </w:r>
    <w:r w:rsidRPr="004D0C52">
      <w:rPr>
        <w:b/>
        <w:sz w:val="18"/>
      </w:rPr>
      <w:fldChar w:fldCharType="begin"/>
    </w:r>
    <w:r w:rsidRPr="004D0C52">
      <w:rPr>
        <w:b/>
        <w:sz w:val="18"/>
      </w:rPr>
      <w:instrText xml:space="preserve"> PAGE  \* MERGEFORMAT </w:instrText>
    </w:r>
    <w:r w:rsidRPr="004D0C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D0C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D0C52" w:rsidRDefault="004D0C52" w:rsidP="004D0C5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13598  (</w:t>
    </w:r>
    <w:proofErr w:type="gramEnd"/>
    <w:r>
      <w:rPr>
        <w:sz w:val="20"/>
      </w:rPr>
      <w:t>F)    110918    180918</w:t>
    </w:r>
    <w:r>
      <w:rPr>
        <w:sz w:val="20"/>
      </w:rPr>
      <w:br/>
    </w:r>
    <w:r w:rsidRPr="004D0C52">
      <w:rPr>
        <w:rFonts w:ascii="C39T30Lfz" w:hAnsi="C39T30Lfz"/>
        <w:sz w:val="56"/>
      </w:rPr>
      <w:t></w:t>
    </w:r>
    <w:r w:rsidRPr="004D0C52">
      <w:rPr>
        <w:rFonts w:ascii="C39T30Lfz" w:hAnsi="C39T30Lfz"/>
        <w:sz w:val="56"/>
      </w:rPr>
      <w:t></w:t>
    </w:r>
    <w:r w:rsidRPr="004D0C52">
      <w:rPr>
        <w:rFonts w:ascii="C39T30Lfz" w:hAnsi="C39T30Lfz"/>
        <w:sz w:val="56"/>
      </w:rPr>
      <w:t></w:t>
    </w:r>
    <w:r w:rsidRPr="004D0C52">
      <w:rPr>
        <w:rFonts w:ascii="C39T30Lfz" w:hAnsi="C39T30Lfz"/>
        <w:sz w:val="56"/>
      </w:rPr>
      <w:t></w:t>
    </w:r>
    <w:r w:rsidRPr="004D0C52">
      <w:rPr>
        <w:rFonts w:ascii="C39T30Lfz" w:hAnsi="C39T30Lfz"/>
        <w:sz w:val="56"/>
      </w:rPr>
      <w:t></w:t>
    </w:r>
    <w:r w:rsidRPr="004D0C52">
      <w:rPr>
        <w:rFonts w:ascii="C39T30Lfz" w:hAnsi="C39T30Lfz"/>
        <w:sz w:val="56"/>
      </w:rPr>
      <w:t></w:t>
    </w:r>
    <w:r w:rsidRPr="004D0C52">
      <w:rPr>
        <w:rFonts w:ascii="C39T30Lfz" w:hAnsi="C39T30Lfz"/>
        <w:sz w:val="56"/>
      </w:rPr>
      <w:t></w:t>
    </w:r>
    <w:r w:rsidRPr="004D0C52">
      <w:rPr>
        <w:rFonts w:ascii="C39T30Lfz" w:hAnsi="C39T30Lfz"/>
        <w:sz w:val="56"/>
      </w:rPr>
      <w:t></w:t>
    </w:r>
    <w:r w:rsidRPr="004D0C5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3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DF" w:rsidRPr="00AC3823" w:rsidRDefault="006E56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56DF" w:rsidRPr="00AC3823" w:rsidRDefault="006E56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E56DF" w:rsidRPr="00AC3823" w:rsidRDefault="006E56DF">
      <w:pPr>
        <w:spacing w:line="240" w:lineRule="auto"/>
        <w:rPr>
          <w:sz w:val="2"/>
          <w:szCs w:val="2"/>
        </w:rPr>
      </w:pPr>
    </w:p>
  </w:footnote>
  <w:footnote w:id="2">
    <w:p w:rsidR="004D0C52" w:rsidRPr="004D0C52" w:rsidRDefault="004D0C52">
      <w:pPr>
        <w:pStyle w:val="FootnoteText"/>
      </w:pPr>
      <w:r>
        <w:rPr>
          <w:rStyle w:val="FootnoteReference"/>
        </w:rPr>
        <w:tab/>
      </w:r>
      <w:r w:rsidRPr="004D0C5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D0C52">
        <w:t>Conformément au programme de travail du Comité des transports intérieurs</w:t>
      </w:r>
      <w:r>
        <w:t xml:space="preserve"> pour la période 2018</w:t>
      </w:r>
      <w:r>
        <w:noBreakHyphen/>
      </w:r>
      <w:r w:rsidRPr="004D0C52">
        <w:t>2019 (ECE/TRANS/274, par. 123, et ECE/TRANS/2018/21/Add.1, module 3.1), le Forum mondial a pour mission d</w:t>
      </w:r>
      <w:r>
        <w:t>’</w:t>
      </w:r>
      <w:r w:rsidRPr="004D0C52">
        <w:t>élaborer, d</w:t>
      </w:r>
      <w:r>
        <w:t>’</w:t>
      </w:r>
      <w:r w:rsidRPr="004D0C52">
        <w:t>harmoniser et de mettre à jour les Règlements ONU en vue d</w:t>
      </w:r>
      <w:r>
        <w:t>’</w:t>
      </w:r>
      <w:r w:rsidRPr="004D0C52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52" w:rsidRPr="004D0C52" w:rsidRDefault="00B648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E1382">
      <w:t>ECE/TRANS/WP.29/2018/136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52" w:rsidRPr="004D0C52" w:rsidRDefault="00B648DF" w:rsidP="004D0C5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E1382">
      <w:t>ECE/TRANS/WP.29/2018/136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6D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06B4"/>
    <w:rsid w:val="001F525A"/>
    <w:rsid w:val="00223272"/>
    <w:rsid w:val="0024779E"/>
    <w:rsid w:val="00257168"/>
    <w:rsid w:val="00261F69"/>
    <w:rsid w:val="002744B8"/>
    <w:rsid w:val="002832AC"/>
    <w:rsid w:val="002D7C93"/>
    <w:rsid w:val="00305801"/>
    <w:rsid w:val="00336DE0"/>
    <w:rsid w:val="003916DE"/>
    <w:rsid w:val="00421996"/>
    <w:rsid w:val="00441C3B"/>
    <w:rsid w:val="00446FE5"/>
    <w:rsid w:val="00452396"/>
    <w:rsid w:val="00455BAE"/>
    <w:rsid w:val="004837D8"/>
    <w:rsid w:val="004D0C52"/>
    <w:rsid w:val="004E2EED"/>
    <w:rsid w:val="004E468C"/>
    <w:rsid w:val="00503612"/>
    <w:rsid w:val="005505B7"/>
    <w:rsid w:val="00573BE5"/>
    <w:rsid w:val="00586ED3"/>
    <w:rsid w:val="00596AA9"/>
    <w:rsid w:val="006E56DF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48DF"/>
    <w:rsid w:val="00B765F7"/>
    <w:rsid w:val="00BA0CA9"/>
    <w:rsid w:val="00BE1382"/>
    <w:rsid w:val="00C02897"/>
    <w:rsid w:val="00C97039"/>
    <w:rsid w:val="00D3439C"/>
    <w:rsid w:val="00D562CB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F5EB57-EF62-4ADB-B7F3-96938100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4D0C5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4D0C5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D0C52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ECE/TRANS/WP.29/2018/136</vt:lpstr>
      <vt:lpstr>ECE/TRANS/WP.29/2018/136</vt:lpstr>
    </vt:vector>
  </TitlesOfParts>
  <Company>DCM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ECE/TRANS/WP.29/2018/136</dc:title>
  <dc:subject/>
  <dc:creator>Isabelle VIGNY</dc:creator>
  <cp:keywords/>
  <cp:lastModifiedBy>Secretariat</cp:lastModifiedBy>
  <cp:revision>2</cp:revision>
  <cp:lastPrinted>2018-09-18T12:56:00Z</cp:lastPrinted>
  <dcterms:created xsi:type="dcterms:W3CDTF">2018-10-11T09:31:00Z</dcterms:created>
  <dcterms:modified xsi:type="dcterms:W3CDTF">2018-10-11T09:31:00Z</dcterms:modified>
</cp:coreProperties>
</file>