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E48B6">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E48B6" w:rsidP="001E48B6">
            <w:pPr>
              <w:jc w:val="right"/>
            </w:pPr>
            <w:r w:rsidRPr="001E48B6">
              <w:rPr>
                <w:sz w:val="40"/>
              </w:rPr>
              <w:t>ECE</w:t>
            </w:r>
            <w:r>
              <w:t>/TRANS/WP.15/AC.1/2019/23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E48B6" w:rsidP="00C97039">
            <w:pPr>
              <w:spacing w:before="240"/>
            </w:pPr>
            <w:r>
              <w:t>Distr. générale</w:t>
            </w:r>
          </w:p>
          <w:p w:rsidR="001E48B6" w:rsidRDefault="001E48B6" w:rsidP="001E48B6">
            <w:pPr>
              <w:spacing w:line="240" w:lineRule="exact"/>
            </w:pPr>
            <w:r>
              <w:t>19 juin 2019</w:t>
            </w:r>
          </w:p>
          <w:p w:rsidR="001E48B6" w:rsidRDefault="001E48B6" w:rsidP="001E48B6">
            <w:pPr>
              <w:spacing w:line="240" w:lineRule="exact"/>
            </w:pPr>
            <w:r>
              <w:t>Français</w:t>
            </w:r>
          </w:p>
          <w:p w:rsidR="001E48B6" w:rsidRPr="00DB58B5" w:rsidRDefault="001E48B6" w:rsidP="001E48B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1E48B6">
      <w:pPr>
        <w:spacing w:before="120" w:after="120"/>
        <w:rPr>
          <w:sz w:val="28"/>
          <w:szCs w:val="28"/>
        </w:rPr>
      </w:pPr>
      <w:r w:rsidRPr="00685843">
        <w:rPr>
          <w:sz w:val="28"/>
          <w:szCs w:val="28"/>
        </w:rPr>
        <w:t>Comité des transports intérieurs</w:t>
      </w:r>
    </w:p>
    <w:p w:rsidR="001E48B6" w:rsidRPr="001E48B6" w:rsidRDefault="001E48B6" w:rsidP="001E48B6">
      <w:pPr>
        <w:spacing w:after="120"/>
        <w:rPr>
          <w:b/>
          <w:sz w:val="24"/>
          <w:szCs w:val="24"/>
        </w:rPr>
      </w:pPr>
      <w:r w:rsidRPr="001E48B6">
        <w:rPr>
          <w:b/>
          <w:bCs/>
          <w:sz w:val="24"/>
          <w:szCs w:val="24"/>
          <w:lang w:val="fr-FR"/>
        </w:rPr>
        <w:t>Groupe de travail des transports de marchandises dangereuses</w:t>
      </w:r>
    </w:p>
    <w:p w:rsidR="001E48B6" w:rsidRPr="001E48B6" w:rsidRDefault="001E48B6" w:rsidP="0077757E">
      <w:pPr>
        <w:spacing w:after="120"/>
        <w:rPr>
          <w:b/>
        </w:rPr>
      </w:pPr>
      <w:r w:rsidRPr="001E48B6">
        <w:rPr>
          <w:b/>
          <w:bCs/>
          <w:lang w:val="fr-FR"/>
        </w:rPr>
        <w:t xml:space="preserve">Réunion commune de la Commission d’experts du RID et </w:t>
      </w:r>
      <w:r>
        <w:rPr>
          <w:b/>
          <w:bCs/>
          <w:lang w:val="fr-FR"/>
        </w:rPr>
        <w:br/>
      </w:r>
      <w:r w:rsidRPr="001E48B6">
        <w:rPr>
          <w:b/>
          <w:bCs/>
          <w:lang w:val="fr-FR"/>
        </w:rPr>
        <w:t>du Groupe de travail des transports de marchandises dangereuses</w:t>
      </w:r>
    </w:p>
    <w:p w:rsidR="001E48B6" w:rsidRPr="001E48B6" w:rsidRDefault="001E48B6" w:rsidP="001E48B6">
      <w:r w:rsidRPr="001E48B6">
        <w:rPr>
          <w:lang w:val="fr-FR"/>
        </w:rPr>
        <w:t>Genève, 17-27</w:t>
      </w:r>
      <w:r>
        <w:rPr>
          <w:lang w:val="fr-FR"/>
        </w:rPr>
        <w:t> </w:t>
      </w:r>
      <w:r w:rsidRPr="001E48B6">
        <w:rPr>
          <w:lang w:val="fr-FR"/>
        </w:rPr>
        <w:t>septembre 2019</w:t>
      </w:r>
    </w:p>
    <w:p w:rsidR="001E48B6" w:rsidRPr="001E48B6" w:rsidRDefault="001E48B6" w:rsidP="001E48B6">
      <w:r w:rsidRPr="001E48B6">
        <w:rPr>
          <w:lang w:val="fr-FR"/>
        </w:rPr>
        <w:t>Point 5 a) de l’ordre du jour provisoire</w:t>
      </w:r>
    </w:p>
    <w:p w:rsidR="001E48B6" w:rsidRPr="001E48B6" w:rsidRDefault="001E48B6" w:rsidP="001E48B6">
      <w:pPr>
        <w:rPr>
          <w:b/>
        </w:rPr>
      </w:pPr>
      <w:r w:rsidRPr="001E48B6">
        <w:rPr>
          <w:b/>
          <w:bCs/>
          <w:lang w:val="fr-FR"/>
        </w:rPr>
        <w:t>Propositions diverses d’amendements au RID/ADR/ADN</w:t>
      </w:r>
      <w:r>
        <w:rPr>
          <w:b/>
          <w:bCs/>
          <w:lang w:val="fr-FR"/>
        </w:rPr>
        <w:t> </w:t>
      </w:r>
      <w:r w:rsidRPr="001E48B6">
        <w:rPr>
          <w:b/>
          <w:bCs/>
          <w:lang w:val="fr-FR"/>
        </w:rPr>
        <w:t>:</w:t>
      </w:r>
    </w:p>
    <w:p w:rsidR="001E48B6" w:rsidRDefault="001E48B6" w:rsidP="001E48B6">
      <w:pPr>
        <w:rPr>
          <w:b/>
          <w:bCs/>
          <w:lang w:val="fr-FR"/>
        </w:rPr>
      </w:pPr>
      <w:r w:rsidRPr="001E48B6">
        <w:rPr>
          <w:b/>
          <w:bCs/>
          <w:lang w:val="fr-FR"/>
        </w:rPr>
        <w:t>questions en suspens</w:t>
      </w:r>
    </w:p>
    <w:p w:rsidR="001E48B6" w:rsidRPr="001E48B6" w:rsidRDefault="001E48B6" w:rsidP="00EB1822">
      <w:pPr>
        <w:pStyle w:val="HChG"/>
        <w:spacing w:before="320" w:after="220"/>
      </w:pPr>
      <w:r w:rsidRPr="001E48B6">
        <w:rPr>
          <w:lang w:val="fr-FR"/>
        </w:rPr>
        <w:tab/>
      </w:r>
      <w:r w:rsidRPr="001E48B6">
        <w:rPr>
          <w:lang w:val="fr-FR"/>
        </w:rPr>
        <w:tab/>
        <w:t>Proposition d’amendement au 5.4.1.1.1</w:t>
      </w:r>
    </w:p>
    <w:p w:rsidR="001E48B6" w:rsidRPr="001E48B6" w:rsidRDefault="001E48B6" w:rsidP="00EB1822">
      <w:pPr>
        <w:pStyle w:val="H1G"/>
        <w:spacing w:before="320" w:after="220"/>
      </w:pPr>
      <w:r w:rsidRPr="001E48B6">
        <w:rPr>
          <w:lang w:val="fr-FR"/>
        </w:rPr>
        <w:tab/>
      </w:r>
      <w:r w:rsidRPr="001E48B6">
        <w:rPr>
          <w:lang w:val="fr-FR"/>
        </w:rPr>
        <w:tab/>
        <w:t>Communication du Gouvernement ukrainien</w:t>
      </w:r>
      <w:r w:rsidRPr="001E48B6">
        <w:rPr>
          <w:rStyle w:val="FootnoteReference"/>
          <w:b w:val="0"/>
          <w:sz w:val="20"/>
          <w:vertAlign w:val="baseline"/>
        </w:rPr>
        <w:footnoteReference w:customMarkFollows="1" w:id="2"/>
        <w:t>*</w:t>
      </w:r>
      <w:r w:rsidRPr="001E48B6">
        <w:rPr>
          <w:b w:val="0"/>
          <w:position w:val="6"/>
          <w:sz w:val="20"/>
        </w:rPr>
        <w:t>,</w:t>
      </w:r>
      <w:r w:rsidRPr="001E48B6">
        <w:rPr>
          <w:b w:val="0"/>
          <w:sz w:val="20"/>
        </w:rPr>
        <w:t xml:space="preserve"> </w:t>
      </w:r>
      <w:r w:rsidRPr="001E48B6">
        <w:rPr>
          <w:rStyle w:val="FootnoteReference"/>
          <w:b w:val="0"/>
          <w:sz w:val="20"/>
          <w:vertAlign w:val="baseline"/>
        </w:rPr>
        <w:footnoteReference w:customMarkFollows="1" w:id="3"/>
        <w:t>**</w:t>
      </w:r>
    </w:p>
    <w:p w:rsidR="001E48B6" w:rsidRPr="001E48B6" w:rsidRDefault="001E48B6" w:rsidP="00EB1822">
      <w:pPr>
        <w:pStyle w:val="HChG"/>
        <w:spacing w:before="320" w:after="220"/>
      </w:pPr>
      <w:r w:rsidRPr="001E48B6">
        <w:rPr>
          <w:lang w:val="fr-FR"/>
        </w:rPr>
        <w:tab/>
      </w:r>
      <w:r w:rsidRPr="001E48B6">
        <w:rPr>
          <w:lang w:val="fr-FR"/>
        </w:rPr>
        <w:tab/>
        <w:t>Introduction</w:t>
      </w:r>
    </w:p>
    <w:p w:rsidR="001E48B6" w:rsidRPr="001E48B6" w:rsidRDefault="001E48B6" w:rsidP="001E48B6">
      <w:pPr>
        <w:pStyle w:val="SingleTxtG"/>
      </w:pPr>
      <w:r w:rsidRPr="001E48B6">
        <w:rPr>
          <w:lang w:val="fr-FR"/>
        </w:rPr>
        <w:t>l.</w:t>
      </w:r>
      <w:r w:rsidRPr="001E48B6">
        <w:rPr>
          <w:lang w:val="fr-FR"/>
        </w:rPr>
        <w:tab/>
        <w:t>Des avaries ou des accidents graves sont susceptibles de survenir lors du transport de marchandises dangereuses sur le territoire des États appliquant les dispositions de la Convention relative aux transports internationaux ferroviaires (COTIF) ou de l’Accord concernant le transport international des marchandises par chemins de fer (SMGS). Afin de résoudre les problèmes sans délai, et de garantir ainsi la sécurité du transport ultérieur, il peut être nécessaire d’en informer d’urgence l’expéditeur ou le destinataire des marchandises dangereuses.</w:t>
      </w:r>
    </w:p>
    <w:p w:rsidR="001E48B6" w:rsidRPr="001E48B6" w:rsidRDefault="001E48B6" w:rsidP="001E48B6">
      <w:pPr>
        <w:pStyle w:val="SingleTxtG"/>
      </w:pPr>
      <w:r w:rsidRPr="001E48B6">
        <w:rPr>
          <w:lang w:val="fr-FR"/>
        </w:rPr>
        <w:t>2.</w:t>
      </w:r>
      <w:r w:rsidRPr="001E48B6">
        <w:rPr>
          <w:lang w:val="fr-FR"/>
        </w:rPr>
        <w:tab/>
        <w:t>Pour cette raison, il est proposé de rendre obligatoire la mention du numéro de téléphone (télécopieur) ou de l’adresse électronique de l’expéditeur et du destinataire des marchandises dangereuses d’un envoi. La communication d’informations relatives à tout incident survenu pendant le transport de marchandises dangereuses à l’expéditeur ou au destinataire dans les plus brefs délais devrait permettre d’améliorer la sécurité du transport.</w:t>
      </w:r>
    </w:p>
    <w:p w:rsidR="001E48B6" w:rsidRPr="001E48B6" w:rsidRDefault="001E48B6" w:rsidP="00EB1822">
      <w:pPr>
        <w:pStyle w:val="HChG"/>
        <w:keepNext w:val="0"/>
        <w:keepLines w:val="0"/>
        <w:spacing w:before="320" w:after="220"/>
      </w:pPr>
      <w:r w:rsidRPr="001E48B6">
        <w:rPr>
          <w:lang w:val="fr-FR"/>
        </w:rPr>
        <w:tab/>
      </w:r>
      <w:r w:rsidRPr="001E48B6">
        <w:rPr>
          <w:lang w:val="fr-FR"/>
        </w:rPr>
        <w:tab/>
        <w:t>Proposition</w:t>
      </w:r>
    </w:p>
    <w:p w:rsidR="001E48B6" w:rsidRPr="001E48B6" w:rsidRDefault="001E48B6" w:rsidP="00EB1822">
      <w:pPr>
        <w:pStyle w:val="SingleTxtG"/>
      </w:pPr>
      <w:r w:rsidRPr="001E48B6">
        <w:rPr>
          <w:lang w:val="fr-FR"/>
        </w:rPr>
        <w:t>3.</w:t>
      </w:r>
      <w:r w:rsidRPr="001E48B6">
        <w:rPr>
          <w:lang w:val="fr-FR"/>
        </w:rPr>
        <w:tab/>
        <w:t xml:space="preserve">Il est proposé de modifier les alinéas g) et h) du paragraphe 5.4.1.1.1 du Règlement concernant le transport international ferroviaire des marchandises dangereuses comme suit (les passages nouveaux sont </w:t>
      </w:r>
      <w:r w:rsidRPr="001E48B6">
        <w:rPr>
          <w:u w:val="single"/>
          <w:lang w:val="fr-FR"/>
        </w:rPr>
        <w:t>soulignés</w:t>
      </w:r>
      <w:r w:rsidRPr="001E48B6">
        <w:rPr>
          <w:lang w:val="fr-FR"/>
        </w:rPr>
        <w:t xml:space="preserve"> et les passages supprimés sont </w:t>
      </w:r>
      <w:r w:rsidRPr="00F54EC0">
        <w:rPr>
          <w:strike/>
          <w:lang w:val="fr-FR"/>
        </w:rPr>
        <w:t>biffés</w:t>
      </w:r>
      <w:r w:rsidRPr="001E48B6">
        <w:rPr>
          <w:lang w:val="fr-FR"/>
        </w:rPr>
        <w:t>)</w:t>
      </w:r>
      <w:r>
        <w:rPr>
          <w:lang w:val="fr-FR"/>
        </w:rPr>
        <w:t> </w:t>
      </w:r>
      <w:r w:rsidRPr="001E48B6">
        <w:rPr>
          <w:lang w:val="fr-FR"/>
        </w:rPr>
        <w:t>:</w:t>
      </w:r>
    </w:p>
    <w:p w:rsidR="001E48B6" w:rsidRPr="001E48B6" w:rsidRDefault="001E48B6" w:rsidP="001830C8">
      <w:pPr>
        <w:pStyle w:val="SingleTxtG"/>
        <w:ind w:left="1701" w:firstLine="567"/>
      </w:pPr>
      <w:r w:rsidRPr="001E48B6">
        <w:rPr>
          <w:lang w:val="fr-FR"/>
        </w:rPr>
        <w:lastRenderedPageBreak/>
        <w:t>«</w:t>
      </w:r>
      <w:r>
        <w:rPr>
          <w:lang w:val="fr-FR"/>
        </w:rPr>
        <w:t> </w:t>
      </w:r>
      <w:r w:rsidRPr="001E48B6">
        <w:rPr>
          <w:lang w:val="fr-FR"/>
        </w:rPr>
        <w:t>g)</w:t>
      </w:r>
      <w:r w:rsidRPr="001E48B6">
        <w:rPr>
          <w:lang w:val="fr-FR"/>
        </w:rPr>
        <w:tab/>
        <w:t>le nom</w:t>
      </w:r>
      <w:r w:rsidRPr="001E48B6">
        <w:rPr>
          <w:u w:val="single"/>
          <w:lang w:val="fr-FR"/>
        </w:rPr>
        <w:t>,</w:t>
      </w:r>
      <w:r w:rsidRPr="001E48B6">
        <w:rPr>
          <w:lang w:val="fr-FR"/>
        </w:rPr>
        <w:t xml:space="preserve"> </w:t>
      </w:r>
      <w:r w:rsidRPr="00F54EC0">
        <w:rPr>
          <w:strike/>
          <w:lang w:val="fr-FR"/>
        </w:rPr>
        <w:t xml:space="preserve">et </w:t>
      </w:r>
      <w:r w:rsidRPr="001E48B6">
        <w:rPr>
          <w:u w:val="single"/>
          <w:lang w:val="fr-FR"/>
        </w:rPr>
        <w:t>l’adresse et le numéro de téléphone (télécopieur) ou l’adresse électronique</w:t>
      </w:r>
      <w:r w:rsidRPr="001E48B6">
        <w:rPr>
          <w:lang w:val="fr-FR"/>
        </w:rPr>
        <w:t xml:space="preserve"> de l’expéditeur (voir aussi art.</w:t>
      </w:r>
      <w:r>
        <w:rPr>
          <w:lang w:val="fr-FR"/>
        </w:rPr>
        <w:t> </w:t>
      </w:r>
      <w:r w:rsidRPr="001E48B6">
        <w:rPr>
          <w:lang w:val="fr-FR"/>
        </w:rPr>
        <w:t xml:space="preserve">7, </w:t>
      </w:r>
      <w:r>
        <w:rPr>
          <w:lang w:val="fr-FR"/>
        </w:rPr>
        <w:t>par. </w:t>
      </w:r>
      <w:r w:rsidRPr="001E48B6">
        <w:rPr>
          <w:lang w:val="fr-FR"/>
        </w:rPr>
        <w:t>1</w:t>
      </w:r>
      <w:r>
        <w:rPr>
          <w:lang w:val="fr-FR"/>
        </w:rPr>
        <w:t> </w:t>
      </w:r>
      <w:r w:rsidRPr="001E48B6">
        <w:rPr>
          <w:lang w:val="fr-FR"/>
        </w:rPr>
        <w:t>b) de la CIM)</w:t>
      </w:r>
      <w:r>
        <w:rPr>
          <w:lang w:val="fr-FR"/>
        </w:rPr>
        <w:t> </w:t>
      </w:r>
      <w:r w:rsidRPr="001E48B6">
        <w:rPr>
          <w:lang w:val="fr-FR"/>
        </w:rPr>
        <w:t>;</w:t>
      </w:r>
    </w:p>
    <w:p w:rsidR="001E48B6" w:rsidRPr="001E48B6" w:rsidRDefault="001E48B6" w:rsidP="001830C8">
      <w:pPr>
        <w:pStyle w:val="SingleTxtG"/>
        <w:ind w:left="1701" w:firstLine="567"/>
      </w:pPr>
      <w:r w:rsidRPr="001E48B6">
        <w:rPr>
          <w:lang w:val="fr-FR"/>
        </w:rPr>
        <w:t>h)</w:t>
      </w:r>
      <w:r>
        <w:rPr>
          <w:lang w:val="fr-FR"/>
        </w:rPr>
        <w:tab/>
      </w:r>
      <w:r w:rsidRPr="001E48B6">
        <w:rPr>
          <w:lang w:val="fr-FR"/>
        </w:rPr>
        <w:t>le nom</w:t>
      </w:r>
      <w:r w:rsidRPr="001E48B6">
        <w:rPr>
          <w:u w:val="single"/>
          <w:lang w:val="fr-FR"/>
        </w:rPr>
        <w:t>,</w:t>
      </w:r>
      <w:r w:rsidRPr="001E48B6">
        <w:rPr>
          <w:lang w:val="fr-FR"/>
        </w:rPr>
        <w:t xml:space="preserve"> </w:t>
      </w:r>
      <w:r w:rsidRPr="00F54EC0">
        <w:rPr>
          <w:strike/>
          <w:lang w:val="fr-FR"/>
        </w:rPr>
        <w:t xml:space="preserve">et </w:t>
      </w:r>
      <w:r w:rsidRPr="001E48B6">
        <w:rPr>
          <w:u w:val="single"/>
          <w:lang w:val="fr-FR"/>
        </w:rPr>
        <w:t>l’adresse et le numéro de téléphone (télécopieur) ou l’adresse électronique</w:t>
      </w:r>
      <w:r w:rsidRPr="001E48B6">
        <w:rPr>
          <w:lang w:val="fr-FR"/>
        </w:rPr>
        <w:t xml:space="preserve"> du/des destinataire(s) (voir aussi art.</w:t>
      </w:r>
      <w:r>
        <w:rPr>
          <w:lang w:val="fr-FR"/>
        </w:rPr>
        <w:t> 7</w:t>
      </w:r>
      <w:r w:rsidRPr="001E48B6">
        <w:rPr>
          <w:lang w:val="fr-FR"/>
        </w:rPr>
        <w:t xml:space="preserve">, </w:t>
      </w:r>
      <w:r>
        <w:rPr>
          <w:lang w:val="fr-FR"/>
        </w:rPr>
        <w:t>par. </w:t>
      </w:r>
      <w:r w:rsidRPr="001E48B6">
        <w:rPr>
          <w:lang w:val="fr-FR"/>
        </w:rPr>
        <w:t>1</w:t>
      </w:r>
      <w:r>
        <w:rPr>
          <w:lang w:val="fr-FR"/>
        </w:rPr>
        <w:t> </w:t>
      </w:r>
      <w:r w:rsidRPr="001E48B6">
        <w:rPr>
          <w:lang w:val="fr-FR"/>
        </w:rPr>
        <w:t>g) de la CIM</w:t>
      </w:r>
      <w:r>
        <w:rPr>
          <w:lang w:val="fr-FR"/>
        </w:rPr>
        <w:t> </w:t>
      </w:r>
      <w:r w:rsidRPr="001E48B6">
        <w:rPr>
          <w:lang w:val="fr-FR"/>
        </w:rPr>
        <w:t>; »</w:t>
      </w:r>
    </w:p>
    <w:p w:rsidR="001E48B6" w:rsidRPr="001E48B6" w:rsidRDefault="001E48B6" w:rsidP="001E48B6">
      <w:pPr>
        <w:pStyle w:val="HChG"/>
      </w:pPr>
      <w:r w:rsidRPr="001E48B6">
        <w:rPr>
          <w:lang w:val="fr-FR"/>
        </w:rPr>
        <w:tab/>
      </w:r>
      <w:r w:rsidRPr="001E48B6">
        <w:rPr>
          <w:lang w:val="fr-FR"/>
        </w:rPr>
        <w:tab/>
        <w:t>Justification</w:t>
      </w:r>
    </w:p>
    <w:p w:rsidR="001E48B6" w:rsidRPr="001E48B6" w:rsidRDefault="001E48B6" w:rsidP="001E48B6">
      <w:pPr>
        <w:pStyle w:val="SingleTxtG"/>
      </w:pPr>
      <w:r w:rsidRPr="001E48B6">
        <w:rPr>
          <w:lang w:val="fr-FR"/>
        </w:rPr>
        <w:t>4.</w:t>
      </w:r>
      <w:r w:rsidRPr="001E48B6">
        <w:rPr>
          <w:lang w:val="fr-FR"/>
        </w:rPr>
        <w:tab/>
        <w:t>Le présent amendement vise à améliorer la sécurité du transport et à harmoniser les dispositions relatives au transport ferroviaire international de marchandises dangereuses relevant de systèmes juridiques ou réglementaires différents.</w:t>
      </w:r>
    </w:p>
    <w:p w:rsidR="001E48B6" w:rsidRPr="001E48B6" w:rsidRDefault="001E48B6" w:rsidP="001E48B6">
      <w:pPr>
        <w:pStyle w:val="HChG"/>
      </w:pPr>
      <w:r w:rsidRPr="001E48B6">
        <w:rPr>
          <w:lang w:val="fr-FR"/>
        </w:rPr>
        <w:tab/>
      </w:r>
      <w:r w:rsidRPr="001E48B6">
        <w:rPr>
          <w:lang w:val="fr-FR"/>
        </w:rPr>
        <w:tab/>
        <w:t>Difficultés</w:t>
      </w:r>
    </w:p>
    <w:p w:rsidR="00F9573C" w:rsidRDefault="001E48B6" w:rsidP="001E48B6">
      <w:pPr>
        <w:pStyle w:val="SingleTxtG"/>
        <w:rPr>
          <w:lang w:val="fr-FR"/>
        </w:rPr>
      </w:pPr>
      <w:r w:rsidRPr="001E48B6">
        <w:rPr>
          <w:lang w:val="fr-FR"/>
        </w:rPr>
        <w:t>5.</w:t>
      </w:r>
      <w:r w:rsidRPr="001E48B6">
        <w:rPr>
          <w:lang w:val="fr-FR"/>
        </w:rPr>
        <w:tab/>
        <w:t>L’application du présent amendement ne devrait occasionner aucune difficult</w:t>
      </w:r>
      <w:r>
        <w:rPr>
          <w:lang w:val="fr-FR"/>
        </w:rPr>
        <w:t>é.</w:t>
      </w:r>
    </w:p>
    <w:p w:rsidR="001E48B6" w:rsidRPr="001E48B6" w:rsidRDefault="001E48B6" w:rsidP="001E48B6">
      <w:pPr>
        <w:pStyle w:val="SingleTxtG"/>
        <w:spacing w:before="240" w:after="0"/>
        <w:jc w:val="center"/>
        <w:rPr>
          <w:u w:val="single"/>
        </w:rPr>
      </w:pPr>
      <w:r>
        <w:rPr>
          <w:u w:val="single"/>
        </w:rPr>
        <w:tab/>
      </w:r>
      <w:r>
        <w:rPr>
          <w:u w:val="single"/>
        </w:rPr>
        <w:tab/>
      </w:r>
      <w:r>
        <w:rPr>
          <w:u w:val="single"/>
        </w:rPr>
        <w:tab/>
      </w:r>
    </w:p>
    <w:sectPr w:rsidR="001E48B6" w:rsidRPr="001E48B6" w:rsidSect="001E48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CF3" w:rsidRDefault="00244CF3" w:rsidP="00F95C08">
      <w:pPr>
        <w:spacing w:line="240" w:lineRule="auto"/>
      </w:pPr>
    </w:p>
  </w:endnote>
  <w:endnote w:type="continuationSeparator" w:id="0">
    <w:p w:rsidR="00244CF3" w:rsidRPr="00AC3823" w:rsidRDefault="00244CF3" w:rsidP="00AC3823">
      <w:pPr>
        <w:pStyle w:val="Footer"/>
      </w:pPr>
    </w:p>
  </w:endnote>
  <w:endnote w:type="continuationNotice" w:id="1">
    <w:p w:rsidR="00244CF3" w:rsidRDefault="00244C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B6" w:rsidRPr="001E48B6" w:rsidRDefault="001E48B6" w:rsidP="001E48B6">
    <w:pPr>
      <w:pStyle w:val="Footer"/>
      <w:tabs>
        <w:tab w:val="right" w:pos="9638"/>
      </w:tabs>
    </w:pPr>
    <w:r w:rsidRPr="001E48B6">
      <w:rPr>
        <w:b/>
        <w:sz w:val="18"/>
      </w:rPr>
      <w:fldChar w:fldCharType="begin"/>
    </w:r>
    <w:r w:rsidRPr="001E48B6">
      <w:rPr>
        <w:b/>
        <w:sz w:val="18"/>
      </w:rPr>
      <w:instrText xml:space="preserve"> PAGE  \* MERGEFORMAT </w:instrText>
    </w:r>
    <w:r w:rsidRPr="001E48B6">
      <w:rPr>
        <w:b/>
        <w:sz w:val="18"/>
      </w:rPr>
      <w:fldChar w:fldCharType="separate"/>
    </w:r>
    <w:r w:rsidRPr="001E48B6">
      <w:rPr>
        <w:b/>
        <w:noProof/>
        <w:sz w:val="18"/>
      </w:rPr>
      <w:t>2</w:t>
    </w:r>
    <w:r w:rsidRPr="001E48B6">
      <w:rPr>
        <w:b/>
        <w:sz w:val="18"/>
      </w:rPr>
      <w:fldChar w:fldCharType="end"/>
    </w:r>
    <w:r>
      <w:rPr>
        <w:b/>
        <w:sz w:val="18"/>
      </w:rPr>
      <w:tab/>
    </w:r>
    <w:r>
      <w:t>GE.19-10073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B6" w:rsidRPr="001E48B6" w:rsidRDefault="001E48B6" w:rsidP="001E48B6">
    <w:pPr>
      <w:pStyle w:val="Footer"/>
      <w:tabs>
        <w:tab w:val="right" w:pos="9638"/>
      </w:tabs>
      <w:rPr>
        <w:b/>
        <w:sz w:val="18"/>
      </w:rPr>
    </w:pPr>
    <w:r>
      <w:t>GE.19-10073</w:t>
    </w:r>
    <w:r>
      <w:tab/>
    </w:r>
    <w:r w:rsidRPr="001E48B6">
      <w:rPr>
        <w:b/>
        <w:sz w:val="18"/>
      </w:rPr>
      <w:fldChar w:fldCharType="begin"/>
    </w:r>
    <w:r w:rsidRPr="001E48B6">
      <w:rPr>
        <w:b/>
        <w:sz w:val="18"/>
      </w:rPr>
      <w:instrText xml:space="preserve"> PAGE  \* MERGEFORMAT </w:instrText>
    </w:r>
    <w:r w:rsidRPr="001E48B6">
      <w:rPr>
        <w:b/>
        <w:sz w:val="18"/>
      </w:rPr>
      <w:fldChar w:fldCharType="separate"/>
    </w:r>
    <w:r w:rsidRPr="001E48B6">
      <w:rPr>
        <w:b/>
        <w:noProof/>
        <w:sz w:val="18"/>
      </w:rPr>
      <w:t>3</w:t>
    </w:r>
    <w:r w:rsidRPr="001E48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E48B6" w:rsidRDefault="001E48B6" w:rsidP="001E48B6">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19-10073  (F)    240719    240719</w:t>
    </w:r>
    <w:r>
      <w:rPr>
        <w:sz w:val="20"/>
      </w:rPr>
      <w:br/>
    </w:r>
    <w:r w:rsidRPr="001E48B6">
      <w:rPr>
        <w:rFonts w:ascii="C39T30Lfz" w:hAnsi="C39T30Lfz"/>
        <w:sz w:val="56"/>
      </w:rPr>
      <w:t></w:t>
    </w:r>
    <w:r w:rsidRPr="001E48B6">
      <w:rPr>
        <w:rFonts w:ascii="C39T30Lfz" w:hAnsi="C39T30Lfz"/>
        <w:sz w:val="56"/>
      </w:rPr>
      <w:t></w:t>
    </w:r>
    <w:r w:rsidRPr="001E48B6">
      <w:rPr>
        <w:rFonts w:ascii="C39T30Lfz" w:hAnsi="C39T30Lfz"/>
        <w:sz w:val="56"/>
      </w:rPr>
      <w:t></w:t>
    </w:r>
    <w:r w:rsidRPr="001E48B6">
      <w:rPr>
        <w:rFonts w:ascii="C39T30Lfz" w:hAnsi="C39T30Lfz"/>
        <w:sz w:val="56"/>
      </w:rPr>
      <w:t></w:t>
    </w:r>
    <w:r w:rsidRPr="001E48B6">
      <w:rPr>
        <w:rFonts w:ascii="C39T30Lfz" w:hAnsi="C39T30Lfz"/>
        <w:sz w:val="56"/>
      </w:rPr>
      <w:t></w:t>
    </w:r>
    <w:r w:rsidRPr="001E48B6">
      <w:rPr>
        <w:rFonts w:ascii="C39T30Lfz" w:hAnsi="C39T30Lfz"/>
        <w:sz w:val="56"/>
      </w:rPr>
      <w:t></w:t>
    </w:r>
    <w:r w:rsidRPr="001E48B6">
      <w:rPr>
        <w:rFonts w:ascii="C39T30Lfz" w:hAnsi="C39T30Lfz"/>
        <w:sz w:val="56"/>
      </w:rPr>
      <w:t></w:t>
    </w:r>
    <w:r w:rsidRPr="001E48B6">
      <w:rPr>
        <w:rFonts w:ascii="C39T30Lfz" w:hAnsi="C39T30Lfz"/>
        <w:sz w:val="56"/>
      </w:rPr>
      <w:t></w:t>
    </w:r>
    <w:r w:rsidRPr="001E48B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9/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9/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CF3" w:rsidRPr="00AC3823" w:rsidRDefault="00244CF3" w:rsidP="00AC3823">
      <w:pPr>
        <w:pStyle w:val="Footer"/>
        <w:tabs>
          <w:tab w:val="right" w:pos="2155"/>
        </w:tabs>
        <w:spacing w:after="80" w:line="240" w:lineRule="atLeast"/>
        <w:ind w:left="680"/>
        <w:rPr>
          <w:u w:val="single"/>
        </w:rPr>
      </w:pPr>
      <w:r>
        <w:rPr>
          <w:u w:val="single"/>
        </w:rPr>
        <w:tab/>
      </w:r>
    </w:p>
  </w:footnote>
  <w:footnote w:type="continuationSeparator" w:id="0">
    <w:p w:rsidR="00244CF3" w:rsidRPr="00AC3823" w:rsidRDefault="00244CF3" w:rsidP="00AC3823">
      <w:pPr>
        <w:pStyle w:val="Footer"/>
        <w:tabs>
          <w:tab w:val="right" w:pos="2155"/>
        </w:tabs>
        <w:spacing w:after="80" w:line="240" w:lineRule="atLeast"/>
        <w:ind w:left="680"/>
        <w:rPr>
          <w:u w:val="single"/>
        </w:rPr>
      </w:pPr>
      <w:r>
        <w:rPr>
          <w:u w:val="single"/>
        </w:rPr>
        <w:tab/>
      </w:r>
    </w:p>
  </w:footnote>
  <w:footnote w:type="continuationNotice" w:id="1">
    <w:p w:rsidR="00244CF3" w:rsidRPr="00AC3823" w:rsidRDefault="00244CF3">
      <w:pPr>
        <w:spacing w:line="240" w:lineRule="auto"/>
        <w:rPr>
          <w:sz w:val="2"/>
          <w:szCs w:val="2"/>
        </w:rPr>
      </w:pPr>
    </w:p>
  </w:footnote>
  <w:footnote w:id="2">
    <w:p w:rsidR="001E48B6" w:rsidRPr="001E48B6" w:rsidRDefault="001E48B6">
      <w:pPr>
        <w:pStyle w:val="FootnoteText"/>
      </w:pPr>
      <w:r>
        <w:rPr>
          <w:rStyle w:val="FootnoteReference"/>
        </w:rPr>
        <w:tab/>
      </w:r>
      <w:r w:rsidRPr="001E48B6">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(ECE/TRANS/2018/21/Add.1, module</w:t>
      </w:r>
      <w:r w:rsidR="0077757E">
        <w:rPr>
          <w:lang w:val="fr-FR"/>
        </w:rPr>
        <w:t> </w:t>
      </w:r>
      <w:r>
        <w:rPr>
          <w:lang w:val="fr-FR"/>
        </w:rPr>
        <w:t>9 (9.2)).</w:t>
      </w:r>
    </w:p>
  </w:footnote>
  <w:footnote w:id="3">
    <w:p w:rsidR="001E48B6" w:rsidRPr="001E48B6" w:rsidRDefault="001E48B6">
      <w:pPr>
        <w:pStyle w:val="FootnoteText"/>
      </w:pPr>
      <w:r>
        <w:rPr>
          <w:rStyle w:val="FootnoteReference"/>
        </w:rPr>
        <w:tab/>
      </w:r>
      <w:r w:rsidRPr="001E48B6">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OTIF/RID/RC/2019/23.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B6" w:rsidRPr="001E48B6" w:rsidRDefault="003B78F6">
    <w:pPr>
      <w:pStyle w:val="Header"/>
    </w:pPr>
    <w:r>
      <w:fldChar w:fldCharType="begin"/>
    </w:r>
    <w:r>
      <w:instrText xml:space="preserve"> TITLE  \* MERGEFORMAT </w:instrText>
    </w:r>
    <w:r>
      <w:fldChar w:fldCharType="separate"/>
    </w:r>
    <w:r w:rsidR="001E48B6">
      <w:t>ECE/TRANS/WP.15/AC.1/2019/23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8B6" w:rsidRPr="001E48B6" w:rsidRDefault="003B78F6" w:rsidP="001E48B6">
    <w:pPr>
      <w:pStyle w:val="Header"/>
      <w:jc w:val="right"/>
    </w:pPr>
    <w:r>
      <w:fldChar w:fldCharType="begin"/>
    </w:r>
    <w:r>
      <w:instrText xml:space="preserve"> TITLE  \* MERGEFORMAT </w:instrText>
    </w:r>
    <w:r>
      <w:fldChar w:fldCharType="separate"/>
    </w:r>
    <w:r w:rsidR="001E48B6">
      <w:t>ECE/TRANS/WP.15/AC.1/2019/23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F3"/>
    <w:rsid w:val="00017F94"/>
    <w:rsid w:val="00023842"/>
    <w:rsid w:val="000334F9"/>
    <w:rsid w:val="00045FEB"/>
    <w:rsid w:val="0007796D"/>
    <w:rsid w:val="000B7790"/>
    <w:rsid w:val="00111F2F"/>
    <w:rsid w:val="0014365E"/>
    <w:rsid w:val="00143C66"/>
    <w:rsid w:val="00176178"/>
    <w:rsid w:val="001830C8"/>
    <w:rsid w:val="001E48B6"/>
    <w:rsid w:val="001F525A"/>
    <w:rsid w:val="00223272"/>
    <w:rsid w:val="00244CF3"/>
    <w:rsid w:val="0024779E"/>
    <w:rsid w:val="00257168"/>
    <w:rsid w:val="002744B8"/>
    <w:rsid w:val="002832AC"/>
    <w:rsid w:val="002D7C93"/>
    <w:rsid w:val="00305801"/>
    <w:rsid w:val="003916DE"/>
    <w:rsid w:val="003B78F6"/>
    <w:rsid w:val="00421996"/>
    <w:rsid w:val="00441C3B"/>
    <w:rsid w:val="00446FE5"/>
    <w:rsid w:val="00452396"/>
    <w:rsid w:val="004837D8"/>
    <w:rsid w:val="004E2EED"/>
    <w:rsid w:val="004E468C"/>
    <w:rsid w:val="005505B7"/>
    <w:rsid w:val="00573BE5"/>
    <w:rsid w:val="00586ED3"/>
    <w:rsid w:val="00596AA9"/>
    <w:rsid w:val="0071601D"/>
    <w:rsid w:val="0077757E"/>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26F1C"/>
    <w:rsid w:val="00C97039"/>
    <w:rsid w:val="00D3439C"/>
    <w:rsid w:val="00DB1831"/>
    <w:rsid w:val="00DD3BFD"/>
    <w:rsid w:val="00DF6678"/>
    <w:rsid w:val="00E0299A"/>
    <w:rsid w:val="00E85C74"/>
    <w:rsid w:val="00EA6547"/>
    <w:rsid w:val="00EB1822"/>
    <w:rsid w:val="00EF2E22"/>
    <w:rsid w:val="00F35BAF"/>
    <w:rsid w:val="00F54EC0"/>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165ECD-AEEE-4678-8E7C-2FBF927C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2178</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ECE/TRANS/WP.15/AC.1/2019/23</vt:lpstr>
      <vt:lpstr>ECE/TRANS/WP.15/AC.1/2019/23</vt:lpstr>
    </vt:vector>
  </TitlesOfParts>
  <Company>DCM</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ECE/TRANS/WP.15/AC.1/2019/23</dc:title>
  <dc:subject/>
  <dc:creator>Fabienne CRELIER</dc:creator>
  <cp:keywords/>
  <cp:lastModifiedBy>Christine Barrio-Champeau</cp:lastModifiedBy>
  <cp:revision>2</cp:revision>
  <cp:lastPrinted>2019-07-24T08:52:00Z</cp:lastPrinted>
  <dcterms:created xsi:type="dcterms:W3CDTF">2019-07-25T07:29:00Z</dcterms:created>
  <dcterms:modified xsi:type="dcterms:W3CDTF">2019-07-25T07:29:00Z</dcterms:modified>
</cp:coreProperties>
</file>