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9015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90152" w:rsidP="00E90152">
            <w:pPr>
              <w:jc w:val="right"/>
            </w:pPr>
            <w:r w:rsidRPr="00E90152">
              <w:rPr>
                <w:sz w:val="40"/>
              </w:rPr>
              <w:t>ECE</w:t>
            </w:r>
            <w:r>
              <w:t>/TRANS/WP.15/AC.1/2019/39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9015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90152" w:rsidRDefault="00E90152" w:rsidP="00E90152">
            <w:pPr>
              <w:spacing w:line="240" w:lineRule="exact"/>
            </w:pPr>
            <w:r>
              <w:t>21 juin 2019</w:t>
            </w:r>
          </w:p>
          <w:p w:rsidR="00E90152" w:rsidRDefault="00E90152" w:rsidP="00E90152">
            <w:pPr>
              <w:spacing w:line="240" w:lineRule="exact"/>
            </w:pPr>
            <w:r>
              <w:t>Français</w:t>
            </w:r>
          </w:p>
          <w:p w:rsidR="00E90152" w:rsidRPr="00DB58B5" w:rsidRDefault="00E90152" w:rsidP="00E9015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94CD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940F4" w:rsidRPr="009E01B8" w:rsidRDefault="004940F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4940F4" w:rsidRPr="00926E87" w:rsidRDefault="004940F4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394CD6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4940F4" w:rsidRDefault="004940F4" w:rsidP="00AF0CB5">
      <w:pPr>
        <w:spacing w:before="120"/>
      </w:pPr>
      <w:r>
        <w:t xml:space="preserve">Genève, </w:t>
      </w:r>
      <w:r w:rsidRPr="004940F4">
        <w:t>17-27 septembre 201</w:t>
      </w:r>
      <w:r w:rsidR="00EC05DF">
        <w:t>9</w:t>
      </w:r>
    </w:p>
    <w:p w:rsidR="004940F4" w:rsidRDefault="004940F4" w:rsidP="00AF0CB5">
      <w:r w:rsidRPr="00B93E72">
        <w:t xml:space="preserve">Point </w:t>
      </w:r>
      <w:r w:rsidRPr="004940F4">
        <w:t>2 de l</w:t>
      </w:r>
      <w:r w:rsidR="00394CD6">
        <w:t>’</w:t>
      </w:r>
      <w:r w:rsidRPr="004940F4">
        <w:t>ordre du jour provisoire</w:t>
      </w:r>
    </w:p>
    <w:p w:rsidR="00F9573C" w:rsidRDefault="004940F4" w:rsidP="00AF0CB5">
      <w:pPr>
        <w:rPr>
          <w:b/>
          <w:bCs/>
        </w:rPr>
      </w:pPr>
      <w:r w:rsidRPr="004940F4">
        <w:rPr>
          <w:b/>
          <w:bCs/>
        </w:rPr>
        <w:t>Citernes</w:t>
      </w:r>
    </w:p>
    <w:p w:rsidR="004940F4" w:rsidRDefault="004940F4" w:rsidP="004940F4">
      <w:pPr>
        <w:pStyle w:val="HChG"/>
      </w:pPr>
      <w:r>
        <w:tab/>
      </w:r>
      <w:r>
        <w:tab/>
      </w:r>
      <w:r w:rsidRPr="0056036B">
        <w:t>Formes des coupes transversales des réservoirs conformément au 6.8.2.1.18 de l</w:t>
      </w:r>
      <w:r w:rsidR="00394CD6">
        <w:t>’</w:t>
      </w:r>
      <w:r w:rsidRPr="0056036B">
        <w:t>ADR</w:t>
      </w:r>
      <w:r>
        <w:t xml:space="preserve"> − Lignes </w:t>
      </w:r>
      <w:r>
        <w:br/>
        <w:t>directrices</w:t>
      </w:r>
      <w:r w:rsidRPr="0056036B">
        <w:t xml:space="preserve"> pour l</w:t>
      </w:r>
      <w:r w:rsidR="00394CD6">
        <w:t>’</w:t>
      </w:r>
      <w:r w:rsidRPr="0056036B">
        <w:t xml:space="preserve">application de </w:t>
      </w:r>
      <w:r>
        <w:t>l</w:t>
      </w:r>
      <w:r w:rsidR="00394CD6">
        <w:t>’</w:t>
      </w:r>
      <w:r>
        <w:t>ajout proposé</w:t>
      </w:r>
      <w:r w:rsidR="00394CD6">
        <w:br/>
      </w:r>
      <w:r>
        <w:t xml:space="preserve">à la note de bas de page 3 du </w:t>
      </w:r>
      <w:r w:rsidRPr="0056036B">
        <w:t>6.8.2.1.18</w:t>
      </w:r>
      <w:r>
        <w:t xml:space="preserve"> de l</w:t>
      </w:r>
      <w:r w:rsidR="00394CD6">
        <w:t>’</w:t>
      </w:r>
      <w:r>
        <w:t>ADR</w:t>
      </w:r>
    </w:p>
    <w:p w:rsidR="00394CD6" w:rsidRDefault="00394CD6" w:rsidP="00394CD6">
      <w:pPr>
        <w:pStyle w:val="H1G"/>
        <w:rPr>
          <w:b w:val="0"/>
          <w:sz w:val="20"/>
        </w:rPr>
      </w:pPr>
      <w:r>
        <w:tab/>
      </w:r>
      <w:r>
        <w:tab/>
      </w:r>
      <w:r w:rsidRPr="00394CD6">
        <w:t>Communication du Gouvernement du Royaume-Uni</w:t>
      </w:r>
      <w:r w:rsidRPr="00394CD6">
        <w:rPr>
          <w:b w:val="0"/>
          <w:sz w:val="20"/>
        </w:rPr>
        <w:footnoteReference w:customMarkFollows="1" w:id="2"/>
        <w:t>*</w:t>
      </w:r>
      <w:r w:rsidRPr="00394CD6">
        <w:rPr>
          <w:b w:val="0"/>
          <w:position w:val="6"/>
          <w:sz w:val="20"/>
        </w:rPr>
        <w:t>,</w:t>
      </w:r>
      <w:r w:rsidRPr="00394CD6">
        <w:rPr>
          <w:b w:val="0"/>
          <w:sz w:val="20"/>
        </w:rPr>
        <w:t xml:space="preserve"> </w:t>
      </w:r>
      <w:r w:rsidRPr="00394CD6">
        <w:rPr>
          <w:b w:val="0"/>
          <w:sz w:val="20"/>
        </w:rPr>
        <w:footnoteReference w:customMarkFollows="1" w:id="3"/>
        <w:t>**</w:t>
      </w:r>
    </w:p>
    <w:p w:rsidR="00394CD6" w:rsidRPr="00394CD6" w:rsidRDefault="00394CD6" w:rsidP="00394CD6">
      <w:pPr>
        <w:pStyle w:val="SingleTxtG"/>
      </w:pPr>
      <w:r w:rsidRPr="00394CD6">
        <w:t>1.</w:t>
      </w:r>
      <w:r w:rsidRPr="00394CD6">
        <w:tab/>
        <w:t>Lors de l</w:t>
      </w:r>
      <w:r>
        <w:t>’</w:t>
      </w:r>
      <w:r w:rsidRPr="00394CD6">
        <w:t>examen des documents ECE/TRANS/WP.15/2019/11 et INF.12 à sa 106</w:t>
      </w:r>
      <w:r>
        <w:rPr>
          <w:vertAlign w:val="superscript"/>
        </w:rPr>
        <w:t>e</w:t>
      </w:r>
      <w:r>
        <w:t> s</w:t>
      </w:r>
      <w:r w:rsidRPr="00394CD6">
        <w:t>ession, le Groupe de travail des transports de marchandises dangereuses a décidé d</w:t>
      </w:r>
      <w:r>
        <w:t>’</w:t>
      </w:r>
      <w:r w:rsidRPr="00394CD6">
        <w:t>édicter des lignes directrices pour accompagner la proposition contenue dans le document ECE/TRANS/WP.15/2019/11, qui seront soumises à la Réunion commune, à sa session d</w:t>
      </w:r>
      <w:r>
        <w:t>’</w:t>
      </w:r>
      <w:r w:rsidRPr="00394CD6">
        <w:t>automne 2019. Pour faire droit aux préoccupations énoncées dans le document INF.12, les lignes directrices contiendront les prescriptions figurant dans la partie 6.1 du projet de norme révisée EN</w:t>
      </w:r>
      <w:r w:rsidR="005D08FD">
        <w:t> </w:t>
      </w:r>
      <w:proofErr w:type="gramStart"/>
      <w:r w:rsidRPr="00394CD6">
        <w:t>13094:</w:t>
      </w:r>
      <w:proofErr w:type="gramEnd"/>
      <w:r w:rsidRPr="00394CD6">
        <w:t>2019 approuvée par les membres du Comité technique CEN/TC 296/WG2, parmi lesquels figurent plusieurs Parties contractantes. De cette manière, il sera possible de présenter la proposition figurant dans le document ECE/TRANS/WP.15/</w:t>
      </w:r>
      <w:r w:rsidR="008A40B8">
        <w:t xml:space="preserve"> </w:t>
      </w:r>
      <w:r w:rsidRPr="00394CD6">
        <w:t>2019/11 telle qu</w:t>
      </w:r>
      <w:r>
        <w:t>’</w:t>
      </w:r>
      <w:r w:rsidRPr="00394CD6">
        <w:t>elle a déjà été acceptée, que la nouvelle norme ait été publiée ou non avant le 1</w:t>
      </w:r>
      <w:r w:rsidRPr="00394CD6">
        <w:rPr>
          <w:vertAlign w:val="superscript"/>
        </w:rPr>
        <w:t>er</w:t>
      </w:r>
      <w:r w:rsidR="008A40B8">
        <w:t> </w:t>
      </w:r>
      <w:r w:rsidRPr="00394CD6">
        <w:t>juin 2020, soit la date limite pour que la proposition puisse être prise en compte dans l</w:t>
      </w:r>
      <w:r>
        <w:t>’</w:t>
      </w:r>
      <w:r w:rsidRPr="00394CD6">
        <w:t>édition 2021 de l</w:t>
      </w:r>
      <w:r>
        <w:t>’</w:t>
      </w:r>
      <w:r w:rsidRPr="00394CD6">
        <w:t>ADR.</w:t>
      </w:r>
    </w:p>
    <w:p w:rsidR="00394CD6" w:rsidRPr="00394CD6" w:rsidRDefault="00394CD6" w:rsidP="008A40B8">
      <w:pPr>
        <w:pStyle w:val="SingleTxtG"/>
      </w:pPr>
      <w:r w:rsidRPr="00394CD6">
        <w:t>2.</w:t>
      </w:r>
      <w:r w:rsidRPr="00394CD6">
        <w:tab/>
        <w:t>Conformément au projet de norme révisée EN</w:t>
      </w:r>
      <w:r w:rsidR="00363D5F">
        <w:t> </w:t>
      </w:r>
      <w:proofErr w:type="gramStart"/>
      <w:r w:rsidRPr="00394CD6">
        <w:t>13094:</w:t>
      </w:r>
      <w:proofErr w:type="gramEnd"/>
      <w:r w:rsidRPr="00394CD6">
        <w:t>2019, les lignes directrices seront libellées comme suit</w:t>
      </w:r>
      <w:r w:rsidR="008A40B8">
        <w:t> </w:t>
      </w:r>
      <w:r w:rsidRPr="00394CD6">
        <w:t>:</w:t>
      </w:r>
    </w:p>
    <w:p w:rsidR="00394CD6" w:rsidRPr="00394CD6" w:rsidRDefault="00394CD6" w:rsidP="008A40B8">
      <w:pPr>
        <w:pStyle w:val="SingleTxtG"/>
        <w:ind w:left="1701"/>
      </w:pPr>
      <w:r w:rsidRPr="00394CD6">
        <w:t>«</w:t>
      </w:r>
      <w:r w:rsidR="007B677C">
        <w:t> </w:t>
      </w:r>
      <w:r w:rsidRPr="00394CD6">
        <w:t>Lignes directrices pour l</w:t>
      </w:r>
      <w:r>
        <w:t>’</w:t>
      </w:r>
      <w:r w:rsidRPr="00394CD6">
        <w:t>application de la note de bas de page</w:t>
      </w:r>
      <w:r w:rsidR="00363D5F">
        <w:t> </w:t>
      </w:r>
      <w:r w:rsidRPr="00394CD6">
        <w:t>3 du 6.8.2.1.18 de l</w:t>
      </w:r>
      <w:r>
        <w:t>’</w:t>
      </w:r>
      <w:r w:rsidRPr="00394CD6">
        <w:t>ADR</w:t>
      </w:r>
    </w:p>
    <w:p w:rsidR="00394CD6" w:rsidRPr="00394CD6" w:rsidRDefault="00394CD6" w:rsidP="008A40B8">
      <w:pPr>
        <w:pStyle w:val="SingleTxtG"/>
        <w:ind w:left="1701"/>
      </w:pPr>
      <w:r w:rsidRPr="00394CD6">
        <w:t>Afin de garantir la sécurité de la construction des citernes et leur utilisation en toute sécurité conformément à la note de bas de page 3 du 6.8.2.1.18 de l</w:t>
      </w:r>
      <w:r>
        <w:t>’</w:t>
      </w:r>
      <w:r w:rsidRPr="00394CD6">
        <w:t xml:space="preserve">ADR relative aux formes des coupes transversales des réservoirs en vertu du 6.8.2.1.14 a) de </w:t>
      </w:r>
      <w:r w:rsidRPr="00394CD6">
        <w:lastRenderedPageBreak/>
        <w:t>l</w:t>
      </w:r>
      <w:r>
        <w:t>’</w:t>
      </w:r>
      <w:r w:rsidRPr="00394CD6">
        <w:t xml:space="preserve">ADR, les prescriptions de la partie 6.1 du projet de norme </w:t>
      </w:r>
      <w:proofErr w:type="gramStart"/>
      <w:r w:rsidRPr="00394CD6">
        <w:t>13094:</w:t>
      </w:r>
      <w:proofErr w:type="gramEnd"/>
      <w:r w:rsidRPr="00394CD6">
        <w:t>2019 devant être reconnues dans le 6.8.2.6.1 l</w:t>
      </w:r>
      <w:r>
        <w:t>’</w:t>
      </w:r>
      <w:r w:rsidRPr="00394CD6">
        <w:t>ADR sont reproduites ci-après afin que la conception et la construction des citernes soient conformes au 6.8.2.1.14 a) de l</w:t>
      </w:r>
      <w:r>
        <w:t>’</w:t>
      </w:r>
      <w:r w:rsidRPr="00394CD6">
        <w:t>ADR:</w:t>
      </w:r>
    </w:p>
    <w:p w:rsidR="00394CD6" w:rsidRPr="00394CD6" w:rsidRDefault="00394CD6" w:rsidP="00960485">
      <w:pPr>
        <w:pStyle w:val="SingleTxtG"/>
        <w:ind w:left="1701"/>
      </w:pPr>
      <w:r w:rsidRPr="00394CD6">
        <w:t>1</w:t>
      </w:r>
      <w:r w:rsidR="00960485">
        <w:t>.</w:t>
      </w:r>
      <w:r w:rsidR="00960485">
        <w:tab/>
      </w:r>
      <w:r w:rsidRPr="00394CD6">
        <w:t>Section transversale du réservoir</w:t>
      </w:r>
    </w:p>
    <w:p w:rsidR="00394CD6" w:rsidRPr="00394CD6" w:rsidRDefault="00394CD6" w:rsidP="00960485">
      <w:pPr>
        <w:pStyle w:val="SingleTxtG"/>
        <w:ind w:left="1701"/>
      </w:pPr>
      <w:r w:rsidRPr="00394CD6">
        <w:t>1.1</w:t>
      </w:r>
      <w:r w:rsidR="00960485">
        <w:tab/>
      </w:r>
      <w:r w:rsidRPr="00394CD6">
        <w:t>Généralités</w:t>
      </w:r>
    </w:p>
    <w:p w:rsidR="00394CD6" w:rsidRPr="00394CD6" w:rsidRDefault="00394CD6" w:rsidP="00272FC9">
      <w:pPr>
        <w:pStyle w:val="SingleTxtG"/>
        <w:ind w:left="2268"/>
      </w:pPr>
      <w:r w:rsidRPr="00394CD6">
        <w:t>Un réservoir peut présenter une section transversale circulaire,</w:t>
      </w:r>
      <w:r w:rsidR="00BE23E5">
        <w:t xml:space="preserve"> </w:t>
      </w:r>
      <w:r w:rsidRPr="00394CD6">
        <w:t>elliptique ou autre (y</w:t>
      </w:r>
      <w:r w:rsidR="00BE23E5">
        <w:t> </w:t>
      </w:r>
      <w:r w:rsidRPr="00394CD6">
        <w:t>compris quadrangulaire) ou toute</w:t>
      </w:r>
      <w:r w:rsidR="00BE23E5">
        <w:t xml:space="preserve"> </w:t>
      </w:r>
      <w:r w:rsidRPr="00394CD6">
        <w:t>combinaison de celles‐ci, comme défini dans la norme EN 14564.</w:t>
      </w:r>
    </w:p>
    <w:p w:rsidR="00394CD6" w:rsidRPr="00394CD6" w:rsidRDefault="00394CD6" w:rsidP="00272FC9">
      <w:pPr>
        <w:pStyle w:val="SingleTxtG"/>
        <w:ind w:left="2268"/>
      </w:pPr>
      <w:r w:rsidRPr="00394CD6">
        <w:t>Lorsque la section transversale est une combinaison de différentes</w:t>
      </w:r>
      <w:r w:rsidR="00BE23E5">
        <w:t xml:space="preserve"> </w:t>
      </w:r>
      <w:r w:rsidRPr="00394CD6">
        <w:t>formes, l</w:t>
      </w:r>
      <w:r>
        <w:t>’</w:t>
      </w:r>
      <w:r w:rsidRPr="00394CD6">
        <w:t>épaisseur minimale requise de la totalité de la section transversale conformément au 6.8.1 doit être la plus grande valeur de</w:t>
      </w:r>
      <w:r w:rsidR="00BE23E5">
        <w:t xml:space="preserve"> </w:t>
      </w:r>
      <w:r w:rsidRPr="00394CD6">
        <w:t>l</w:t>
      </w:r>
      <w:r>
        <w:t>’</w:t>
      </w:r>
      <w:r w:rsidRPr="00394CD6">
        <w:t>épaisseur minimale requise des formes employées.</w:t>
      </w:r>
    </w:p>
    <w:p w:rsidR="00394CD6" w:rsidRPr="00394CD6" w:rsidRDefault="00394CD6" w:rsidP="00BE23E5">
      <w:pPr>
        <w:pStyle w:val="SingleTxtG"/>
        <w:ind w:left="1701"/>
      </w:pPr>
      <w:r w:rsidRPr="00394CD6">
        <w:t>1.2</w:t>
      </w:r>
      <w:r w:rsidR="00272FC9">
        <w:tab/>
      </w:r>
      <w:r w:rsidRPr="00394CD6">
        <w:t>Exigences pour les réservoirs de section transversale non circulaire</w:t>
      </w:r>
      <w:r w:rsidR="00272FC9">
        <w:t> </w:t>
      </w:r>
      <w:r w:rsidRPr="00394CD6">
        <w:t>:</w:t>
      </w:r>
    </w:p>
    <w:p w:rsidR="00394CD6" w:rsidRPr="00394CD6" w:rsidRDefault="00394CD6" w:rsidP="001317CA">
      <w:pPr>
        <w:pStyle w:val="SingleTxtG"/>
        <w:ind w:left="2268" w:firstLine="567"/>
      </w:pPr>
      <w:r w:rsidRPr="00394CD6">
        <w:t>a)</w:t>
      </w:r>
      <w:r w:rsidR="00272FC9">
        <w:tab/>
        <w:t>L</w:t>
      </w:r>
      <w:r w:rsidRPr="00394CD6">
        <w:t>e rayon de courbure de la virole ne doit pas être supérieur à 2</w:t>
      </w:r>
      <w:r w:rsidR="00272FC9">
        <w:t> </w:t>
      </w:r>
      <w:r w:rsidRPr="00394CD6">
        <w:t>m sur les côtés et à 3</w:t>
      </w:r>
      <w:r w:rsidR="00272FC9">
        <w:t> </w:t>
      </w:r>
      <w:r w:rsidRPr="00394CD6">
        <w:t>m en haut et en bas</w:t>
      </w:r>
      <w:r w:rsidR="00272FC9">
        <w:t> </w:t>
      </w:r>
      <w:r w:rsidRPr="00394CD6">
        <w:t>;</w:t>
      </w:r>
    </w:p>
    <w:p w:rsidR="00394CD6" w:rsidRPr="00394CD6" w:rsidRDefault="00394CD6" w:rsidP="001317CA">
      <w:pPr>
        <w:pStyle w:val="SingleTxtG"/>
        <w:ind w:left="2268" w:firstLine="567"/>
      </w:pPr>
      <w:r w:rsidRPr="00394CD6">
        <w:t>b)</w:t>
      </w:r>
      <w:r w:rsidR="00F53BA1">
        <w:tab/>
        <w:t>U</w:t>
      </w:r>
      <w:r w:rsidRPr="00394CD6">
        <w:t>n</w:t>
      </w:r>
      <w:r w:rsidR="00F53BA1">
        <w:t xml:space="preserve"> </w:t>
      </w:r>
      <w:r w:rsidRPr="00394CD6">
        <w:t>rayon minimal de 200</w:t>
      </w:r>
      <w:r w:rsidR="00F53BA1">
        <w:t> </w:t>
      </w:r>
      <w:r w:rsidRPr="00394CD6">
        <w:t>mm doit relier les courbures</w:t>
      </w:r>
      <w:r w:rsidR="001317CA">
        <w:t xml:space="preserve"> </w:t>
      </w:r>
      <w:r w:rsidRPr="00394CD6">
        <w:t>supérieure/inférieure et latérale.</w:t>
      </w:r>
    </w:p>
    <w:p w:rsidR="00394CD6" w:rsidRPr="00394CD6" w:rsidRDefault="00394CD6" w:rsidP="00F53BA1">
      <w:pPr>
        <w:pStyle w:val="SingleTxtG"/>
        <w:ind w:left="2268"/>
      </w:pPr>
      <w:r w:rsidRPr="00394CD6">
        <w:t>NOTE</w:t>
      </w:r>
      <w:r w:rsidR="00CB08BC">
        <w:t xml:space="preserve"> : </w:t>
      </w:r>
      <w:r w:rsidRPr="00394CD6">
        <w:t xml:space="preserve">Le 6.8.1 du projet de norme EN </w:t>
      </w:r>
      <w:proofErr w:type="gramStart"/>
      <w:r w:rsidRPr="00394CD6">
        <w:t>13094:</w:t>
      </w:r>
      <w:proofErr w:type="gramEnd"/>
      <w:r w:rsidRPr="00394CD6">
        <w:t>2019 propose une méthode de calcul qui permet d</w:t>
      </w:r>
      <w:r>
        <w:t>’</w:t>
      </w:r>
      <w:r w:rsidRPr="00394CD6">
        <w:t>obtenir un diamètre équivalent.</w:t>
      </w:r>
    </w:p>
    <w:p w:rsidR="00394CD6" w:rsidRPr="00394CD6" w:rsidRDefault="00394CD6" w:rsidP="00F53BA1">
      <w:pPr>
        <w:pStyle w:val="SingleTxtG"/>
        <w:ind w:left="1701"/>
      </w:pPr>
      <w:r w:rsidRPr="00394CD6">
        <w:t>1.3</w:t>
      </w:r>
      <w:r w:rsidR="00F53BA1">
        <w:tab/>
      </w:r>
      <w:r w:rsidRPr="00394CD6">
        <w:t>Puisards et autres saillies à l</w:t>
      </w:r>
      <w:r>
        <w:t>’</w:t>
      </w:r>
      <w:r w:rsidRPr="00394CD6">
        <w:t>extérieur du réservoir</w:t>
      </w:r>
    </w:p>
    <w:p w:rsidR="00394CD6" w:rsidRPr="00AE5D6D" w:rsidRDefault="00394CD6" w:rsidP="003473BE">
      <w:pPr>
        <w:pStyle w:val="SingleTxtG"/>
        <w:ind w:left="2268" w:hanging="567"/>
        <w:rPr>
          <w:spacing w:val="-1"/>
        </w:rPr>
      </w:pPr>
      <w:r w:rsidRPr="00AE5D6D">
        <w:rPr>
          <w:spacing w:val="-1"/>
        </w:rPr>
        <w:t>1.3.1</w:t>
      </w:r>
      <w:r w:rsidR="003473BE" w:rsidRPr="00AE5D6D">
        <w:rPr>
          <w:spacing w:val="-1"/>
        </w:rPr>
        <w:tab/>
      </w:r>
      <w:r w:rsidRPr="00AE5D6D">
        <w:rPr>
          <w:spacing w:val="-1"/>
        </w:rPr>
        <w:t>Les saillies du réservoir au‐delà des limites de la section</w:t>
      </w:r>
      <w:r w:rsidRPr="00AE5D6D">
        <w:rPr>
          <w:spacing w:val="-1"/>
        </w:rPr>
        <w:tab/>
        <w:t>transversale de base dudit réservoir doivent être réduites au</w:t>
      </w:r>
      <w:r w:rsidR="00BE23E5" w:rsidRPr="00AE5D6D">
        <w:rPr>
          <w:spacing w:val="-1"/>
        </w:rPr>
        <w:t xml:space="preserve"> </w:t>
      </w:r>
      <w:r w:rsidRPr="00AE5D6D">
        <w:rPr>
          <w:spacing w:val="-1"/>
        </w:rPr>
        <w:t>minimum et des protections doivent être prévues dans toutes les</w:t>
      </w:r>
      <w:r w:rsidR="00BE23E5" w:rsidRPr="00AE5D6D">
        <w:rPr>
          <w:spacing w:val="-1"/>
        </w:rPr>
        <w:t xml:space="preserve"> </w:t>
      </w:r>
      <w:r w:rsidRPr="00AE5D6D">
        <w:rPr>
          <w:spacing w:val="-1"/>
        </w:rPr>
        <w:t>directions du réservoir, sauf si cette protection est assurée par des éléments du véhicule comme des longerons de châssis, des</w:t>
      </w:r>
      <w:r w:rsidR="00BE23E5" w:rsidRPr="00AE5D6D">
        <w:rPr>
          <w:spacing w:val="-1"/>
        </w:rPr>
        <w:t xml:space="preserve"> </w:t>
      </w:r>
      <w:r w:rsidRPr="00AE5D6D">
        <w:rPr>
          <w:spacing w:val="-1"/>
        </w:rPr>
        <w:t>éléments de la suspension, des essieux, etc. L’aire de la section transversale de chaque saillie ne doit pas dépasser 10</w:t>
      </w:r>
      <w:r w:rsidR="00BE23E5" w:rsidRPr="00AE5D6D">
        <w:rPr>
          <w:spacing w:val="-1"/>
        </w:rPr>
        <w:t> </w:t>
      </w:r>
      <w:r w:rsidRPr="00AE5D6D">
        <w:rPr>
          <w:spacing w:val="-1"/>
        </w:rPr>
        <w:t>% de l’aire de</w:t>
      </w:r>
      <w:r w:rsidR="003473BE" w:rsidRPr="00AE5D6D">
        <w:rPr>
          <w:spacing w:val="-1"/>
        </w:rPr>
        <w:t xml:space="preserve"> </w:t>
      </w:r>
      <w:r w:rsidRPr="00AE5D6D">
        <w:rPr>
          <w:spacing w:val="-1"/>
        </w:rPr>
        <w:t>la section transversale du réservoir en ce point, hors saillie. Si la</w:t>
      </w:r>
      <w:r w:rsidR="00BE23E5" w:rsidRPr="00AE5D6D">
        <w:rPr>
          <w:spacing w:val="-1"/>
        </w:rPr>
        <w:t xml:space="preserve"> </w:t>
      </w:r>
      <w:r w:rsidRPr="00AE5D6D">
        <w:rPr>
          <w:spacing w:val="-1"/>
        </w:rPr>
        <w:t>saillie n’est pas protégée, son épaisseur ne doit pas être inférieure à celle</w:t>
      </w:r>
      <w:r w:rsidR="00BE23E5" w:rsidRPr="00AE5D6D">
        <w:rPr>
          <w:spacing w:val="-1"/>
        </w:rPr>
        <w:t xml:space="preserve"> </w:t>
      </w:r>
      <w:r w:rsidRPr="00AE5D6D">
        <w:rPr>
          <w:spacing w:val="-1"/>
        </w:rPr>
        <w:t>prescrite pour le réservoir au 6.8.1. Si la saillie est</w:t>
      </w:r>
      <w:r w:rsidR="00AE5D6D">
        <w:rPr>
          <w:spacing w:val="-1"/>
        </w:rPr>
        <w:t xml:space="preserve"> </w:t>
      </w:r>
      <w:r w:rsidRPr="00AE5D6D">
        <w:rPr>
          <w:spacing w:val="-1"/>
        </w:rPr>
        <w:t>protégée, son épaisseur doit être identique à celle du réservoir.</w:t>
      </w:r>
    </w:p>
    <w:p w:rsidR="00394CD6" w:rsidRDefault="00394CD6" w:rsidP="003473BE">
      <w:pPr>
        <w:pStyle w:val="SingleTxtG"/>
        <w:ind w:left="2268" w:hanging="567"/>
      </w:pPr>
      <w:r w:rsidRPr="00394CD6">
        <w:t>1.3.2</w:t>
      </w:r>
      <w:r w:rsidRPr="00394CD6">
        <w:tab/>
        <w:t>Les réservoirs et leurs compartiments peuvent être équipés</w:t>
      </w:r>
      <w:r w:rsidR="003473BE">
        <w:t xml:space="preserve"> </w:t>
      </w:r>
      <w:r w:rsidRPr="00394CD6">
        <w:t>de puisards et/ou de canalisations intérieures pour</w:t>
      </w:r>
      <w:r w:rsidR="00AE6D61">
        <w:t> </w:t>
      </w:r>
      <w:r w:rsidRPr="00394CD6">
        <w:t>:</w:t>
      </w:r>
    </w:p>
    <w:p w:rsidR="00394CD6" w:rsidRPr="00394CD6" w:rsidRDefault="00AE6D61" w:rsidP="00AE5D6D">
      <w:pPr>
        <w:pStyle w:val="Bullet1G"/>
        <w:ind w:left="2268"/>
      </w:pPr>
      <w:r>
        <w:t>Fa</w:t>
      </w:r>
      <w:r w:rsidR="00394CD6" w:rsidRPr="00394CD6">
        <w:t>ciliter la vidange complète de la matière transportée</w:t>
      </w:r>
      <w:r>
        <w:t> </w:t>
      </w:r>
      <w:r w:rsidR="00394CD6" w:rsidRPr="00394CD6">
        <w:t>;</w:t>
      </w:r>
    </w:p>
    <w:p w:rsidR="00394CD6" w:rsidRPr="00394CD6" w:rsidRDefault="00AE6D61" w:rsidP="00AE5D6D">
      <w:pPr>
        <w:pStyle w:val="Bullet1G"/>
        <w:ind w:left="2268"/>
      </w:pPr>
      <w:r>
        <w:t>F</w:t>
      </w:r>
      <w:r w:rsidR="00394CD6" w:rsidRPr="00394CD6">
        <w:t>aciliter l</w:t>
      </w:r>
      <w:r w:rsidR="00394CD6">
        <w:t>’</w:t>
      </w:r>
      <w:r w:rsidR="00394CD6" w:rsidRPr="00394CD6">
        <w:t>écoulement de l</w:t>
      </w:r>
      <w:r w:rsidR="00394CD6">
        <w:t>’</w:t>
      </w:r>
      <w:r w:rsidR="00394CD6" w:rsidRPr="00394CD6">
        <w:t>eau embarquée provenant de la matière transportée</w:t>
      </w:r>
      <w:r>
        <w:t> </w:t>
      </w:r>
      <w:r w:rsidR="00394CD6" w:rsidRPr="00394CD6">
        <w:t xml:space="preserve">; </w:t>
      </w:r>
      <w:proofErr w:type="gramStart"/>
      <w:r w:rsidR="00394CD6" w:rsidRPr="00394CD6">
        <w:t>ou</w:t>
      </w:r>
      <w:proofErr w:type="gramEnd"/>
    </w:p>
    <w:p w:rsidR="00394CD6" w:rsidRPr="00394CD6" w:rsidRDefault="00AE6D61" w:rsidP="00AE5D6D">
      <w:pPr>
        <w:pStyle w:val="Bullet1G"/>
        <w:ind w:left="2268"/>
      </w:pPr>
      <w:r>
        <w:t>P</w:t>
      </w:r>
      <w:r w:rsidR="00394CD6" w:rsidRPr="00394CD6">
        <w:t>lacer un clapet de fond à distance d</w:t>
      </w:r>
      <w:r w:rsidR="00394CD6">
        <w:t>’</w:t>
      </w:r>
      <w:r w:rsidR="00394CD6" w:rsidRPr="00394CD6">
        <w:t>une zone présentant un risque de dommage, par exemple à proximité de la sellette d</w:t>
      </w:r>
      <w:r w:rsidR="00394CD6">
        <w:t>’</w:t>
      </w:r>
      <w:r w:rsidR="00394CD6" w:rsidRPr="00394CD6">
        <w:t>attelage d</w:t>
      </w:r>
      <w:r w:rsidR="00394CD6">
        <w:t>’</w:t>
      </w:r>
      <w:r w:rsidR="00394CD6" w:rsidRPr="00394CD6">
        <w:t>un semi</w:t>
      </w:r>
      <w:r w:rsidR="007B677C">
        <w:noBreakHyphen/>
      </w:r>
      <w:r w:rsidR="00394CD6" w:rsidRPr="00394CD6">
        <w:t>remorque.</w:t>
      </w:r>
    </w:p>
    <w:p w:rsidR="00394CD6" w:rsidRPr="00394CD6" w:rsidRDefault="00394CD6" w:rsidP="00977F92">
      <w:pPr>
        <w:pStyle w:val="SingleTxtG"/>
        <w:ind w:left="2268"/>
      </w:pPr>
      <w:r w:rsidRPr="00394CD6">
        <w:t>Les puisards ne doivent pas dépasser de plus de 150</w:t>
      </w:r>
      <w:r w:rsidR="00977F92">
        <w:t> </w:t>
      </w:r>
      <w:r w:rsidRPr="00394CD6">
        <w:t>mm du</w:t>
      </w:r>
      <w:r w:rsidR="00977F92">
        <w:t xml:space="preserve"> </w:t>
      </w:r>
      <w:r w:rsidRPr="00394CD6">
        <w:t>contour du réservoir.</w:t>
      </w:r>
    </w:p>
    <w:p w:rsidR="00394CD6" w:rsidRPr="00394CD6" w:rsidRDefault="00394CD6" w:rsidP="00977F92">
      <w:pPr>
        <w:pStyle w:val="SingleTxtG"/>
        <w:ind w:left="2268"/>
      </w:pPr>
      <w:r w:rsidRPr="00394CD6">
        <w:t>Les canalisations intérieures et les puisards doivent être fabriqués dans le même matériau que le réservoir auquel ils sont fixés. Des</w:t>
      </w:r>
      <w:r w:rsidR="00977F92">
        <w:t xml:space="preserve"> </w:t>
      </w:r>
      <w:r w:rsidRPr="00394CD6">
        <w:t>matériaux plats peuvent être utilisés. Leur épaisseur minimale doit</w:t>
      </w:r>
      <w:r w:rsidR="00977F92">
        <w:t xml:space="preserve"> </w:t>
      </w:r>
      <w:r w:rsidRPr="00394CD6">
        <w:t>être au moins égale à celle du réservoir comme indiqué au 6.8.2.1.</w:t>
      </w:r>
    </w:p>
    <w:p w:rsidR="00394CD6" w:rsidRPr="00394CD6" w:rsidRDefault="00394CD6" w:rsidP="00977F92">
      <w:pPr>
        <w:pStyle w:val="SingleTxtG"/>
        <w:ind w:left="2268"/>
      </w:pPr>
      <w:r w:rsidRPr="00394CD6">
        <w:t>Un puisard peut consister en une section cylindrique verticale</w:t>
      </w:r>
      <w:r w:rsidR="00977F92">
        <w:t xml:space="preserve"> </w:t>
      </w:r>
      <w:r w:rsidRPr="00394CD6">
        <w:t>associée à des sections de canalisation intérieures ou extérieures afin</w:t>
      </w:r>
      <w:r w:rsidR="00977F92">
        <w:t xml:space="preserve"> </w:t>
      </w:r>
      <w:r w:rsidRPr="00394CD6">
        <w:t>de permettre la descente de la bride de fixation du clapet de fond.</w:t>
      </w:r>
    </w:p>
    <w:p w:rsidR="00394CD6" w:rsidRPr="00394CD6" w:rsidRDefault="00394CD6" w:rsidP="003B2E23">
      <w:pPr>
        <w:pStyle w:val="SingleTxtG"/>
        <w:keepNext/>
        <w:ind w:left="2268" w:hanging="567"/>
      </w:pPr>
      <w:bookmarkStart w:id="0" w:name="_GoBack"/>
      <w:bookmarkEnd w:id="0"/>
      <w:r w:rsidRPr="00394CD6">
        <w:lastRenderedPageBreak/>
        <w:t>1.4</w:t>
      </w:r>
      <w:r w:rsidR="00990DAB">
        <w:tab/>
      </w:r>
      <w:r w:rsidRPr="00394CD6">
        <w:t>Sections évidées dans le contour d</w:t>
      </w:r>
      <w:r>
        <w:t>’</w:t>
      </w:r>
      <w:r w:rsidRPr="00394CD6">
        <w:t>un côté ou du fond du réservoir</w:t>
      </w:r>
    </w:p>
    <w:p w:rsidR="00394CD6" w:rsidRPr="00394CD6" w:rsidRDefault="00394CD6" w:rsidP="003B2E23">
      <w:pPr>
        <w:pStyle w:val="SingleTxtG"/>
        <w:keepNext/>
        <w:ind w:left="2268" w:hanging="567"/>
      </w:pPr>
      <w:r w:rsidRPr="00394CD6">
        <w:t>1.4.1</w:t>
      </w:r>
      <w:r w:rsidR="00990DAB">
        <w:tab/>
      </w:r>
      <w:r w:rsidRPr="00394CD6">
        <w:t>Évidements dans un côté pour recevoir des équipements de</w:t>
      </w:r>
      <w:r w:rsidR="00977F92">
        <w:t xml:space="preserve"> </w:t>
      </w:r>
      <w:r w:rsidRPr="00394CD6">
        <w:t>service</w:t>
      </w:r>
    </w:p>
    <w:p w:rsidR="00394CD6" w:rsidRPr="00394CD6" w:rsidRDefault="00394CD6" w:rsidP="00990DAB">
      <w:pPr>
        <w:pStyle w:val="SingleTxtG"/>
        <w:ind w:left="2268"/>
      </w:pPr>
      <w:r w:rsidRPr="00394CD6">
        <w:t>Les évidements dans un côté prévus pour recevoir des équipements</w:t>
      </w:r>
      <w:r w:rsidR="00990DAB">
        <w:t xml:space="preserve"> </w:t>
      </w:r>
      <w:r w:rsidRPr="00394CD6">
        <w:t>de service, comme des débitmètres, doivent être conçus dans le</w:t>
      </w:r>
      <w:r w:rsidR="00990DAB">
        <w:t xml:space="preserve"> </w:t>
      </w:r>
      <w:r w:rsidRPr="00394CD6">
        <w:t>respect des critères suivants</w:t>
      </w:r>
      <w:r w:rsidR="00990DAB">
        <w:t> </w:t>
      </w:r>
      <w:r w:rsidRPr="00394CD6">
        <w:t>: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aire transversale totale des évidements en tout point ne</w:t>
      </w:r>
      <w:r>
        <w:t xml:space="preserve"> </w:t>
      </w:r>
      <w:r w:rsidR="00394CD6" w:rsidRPr="00394CD6">
        <w:t>doit pas dépasser 20</w:t>
      </w:r>
      <w:r>
        <w:t> </w:t>
      </w:r>
      <w:r w:rsidR="00394CD6" w:rsidRPr="00394CD6">
        <w:t>% de l</w:t>
      </w:r>
      <w:r w:rsidR="00394CD6">
        <w:t>’</w:t>
      </w:r>
      <w:r w:rsidR="00394CD6" w:rsidRPr="00394CD6">
        <w:t>aire transversale totale du réservoir hors évidements, à l</w:t>
      </w:r>
      <w:r w:rsidR="00394CD6">
        <w:t>’</w:t>
      </w:r>
      <w:r w:rsidR="00394CD6" w:rsidRPr="00394CD6">
        <w:t>endroit où les évidements sont situés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 w:rsidRPr="00394CD6">
        <w:t>a longueur de l</w:t>
      </w:r>
      <w:r w:rsidR="00394CD6">
        <w:t>’</w:t>
      </w:r>
      <w:r w:rsidR="00394CD6" w:rsidRPr="00394CD6">
        <w:t>évidement ne doit pas dépasser 40</w:t>
      </w:r>
      <w:r>
        <w:t> </w:t>
      </w:r>
      <w:r w:rsidR="00394CD6" w:rsidRPr="00394CD6">
        <w:t>% de la longueur</w:t>
      </w:r>
      <w:r>
        <w:t xml:space="preserve"> </w:t>
      </w:r>
      <w:r w:rsidR="00394CD6" w:rsidRPr="00394CD6">
        <w:t>du réservoir ou 1</w:t>
      </w:r>
      <w:r>
        <w:t> </w:t>
      </w:r>
      <w:r w:rsidR="00394CD6" w:rsidRPr="00394CD6">
        <w:t>400</w:t>
      </w:r>
      <w:r>
        <w:t> </w:t>
      </w:r>
      <w:r w:rsidR="00394CD6" w:rsidRPr="00394CD6">
        <w:t>mm si cette longueur est inférieure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 w:rsidRPr="00394CD6">
        <w:t>a distance minimale entre les côtés de l</w:t>
      </w:r>
      <w:r w:rsidR="00394CD6">
        <w:t>’</w:t>
      </w:r>
      <w:r w:rsidR="00394CD6" w:rsidRPr="00394CD6">
        <w:t>évidement et les fonds doit</w:t>
      </w:r>
      <w:r>
        <w:t xml:space="preserve"> </w:t>
      </w:r>
      <w:r w:rsidR="00394CD6" w:rsidRPr="00394CD6">
        <w:t>être au moins égale à 200</w:t>
      </w:r>
      <w:r>
        <w:t> </w:t>
      </w:r>
      <w:r w:rsidR="00394CD6" w:rsidRPr="00394CD6">
        <w:t>mm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 w:rsidRPr="00394CD6">
        <w:t>a hauteur et la profondeur de l</w:t>
      </w:r>
      <w:r w:rsidR="00394CD6">
        <w:t>’</w:t>
      </w:r>
      <w:r w:rsidR="00394CD6" w:rsidRPr="00394CD6">
        <w:t>évidement ne doivent pas pouvoir</w:t>
      </w:r>
      <w:r>
        <w:t xml:space="preserve"> </w:t>
      </w:r>
      <w:r w:rsidR="00394CD6" w:rsidRPr="00394CD6">
        <w:t>se projeter à moins de 50</w:t>
      </w:r>
      <w:r>
        <w:t> </w:t>
      </w:r>
      <w:r w:rsidR="00394CD6" w:rsidRPr="00394CD6">
        <w:t>mm des axes centraux du réservoir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épaisseur ne doit pas être inférieure à celle prescrite au 6.8.1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 w:rsidRPr="00394CD6">
        <w:t>es soudures doivent être pleinement pénétrées ou réalisées par</w:t>
      </w:r>
      <w:r w:rsidR="00AE5D6D">
        <w:t xml:space="preserve"> </w:t>
      </w:r>
      <w:r w:rsidR="00394CD6" w:rsidRPr="00394CD6">
        <w:t>assemblages à recouvrement</w:t>
      </w:r>
      <w:r>
        <w:t> </w:t>
      </w:r>
      <w:r w:rsidR="00394CD6" w:rsidRPr="00394CD6">
        <w:t>;</w:t>
      </w:r>
    </w:p>
    <w:p w:rsidR="00394CD6" w:rsidRPr="00394CD6" w:rsidRDefault="007720A9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évidement ne doit pas se prolonger au‐delà d</w:t>
      </w:r>
      <w:r w:rsidR="00394CD6">
        <w:t>’</w:t>
      </w:r>
      <w:r w:rsidR="00394CD6" w:rsidRPr="00394CD6">
        <w:t>un compartiment ou</w:t>
      </w:r>
      <w:r w:rsidR="003B2E23">
        <w:t xml:space="preserve"> </w:t>
      </w:r>
      <w:r w:rsidR="00394CD6" w:rsidRPr="00394CD6">
        <w:t>d</w:t>
      </w:r>
      <w:r w:rsidR="00394CD6">
        <w:t>’</w:t>
      </w:r>
      <w:r w:rsidR="00394CD6" w:rsidRPr="00394CD6">
        <w:t>une section du réservoir.</w:t>
      </w:r>
    </w:p>
    <w:p w:rsidR="00394CD6" w:rsidRPr="00394CD6" w:rsidRDefault="00394CD6" w:rsidP="00AA6188">
      <w:pPr>
        <w:pStyle w:val="SingleTxtG"/>
        <w:ind w:left="2268" w:hanging="567"/>
      </w:pPr>
      <w:r w:rsidRPr="00394CD6">
        <w:t>1.4.2</w:t>
      </w:r>
      <w:r w:rsidR="00AA6188">
        <w:tab/>
      </w:r>
      <w:r w:rsidRPr="00394CD6">
        <w:t>Évidements destinés à recevoir des supports de citerne ou</w:t>
      </w:r>
      <w:r w:rsidR="00AA6188">
        <w:t xml:space="preserve"> </w:t>
      </w:r>
      <w:r w:rsidRPr="00394CD6">
        <w:t>d</w:t>
      </w:r>
      <w:r>
        <w:t>’</w:t>
      </w:r>
      <w:r w:rsidRPr="00394CD6">
        <w:t>autres équipements de structure</w:t>
      </w:r>
    </w:p>
    <w:p w:rsidR="00394CD6" w:rsidRPr="00394CD6" w:rsidRDefault="00394CD6" w:rsidP="007720A9">
      <w:pPr>
        <w:pStyle w:val="SingleTxtG"/>
        <w:ind w:left="2268"/>
      </w:pPr>
      <w:r w:rsidRPr="00394CD6">
        <w:t>Les évidements destinés à recevoir des équipements de structure (attelages pour remorques ou semi‐remorques, par exemple)</w:t>
      </w:r>
      <w:r w:rsidR="00AA6188">
        <w:t xml:space="preserve"> </w:t>
      </w:r>
      <w:r w:rsidRPr="00394CD6">
        <w:t>doivent être conçus dans le respect des critères suivants</w:t>
      </w:r>
      <w:r w:rsidR="000739D3">
        <w:t> </w:t>
      </w:r>
      <w:r w:rsidRPr="00394CD6">
        <w:t>:</w:t>
      </w:r>
    </w:p>
    <w:p w:rsidR="00394CD6" w:rsidRPr="00394CD6" w:rsidRDefault="000739D3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aire transversale de l</w:t>
      </w:r>
      <w:r w:rsidR="00394CD6">
        <w:t>’</w:t>
      </w:r>
      <w:r w:rsidR="00394CD6" w:rsidRPr="00394CD6">
        <w:t>évidement ne doit pas dépasser 30</w:t>
      </w:r>
      <w:r>
        <w:t> </w:t>
      </w:r>
      <w:r w:rsidR="00394CD6" w:rsidRPr="00394CD6">
        <w:t>% de l</w:t>
      </w:r>
      <w:r w:rsidR="00394CD6">
        <w:t>’</w:t>
      </w:r>
      <w:r w:rsidR="00394CD6" w:rsidRPr="00394CD6">
        <w:t>aire transversale totale du réservoir hors évidements à l</w:t>
      </w:r>
      <w:r w:rsidR="00394CD6">
        <w:t>’</w:t>
      </w:r>
      <w:r w:rsidR="00394CD6" w:rsidRPr="00394CD6">
        <w:t>endroit où il est situé</w:t>
      </w:r>
      <w:r w:rsidR="00AA6188">
        <w:t> </w:t>
      </w:r>
      <w:r w:rsidR="00394CD6" w:rsidRPr="00394CD6">
        <w:t>;</w:t>
      </w:r>
    </w:p>
    <w:p w:rsidR="00394CD6" w:rsidRPr="00394CD6" w:rsidRDefault="000739D3" w:rsidP="00AE5D6D">
      <w:pPr>
        <w:pStyle w:val="Bullet1G"/>
        <w:ind w:left="2268"/>
      </w:pPr>
      <w:r>
        <w:t>L</w:t>
      </w:r>
      <w:r w:rsidR="00394CD6" w:rsidRPr="00394CD6">
        <w:t>a longueur de l</w:t>
      </w:r>
      <w:r w:rsidR="00394CD6">
        <w:t>’</w:t>
      </w:r>
      <w:r w:rsidR="00394CD6" w:rsidRPr="00394CD6">
        <w:t>évidement ne doit pas dépasser 35</w:t>
      </w:r>
      <w:r>
        <w:t> </w:t>
      </w:r>
      <w:r w:rsidR="00394CD6" w:rsidRPr="00394CD6">
        <w:t>% de la longueur</w:t>
      </w:r>
      <w:r>
        <w:t xml:space="preserve"> </w:t>
      </w:r>
      <w:r w:rsidR="00394CD6" w:rsidRPr="00394CD6">
        <w:t>de la citerne</w:t>
      </w:r>
      <w:r w:rsidR="00AA6188">
        <w:t> </w:t>
      </w:r>
      <w:r w:rsidR="00394CD6" w:rsidRPr="00394CD6">
        <w:t>;</w:t>
      </w:r>
    </w:p>
    <w:p w:rsidR="00394CD6" w:rsidRPr="00394CD6" w:rsidRDefault="00990DAB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équipement de service ne doit pas être directement soudé sur une</w:t>
      </w:r>
      <w:r w:rsidR="003B2E23">
        <w:t xml:space="preserve"> </w:t>
      </w:r>
      <w:r w:rsidR="00394CD6" w:rsidRPr="00394CD6">
        <w:t>surface concave de l</w:t>
      </w:r>
      <w:r w:rsidR="00394CD6">
        <w:t>’</w:t>
      </w:r>
      <w:r w:rsidR="00394CD6" w:rsidRPr="00394CD6">
        <w:t>évidement</w:t>
      </w:r>
      <w:r w:rsidR="00B625AB">
        <w:t> </w:t>
      </w:r>
      <w:r w:rsidR="00394CD6" w:rsidRPr="00394CD6">
        <w:t>;</w:t>
      </w:r>
    </w:p>
    <w:p w:rsidR="00394CD6" w:rsidRPr="00394CD6" w:rsidRDefault="00990DAB" w:rsidP="00AE5D6D">
      <w:pPr>
        <w:pStyle w:val="Bullet1G"/>
        <w:ind w:left="2268"/>
      </w:pPr>
      <w:r>
        <w:t>L</w:t>
      </w:r>
      <w:r w:rsidR="00394CD6" w:rsidRPr="00394CD6">
        <w:t>a soudure doit être pleinement pénétrée</w:t>
      </w:r>
      <w:r w:rsidR="00B625AB">
        <w:t> </w:t>
      </w:r>
      <w:r w:rsidR="00394CD6" w:rsidRPr="00394CD6">
        <w:t>;</w:t>
      </w:r>
    </w:p>
    <w:p w:rsidR="00394CD6" w:rsidRPr="00394CD6" w:rsidRDefault="00990DAB" w:rsidP="00AE5D6D">
      <w:pPr>
        <w:pStyle w:val="Bullet1G"/>
        <w:ind w:left="2268"/>
      </w:pPr>
      <w:r>
        <w:t>L</w:t>
      </w:r>
      <w:r w:rsidR="00394CD6">
        <w:t>’</w:t>
      </w:r>
      <w:r w:rsidR="00394CD6" w:rsidRPr="00394CD6">
        <w:t>épaisseur minimale ne doit pas être inférieure à celle prescrite au 6.8.1</w:t>
      </w:r>
      <w:r w:rsidR="00B625AB">
        <w:t> </w:t>
      </w:r>
      <w:r w:rsidR="00394CD6" w:rsidRPr="00394CD6">
        <w:t>;</w:t>
      </w:r>
    </w:p>
    <w:p w:rsidR="00394CD6" w:rsidRPr="00394CD6" w:rsidRDefault="00990DAB" w:rsidP="00AE5D6D">
      <w:pPr>
        <w:pStyle w:val="Bullet1G"/>
        <w:ind w:left="2268"/>
      </w:pPr>
      <w:r>
        <w:t>L</w:t>
      </w:r>
      <w:r w:rsidR="00394CD6" w:rsidRPr="00394CD6">
        <w:t>e joint à l</w:t>
      </w:r>
      <w:r w:rsidR="00394CD6">
        <w:t>’</w:t>
      </w:r>
      <w:r w:rsidR="00394CD6" w:rsidRPr="00394CD6">
        <w:t>extrémité de la plaque structurelle du réservoir doit être relié à une cloison dont la conception satisfait aux mêmes critères que celle d</w:t>
      </w:r>
      <w:r w:rsidR="00394CD6">
        <w:t>’</w:t>
      </w:r>
      <w:r w:rsidR="00394CD6" w:rsidRPr="00394CD6">
        <w:t>un fond</w:t>
      </w:r>
      <w:r>
        <w:t> </w:t>
      </w:r>
      <w:r w:rsidR="00394CD6" w:rsidRPr="00394CD6">
        <w:t>;</w:t>
      </w:r>
    </w:p>
    <w:p w:rsidR="00394CD6" w:rsidRDefault="00990DAB" w:rsidP="00AE5D6D">
      <w:pPr>
        <w:pStyle w:val="Bullet1G"/>
        <w:ind w:left="2268"/>
      </w:pPr>
      <w:r>
        <w:t>L</w:t>
      </w:r>
      <w:r w:rsidR="00394CD6" w:rsidRPr="00394CD6">
        <w:t xml:space="preserve">a conception ne doit pas empêcher la vidange complète du produit à </w:t>
      </w:r>
      <w:proofErr w:type="gramStart"/>
      <w:r w:rsidR="00394CD6" w:rsidRPr="00394CD6">
        <w:t>transporter</w:t>
      </w:r>
      <w:proofErr w:type="gramEnd"/>
      <w:r w:rsidR="003B2E23">
        <w:t>. </w:t>
      </w:r>
      <w:r w:rsidR="00394CD6" w:rsidRPr="00394CD6">
        <w:t>».</w:t>
      </w:r>
    </w:p>
    <w:p w:rsidR="00394CD6" w:rsidRPr="00394CD6" w:rsidRDefault="00394CD6" w:rsidP="00394C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4CD6" w:rsidRPr="00394CD6" w:rsidSect="00E901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F6" w:rsidRDefault="00F759F6" w:rsidP="00F95C08">
      <w:pPr>
        <w:spacing w:line="240" w:lineRule="auto"/>
      </w:pPr>
    </w:p>
  </w:endnote>
  <w:endnote w:type="continuationSeparator" w:id="0">
    <w:p w:rsidR="00F759F6" w:rsidRPr="00AC3823" w:rsidRDefault="00F759F6" w:rsidP="00AC3823">
      <w:pPr>
        <w:pStyle w:val="Footer"/>
      </w:pPr>
    </w:p>
  </w:endnote>
  <w:endnote w:type="continuationNotice" w:id="1">
    <w:p w:rsidR="00F759F6" w:rsidRDefault="00F759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52" w:rsidRPr="00E90152" w:rsidRDefault="00E90152" w:rsidP="00E90152">
    <w:pPr>
      <w:pStyle w:val="Footer"/>
      <w:tabs>
        <w:tab w:val="right" w:pos="9638"/>
      </w:tabs>
    </w:pPr>
    <w:r w:rsidRPr="00E90152">
      <w:rPr>
        <w:b/>
        <w:sz w:val="18"/>
      </w:rPr>
      <w:fldChar w:fldCharType="begin"/>
    </w:r>
    <w:r w:rsidRPr="00E90152">
      <w:rPr>
        <w:b/>
        <w:sz w:val="18"/>
      </w:rPr>
      <w:instrText xml:space="preserve"> PAGE  \* MERGEFORMAT </w:instrText>
    </w:r>
    <w:r w:rsidRPr="00E90152">
      <w:rPr>
        <w:b/>
        <w:sz w:val="18"/>
      </w:rPr>
      <w:fldChar w:fldCharType="separate"/>
    </w:r>
    <w:r w:rsidRPr="00E90152">
      <w:rPr>
        <w:b/>
        <w:noProof/>
        <w:sz w:val="18"/>
      </w:rPr>
      <w:t>2</w:t>
    </w:r>
    <w:r w:rsidRPr="00E90152">
      <w:rPr>
        <w:b/>
        <w:sz w:val="18"/>
      </w:rPr>
      <w:fldChar w:fldCharType="end"/>
    </w:r>
    <w:r>
      <w:rPr>
        <w:b/>
        <w:sz w:val="18"/>
      </w:rPr>
      <w:tab/>
    </w:r>
    <w:r>
      <w:t>GE.19-10384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52" w:rsidRPr="00E90152" w:rsidRDefault="00E90152" w:rsidP="00E90152">
    <w:pPr>
      <w:pStyle w:val="Footer"/>
      <w:tabs>
        <w:tab w:val="right" w:pos="9638"/>
      </w:tabs>
      <w:rPr>
        <w:b/>
        <w:sz w:val="18"/>
      </w:rPr>
    </w:pPr>
    <w:r>
      <w:t>GE.19-10384</w:t>
    </w:r>
    <w:r>
      <w:tab/>
    </w:r>
    <w:r w:rsidRPr="00E90152">
      <w:rPr>
        <w:b/>
        <w:sz w:val="18"/>
      </w:rPr>
      <w:fldChar w:fldCharType="begin"/>
    </w:r>
    <w:r w:rsidRPr="00E90152">
      <w:rPr>
        <w:b/>
        <w:sz w:val="18"/>
      </w:rPr>
      <w:instrText xml:space="preserve"> PAGE  \* MERGEFORMAT </w:instrText>
    </w:r>
    <w:r w:rsidRPr="00E90152">
      <w:rPr>
        <w:b/>
        <w:sz w:val="18"/>
      </w:rPr>
      <w:fldChar w:fldCharType="separate"/>
    </w:r>
    <w:r w:rsidRPr="00E90152">
      <w:rPr>
        <w:b/>
        <w:noProof/>
        <w:sz w:val="18"/>
      </w:rPr>
      <w:t>3</w:t>
    </w:r>
    <w:r w:rsidRPr="00E901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90152" w:rsidRDefault="00E90152" w:rsidP="00E901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10384  (</w:t>
    </w:r>
    <w:proofErr w:type="gramEnd"/>
    <w:r>
      <w:rPr>
        <w:sz w:val="20"/>
      </w:rPr>
      <w:t>F)</w:t>
    </w:r>
    <w:r w:rsidR="00960485">
      <w:rPr>
        <w:sz w:val="20"/>
      </w:rPr>
      <w:t xml:space="preserve">    220719    220719</w:t>
    </w:r>
    <w:r>
      <w:rPr>
        <w:sz w:val="20"/>
      </w:rPr>
      <w:br/>
    </w:r>
    <w:r w:rsidRPr="00E90152">
      <w:rPr>
        <w:rFonts w:ascii="C39T30Lfz" w:hAnsi="C39T30Lfz"/>
        <w:sz w:val="56"/>
      </w:rPr>
      <w:t></w:t>
    </w:r>
    <w:r w:rsidRPr="00E90152">
      <w:rPr>
        <w:rFonts w:ascii="C39T30Lfz" w:hAnsi="C39T30Lfz"/>
        <w:sz w:val="56"/>
      </w:rPr>
      <w:t></w:t>
    </w:r>
    <w:r w:rsidRPr="00E90152">
      <w:rPr>
        <w:rFonts w:ascii="C39T30Lfz" w:hAnsi="C39T30Lfz"/>
        <w:sz w:val="56"/>
      </w:rPr>
      <w:t></w:t>
    </w:r>
    <w:r w:rsidRPr="00E90152">
      <w:rPr>
        <w:rFonts w:ascii="C39T30Lfz" w:hAnsi="C39T30Lfz"/>
        <w:sz w:val="56"/>
      </w:rPr>
      <w:t></w:t>
    </w:r>
    <w:r w:rsidRPr="00E90152">
      <w:rPr>
        <w:rFonts w:ascii="C39T30Lfz" w:hAnsi="C39T30Lfz"/>
        <w:sz w:val="56"/>
      </w:rPr>
      <w:t></w:t>
    </w:r>
    <w:r w:rsidRPr="00E90152">
      <w:rPr>
        <w:rFonts w:ascii="C39T30Lfz" w:hAnsi="C39T30Lfz"/>
        <w:sz w:val="56"/>
      </w:rPr>
      <w:t></w:t>
    </w:r>
    <w:r w:rsidRPr="00E90152">
      <w:rPr>
        <w:rFonts w:ascii="C39T30Lfz" w:hAnsi="C39T30Lfz"/>
        <w:sz w:val="56"/>
      </w:rPr>
      <w:t></w:t>
    </w:r>
    <w:r w:rsidRPr="00E90152">
      <w:rPr>
        <w:rFonts w:ascii="C39T30Lfz" w:hAnsi="C39T30Lfz"/>
        <w:sz w:val="56"/>
      </w:rPr>
      <w:t></w:t>
    </w:r>
    <w:r w:rsidRPr="00E9015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F6" w:rsidRPr="00AC3823" w:rsidRDefault="00F759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59F6" w:rsidRPr="00AC3823" w:rsidRDefault="00F759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59F6" w:rsidRPr="00AC3823" w:rsidRDefault="00F759F6">
      <w:pPr>
        <w:spacing w:line="240" w:lineRule="auto"/>
        <w:rPr>
          <w:sz w:val="2"/>
          <w:szCs w:val="2"/>
        </w:rPr>
      </w:pPr>
    </w:p>
  </w:footnote>
  <w:footnote w:id="2">
    <w:p w:rsidR="00394CD6" w:rsidRPr="00D13640" w:rsidRDefault="008A40B8" w:rsidP="008A40B8">
      <w:pPr>
        <w:pStyle w:val="FootnoteText"/>
        <w:rPr>
          <w:sz w:val="20"/>
        </w:rPr>
      </w:pPr>
      <w:r>
        <w:rPr>
          <w:sz w:val="20"/>
        </w:rPr>
        <w:tab/>
      </w:r>
      <w:r w:rsidR="00394CD6" w:rsidRPr="008A40B8">
        <w:rPr>
          <w:rStyle w:val="FootnoteReference"/>
          <w:sz w:val="20"/>
          <w:vertAlign w:val="baseline"/>
        </w:rPr>
        <w:t>*</w:t>
      </w:r>
      <w:r w:rsidR="00394CD6" w:rsidRPr="008A40B8">
        <w:rPr>
          <w:sz w:val="20"/>
        </w:rPr>
        <w:tab/>
      </w:r>
      <w:r w:rsidR="00394CD6" w:rsidRPr="00960485">
        <w:rPr>
          <w:spacing w:val="-1"/>
        </w:rPr>
        <w:t>Conformément au programme de travail du Comité des transports intérieurs pour la période 2018-2019</w:t>
      </w:r>
      <w:r w:rsidR="00394CD6" w:rsidRPr="00D13640">
        <w:t xml:space="preserve"> (ECE/TRANS/2018/21/Add.1, </w:t>
      </w:r>
      <w:r w:rsidR="00394CD6">
        <w:t>module</w:t>
      </w:r>
      <w:r w:rsidR="00394CD6" w:rsidRPr="00D13640">
        <w:t xml:space="preserve"> 9 </w:t>
      </w:r>
      <w:r w:rsidR="00394CD6">
        <w:t>(</w:t>
      </w:r>
      <w:r w:rsidR="00394CD6" w:rsidRPr="00D13640">
        <w:t>9.2</w:t>
      </w:r>
      <w:r w:rsidR="00394CD6">
        <w:t>)</w:t>
      </w:r>
      <w:r w:rsidR="00394CD6" w:rsidRPr="00D13640">
        <w:t>).</w:t>
      </w:r>
    </w:p>
  </w:footnote>
  <w:footnote w:id="3">
    <w:p w:rsidR="00394CD6" w:rsidRPr="00D009BD" w:rsidRDefault="008A40B8" w:rsidP="008A40B8">
      <w:pPr>
        <w:pStyle w:val="FootnoteText"/>
        <w:rPr>
          <w:sz w:val="20"/>
        </w:rPr>
      </w:pPr>
      <w:r>
        <w:rPr>
          <w:sz w:val="20"/>
        </w:rPr>
        <w:tab/>
      </w:r>
      <w:r w:rsidR="00394CD6" w:rsidRPr="008A40B8">
        <w:rPr>
          <w:rStyle w:val="FootnoteReference"/>
          <w:sz w:val="20"/>
          <w:vertAlign w:val="baseline"/>
        </w:rPr>
        <w:t>**</w:t>
      </w:r>
      <w:r w:rsidR="00394CD6" w:rsidRPr="008A40B8">
        <w:rPr>
          <w:sz w:val="20"/>
        </w:rPr>
        <w:tab/>
      </w:r>
      <w:r w:rsidR="00394CD6" w:rsidRPr="00D009BD">
        <w:t xml:space="preserve">Diffusé par l’Organisation intergouvernementale pour les transports internationaux ferroviaires (OTIF) </w:t>
      </w:r>
      <w:r w:rsidR="00394CD6">
        <w:t>sous la cote</w:t>
      </w:r>
      <w:r w:rsidR="00394CD6" w:rsidRPr="00D009BD">
        <w:t xml:space="preserve"> OTIF/RID/RC/2019/39.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52" w:rsidRPr="00E90152" w:rsidRDefault="00BB15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715A">
      <w:t>ECE/TRANS/WP.15/AC.1/2019/39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52" w:rsidRPr="00E90152" w:rsidRDefault="00BB1599" w:rsidP="00E901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8715A">
      <w:t>ECE/TRANS/WP.15/AC.1/2019/39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D7D0180"/>
    <w:multiLevelType w:val="hybridMultilevel"/>
    <w:tmpl w:val="8890943C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3815F44"/>
    <w:multiLevelType w:val="hybridMultilevel"/>
    <w:tmpl w:val="F4F29042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AB13220"/>
    <w:multiLevelType w:val="hybridMultilevel"/>
    <w:tmpl w:val="BFD022CA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6"/>
    <w:rsid w:val="00017F94"/>
    <w:rsid w:val="00023842"/>
    <w:rsid w:val="000334F9"/>
    <w:rsid w:val="00045FEB"/>
    <w:rsid w:val="000739D3"/>
    <w:rsid w:val="0007796D"/>
    <w:rsid w:val="000B7790"/>
    <w:rsid w:val="00111F2F"/>
    <w:rsid w:val="001317CA"/>
    <w:rsid w:val="0014365E"/>
    <w:rsid w:val="00143C66"/>
    <w:rsid w:val="00176178"/>
    <w:rsid w:val="001F525A"/>
    <w:rsid w:val="002016F1"/>
    <w:rsid w:val="00223272"/>
    <w:rsid w:val="0024779E"/>
    <w:rsid w:val="00257168"/>
    <w:rsid w:val="00272FC9"/>
    <w:rsid w:val="002744B8"/>
    <w:rsid w:val="002832AC"/>
    <w:rsid w:val="002D7C93"/>
    <w:rsid w:val="00305801"/>
    <w:rsid w:val="003473BE"/>
    <w:rsid w:val="00363D5F"/>
    <w:rsid w:val="003916DE"/>
    <w:rsid w:val="00394CD6"/>
    <w:rsid w:val="003B2E23"/>
    <w:rsid w:val="00421996"/>
    <w:rsid w:val="00441C3B"/>
    <w:rsid w:val="00446FE5"/>
    <w:rsid w:val="00452396"/>
    <w:rsid w:val="004837D8"/>
    <w:rsid w:val="004940F4"/>
    <w:rsid w:val="004E2EED"/>
    <w:rsid w:val="004E468C"/>
    <w:rsid w:val="005505B7"/>
    <w:rsid w:val="00573BE5"/>
    <w:rsid w:val="005863B6"/>
    <w:rsid w:val="00586ED3"/>
    <w:rsid w:val="00596AA9"/>
    <w:rsid w:val="005D08FD"/>
    <w:rsid w:val="006D1FE1"/>
    <w:rsid w:val="0071601D"/>
    <w:rsid w:val="007720A9"/>
    <w:rsid w:val="007A62E6"/>
    <w:rsid w:val="007B677C"/>
    <w:rsid w:val="007F20FA"/>
    <w:rsid w:val="0080684C"/>
    <w:rsid w:val="00871C75"/>
    <w:rsid w:val="008776DC"/>
    <w:rsid w:val="008A40B8"/>
    <w:rsid w:val="009446C0"/>
    <w:rsid w:val="00960485"/>
    <w:rsid w:val="00961727"/>
    <w:rsid w:val="009705C8"/>
    <w:rsid w:val="00977F92"/>
    <w:rsid w:val="0098715A"/>
    <w:rsid w:val="00990DAB"/>
    <w:rsid w:val="009C1CF4"/>
    <w:rsid w:val="009F6B74"/>
    <w:rsid w:val="00A3029F"/>
    <w:rsid w:val="00A30353"/>
    <w:rsid w:val="00A87D44"/>
    <w:rsid w:val="00AA6188"/>
    <w:rsid w:val="00AC3823"/>
    <w:rsid w:val="00AE323C"/>
    <w:rsid w:val="00AE5D6D"/>
    <w:rsid w:val="00AE6D61"/>
    <w:rsid w:val="00AF0CB5"/>
    <w:rsid w:val="00B00181"/>
    <w:rsid w:val="00B00B0D"/>
    <w:rsid w:val="00B45F2E"/>
    <w:rsid w:val="00B625AB"/>
    <w:rsid w:val="00B765F7"/>
    <w:rsid w:val="00BA0CA9"/>
    <w:rsid w:val="00BA7092"/>
    <w:rsid w:val="00BB1599"/>
    <w:rsid w:val="00BE23E5"/>
    <w:rsid w:val="00C02897"/>
    <w:rsid w:val="00C97039"/>
    <w:rsid w:val="00CB08BC"/>
    <w:rsid w:val="00CE7AEB"/>
    <w:rsid w:val="00D3439C"/>
    <w:rsid w:val="00DB1831"/>
    <w:rsid w:val="00DD3BFD"/>
    <w:rsid w:val="00DF6678"/>
    <w:rsid w:val="00E0299A"/>
    <w:rsid w:val="00E85C74"/>
    <w:rsid w:val="00E90152"/>
    <w:rsid w:val="00EA6547"/>
    <w:rsid w:val="00EC05DF"/>
    <w:rsid w:val="00EF2E22"/>
    <w:rsid w:val="00F35BAF"/>
    <w:rsid w:val="00F53BA1"/>
    <w:rsid w:val="00F660DF"/>
    <w:rsid w:val="00F759F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7C75BE-68E6-4806-9815-756548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6149</Characters>
  <Application>Microsoft Office Word</Application>
  <DocSecurity>0</DocSecurity>
  <Lines>236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ECE/TRANS/WP.15/AC.1/2019/39</vt:lpstr>
      <vt:lpstr>ECE/TRANS/WP.15/AC.1/2019/39</vt:lpstr>
    </vt:vector>
  </TitlesOfParts>
  <Company>DCM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ECE/TRANS/WP.15/AC.1/2019/39</dc:title>
  <dc:subject/>
  <dc:creator>Corinne ROBERT</dc:creator>
  <cp:keywords/>
  <cp:lastModifiedBy>Christine Barrio-Champeau</cp:lastModifiedBy>
  <cp:revision>2</cp:revision>
  <cp:lastPrinted>2019-07-22T09:13:00Z</cp:lastPrinted>
  <dcterms:created xsi:type="dcterms:W3CDTF">2019-08-05T14:15:00Z</dcterms:created>
  <dcterms:modified xsi:type="dcterms:W3CDTF">2019-08-05T14:15:00Z</dcterms:modified>
</cp:coreProperties>
</file>