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246BD" w:rsidTr="000A791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246BD" w:rsidRDefault="002246BD" w:rsidP="000A791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246BD" w:rsidRPr="00B97172" w:rsidRDefault="002246BD" w:rsidP="000A791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246BD" w:rsidRPr="00D47EEA" w:rsidRDefault="002246BD" w:rsidP="000A791E">
            <w:pPr>
              <w:suppressAutoHyphens w:val="0"/>
              <w:spacing w:after="20"/>
              <w:jc w:val="right"/>
            </w:pPr>
            <w:r w:rsidRPr="00EA40B4">
              <w:rPr>
                <w:sz w:val="40"/>
              </w:rPr>
              <w:t>ECE</w:t>
            </w:r>
            <w:r>
              <w:t>/TRANS/WP.11/2019/20</w:t>
            </w:r>
          </w:p>
        </w:tc>
      </w:tr>
      <w:tr w:rsidR="002246BD" w:rsidTr="000A791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246BD" w:rsidRDefault="002246BD" w:rsidP="000A791E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E6927CF" wp14:editId="6329014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246BD" w:rsidRPr="00D773DF" w:rsidRDefault="002246BD" w:rsidP="000A791E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246BD" w:rsidRDefault="002246BD" w:rsidP="000A791E">
            <w:pPr>
              <w:spacing w:before="240"/>
            </w:pPr>
            <w:r>
              <w:t>Distr.: General</w:t>
            </w:r>
          </w:p>
          <w:p w:rsidR="002246BD" w:rsidRDefault="00E14996" w:rsidP="000A791E">
            <w:pPr>
              <w:suppressAutoHyphens w:val="0"/>
            </w:pPr>
            <w:r>
              <w:t>2</w:t>
            </w:r>
            <w:r w:rsidR="00CA3246">
              <w:t>4</w:t>
            </w:r>
            <w:r w:rsidR="002246BD" w:rsidRPr="00EA44F5">
              <w:t xml:space="preserve"> July 2019</w:t>
            </w:r>
          </w:p>
          <w:p w:rsidR="002246BD" w:rsidRDefault="002246BD" w:rsidP="000A791E">
            <w:pPr>
              <w:suppressAutoHyphens w:val="0"/>
            </w:pPr>
          </w:p>
          <w:p w:rsidR="002246BD" w:rsidRDefault="002246BD" w:rsidP="000A791E">
            <w:pPr>
              <w:suppressAutoHyphens w:val="0"/>
            </w:pPr>
            <w:r>
              <w:t>Original: English</w:t>
            </w:r>
          </w:p>
        </w:tc>
      </w:tr>
    </w:tbl>
    <w:p w:rsidR="002246BD" w:rsidRDefault="002246BD" w:rsidP="002246BD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7F5683">
          <w:rPr>
            <w:b/>
            <w:sz w:val="28"/>
            <w:szCs w:val="28"/>
          </w:rPr>
          <w:t>Europe</w:t>
        </w:r>
      </w:smartTag>
    </w:p>
    <w:p w:rsidR="002246BD" w:rsidRDefault="002246BD" w:rsidP="002246B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2246BD" w:rsidRDefault="002246BD" w:rsidP="002246B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:rsidR="002246BD" w:rsidRPr="008D7010" w:rsidRDefault="002246BD" w:rsidP="002246BD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eventy-fifth</w:t>
      </w:r>
      <w:r w:rsidRPr="008D7010">
        <w:rPr>
          <w:b/>
        </w:rPr>
        <w:t xml:space="preserve"> session</w:t>
      </w:r>
    </w:p>
    <w:p w:rsidR="002246BD" w:rsidRDefault="002246BD" w:rsidP="002246BD">
      <w:r w:rsidRPr="008D7010">
        <w:t xml:space="preserve">Geneva, </w:t>
      </w:r>
      <w:r>
        <w:t>8-11 October 2019</w:t>
      </w:r>
    </w:p>
    <w:p w:rsidR="002246BD" w:rsidRPr="00570BF8" w:rsidRDefault="002246BD" w:rsidP="002246BD">
      <w:r w:rsidRPr="00570BF8">
        <w:t xml:space="preserve">Item </w:t>
      </w:r>
      <w:r>
        <w:t>5 (b)</w:t>
      </w:r>
      <w:r w:rsidRPr="00570BF8">
        <w:t xml:space="preserve"> of the provisional agenda</w:t>
      </w:r>
    </w:p>
    <w:p w:rsidR="002246BD" w:rsidRPr="00570BF8" w:rsidRDefault="002246BD" w:rsidP="002246BD">
      <w:pPr>
        <w:rPr>
          <w:b/>
        </w:rPr>
      </w:pPr>
      <w:r w:rsidRPr="00570BF8">
        <w:rPr>
          <w:b/>
        </w:rPr>
        <w:t xml:space="preserve">Proposals of amendments to ATP: </w:t>
      </w:r>
    </w:p>
    <w:p w:rsidR="00446FE5" w:rsidRDefault="002246BD" w:rsidP="002246BD">
      <w:pPr>
        <w:rPr>
          <w:b/>
        </w:rPr>
      </w:pPr>
      <w:r>
        <w:rPr>
          <w:b/>
        </w:rPr>
        <w:t xml:space="preserve">new </w:t>
      </w:r>
      <w:r w:rsidRPr="00570BF8">
        <w:rPr>
          <w:b/>
        </w:rPr>
        <w:t>proposals</w:t>
      </w:r>
    </w:p>
    <w:p w:rsidR="002246BD" w:rsidRPr="00EB6158" w:rsidRDefault="002B74F6" w:rsidP="002B74F6">
      <w:pPr>
        <w:pStyle w:val="HChG"/>
        <w:rPr>
          <w:lang w:val="en-GB"/>
        </w:rPr>
      </w:pPr>
      <w:r w:rsidRPr="00EB6158">
        <w:rPr>
          <w:lang w:val="en-GB"/>
        </w:rPr>
        <w:tab/>
      </w:r>
      <w:r w:rsidRPr="00EB6158">
        <w:rPr>
          <w:lang w:val="en-GB"/>
        </w:rPr>
        <w:tab/>
      </w:r>
      <w:r w:rsidR="002246BD" w:rsidRPr="00EB6158">
        <w:rPr>
          <w:lang w:val="en-GB"/>
        </w:rPr>
        <w:t>A</w:t>
      </w:r>
      <w:r w:rsidRPr="00EB6158">
        <w:rPr>
          <w:lang w:val="en-GB"/>
        </w:rPr>
        <w:t xml:space="preserve">mendment to </w:t>
      </w:r>
      <w:r w:rsidR="002246BD" w:rsidRPr="00EB6158">
        <w:rPr>
          <w:lang w:val="en-GB"/>
        </w:rPr>
        <w:t>A</w:t>
      </w:r>
      <w:r w:rsidRPr="00EB6158">
        <w:rPr>
          <w:lang w:val="en-GB"/>
        </w:rPr>
        <w:t>nnex</w:t>
      </w:r>
      <w:r w:rsidR="002246BD" w:rsidRPr="00EB6158">
        <w:rPr>
          <w:lang w:val="en-GB"/>
        </w:rPr>
        <w:t xml:space="preserve"> 2, A</w:t>
      </w:r>
      <w:r w:rsidRPr="00EB6158">
        <w:rPr>
          <w:lang w:val="en-GB"/>
        </w:rPr>
        <w:t>ppendix</w:t>
      </w:r>
      <w:r w:rsidR="002246BD" w:rsidRPr="00EB6158">
        <w:rPr>
          <w:lang w:val="en-GB"/>
        </w:rPr>
        <w:t xml:space="preserve"> 1</w:t>
      </w:r>
    </w:p>
    <w:p w:rsidR="002246BD" w:rsidRPr="00EB6158" w:rsidRDefault="002B74F6" w:rsidP="002B74F6">
      <w:pPr>
        <w:pStyle w:val="H1G"/>
        <w:rPr>
          <w:lang w:val="en-GB"/>
        </w:rPr>
      </w:pPr>
      <w:r w:rsidRPr="00EB6158">
        <w:rPr>
          <w:lang w:val="en-GB"/>
        </w:rPr>
        <w:tab/>
      </w:r>
      <w:r w:rsidRPr="00EB6158">
        <w:rPr>
          <w:lang w:val="en-GB"/>
        </w:rPr>
        <w:tab/>
        <w:t>Transmitted</w:t>
      </w:r>
      <w:r w:rsidR="002246BD" w:rsidRPr="00EB6158">
        <w:rPr>
          <w:lang w:val="en-GB"/>
        </w:rPr>
        <w:t xml:space="preserve"> </w:t>
      </w:r>
      <w:r w:rsidR="00E14996">
        <w:rPr>
          <w:lang w:val="en-GB"/>
        </w:rPr>
        <w:t>by the Government of</w:t>
      </w:r>
      <w:r w:rsidR="002246BD" w:rsidRPr="00EB6158">
        <w:rPr>
          <w:lang w:val="en-GB"/>
        </w:rPr>
        <w:t xml:space="preserve"> the United Kingdom</w:t>
      </w:r>
    </w:p>
    <w:p w:rsidR="002246BD" w:rsidRPr="00EB6158" w:rsidRDefault="002B74F6" w:rsidP="002B74F6">
      <w:pPr>
        <w:pStyle w:val="HChG"/>
        <w:rPr>
          <w:lang w:val="en-GB"/>
        </w:rPr>
      </w:pPr>
      <w:r w:rsidRPr="00EB6158">
        <w:rPr>
          <w:lang w:val="en-GB"/>
        </w:rPr>
        <w:tab/>
      </w:r>
      <w:r w:rsidRPr="00EB6158">
        <w:rPr>
          <w:lang w:val="en-GB"/>
        </w:rPr>
        <w:tab/>
      </w:r>
      <w:r w:rsidR="002246BD" w:rsidRPr="00EB6158">
        <w:rPr>
          <w:lang w:val="en-GB"/>
        </w:rPr>
        <w:t>Introduction</w:t>
      </w:r>
    </w:p>
    <w:p w:rsidR="002246BD" w:rsidRPr="00EB6158" w:rsidRDefault="002246BD" w:rsidP="002B74F6">
      <w:pPr>
        <w:pStyle w:val="SingleTxtG"/>
        <w:numPr>
          <w:ilvl w:val="0"/>
          <w:numId w:val="16"/>
        </w:numPr>
        <w:ind w:left="1134" w:firstLine="0"/>
        <w:rPr>
          <w:lang w:val="en-GB"/>
        </w:rPr>
      </w:pPr>
      <w:r w:rsidRPr="00EB6158">
        <w:rPr>
          <w:lang w:val="en-GB"/>
        </w:rPr>
        <w:t xml:space="preserve">Following the recent update of the test standard EN 12830 the main title has changed slightly.  </w:t>
      </w:r>
    </w:p>
    <w:p w:rsidR="002246BD" w:rsidRPr="00DB4C7D" w:rsidRDefault="002B74F6" w:rsidP="002B74F6">
      <w:pPr>
        <w:pStyle w:val="HChG"/>
        <w:numPr>
          <w:ilvl w:val="0"/>
          <w:numId w:val="15"/>
        </w:numPr>
        <w:ind w:left="1134"/>
      </w:pPr>
      <w:r w:rsidRPr="00EB6158">
        <w:rPr>
          <w:lang w:val="en-GB"/>
        </w:rPr>
        <w:tab/>
      </w:r>
      <w:proofErr w:type="spellStart"/>
      <w:r w:rsidR="002246BD" w:rsidRPr="00DB4C7D">
        <w:t>Proposed</w:t>
      </w:r>
      <w:proofErr w:type="spellEnd"/>
      <w:r w:rsidR="002246BD" w:rsidRPr="00DB4C7D">
        <w:t xml:space="preserve"> </w:t>
      </w:r>
      <w:proofErr w:type="spellStart"/>
      <w:r w:rsidR="002246BD" w:rsidRPr="00DB4C7D">
        <w:t>Amendment</w:t>
      </w:r>
      <w:proofErr w:type="spellEnd"/>
    </w:p>
    <w:p w:rsidR="002246BD" w:rsidRPr="00EB6158" w:rsidRDefault="002246BD" w:rsidP="002B74F6">
      <w:pPr>
        <w:pStyle w:val="SingleTxtG"/>
        <w:numPr>
          <w:ilvl w:val="0"/>
          <w:numId w:val="16"/>
        </w:numPr>
        <w:ind w:left="1134" w:firstLine="0"/>
        <w:rPr>
          <w:lang w:val="en-GB"/>
        </w:rPr>
      </w:pPr>
      <w:r w:rsidRPr="00EB6158">
        <w:rPr>
          <w:lang w:val="en-GB"/>
        </w:rPr>
        <w:t>We have proposed three options for consideration</w:t>
      </w:r>
    </w:p>
    <w:p w:rsidR="002246BD" w:rsidRPr="00EB6158" w:rsidRDefault="002B74F6" w:rsidP="00E14996">
      <w:pPr>
        <w:pStyle w:val="H23G"/>
        <w:ind w:left="1701" w:firstLine="0"/>
        <w:rPr>
          <w:lang w:val="en-GB"/>
        </w:rPr>
      </w:pPr>
      <w:r w:rsidRPr="00EB6158">
        <w:rPr>
          <w:lang w:val="en-GB"/>
        </w:rPr>
        <w:tab/>
      </w:r>
      <w:r w:rsidR="002246BD" w:rsidRPr="00EB6158">
        <w:rPr>
          <w:lang w:val="en-GB"/>
        </w:rPr>
        <w:t>Option One</w:t>
      </w:r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first option is to amend the original text with the new title for EN12830 as follows</w:t>
      </w:r>
      <w:r w:rsidR="00EB6158">
        <w:rPr>
          <w:lang w:val="en-GB"/>
        </w:rPr>
        <w:t>:</w:t>
      </w:r>
    </w:p>
    <w:p w:rsidR="002246BD" w:rsidRPr="00EB6158" w:rsidRDefault="002246BD" w:rsidP="00E14996">
      <w:pPr>
        <w:spacing w:after="120"/>
        <w:ind w:left="1701"/>
        <w:rPr>
          <w:i/>
          <w:iCs/>
        </w:rPr>
      </w:pPr>
      <w:r w:rsidRPr="00EB6158">
        <w:rPr>
          <w:i/>
          <w:iCs/>
        </w:rPr>
        <w:t>Existing text</w:t>
      </w:r>
    </w:p>
    <w:p w:rsidR="002246BD" w:rsidRPr="00E14996" w:rsidRDefault="00E14996" w:rsidP="00E14996">
      <w:pPr>
        <w:pStyle w:val="SingleTxtG"/>
        <w:ind w:left="1701"/>
        <w:rPr>
          <w:lang w:val="en-GB"/>
        </w:rPr>
      </w:pPr>
      <w:r>
        <w:t>"</w:t>
      </w:r>
      <w:r w:rsidR="002246BD" w:rsidRPr="00EB6158">
        <w:rPr>
          <w:lang w:val="en-GB"/>
        </w:rPr>
        <w:t>The instrument shall comply with standard EN 12830 (Temperature recorders for the transport, storage and distribution of</w:t>
      </w:r>
      <w:r w:rsidR="002246BD" w:rsidRPr="00EB6158">
        <w:rPr>
          <w:strike/>
          <w:lang w:val="en-GB"/>
        </w:rPr>
        <w:t xml:space="preserve"> chilled, frozen, deep-frozen/quick-frozen food and ice cream</w:t>
      </w:r>
      <w:r w:rsidR="002246BD" w:rsidRPr="00EB6158">
        <w:rPr>
          <w:lang w:val="en-GB"/>
        </w:rPr>
        <w:t xml:space="preserve"> – Tests, performance, suitability).</w:t>
      </w:r>
      <w:r w:rsidRPr="00E14996">
        <w:t xml:space="preserve"> </w:t>
      </w:r>
      <w:r>
        <w:t>"</w:t>
      </w:r>
    </w:p>
    <w:p w:rsidR="002246BD" w:rsidRPr="00EB6158" w:rsidRDefault="002246BD" w:rsidP="00E14996">
      <w:pPr>
        <w:pStyle w:val="SingleTxtG"/>
        <w:ind w:left="1701"/>
        <w:rPr>
          <w:i/>
          <w:iCs/>
          <w:lang w:val="en-GB"/>
        </w:rPr>
      </w:pPr>
      <w:r w:rsidRPr="00EB6158">
        <w:rPr>
          <w:i/>
          <w:iCs/>
          <w:lang w:val="en-GB"/>
        </w:rPr>
        <w:t>Proposed amendment</w:t>
      </w:r>
    </w:p>
    <w:p w:rsidR="002246BD" w:rsidRPr="00EB6158" w:rsidRDefault="00E14996" w:rsidP="00E14996">
      <w:pPr>
        <w:pStyle w:val="SingleTxtG"/>
        <w:ind w:left="1701"/>
        <w:rPr>
          <w:lang w:val="en-GB"/>
        </w:rPr>
      </w:pPr>
      <w:r>
        <w:t>"</w:t>
      </w:r>
      <w:r w:rsidR="002246BD" w:rsidRPr="00EB6158">
        <w:rPr>
          <w:lang w:val="en-GB"/>
        </w:rPr>
        <w:t xml:space="preserve">The instrument shall comply with standard EN 12830 (Temperature recorders for the transport, storage and distribution of </w:t>
      </w:r>
      <w:r w:rsidR="002246BD" w:rsidRPr="00EB6158">
        <w:rPr>
          <w:b/>
          <w:lang w:val="en-GB"/>
        </w:rPr>
        <w:t>temperature sensitive goods</w:t>
      </w:r>
      <w:r w:rsidR="002246BD" w:rsidRPr="00EB6158">
        <w:rPr>
          <w:lang w:val="en-GB"/>
        </w:rPr>
        <w:t xml:space="preserve"> – Tests, performance, suitability).</w:t>
      </w:r>
      <w:r>
        <w:t>"</w:t>
      </w:r>
    </w:p>
    <w:p w:rsidR="002246BD" w:rsidRPr="00EB6158" w:rsidRDefault="002B74F6" w:rsidP="00E14996">
      <w:pPr>
        <w:pStyle w:val="H23G"/>
        <w:ind w:left="1701" w:firstLine="0"/>
        <w:rPr>
          <w:lang w:val="en-GB"/>
        </w:rPr>
      </w:pPr>
      <w:r w:rsidRPr="00EB6158">
        <w:rPr>
          <w:lang w:val="en-GB"/>
        </w:rPr>
        <w:tab/>
      </w:r>
      <w:r w:rsidR="002246BD" w:rsidRPr="00EB6158">
        <w:rPr>
          <w:lang w:val="en-GB"/>
        </w:rPr>
        <w:t>Option Two</w:t>
      </w:r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second option is to remove the title of the standards for both EN13486 and EN12830.</w:t>
      </w:r>
    </w:p>
    <w:p w:rsidR="002246BD" w:rsidRPr="00DA470C" w:rsidRDefault="002246BD" w:rsidP="00E14996">
      <w:pPr>
        <w:spacing w:after="120"/>
        <w:ind w:left="1701"/>
        <w:rPr>
          <w:i/>
          <w:iCs/>
        </w:rPr>
      </w:pPr>
      <w:r w:rsidRPr="00DA470C">
        <w:rPr>
          <w:i/>
          <w:iCs/>
        </w:rPr>
        <w:t>Existing text</w:t>
      </w:r>
    </w:p>
    <w:p w:rsidR="002246BD" w:rsidRPr="00EB6158" w:rsidRDefault="00E14996" w:rsidP="00E14996">
      <w:pPr>
        <w:pStyle w:val="SingleTxtG"/>
        <w:ind w:left="1701"/>
        <w:rPr>
          <w:lang w:val="en-GB"/>
        </w:rPr>
      </w:pPr>
      <w:r>
        <w:t>"</w:t>
      </w:r>
      <w:r w:rsidR="002246BD" w:rsidRPr="00EB6158">
        <w:rPr>
          <w:lang w:val="en-GB"/>
        </w:rPr>
        <w:t xml:space="preserve">The instrument shall be verified in accordance with EN 13486 (Temperature recorders and thermometers for the transport, storage and distribution of chilled, </w:t>
      </w:r>
      <w:r w:rsidR="002246BD" w:rsidRPr="00EB6158">
        <w:rPr>
          <w:lang w:val="en-GB"/>
        </w:rPr>
        <w:lastRenderedPageBreak/>
        <w:t>frozen, deep-frozen/quick-frozen food and ice cream – Periodic verification) by an accredited body and the documentation shall be available for the approval of ATP competent authorities.</w:t>
      </w:r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instrument shall comply with standard EN 12830 (Temperature recorders for the transport, storage and distribution of chilled, frozen, deep-frozen/quick-frozen food and ice cream – Tests, performance, suitability).</w:t>
      </w:r>
      <w:r w:rsidR="00E14996">
        <w:t>"</w:t>
      </w:r>
    </w:p>
    <w:p w:rsidR="002246BD" w:rsidRPr="00DA470C" w:rsidRDefault="002246BD" w:rsidP="00E14996">
      <w:pPr>
        <w:spacing w:after="120"/>
        <w:ind w:left="1701"/>
        <w:rPr>
          <w:i/>
          <w:iCs/>
        </w:rPr>
      </w:pPr>
      <w:r w:rsidRPr="00DA470C">
        <w:rPr>
          <w:i/>
          <w:iCs/>
        </w:rPr>
        <w:t>Proposed amendment</w:t>
      </w:r>
    </w:p>
    <w:p w:rsidR="002246BD" w:rsidRPr="00EB6158" w:rsidRDefault="00E14996" w:rsidP="00E14996">
      <w:pPr>
        <w:pStyle w:val="SingleTxtG"/>
        <w:ind w:left="1701"/>
        <w:rPr>
          <w:lang w:val="en-GB"/>
        </w:rPr>
      </w:pPr>
      <w:r>
        <w:t>"</w:t>
      </w:r>
      <w:r w:rsidR="002246BD" w:rsidRPr="00EB6158">
        <w:rPr>
          <w:lang w:val="en-GB"/>
        </w:rPr>
        <w:t>The instrument shall be verified in accordance with EN 13486 by an accredited body and the documentation shall be available for the approval of ATP competent authorities.</w:t>
      </w:r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instrument shall comply with standard EN 12830</w:t>
      </w:r>
      <w:r w:rsidR="00E14996">
        <w:rPr>
          <w:lang w:val="en-GB"/>
        </w:rPr>
        <w:t>.</w:t>
      </w:r>
      <w:r w:rsidR="00E14996">
        <w:t>"</w:t>
      </w:r>
    </w:p>
    <w:p w:rsidR="002246BD" w:rsidRPr="00F12466" w:rsidRDefault="002B74F6" w:rsidP="00E14996">
      <w:pPr>
        <w:pStyle w:val="H23G"/>
        <w:ind w:left="1701" w:firstLine="0"/>
      </w:pPr>
      <w:r w:rsidRPr="00EB6158">
        <w:rPr>
          <w:lang w:val="en-GB"/>
        </w:rPr>
        <w:tab/>
      </w:r>
      <w:r w:rsidR="002246BD" w:rsidRPr="00F12466">
        <w:t xml:space="preserve">Option </w:t>
      </w:r>
      <w:proofErr w:type="spellStart"/>
      <w:r w:rsidR="002246BD">
        <w:t>Three</w:t>
      </w:r>
      <w:proofErr w:type="spellEnd"/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third option is to remove the title of the standards for both EN13486 and EN12830 and add the date of the standards; this might not be the preferred option as EN13486 is currently under review and might need to be amended again at another session.</w:t>
      </w:r>
    </w:p>
    <w:p w:rsidR="002246BD" w:rsidRPr="00DA470C" w:rsidRDefault="002246BD" w:rsidP="00E14996">
      <w:pPr>
        <w:spacing w:after="120"/>
        <w:ind w:left="1701"/>
        <w:rPr>
          <w:i/>
          <w:iCs/>
        </w:rPr>
      </w:pPr>
      <w:r w:rsidRPr="00DA470C">
        <w:rPr>
          <w:i/>
          <w:iCs/>
        </w:rPr>
        <w:t>Existing text</w:t>
      </w:r>
    </w:p>
    <w:p w:rsidR="002246BD" w:rsidRPr="00EB6158" w:rsidRDefault="00E14996" w:rsidP="00E14996">
      <w:pPr>
        <w:pStyle w:val="SingleTxtG"/>
        <w:ind w:left="1701"/>
        <w:rPr>
          <w:lang w:val="en-GB"/>
        </w:rPr>
      </w:pPr>
      <w:r>
        <w:t>"</w:t>
      </w:r>
      <w:r w:rsidR="002246BD" w:rsidRPr="00EB6158">
        <w:rPr>
          <w:lang w:val="en-GB"/>
        </w:rPr>
        <w:t>The instrument shall be verified in accordance with EN 13486 (Temperature recorders and thermometers for the transport, storage and distribution of chilled, frozen, deep-frozen/quick-frozen food and ice cream – Periodic verification) by an accredited body and the documentation shall be available for the approval of ATP competent authorities.</w:t>
      </w:r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instrument shall comply with standard EN 12830 (Temperature recorders for the transport, storage and distribution of chilled, frozen, deep-frozen/quick-frozen food and ice cream – Tests, performance, suitability).</w:t>
      </w:r>
      <w:r w:rsidR="00E14996">
        <w:t>"</w:t>
      </w:r>
    </w:p>
    <w:p w:rsidR="002246BD" w:rsidRPr="00DA470C" w:rsidRDefault="002246BD" w:rsidP="00E14996">
      <w:pPr>
        <w:spacing w:after="120"/>
        <w:ind w:left="1701"/>
        <w:rPr>
          <w:i/>
          <w:iCs/>
        </w:rPr>
      </w:pPr>
      <w:r w:rsidRPr="00DA470C">
        <w:rPr>
          <w:i/>
          <w:iCs/>
        </w:rPr>
        <w:t>Proposed amendment</w:t>
      </w:r>
    </w:p>
    <w:p w:rsidR="002246BD" w:rsidRPr="00EB6158" w:rsidRDefault="00E14996" w:rsidP="00E14996">
      <w:pPr>
        <w:pStyle w:val="SingleTxtG"/>
        <w:ind w:left="1701"/>
        <w:rPr>
          <w:lang w:val="en-GB"/>
        </w:rPr>
      </w:pPr>
      <w:r>
        <w:t>"</w:t>
      </w:r>
      <w:r w:rsidR="002246BD" w:rsidRPr="00EB6158">
        <w:rPr>
          <w:lang w:val="en-GB"/>
        </w:rPr>
        <w:t xml:space="preserve">The instrument shall be verified in accordance with EN </w:t>
      </w:r>
      <w:proofErr w:type="gramStart"/>
      <w:r w:rsidR="002246BD" w:rsidRPr="00EB6158">
        <w:rPr>
          <w:lang w:val="en-GB"/>
        </w:rPr>
        <w:t>13486:</w:t>
      </w:r>
      <w:proofErr w:type="gramEnd"/>
      <w:r w:rsidR="002246BD" w:rsidRPr="00EB6158">
        <w:rPr>
          <w:lang w:val="en-GB"/>
        </w:rPr>
        <w:t>2002 by an accredited body and the documentation shall be available for the approval of ATP competent authorities.</w:t>
      </w:r>
    </w:p>
    <w:p w:rsidR="002246BD" w:rsidRPr="00EB6158" w:rsidRDefault="002246BD" w:rsidP="00E14996">
      <w:pPr>
        <w:pStyle w:val="SingleTxtG"/>
        <w:ind w:left="1701"/>
        <w:rPr>
          <w:lang w:val="en-GB"/>
        </w:rPr>
      </w:pPr>
      <w:r w:rsidRPr="00EB6158">
        <w:rPr>
          <w:lang w:val="en-GB"/>
        </w:rPr>
        <w:t>The instrument shall comply with standard EN 12830:2018</w:t>
      </w:r>
      <w:r w:rsidR="00E14996">
        <w:rPr>
          <w:lang w:val="en-GB"/>
        </w:rPr>
        <w:t>.</w:t>
      </w:r>
      <w:r w:rsidR="00E14996">
        <w:t>"</w:t>
      </w:r>
    </w:p>
    <w:p w:rsidR="002246BD" w:rsidRPr="00DB4C7D" w:rsidRDefault="002B74F6" w:rsidP="002B74F6">
      <w:pPr>
        <w:pStyle w:val="HChG"/>
        <w:numPr>
          <w:ilvl w:val="0"/>
          <w:numId w:val="15"/>
        </w:numPr>
      </w:pPr>
      <w:r w:rsidRPr="00EB6158">
        <w:rPr>
          <w:lang w:val="en-GB"/>
        </w:rPr>
        <w:tab/>
      </w:r>
      <w:r w:rsidR="002246BD" w:rsidRPr="00DB4C7D">
        <w:t>Impact</w:t>
      </w:r>
    </w:p>
    <w:p w:rsidR="002246BD" w:rsidRPr="00EB6158" w:rsidRDefault="002246BD" w:rsidP="00EC24F8">
      <w:pPr>
        <w:pStyle w:val="SingleTxtG"/>
        <w:numPr>
          <w:ilvl w:val="0"/>
          <w:numId w:val="16"/>
        </w:numPr>
        <w:ind w:left="1134" w:firstLine="0"/>
        <w:rPr>
          <w:lang w:val="en-GB"/>
        </w:rPr>
      </w:pPr>
      <w:r w:rsidRPr="00EB6158">
        <w:rPr>
          <w:lang w:val="en-GB"/>
        </w:rPr>
        <w:t>There is no financial impact, the change modernises the agreement.</w:t>
      </w:r>
    </w:p>
    <w:p w:rsidR="002B74F6" w:rsidRPr="002B74F6" w:rsidRDefault="002B74F6" w:rsidP="002B74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74F6" w:rsidRPr="002B74F6" w:rsidSect="002B7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BD" w:rsidRDefault="002246BD" w:rsidP="00F95C08">
      <w:pPr>
        <w:spacing w:line="240" w:lineRule="auto"/>
      </w:pPr>
    </w:p>
  </w:endnote>
  <w:endnote w:type="continuationSeparator" w:id="0">
    <w:p w:rsidR="002246BD" w:rsidRPr="00AC3823" w:rsidRDefault="002246BD" w:rsidP="00AC3823">
      <w:pPr>
        <w:pStyle w:val="Footer"/>
      </w:pPr>
    </w:p>
  </w:endnote>
  <w:endnote w:type="continuationNotice" w:id="1">
    <w:p w:rsidR="002246BD" w:rsidRDefault="002246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87115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9D0A50" w:rsidRPr="009D0A50" w:rsidRDefault="009D0A50">
        <w:pPr>
          <w:pStyle w:val="Footer"/>
          <w:rPr>
            <w:b/>
            <w:bCs/>
          </w:rPr>
        </w:pPr>
        <w:r w:rsidRPr="009D0A50">
          <w:rPr>
            <w:b/>
            <w:bCs/>
          </w:rPr>
          <w:fldChar w:fldCharType="begin"/>
        </w:r>
        <w:r w:rsidRPr="009D0A50">
          <w:rPr>
            <w:b/>
            <w:bCs/>
          </w:rPr>
          <w:instrText xml:space="preserve"> PAGE   \* MERGEFORMAT </w:instrText>
        </w:r>
        <w:r w:rsidRPr="009D0A50">
          <w:rPr>
            <w:b/>
            <w:bCs/>
          </w:rPr>
          <w:fldChar w:fldCharType="separate"/>
        </w:r>
        <w:r w:rsidRPr="009D0A50">
          <w:rPr>
            <w:b/>
            <w:bCs/>
            <w:noProof/>
          </w:rPr>
          <w:t>2</w:t>
        </w:r>
        <w:r w:rsidRPr="009D0A50">
          <w:rPr>
            <w:b/>
            <w:bCs/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9D0A50" w:rsidRDefault="009D0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50" w:rsidRDefault="009D0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50" w:rsidRDefault="009D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BD" w:rsidRPr="00AC3823" w:rsidRDefault="002246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46BD" w:rsidRPr="00AC3823" w:rsidRDefault="002246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246BD" w:rsidRPr="00AC3823" w:rsidRDefault="002246B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F6" w:rsidRDefault="002B74F6">
    <w:pPr>
      <w:pStyle w:val="Header"/>
    </w:pPr>
    <w:r>
      <w:t>ECE/TRANS/WP.11/2019/20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F6" w:rsidRDefault="002B74F6">
    <w:pPr>
      <w:pStyle w:val="Header"/>
    </w:pPr>
    <w:r>
      <w:t>ECE/TRANS/WP.11/2019/20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50" w:rsidRDefault="009D0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62F9C"/>
    <w:multiLevelType w:val="hybridMultilevel"/>
    <w:tmpl w:val="37EE309C"/>
    <w:lvl w:ilvl="0" w:tplc="2E002D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99C451B"/>
    <w:multiLevelType w:val="hybridMultilevel"/>
    <w:tmpl w:val="F2BE29D4"/>
    <w:lvl w:ilvl="0" w:tplc="36ACC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D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246BD"/>
    <w:rsid w:val="0024779E"/>
    <w:rsid w:val="00291F1D"/>
    <w:rsid w:val="0029407C"/>
    <w:rsid w:val="002B74F6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46E1B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9B289D"/>
    <w:rsid w:val="009D0A50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A3246"/>
    <w:rsid w:val="00CF3AE1"/>
    <w:rsid w:val="00D3439C"/>
    <w:rsid w:val="00D40AEB"/>
    <w:rsid w:val="00DA22F4"/>
    <w:rsid w:val="00DA470C"/>
    <w:rsid w:val="00DB1831"/>
    <w:rsid w:val="00DD3BFD"/>
    <w:rsid w:val="00DF6678"/>
    <w:rsid w:val="00E14996"/>
    <w:rsid w:val="00E22CF2"/>
    <w:rsid w:val="00E33F14"/>
    <w:rsid w:val="00E52D9F"/>
    <w:rsid w:val="00EB6158"/>
    <w:rsid w:val="00EC24F8"/>
    <w:rsid w:val="00F12269"/>
    <w:rsid w:val="00F164B0"/>
    <w:rsid w:val="00F660DF"/>
    <w:rsid w:val="00F80094"/>
    <w:rsid w:val="00F95C08"/>
    <w:rsid w:val="00FA01DD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730D651-F3B2-4A3F-80AC-956A1EA0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6BD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DB37-5AFD-4073-8DE3-CA29FC20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10</cp:revision>
  <cp:lastPrinted>2019-07-22T06:17:00Z</cp:lastPrinted>
  <dcterms:created xsi:type="dcterms:W3CDTF">2019-07-19T06:19:00Z</dcterms:created>
  <dcterms:modified xsi:type="dcterms:W3CDTF">2019-07-24T07:08:00Z</dcterms:modified>
</cp:coreProperties>
</file>