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CB" w:rsidRPr="00E66125" w:rsidRDefault="00201867" w:rsidP="00892CE1">
      <w:pPr>
        <w:pStyle w:val="HChG"/>
        <w:ind w:leftChars="-58" w:left="1" w:hangingChars="58" w:hanging="140"/>
        <w:jc w:val="center"/>
        <w:rPr>
          <w:sz w:val="20"/>
          <w:lang w:eastAsia="ja-JP"/>
        </w:rPr>
      </w:pPr>
      <w:bookmarkStart w:id="0" w:name="_GoBack"/>
      <w:bookmarkEnd w:id="0"/>
      <w:r w:rsidRPr="00E66125">
        <w:rPr>
          <w:sz w:val="24"/>
          <w:szCs w:val="24"/>
          <w:u w:val="single"/>
        </w:rPr>
        <w:t xml:space="preserve">Guidelines for </w:t>
      </w:r>
      <w:r w:rsidR="008E0AD7" w:rsidRPr="00E66125">
        <w:rPr>
          <w:sz w:val="24"/>
          <w:szCs w:val="24"/>
          <w:u w:val="single"/>
        </w:rPr>
        <w:t>application of the Unique Identifier (UI)</w:t>
      </w:r>
    </w:p>
    <w:p w:rsidR="009F618D" w:rsidRPr="00E66125" w:rsidRDefault="00CE759C" w:rsidP="009F618D">
      <w:pPr>
        <w:pStyle w:val="HChG"/>
        <w:ind w:hanging="567"/>
        <w:rPr>
          <w:lang w:eastAsia="ja-JP"/>
        </w:rPr>
      </w:pPr>
      <w:r w:rsidRPr="00E66125">
        <w:rPr>
          <w:lang w:eastAsia="ja-JP"/>
        </w:rPr>
        <w:tab/>
      </w:r>
      <w:r w:rsidRPr="00E66125">
        <w:rPr>
          <w:lang w:eastAsia="ja-JP"/>
        </w:rPr>
        <w:tab/>
      </w:r>
      <w:r w:rsidR="009F618D" w:rsidRPr="00E66125">
        <w:rPr>
          <w:rFonts w:hint="eastAsia"/>
          <w:lang w:eastAsia="ja-JP"/>
        </w:rPr>
        <w:t>I.</w:t>
      </w:r>
      <w:r w:rsidR="009F618D" w:rsidRPr="00E66125">
        <w:rPr>
          <w:lang w:eastAsia="ja-JP"/>
        </w:rPr>
        <w:tab/>
      </w:r>
      <w:r w:rsidR="009F618D" w:rsidRPr="00E66125">
        <w:rPr>
          <w:lang w:eastAsia="ja-JP"/>
        </w:rPr>
        <w:tab/>
        <w:t>Introduction</w:t>
      </w:r>
    </w:p>
    <w:p w:rsidR="009F618D" w:rsidRPr="00E66125" w:rsidRDefault="009F618D" w:rsidP="00CE759C">
      <w:pPr>
        <w:pStyle w:val="para"/>
      </w:pPr>
      <w:r w:rsidRPr="00E66125">
        <w:t>1.</w:t>
      </w:r>
      <w:r w:rsidRPr="00E66125">
        <w:tab/>
      </w:r>
      <w:r w:rsidRPr="00E66125">
        <w:rPr>
          <w:rFonts w:hint="eastAsia"/>
        </w:rPr>
        <w:t>Th</w:t>
      </w:r>
      <w:r w:rsidR="00F57CE4" w:rsidRPr="00E66125">
        <w:t>is guidance document is</w:t>
      </w:r>
      <w:r w:rsidRPr="00E66125">
        <w:rPr>
          <w:rFonts w:hint="eastAsia"/>
        </w:rPr>
        <w:t xml:space="preserve"> intended to provide guidance to the </w:t>
      </w:r>
      <w:r w:rsidR="00232696" w:rsidRPr="00E66125">
        <w:t xml:space="preserve">approval authorities of Contracting Parties to the 1958 Agreement, their designated technical services and </w:t>
      </w:r>
      <w:r w:rsidR="004C6FC1" w:rsidRPr="00E66125">
        <w:t>manufacturers</w:t>
      </w:r>
      <w:r w:rsidR="00232696" w:rsidRPr="00E66125">
        <w:t xml:space="preserve"> on the use of the Unique Identifier (UI) in accordance with </w:t>
      </w:r>
      <w:r w:rsidR="004C6FC1" w:rsidRPr="00E66125">
        <w:t xml:space="preserve">Schedule 5 of </w:t>
      </w:r>
      <w:r w:rsidR="00232696" w:rsidRPr="00E66125">
        <w:t>the 1958 Agreement Revision 3</w:t>
      </w:r>
      <w:r w:rsidR="00D41A20">
        <w:rPr>
          <w:rStyle w:val="FootnoteReference"/>
        </w:rPr>
        <w:footnoteReference w:id="2"/>
      </w:r>
      <w:r w:rsidR="00232696" w:rsidRPr="00E66125">
        <w:t>.</w:t>
      </w:r>
    </w:p>
    <w:p w:rsidR="009F618D" w:rsidRPr="00E66125" w:rsidRDefault="009F618D" w:rsidP="0050307C">
      <w:pPr>
        <w:pStyle w:val="para"/>
      </w:pPr>
      <w:r w:rsidRPr="00E66125">
        <w:t>2.</w:t>
      </w:r>
      <w:r w:rsidRPr="00E66125">
        <w:tab/>
      </w:r>
      <w:r w:rsidR="0050307C" w:rsidRPr="00E66125">
        <w:t xml:space="preserve">This guidance document does not alter the </w:t>
      </w:r>
      <w:r w:rsidR="00263D9E" w:rsidRPr="00E66125">
        <w:rPr>
          <w:rFonts w:hint="eastAsia"/>
        </w:rPr>
        <w:t xml:space="preserve">provisions </w:t>
      </w:r>
      <w:r w:rsidR="0050307C" w:rsidRPr="00E66125">
        <w:t xml:space="preserve">of the 1958 Agreement and the existing UN Regulations. If there is any inconsistency between these guidelines and the text of the 1958 Agreement, the latter </w:t>
      </w:r>
      <w:r w:rsidR="00F57CE4" w:rsidRPr="00E66125">
        <w:t xml:space="preserve">shall </w:t>
      </w:r>
      <w:r w:rsidR="0050307C" w:rsidRPr="00E66125">
        <w:t>prevail.</w:t>
      </w:r>
    </w:p>
    <w:p w:rsidR="000920B8" w:rsidRPr="00E66125" w:rsidRDefault="00D41A20" w:rsidP="0050307C">
      <w:pPr>
        <w:pStyle w:val="para"/>
      </w:pPr>
      <w:r>
        <w:t>3</w:t>
      </w:r>
      <w:r w:rsidR="000920B8">
        <w:t>.</w:t>
      </w:r>
      <w:r w:rsidR="000920B8">
        <w:tab/>
      </w:r>
      <w:proofErr w:type="gramStart"/>
      <w:r w:rsidR="000920B8">
        <w:t>For the purpose of</w:t>
      </w:r>
      <w:proofErr w:type="gramEnd"/>
      <w:r w:rsidR="000920B8">
        <w:t xml:space="preserve"> these guidelines, “secure internet database” refers to DETA (Database for the Exchange of Type Approval documentation)</w:t>
      </w:r>
    </w:p>
    <w:p w:rsidR="009F618D" w:rsidRPr="00E66125" w:rsidRDefault="00CE759C" w:rsidP="00CE759C">
      <w:pPr>
        <w:pStyle w:val="HChG"/>
        <w:tabs>
          <w:tab w:val="clear" w:pos="851"/>
          <w:tab w:val="left" w:pos="1134"/>
        </w:tabs>
        <w:ind w:left="2268" w:hanging="2268"/>
      </w:pPr>
      <w:r w:rsidRPr="00E66125">
        <w:tab/>
      </w:r>
      <w:r w:rsidR="009F618D" w:rsidRPr="00E66125">
        <w:t>II.</w:t>
      </w:r>
      <w:r w:rsidR="009F618D" w:rsidRPr="00E66125">
        <w:tab/>
      </w:r>
      <w:r w:rsidRPr="00E66125">
        <w:tab/>
      </w:r>
      <w:r w:rsidR="009F618D" w:rsidRPr="00E66125">
        <w:t xml:space="preserve">Main principles of the </w:t>
      </w:r>
      <w:r w:rsidR="00F57CE4" w:rsidRPr="00E66125">
        <w:t>Unique Identifier</w:t>
      </w:r>
    </w:p>
    <w:p w:rsidR="006F3447" w:rsidRPr="00E66125" w:rsidRDefault="00D41A20" w:rsidP="006F3447">
      <w:pPr>
        <w:pStyle w:val="para"/>
      </w:pPr>
      <w:r>
        <w:t>4</w:t>
      </w:r>
      <w:r w:rsidR="006F3447" w:rsidRPr="00E66125">
        <w:t>.</w:t>
      </w:r>
      <w:r w:rsidR="006F3447" w:rsidRPr="00E66125">
        <w:tab/>
      </w:r>
      <w:r w:rsidR="00684708" w:rsidRPr="00E66125">
        <w:t xml:space="preserve">The </w:t>
      </w:r>
      <w:r w:rsidR="00F57CE4" w:rsidRPr="00E66125">
        <w:t xml:space="preserve">Unique Identifier (hereafter called UI) is introduced by the </w:t>
      </w:r>
      <w:r w:rsidR="00684708" w:rsidRPr="00E66125">
        <w:t>1958 Agreement</w:t>
      </w:r>
      <w:r w:rsidR="00F57CE4" w:rsidRPr="00E66125">
        <w:t xml:space="preserve"> Revision 3. </w:t>
      </w:r>
      <w:r w:rsidR="00911D0B" w:rsidRPr="00E66125">
        <w:t>If used</w:t>
      </w:r>
      <w:r w:rsidR="003F1478" w:rsidRPr="00E66125">
        <w:t>,</w:t>
      </w:r>
      <w:r w:rsidR="00911D0B" w:rsidRPr="00E66125">
        <w:t xml:space="preserve"> t</w:t>
      </w:r>
      <w:r w:rsidR="00F57CE4" w:rsidRPr="00E66125">
        <w:t>h</w:t>
      </w:r>
      <w:r w:rsidR="00AF07F7" w:rsidRPr="00E66125">
        <w:t>e</w:t>
      </w:r>
      <w:r w:rsidR="00F57CE4" w:rsidRPr="00E66125">
        <w:t xml:space="preserve"> UI</w:t>
      </w:r>
      <w:r w:rsidR="00CA321B" w:rsidRPr="00E66125">
        <w:t xml:space="preserve"> </w:t>
      </w:r>
      <w:r w:rsidR="001A683A" w:rsidRPr="00E66125">
        <w:t>serves</w:t>
      </w:r>
      <w:r w:rsidR="00FA3F53" w:rsidRPr="00E66125">
        <w:t xml:space="preserve"> as</w:t>
      </w:r>
      <w:r w:rsidR="00CA321B" w:rsidRPr="00E66125">
        <w:t>:</w:t>
      </w:r>
    </w:p>
    <w:p w:rsidR="006F3447" w:rsidRPr="00E66125" w:rsidRDefault="006F3447" w:rsidP="004C4A59">
      <w:pPr>
        <w:pStyle w:val="a"/>
        <w:rPr>
          <w:bCs/>
        </w:rPr>
      </w:pPr>
      <w:r w:rsidRPr="00E66125">
        <w:t>(a)</w:t>
      </w:r>
      <w:r w:rsidRPr="00E66125">
        <w:tab/>
      </w:r>
      <w:r w:rsidR="00CA321B" w:rsidRPr="00E66125">
        <w:rPr>
          <w:bCs/>
        </w:rPr>
        <w:t>A number assigned to a product</w:t>
      </w:r>
      <w:r w:rsidR="00D417CF" w:rsidRPr="00E66125">
        <w:rPr>
          <w:bCs/>
        </w:rPr>
        <w:t xml:space="preserve"> upon storing the type</w:t>
      </w:r>
      <w:r w:rsidR="00830264" w:rsidRPr="00E66125">
        <w:rPr>
          <w:bCs/>
        </w:rPr>
        <w:t xml:space="preserve"> </w:t>
      </w:r>
      <w:r w:rsidR="00D417CF" w:rsidRPr="00E66125">
        <w:rPr>
          <w:bCs/>
        </w:rPr>
        <w:t xml:space="preserve">approval(s) </w:t>
      </w:r>
      <w:r w:rsidR="00C91E38" w:rsidRPr="00E66125">
        <w:rPr>
          <w:bCs/>
        </w:rPr>
        <w:t>of</w:t>
      </w:r>
      <w:r w:rsidR="001B56C7" w:rsidRPr="00E66125">
        <w:rPr>
          <w:bCs/>
        </w:rPr>
        <w:t xml:space="preserve"> that product </w:t>
      </w:r>
      <w:r w:rsidR="00D417CF" w:rsidRPr="00E66125">
        <w:rPr>
          <w:bCs/>
        </w:rPr>
        <w:t>on the secure internet database</w:t>
      </w:r>
      <w:r w:rsidR="001A683A" w:rsidRPr="00E66125">
        <w:rPr>
          <w:bCs/>
        </w:rPr>
        <w:t xml:space="preserve"> </w:t>
      </w:r>
      <w:r w:rsidR="00AF07F7" w:rsidRPr="00E66125">
        <w:rPr>
          <w:bCs/>
        </w:rPr>
        <w:t xml:space="preserve">in accordance with Schedule 5 of the </w:t>
      </w:r>
      <w:r w:rsidR="00AF07F7" w:rsidRPr="00E66125">
        <w:t>1958 Agreement Revision 3</w:t>
      </w:r>
      <w:r w:rsidR="001B56C7" w:rsidRPr="00E66125">
        <w:rPr>
          <w:bCs/>
        </w:rPr>
        <w:t>. The UI is generated by the database automatically.</w:t>
      </w:r>
    </w:p>
    <w:p w:rsidR="0083787F" w:rsidRPr="00E66125" w:rsidRDefault="0002645C" w:rsidP="004C4A59">
      <w:pPr>
        <w:pStyle w:val="a"/>
      </w:pPr>
      <w:r w:rsidRPr="00E66125">
        <w:rPr>
          <w:noProof/>
          <w:lang w:val="nl-NL" w:eastAsia="nl-NL"/>
        </w:rPr>
        <mc:AlternateContent>
          <mc:Choice Requires="wpg">
            <w:drawing>
              <wp:anchor distT="0" distB="0" distL="114300" distR="114300" simplePos="0" relativeHeight="251659264" behindDoc="0" locked="0" layoutInCell="1" allowOverlap="1" wp14:anchorId="40240954" wp14:editId="4186B5CE">
                <wp:simplePos x="0" y="0"/>
                <wp:positionH relativeFrom="column">
                  <wp:posOffset>2497081</wp:posOffset>
                </wp:positionH>
                <wp:positionV relativeFrom="paragraph">
                  <wp:posOffset>160655</wp:posOffset>
                </wp:positionV>
                <wp:extent cx="353695" cy="149860"/>
                <wp:effectExtent l="0" t="0" r="27305" b="40640"/>
                <wp:wrapNone/>
                <wp:docPr id="39"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9860"/>
                          <a:chOff x="1426" y="1702"/>
                          <a:chExt cx="5102" cy="3137"/>
                        </a:xfrm>
                      </wpg:grpSpPr>
                      <wpg:grpSp>
                        <wpg:cNvPr id="40" name="Group 6"/>
                        <wpg:cNvGrpSpPr>
                          <a:grpSpLocks/>
                        </wpg:cNvGrpSpPr>
                        <wpg:grpSpPr bwMode="auto">
                          <a:xfrm>
                            <a:off x="1426" y="1702"/>
                            <a:ext cx="5102" cy="3137"/>
                            <a:chOff x="1426" y="1702"/>
                            <a:chExt cx="5102" cy="3137"/>
                          </a:xfrm>
                        </wpg:grpSpPr>
                        <wps:wsp>
                          <wps:cNvPr id="41"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11"/>
                          <wpg:cNvGrpSpPr>
                            <a:grpSpLocks/>
                          </wpg:cNvGrpSpPr>
                          <wpg:grpSpPr bwMode="auto">
                            <a:xfrm>
                              <a:off x="1426" y="1702"/>
                              <a:ext cx="850" cy="3127"/>
                              <a:chOff x="1426" y="1702"/>
                              <a:chExt cx="850" cy="3127"/>
                            </a:xfrm>
                          </wpg:grpSpPr>
                          <wps:wsp>
                            <wps:cNvPr id="46"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8" name="Text Box 14"/>
                        <wps:cNvSpPr txBox="1">
                          <a:spLocks noChangeArrowheads="1"/>
                        </wps:cNvSpPr>
                        <wps:spPr bwMode="auto">
                          <a:xfrm>
                            <a:off x="2097" y="2126"/>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F50" w:rsidRPr="003D3FFB" w:rsidRDefault="00DA7F50" w:rsidP="0002645C">
                              <w:pPr>
                                <w:jc w:val="center"/>
                                <w:rPr>
                                  <w:rFonts w:ascii="Arial" w:hAnsi="Arial" w:cs="Arial"/>
                                  <w:sz w:val="16"/>
                                  <w:szCs w:val="16"/>
                                  <w:lang w:val="en-US"/>
                                </w:rPr>
                              </w:pPr>
                              <w:r w:rsidRPr="003D3FFB">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40954" id="Groep 1" o:spid="_x0000_s1026" style="position:absolute;left:0;text-align:left;margin-left:196.6pt;margin-top:12.65pt;width:27.85pt;height:11.8pt;z-index:251659264"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">
                <v:group id="Group 6" o:spid="_x0000_s1027" style="position:absolute;left:1426;top:1702;width:5102;height:3137" coordorigin="1426,1702" coordsize="510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rc 7" o:spid="_x0000_s1028"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 o:spid="_x0000_s1030"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Arc 10" o:spid="_x0000_s1031"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" path="m9032,nfc16692,3526,21600,11188,21600,19621em9032,nsc16692,3526,21600,11188,21600,19621l,19621,9032,xe" filled="f">
                    <v:path arrowok="t" o:extrusionok="f" o:connecttype="custom" o:connectlocs="1,0;1,11;0,11" o:connectangles="0,0,0"/>
                    <o:lock v:ext="edit" aspectratio="t"/>
                  </v:shape>
                  <v:group id="Group 11" o:spid="_x0000_s1032"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12" o:spid="_x0000_s1033"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2097;top:2126;width:358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" stroked="f">
                  <v:fill opacity="0"/>
                  <v:textbox inset=".03172mm,.01586mm,.03172mm,.01586mm">
                    <w:txbxContent>
                      <w:p w:rsidR="00DA7F50" w:rsidRPr="003D3FFB" w:rsidRDefault="00DA7F50" w:rsidP="0002645C">
                        <w:pPr>
                          <w:jc w:val="center"/>
                          <w:rPr>
                            <w:rFonts w:ascii="Arial" w:hAnsi="Arial" w:cs="Arial"/>
                            <w:sz w:val="16"/>
                            <w:szCs w:val="16"/>
                            <w:lang w:val="en-US"/>
                          </w:rPr>
                        </w:pPr>
                        <w:r w:rsidRPr="003D3FFB">
                          <w:rPr>
                            <w:rFonts w:ascii="Arial" w:hAnsi="Arial" w:cs="Arial"/>
                            <w:sz w:val="16"/>
                            <w:szCs w:val="16"/>
                            <w:lang w:val="en-US"/>
                          </w:rPr>
                          <w:t>UI</w:t>
                        </w:r>
                      </w:p>
                    </w:txbxContent>
                  </v:textbox>
                </v:shape>
              </v:group>
            </w:pict>
          </mc:Fallback>
        </mc:AlternateContent>
      </w:r>
      <w:r w:rsidR="006F3447" w:rsidRPr="00E66125">
        <w:t>(b)</w:t>
      </w:r>
      <w:r w:rsidR="006F3447" w:rsidRPr="00E66125">
        <w:tab/>
      </w:r>
      <w:r w:rsidR="00FA3F53" w:rsidRPr="00E66125">
        <w:t xml:space="preserve">An approval marking </w:t>
      </w:r>
      <w:r w:rsidR="001A683A" w:rsidRPr="00E66125">
        <w:t xml:space="preserve">consisting of the UI </w:t>
      </w:r>
      <w:r w:rsidR="004C6FC1" w:rsidRPr="00E66125">
        <w:t>n</w:t>
      </w:r>
      <w:r w:rsidR="001A683A" w:rsidRPr="00E66125">
        <w:t xml:space="preserve">umber </w:t>
      </w:r>
      <w:r w:rsidRPr="00E66125">
        <w:t>preceded by the symbol</w:t>
      </w:r>
      <w:r w:rsidR="00BB0E15" w:rsidRPr="00E66125">
        <w:t xml:space="preserve">         </w:t>
      </w:r>
      <w:r w:rsidRPr="00E66125">
        <w:t xml:space="preserve">and </w:t>
      </w:r>
      <w:r w:rsidR="00FA3F53" w:rsidRPr="00E66125">
        <w:t xml:space="preserve">replacing </w:t>
      </w:r>
      <w:r w:rsidR="001A683A" w:rsidRPr="00E66125">
        <w:t>the approval marking</w:t>
      </w:r>
      <w:r w:rsidR="00C91E38" w:rsidRPr="00E66125">
        <w:t>(s)</w:t>
      </w:r>
      <w:r w:rsidR="001A683A" w:rsidRPr="00E66125">
        <w:t xml:space="preserve"> required by the UN </w:t>
      </w:r>
      <w:r w:rsidR="00C91E38" w:rsidRPr="00E66125">
        <w:t>R</w:t>
      </w:r>
      <w:r w:rsidR="001A683A" w:rsidRPr="00E66125">
        <w:t>egulation</w:t>
      </w:r>
      <w:r w:rsidR="00C91E38" w:rsidRPr="00E66125">
        <w:t>(s)</w:t>
      </w:r>
      <w:r w:rsidR="00AF07F7" w:rsidRPr="00E66125">
        <w:t xml:space="preserve"> in case th</w:t>
      </w:r>
      <w:r w:rsidR="00901EED" w:rsidRPr="00E66125">
        <w:t>ose</w:t>
      </w:r>
      <w:r w:rsidR="00AF07F7" w:rsidRPr="00E66125">
        <w:t xml:space="preserve"> UN Regulation</w:t>
      </w:r>
      <w:r w:rsidR="00901EED" w:rsidRPr="00E66125">
        <w:t>(s)</w:t>
      </w:r>
      <w:r w:rsidR="00AF07F7" w:rsidRPr="00E66125">
        <w:t xml:space="preserve"> allow for it</w:t>
      </w:r>
      <w:r w:rsidR="001A683A" w:rsidRPr="00E66125">
        <w:t>.</w:t>
      </w:r>
      <w:r w:rsidR="00B17FA0" w:rsidRPr="00E66125">
        <w:rPr>
          <w:rFonts w:hint="eastAsia"/>
        </w:rPr>
        <w:t xml:space="preserve"> Any leading zeros in the </w:t>
      </w:r>
      <w:r w:rsidR="00B17FA0" w:rsidRPr="00E66125">
        <w:t xml:space="preserve">UI number </w:t>
      </w:r>
      <w:r w:rsidR="00B17FA0" w:rsidRPr="00E66125">
        <w:rPr>
          <w:rFonts w:hint="eastAsia"/>
        </w:rPr>
        <w:t>may be omitted in the</w:t>
      </w:r>
      <w:r w:rsidR="00B17FA0" w:rsidRPr="00E66125">
        <w:t xml:space="preserve"> </w:t>
      </w:r>
      <w:r w:rsidR="00B17FA0" w:rsidRPr="00E66125">
        <w:rPr>
          <w:rFonts w:hint="eastAsia"/>
        </w:rPr>
        <w:t>marking.</w:t>
      </w:r>
    </w:p>
    <w:p w:rsidR="000B7AA6" w:rsidRDefault="00D41A20" w:rsidP="000B7AA6">
      <w:pPr>
        <w:pStyle w:val="para"/>
      </w:pPr>
      <w:r>
        <w:t>5</w:t>
      </w:r>
      <w:r w:rsidR="009F618D" w:rsidRPr="00E66125">
        <w:t>.</w:t>
      </w:r>
      <w:r w:rsidR="009F618D" w:rsidRPr="00E66125">
        <w:tab/>
      </w:r>
      <w:r w:rsidR="00DE45AB" w:rsidRPr="00E66125">
        <w:rPr>
          <w:bCs/>
        </w:rPr>
        <w:t xml:space="preserve">For the purpose of </w:t>
      </w:r>
      <w:r w:rsidR="00DE45AB">
        <w:rPr>
          <w:bCs/>
        </w:rPr>
        <w:t xml:space="preserve">Unique Identifier, </w:t>
      </w:r>
      <w:r w:rsidR="00DE45AB" w:rsidRPr="00E66125">
        <w:rPr>
          <w:bCs/>
        </w:rPr>
        <w:t xml:space="preserve">a product is a </w:t>
      </w:r>
      <w:r w:rsidR="008F21E3">
        <w:rPr>
          <w:bCs/>
        </w:rPr>
        <w:t xml:space="preserve">physical </w:t>
      </w:r>
      <w:proofErr w:type="gramStart"/>
      <w:r w:rsidR="008F21E3">
        <w:rPr>
          <w:bCs/>
        </w:rPr>
        <w:t>object</w:t>
      </w:r>
      <w:proofErr w:type="gramEnd"/>
      <w:r w:rsidR="008F21E3">
        <w:rPr>
          <w:bCs/>
        </w:rPr>
        <w:t xml:space="preserve"> </w:t>
      </w:r>
      <w:r w:rsidR="005521AD">
        <w:rPr>
          <w:bCs/>
        </w:rPr>
        <w:t xml:space="preserve">or a group of physical objects </w:t>
      </w:r>
      <w:r w:rsidR="008F21E3">
        <w:rPr>
          <w:bCs/>
        </w:rPr>
        <w:t xml:space="preserve">consisting of one or more </w:t>
      </w:r>
      <w:r w:rsidR="00D87F5C">
        <w:rPr>
          <w:bCs/>
        </w:rPr>
        <w:t xml:space="preserve">approved </w:t>
      </w:r>
      <w:r w:rsidR="00DE45AB" w:rsidRPr="00E66125">
        <w:rPr>
          <w:bCs/>
        </w:rPr>
        <w:t>system</w:t>
      </w:r>
      <w:r w:rsidR="00D87F5C">
        <w:rPr>
          <w:bCs/>
        </w:rPr>
        <w:t>s</w:t>
      </w:r>
      <w:r w:rsidR="00DE45AB" w:rsidRPr="00E66125">
        <w:rPr>
          <w:bCs/>
        </w:rPr>
        <w:t>, component</w:t>
      </w:r>
      <w:r w:rsidR="00D87F5C">
        <w:rPr>
          <w:bCs/>
        </w:rPr>
        <w:t>s</w:t>
      </w:r>
      <w:r w:rsidR="008F21E3">
        <w:rPr>
          <w:bCs/>
        </w:rPr>
        <w:t>,</w:t>
      </w:r>
      <w:r w:rsidR="00DE45AB" w:rsidRPr="00E66125">
        <w:rPr>
          <w:bCs/>
        </w:rPr>
        <w:t xml:space="preserve"> equipment or part</w:t>
      </w:r>
      <w:r w:rsidR="00D87F5C">
        <w:rPr>
          <w:bCs/>
        </w:rPr>
        <w:t>s</w:t>
      </w:r>
      <w:r w:rsidR="00DE45AB" w:rsidRPr="00E66125">
        <w:rPr>
          <w:bCs/>
        </w:rPr>
        <w:t xml:space="preserve"> and</w:t>
      </w:r>
      <w:r w:rsidR="00251436">
        <w:rPr>
          <w:bCs/>
        </w:rPr>
        <w:t xml:space="preserve"> is</w:t>
      </w:r>
      <w:r w:rsidR="00DE45AB" w:rsidRPr="00E66125">
        <w:rPr>
          <w:bCs/>
        </w:rPr>
        <w:t xml:space="preserve"> </w:t>
      </w:r>
      <w:r w:rsidR="00137F2E" w:rsidRPr="00137F2E">
        <w:rPr>
          <w:bCs/>
        </w:rPr>
        <w:t xml:space="preserve">identified by </w:t>
      </w:r>
      <w:r w:rsidR="00251436">
        <w:rPr>
          <w:bCs/>
        </w:rPr>
        <w:t xml:space="preserve">a single type approval number or by </w:t>
      </w:r>
      <w:r w:rsidR="00137F2E" w:rsidRPr="00137F2E">
        <w:rPr>
          <w:bCs/>
        </w:rPr>
        <w:t>a unique combination of type approval numbers</w:t>
      </w:r>
      <w:r w:rsidR="0063501A" w:rsidRPr="00E66125">
        <w:t xml:space="preserve">, as is typically for lamp units. </w:t>
      </w:r>
      <w:r w:rsidR="0098521E" w:rsidRPr="00E66125">
        <w:t xml:space="preserve">There </w:t>
      </w:r>
      <w:r w:rsidR="00B636AB" w:rsidRPr="00E66125">
        <w:t>can only be</w:t>
      </w:r>
      <w:r w:rsidR="0098521E" w:rsidRPr="00E66125">
        <w:t xml:space="preserve"> one UI assigned to </w:t>
      </w:r>
      <w:r w:rsidR="00BB0E15" w:rsidRPr="00E66125">
        <w:t>a</w:t>
      </w:r>
      <w:r w:rsidR="008644C1" w:rsidRPr="00E66125">
        <w:t xml:space="preserve"> product</w:t>
      </w:r>
      <w:r w:rsidR="00320E93" w:rsidRPr="00E66125">
        <w:t xml:space="preserve"> a</w:t>
      </w:r>
      <w:r w:rsidR="00B636AB" w:rsidRPr="00E66125">
        <w:t>nd one UI applies to one product only.</w:t>
      </w:r>
      <w:r w:rsidR="0063501A" w:rsidRPr="00E66125">
        <w:t xml:space="preserve"> Nonetheless, different products may incorporate the same components with the same </w:t>
      </w:r>
      <w:r w:rsidR="00320E93" w:rsidRPr="00E66125">
        <w:t>type</w:t>
      </w:r>
      <w:r w:rsidR="00830264" w:rsidRPr="00E66125">
        <w:t xml:space="preserve"> </w:t>
      </w:r>
      <w:r w:rsidR="0063501A" w:rsidRPr="00E66125">
        <w:t>approval number</w:t>
      </w:r>
      <w:r w:rsidR="00320E93" w:rsidRPr="00E66125">
        <w:t>s</w:t>
      </w:r>
      <w:r w:rsidR="000B7AA6" w:rsidRPr="00E66125">
        <w:t>.</w:t>
      </w:r>
    </w:p>
    <w:p w:rsidR="004B3757" w:rsidRDefault="004B3757" w:rsidP="000B7AA6">
      <w:pPr>
        <w:pStyle w:val="para"/>
      </w:pPr>
      <w:r>
        <w:tab/>
        <w:t>To each type approval number that is uploaded to the secure internet database a UI is assigned.</w:t>
      </w:r>
    </w:p>
    <w:p w:rsidR="004B3757" w:rsidRPr="00E66125" w:rsidRDefault="004B3757" w:rsidP="000B7AA6">
      <w:pPr>
        <w:pStyle w:val="para"/>
      </w:pPr>
      <w:r>
        <w:tab/>
        <w:t xml:space="preserve">On request of the manufacturer </w:t>
      </w:r>
      <w:r w:rsidR="003C377B">
        <w:rPr>
          <w:rFonts w:hint="eastAsia"/>
        </w:rPr>
        <w:t>t</w:t>
      </w:r>
      <w:r w:rsidR="003C377B">
        <w:t xml:space="preserve">o </w:t>
      </w:r>
      <w:r w:rsidR="005521AD">
        <w:t xml:space="preserve">the </w:t>
      </w:r>
      <w:r w:rsidR="003C377B">
        <w:t xml:space="preserve">type approval authority </w:t>
      </w:r>
      <w:r>
        <w:t>a UI can be assigned to a combination of approval numbers</w:t>
      </w:r>
      <w:r w:rsidR="00431A1B">
        <w:t xml:space="preserve"> </w:t>
      </w:r>
      <w:proofErr w:type="gramStart"/>
      <w:r w:rsidR="00431A1B">
        <w:t>provided that</w:t>
      </w:r>
      <w:proofErr w:type="gramEnd"/>
      <w:r w:rsidR="00431A1B">
        <w:t xml:space="preserve"> </w:t>
      </w:r>
      <w:r w:rsidR="00DE45AB">
        <w:t>all of them have been</w:t>
      </w:r>
      <w:r w:rsidR="00431A1B">
        <w:t xml:space="preserve"> assigned to </w:t>
      </w:r>
      <w:r w:rsidR="00DE45AB">
        <w:t>that</w:t>
      </w:r>
      <w:r w:rsidR="00431A1B">
        <w:t xml:space="preserve"> manufacturer</w:t>
      </w:r>
      <w:r>
        <w:t xml:space="preserve">. </w:t>
      </w:r>
    </w:p>
    <w:p w:rsidR="00D41A20" w:rsidRDefault="00D41A20">
      <w:pPr>
        <w:rPr>
          <w:snapToGrid w:val="0"/>
          <w:sz w:val="20"/>
          <w:lang w:val="en-GB" w:eastAsia="ja-JP"/>
        </w:rPr>
      </w:pPr>
      <w:r w:rsidRPr="006D0AB7">
        <w:rPr>
          <w:lang w:val="en-US"/>
        </w:rPr>
        <w:lastRenderedPageBreak/>
        <w:br w:type="page"/>
      </w:r>
    </w:p>
    <w:p w:rsidR="00E73C19" w:rsidRPr="00E66125" w:rsidRDefault="0063501A" w:rsidP="000B7AA6">
      <w:pPr>
        <w:pStyle w:val="para"/>
        <w:jc w:val="left"/>
      </w:pPr>
      <w:r w:rsidRPr="00E66125">
        <w:lastRenderedPageBreak/>
        <w:tab/>
        <w:t>Example</w:t>
      </w:r>
      <w:r w:rsidR="00FB495A" w:rsidRPr="00E66125">
        <w:t xml:space="preserve"> of a lamp unit incorporating a </w:t>
      </w:r>
      <w:r w:rsidR="00864265" w:rsidRPr="00E66125">
        <w:t>stop</w:t>
      </w:r>
      <w:r w:rsidR="00FB495A" w:rsidRPr="00E66125">
        <w:t xml:space="preserve"> lamp, direction</w:t>
      </w:r>
      <w:r w:rsidR="00864265" w:rsidRPr="00E66125">
        <w:t>-</w:t>
      </w:r>
      <w:r w:rsidR="00FB495A" w:rsidRPr="00E66125">
        <w:t>indicator</w:t>
      </w:r>
      <w:r w:rsidR="00864265" w:rsidRPr="00E66125">
        <w:t xml:space="preserve"> lamp </w:t>
      </w:r>
      <w:r w:rsidR="00FB495A" w:rsidRPr="00E66125">
        <w:t xml:space="preserve">and </w:t>
      </w:r>
      <w:r w:rsidR="00864265" w:rsidRPr="00E66125">
        <w:t>rear retro-</w:t>
      </w:r>
      <w:r w:rsidR="00FB495A" w:rsidRPr="00E66125">
        <w:t>reflector:</w:t>
      </w:r>
      <w:r w:rsidR="001F3893" w:rsidRPr="00E66125">
        <w:br/>
        <w:t>UI 1</w:t>
      </w:r>
      <w:r w:rsidR="00320E93" w:rsidRPr="00E66125">
        <w:t>:</w:t>
      </w:r>
      <w:r w:rsidR="00FB495A" w:rsidRPr="00E66125">
        <w:tab/>
        <w:t xml:space="preserve">lamp unit </w:t>
      </w:r>
      <w:r w:rsidR="00BB0E15" w:rsidRPr="00E66125">
        <w:t>with</w:t>
      </w:r>
      <w:r w:rsidR="00FB495A" w:rsidRPr="00E66125">
        <w:t xml:space="preserve"> E4-7R-1234, E4-6R-1234</w:t>
      </w:r>
      <w:r w:rsidR="001F3893" w:rsidRPr="00E66125">
        <w:br/>
      </w:r>
      <w:r w:rsidR="001F3893" w:rsidRPr="00E66125">
        <w:tab/>
        <w:t>UI 2</w:t>
      </w:r>
      <w:r w:rsidR="00320E93" w:rsidRPr="00E66125">
        <w:t>:</w:t>
      </w:r>
      <w:r w:rsidR="001F3893" w:rsidRPr="00E66125">
        <w:tab/>
        <w:t xml:space="preserve">lamp unit </w:t>
      </w:r>
      <w:r w:rsidR="00BB0E15" w:rsidRPr="00E66125">
        <w:t>with</w:t>
      </w:r>
      <w:r w:rsidR="001F3893" w:rsidRPr="00E66125">
        <w:t xml:space="preserve"> E4-7R-1234, E4-6R-1234, E4-3R-1234</w:t>
      </w:r>
      <w:r w:rsidR="001F3893" w:rsidRPr="00E66125">
        <w:br/>
      </w:r>
      <w:r w:rsidR="00FB495A" w:rsidRPr="00E66125">
        <w:tab/>
      </w:r>
      <w:r w:rsidR="001F3893" w:rsidRPr="00E66125">
        <w:t>UI 3</w:t>
      </w:r>
      <w:r w:rsidR="00320E93" w:rsidRPr="00E66125">
        <w:t>:</w:t>
      </w:r>
      <w:r w:rsidR="001F3893" w:rsidRPr="00E66125">
        <w:tab/>
      </w:r>
      <w:r w:rsidR="00FB495A" w:rsidRPr="00E66125">
        <w:t xml:space="preserve">lamp unit </w:t>
      </w:r>
      <w:r w:rsidR="00BB0E15" w:rsidRPr="00E66125">
        <w:t>with</w:t>
      </w:r>
      <w:r w:rsidR="00FB495A" w:rsidRPr="00E66125">
        <w:t xml:space="preserve"> E4-7R-1234, E4-6R-</w:t>
      </w:r>
      <w:r w:rsidR="001F3893" w:rsidRPr="00E66125">
        <w:t>5678</w:t>
      </w:r>
      <w:r w:rsidR="00FB495A" w:rsidRPr="00E66125">
        <w:t>, E4-3R-1234</w:t>
      </w:r>
    </w:p>
    <w:p w:rsidR="009F1D4F" w:rsidRPr="00E66125" w:rsidRDefault="000B7AA6" w:rsidP="00B17FA0">
      <w:pPr>
        <w:pStyle w:val="para"/>
      </w:pPr>
      <w:r w:rsidRPr="00E66125">
        <w:tab/>
        <w:t xml:space="preserve">In this case, UI’s </w:t>
      </w:r>
      <w:r w:rsidR="00BB0E15" w:rsidRPr="00E66125">
        <w:t>are assigned to</w:t>
      </w:r>
      <w:r w:rsidRPr="00E66125">
        <w:t xml:space="preserve"> all the </w:t>
      </w:r>
      <w:r w:rsidR="003623CB" w:rsidRPr="00E66125">
        <w:t>different products</w:t>
      </w:r>
      <w:r w:rsidRPr="00E66125">
        <w:t xml:space="preserve">. The UI for the </w:t>
      </w:r>
      <w:r w:rsidR="003623CB" w:rsidRPr="00E66125">
        <w:t xml:space="preserve">product </w:t>
      </w:r>
      <w:r w:rsidRPr="00E66125">
        <w:t xml:space="preserve">may be used as marking. By </w:t>
      </w:r>
      <w:r w:rsidR="00BB0E15" w:rsidRPr="00E66125">
        <w:t>feeding</w:t>
      </w:r>
      <w:r w:rsidRPr="00E66125">
        <w:t xml:space="preserve"> the UI number in</w:t>
      </w:r>
      <w:r w:rsidR="00BB0E15" w:rsidRPr="00E66125">
        <w:t>to</w:t>
      </w:r>
      <w:r w:rsidRPr="00E66125">
        <w:t xml:space="preserve"> the database, all information to </w:t>
      </w:r>
      <w:proofErr w:type="gramStart"/>
      <w:r w:rsidRPr="00E66125">
        <w:t>all of</w:t>
      </w:r>
      <w:proofErr w:type="gramEnd"/>
      <w:r w:rsidRPr="00E66125">
        <w:t xml:space="preserve"> the type approval(s) as part of th</w:t>
      </w:r>
      <w:r w:rsidR="00BB0E15" w:rsidRPr="00E66125">
        <w:t>e</w:t>
      </w:r>
      <w:r w:rsidRPr="00E66125">
        <w:t xml:space="preserve"> product can be found.</w:t>
      </w:r>
    </w:p>
    <w:p w:rsidR="0045197A" w:rsidRPr="00E66125" w:rsidRDefault="00D41A20" w:rsidP="00B17FA0">
      <w:pPr>
        <w:pStyle w:val="para"/>
      </w:pPr>
      <w:r>
        <w:t>6</w:t>
      </w:r>
      <w:r w:rsidR="00010D07" w:rsidRPr="00E66125">
        <w:t>.</w:t>
      </w:r>
      <w:r w:rsidR="0045197A" w:rsidRPr="00E66125">
        <w:tab/>
      </w:r>
      <w:r w:rsidR="00E04E68" w:rsidRPr="00E66125">
        <w:t xml:space="preserve">The position of the UI marking </w:t>
      </w:r>
      <w:r w:rsidR="00682F91" w:rsidRPr="00E66125">
        <w:t>on a</w:t>
      </w:r>
      <w:r w:rsidR="00E04E68" w:rsidRPr="00E66125">
        <w:t xml:space="preserve"> product </w:t>
      </w:r>
      <w:r w:rsidR="00E72397" w:rsidRPr="00E66125">
        <w:t xml:space="preserve">shall be as prescribed for the </w:t>
      </w:r>
      <w:r w:rsidR="00602F64">
        <w:t>UN</w:t>
      </w:r>
      <w:r w:rsidR="00E72397" w:rsidRPr="00E66125">
        <w:t xml:space="preserve"> marking. </w:t>
      </w:r>
      <w:r w:rsidR="00602F64">
        <w:t>UN</w:t>
      </w:r>
      <w:r w:rsidR="0045197A" w:rsidRPr="00E66125">
        <w:t xml:space="preserve"> markings </w:t>
      </w:r>
      <w:r w:rsidR="00682F91" w:rsidRPr="00E66125">
        <w:t xml:space="preserve">on a product </w:t>
      </w:r>
      <w:r w:rsidR="00E72397" w:rsidRPr="00E66125">
        <w:t xml:space="preserve">may only be combined </w:t>
      </w:r>
      <w:r w:rsidR="0045197A" w:rsidRPr="00E66125">
        <w:t xml:space="preserve">to a single UI marking </w:t>
      </w:r>
      <w:r w:rsidR="00682F91" w:rsidRPr="00E66125">
        <w:t xml:space="preserve">where it concerns related subjects, </w:t>
      </w:r>
      <w:r w:rsidR="00F47FC5" w:rsidRPr="00E66125">
        <w:t>such as</w:t>
      </w:r>
      <w:r w:rsidR="00973ED3" w:rsidRPr="00E66125">
        <w:t xml:space="preserve"> </w:t>
      </w:r>
      <w:r w:rsidR="00845D45" w:rsidRPr="00E66125">
        <w:t>l</w:t>
      </w:r>
      <w:r w:rsidR="00C87656" w:rsidRPr="00E66125">
        <w:t>ighting</w:t>
      </w:r>
      <w:r w:rsidR="00A70B55" w:rsidRPr="00E66125">
        <w:t xml:space="preserve"> </w:t>
      </w:r>
      <w:r w:rsidR="00010D07" w:rsidRPr="00E66125">
        <w:t>or</w:t>
      </w:r>
      <w:r w:rsidR="00A70B55" w:rsidRPr="00E66125">
        <w:t xml:space="preserve"> tyres</w:t>
      </w:r>
      <w:r w:rsidR="00845D45" w:rsidRPr="00E66125">
        <w:t>.</w:t>
      </w:r>
      <w:r w:rsidR="0045197A" w:rsidRPr="00E66125">
        <w:t xml:space="preserve"> </w:t>
      </w:r>
    </w:p>
    <w:p w:rsidR="009F618D" w:rsidRPr="00E66125" w:rsidRDefault="00287537" w:rsidP="00CE759C">
      <w:pPr>
        <w:pStyle w:val="HChG"/>
        <w:tabs>
          <w:tab w:val="left" w:pos="1134"/>
        </w:tabs>
        <w:ind w:left="2268" w:hanging="2268"/>
        <w:rPr>
          <w:lang w:eastAsia="ja-JP"/>
        </w:rPr>
      </w:pPr>
      <w:r w:rsidRPr="00E66125">
        <w:tab/>
      </w:r>
      <w:r w:rsidRPr="00E66125">
        <w:tab/>
      </w:r>
      <w:r w:rsidR="009F618D" w:rsidRPr="00E66125">
        <w:t>II</w:t>
      </w:r>
      <w:r w:rsidR="009F618D" w:rsidRPr="00E66125">
        <w:rPr>
          <w:rFonts w:hint="eastAsia"/>
          <w:lang w:eastAsia="ja-JP"/>
        </w:rPr>
        <w:t>I</w:t>
      </w:r>
      <w:r w:rsidR="009F618D" w:rsidRPr="00E66125">
        <w:t>.</w:t>
      </w:r>
      <w:r w:rsidR="009F618D" w:rsidRPr="00E66125">
        <w:tab/>
      </w:r>
      <w:r w:rsidR="00CE759C" w:rsidRPr="00E66125">
        <w:tab/>
      </w:r>
      <w:r w:rsidR="009F618D" w:rsidRPr="00E66125">
        <w:rPr>
          <w:rFonts w:hint="eastAsia"/>
          <w:lang w:eastAsia="ja-JP"/>
        </w:rPr>
        <w:t>G</w:t>
      </w:r>
      <w:r w:rsidR="009F618D" w:rsidRPr="00E66125">
        <w:rPr>
          <w:lang w:eastAsia="ja-JP"/>
        </w:rPr>
        <w:t xml:space="preserve">eneral </w:t>
      </w:r>
      <w:r w:rsidR="009F618D" w:rsidRPr="00E66125">
        <w:t xml:space="preserve">guidelines on </w:t>
      </w:r>
      <w:r w:rsidR="009F618D" w:rsidRPr="00E66125">
        <w:rPr>
          <w:lang w:eastAsia="ja-JP"/>
        </w:rPr>
        <w:t xml:space="preserve">the </w:t>
      </w:r>
      <w:r w:rsidR="00693624" w:rsidRPr="00E66125">
        <w:rPr>
          <w:lang w:eastAsia="ja-JP"/>
        </w:rPr>
        <w:t>use of the Unique Identifier</w:t>
      </w:r>
    </w:p>
    <w:p w:rsidR="003E31C1" w:rsidRPr="00E66125" w:rsidRDefault="00D41A20" w:rsidP="009E7AAF">
      <w:pPr>
        <w:pStyle w:val="para"/>
      </w:pPr>
      <w:r>
        <w:t>7</w:t>
      </w:r>
      <w:r w:rsidR="00F678CB" w:rsidRPr="00E66125">
        <w:t>.</w:t>
      </w:r>
      <w:r w:rsidR="00F678CB" w:rsidRPr="00E66125">
        <w:tab/>
      </w:r>
      <w:r w:rsidR="00A27185" w:rsidRPr="00E66125">
        <w:t>For the efficient operation of the approval process, a</w:t>
      </w:r>
      <w:r w:rsidR="003E31C1" w:rsidRPr="00E66125">
        <w:t>pproval authorities are appealed to utilize the secure internet database established by the United Nations Economic Commission for Europe</w:t>
      </w:r>
      <w:r w:rsidR="00E73C19" w:rsidRPr="00E66125">
        <w:t>,</w:t>
      </w:r>
      <w:r w:rsidR="003E31C1" w:rsidRPr="00E66125">
        <w:t xml:space="preserve"> for </w:t>
      </w:r>
      <w:r w:rsidR="00A27185" w:rsidRPr="00E66125">
        <w:t>communicating to Contracting Parties</w:t>
      </w:r>
      <w:r w:rsidR="003E31C1" w:rsidRPr="00E66125">
        <w:t xml:space="preserve"> notice of approval, of extension, of refusal, of withdrawal or </w:t>
      </w:r>
      <w:r w:rsidR="00A27185" w:rsidRPr="00E66125">
        <w:t>where</w:t>
      </w:r>
      <w:r w:rsidR="003E31C1" w:rsidRPr="00E66125">
        <w:t xml:space="preserve"> production </w:t>
      </w:r>
      <w:r w:rsidR="00A27185" w:rsidRPr="00E66125">
        <w:t xml:space="preserve">is </w:t>
      </w:r>
      <w:r w:rsidR="003E31C1" w:rsidRPr="00E66125">
        <w:t>def</w:t>
      </w:r>
      <w:r w:rsidR="00A27185" w:rsidRPr="00E66125">
        <w:t>i</w:t>
      </w:r>
      <w:r w:rsidR="003E31C1" w:rsidRPr="00E66125">
        <w:t xml:space="preserve">nitely discontinued of a type of wheeled vehicles, equipment or parts, including </w:t>
      </w:r>
      <w:r w:rsidR="00A27185" w:rsidRPr="00E66125">
        <w:t xml:space="preserve">all </w:t>
      </w:r>
      <w:r w:rsidR="003E31C1" w:rsidRPr="00E66125">
        <w:t>its documentation, according to Schedule 5 of the 1958 Agreement Revision 3.</w:t>
      </w:r>
    </w:p>
    <w:p w:rsidR="009E7AAF" w:rsidRPr="00E66125" w:rsidRDefault="00D41A20" w:rsidP="009E7AAF">
      <w:pPr>
        <w:pStyle w:val="para"/>
      </w:pPr>
      <w:r>
        <w:t>8</w:t>
      </w:r>
      <w:r w:rsidR="003E31C1" w:rsidRPr="00E66125">
        <w:t>.</w:t>
      </w:r>
      <w:r w:rsidR="003E31C1" w:rsidRPr="00E66125">
        <w:tab/>
      </w:r>
      <w:r w:rsidR="00F678CB" w:rsidRPr="00E66125">
        <w:t xml:space="preserve">The approval authority </w:t>
      </w:r>
      <w:r w:rsidR="0029079F" w:rsidRPr="00E66125">
        <w:t>where a manufacturer applies for type</w:t>
      </w:r>
      <w:r w:rsidR="00830264" w:rsidRPr="00E66125">
        <w:t xml:space="preserve"> </w:t>
      </w:r>
      <w:r w:rsidR="0029079F" w:rsidRPr="00E66125">
        <w:t xml:space="preserve">approval for </w:t>
      </w:r>
      <w:r w:rsidR="006449CE" w:rsidRPr="00E66125">
        <w:t>his</w:t>
      </w:r>
      <w:r w:rsidR="0029079F" w:rsidRPr="00E66125">
        <w:t xml:space="preserve"> product </w:t>
      </w:r>
      <w:r w:rsidR="00F678CB" w:rsidRPr="00E66125">
        <w:t>is responsible for issuing the UI. Th</w:t>
      </w:r>
      <w:r w:rsidR="009E7AAF" w:rsidRPr="00E66125">
        <w:t xml:space="preserve">e UI is </w:t>
      </w:r>
      <w:r w:rsidR="009E7AAF" w:rsidRPr="00E66125">
        <w:rPr>
          <w:bCs/>
        </w:rPr>
        <w:t>generated by the database automatically in case</w:t>
      </w:r>
      <w:r w:rsidR="0029079F" w:rsidRPr="00E66125">
        <w:rPr>
          <w:bCs/>
        </w:rPr>
        <w:t xml:space="preserve"> the approval authority</w:t>
      </w:r>
      <w:r w:rsidR="009E7AAF" w:rsidRPr="00E66125">
        <w:rPr>
          <w:bCs/>
        </w:rPr>
        <w:t>:</w:t>
      </w:r>
    </w:p>
    <w:p w:rsidR="009E7AAF" w:rsidRPr="00E66125" w:rsidRDefault="009E7AAF" w:rsidP="009E7AAF">
      <w:pPr>
        <w:pStyle w:val="a"/>
      </w:pPr>
      <w:r w:rsidRPr="00E66125">
        <w:t>(</w:t>
      </w:r>
      <w:r w:rsidR="00006744" w:rsidRPr="00E66125">
        <w:t>a</w:t>
      </w:r>
      <w:r w:rsidRPr="00E66125">
        <w:t>)</w:t>
      </w:r>
      <w:r w:rsidRPr="00E66125">
        <w:tab/>
      </w:r>
      <w:r w:rsidR="00B716EB">
        <w:t xml:space="preserve">On request of the manufacturer, </w:t>
      </w:r>
      <w:r w:rsidR="006449CE" w:rsidRPr="00E66125">
        <w:t>‘</w:t>
      </w:r>
      <w:r w:rsidR="00B716EB">
        <w:t>r</w:t>
      </w:r>
      <w:r w:rsidR="0029079F" w:rsidRPr="00E66125">
        <w:t>eserves</w:t>
      </w:r>
      <w:r w:rsidR="006449CE" w:rsidRPr="00E66125">
        <w:t>’</w:t>
      </w:r>
      <w:r w:rsidR="0029079F" w:rsidRPr="00E66125">
        <w:t xml:space="preserve"> the UI by </w:t>
      </w:r>
      <w:r w:rsidR="00595950" w:rsidRPr="00E66125">
        <w:t>entering</w:t>
      </w:r>
      <w:r w:rsidR="0029079F" w:rsidRPr="00E66125">
        <w:t xml:space="preserve"> a minimum set of attributes and </w:t>
      </w:r>
      <w:r w:rsidR="006449CE" w:rsidRPr="00E66125">
        <w:t xml:space="preserve">the </w:t>
      </w:r>
      <w:r w:rsidR="00B716EB">
        <w:t xml:space="preserve">existing or pre-assigned </w:t>
      </w:r>
      <w:r w:rsidR="006449CE" w:rsidRPr="00E66125">
        <w:t>type</w:t>
      </w:r>
      <w:r w:rsidR="00830264" w:rsidRPr="00E66125">
        <w:t xml:space="preserve"> </w:t>
      </w:r>
      <w:r w:rsidR="006449CE" w:rsidRPr="00E66125">
        <w:t>approval number(s) for that product</w:t>
      </w:r>
      <w:r w:rsidR="00E73C19" w:rsidRPr="00E66125">
        <w:t>;</w:t>
      </w:r>
    </w:p>
    <w:p w:rsidR="00006744" w:rsidRPr="00E66125" w:rsidRDefault="00006744" w:rsidP="009E7AAF">
      <w:pPr>
        <w:pStyle w:val="a"/>
      </w:pPr>
      <w:r w:rsidRPr="00E66125">
        <w:t>(b)</w:t>
      </w:r>
      <w:r w:rsidRPr="00E66125">
        <w:tab/>
        <w:t xml:space="preserve">Uploads a new type approval for which a new UI is </w:t>
      </w:r>
      <w:r w:rsidR="008705D9" w:rsidRPr="00E66125">
        <w:t>requested</w:t>
      </w:r>
      <w:r w:rsidRPr="00E66125">
        <w:t xml:space="preserve"> into the database with the corresponding attributes;</w:t>
      </w:r>
    </w:p>
    <w:p w:rsidR="00BE5914" w:rsidRPr="00BE5914" w:rsidRDefault="00E73C19" w:rsidP="00352DC9">
      <w:pPr>
        <w:pStyle w:val="a"/>
      </w:pPr>
      <w:r w:rsidRPr="00E66125">
        <w:t>(c)</w:t>
      </w:r>
      <w:r w:rsidRPr="00E66125">
        <w:tab/>
      </w:r>
      <w:r w:rsidR="00B17FA0" w:rsidRPr="00E66125">
        <w:t xml:space="preserve">On request of the manufacturer, </w:t>
      </w:r>
      <w:r w:rsidR="006D0AB7">
        <w:t xml:space="preserve">assigns </w:t>
      </w:r>
      <w:r w:rsidR="00D41A20">
        <w:t>a</w:t>
      </w:r>
      <w:r w:rsidRPr="00E66125">
        <w:t xml:space="preserve"> new </w:t>
      </w:r>
      <w:r w:rsidR="00D41A20">
        <w:t xml:space="preserve">UI to a </w:t>
      </w:r>
      <w:r w:rsidRPr="00E66125">
        <w:t>product consisting of multiple approved components by selecting type approval numbers already existing in the database</w:t>
      </w:r>
      <w:r w:rsidRPr="00BE5914">
        <w:t>.</w:t>
      </w:r>
    </w:p>
    <w:p w:rsidR="00DE45AB" w:rsidRPr="00E66125" w:rsidRDefault="00D41A20" w:rsidP="00BE5914">
      <w:pPr>
        <w:pStyle w:val="a"/>
        <w:ind w:left="2268" w:hanging="1134"/>
      </w:pPr>
      <w:r>
        <w:t>9</w:t>
      </w:r>
      <w:r w:rsidR="006449CE" w:rsidRPr="00E66125">
        <w:t>.</w:t>
      </w:r>
      <w:r w:rsidR="006449CE" w:rsidRPr="00E66125">
        <w:tab/>
      </w:r>
      <w:r w:rsidR="003934B7" w:rsidRPr="00E66125">
        <w:t>For each separate product a m</w:t>
      </w:r>
      <w:r w:rsidR="00BB0E15" w:rsidRPr="00E66125">
        <w:t xml:space="preserve">anufacturer shall apply </w:t>
      </w:r>
      <w:r w:rsidR="003934B7" w:rsidRPr="00E66125">
        <w:t xml:space="preserve">for a UI </w:t>
      </w:r>
      <w:r w:rsidR="00BB0E15" w:rsidRPr="00E66125">
        <w:t xml:space="preserve">at only one </w:t>
      </w:r>
      <w:r w:rsidR="00BB0E15" w:rsidRPr="00E66125">
        <w:rPr>
          <w:bCs/>
        </w:rPr>
        <w:t>approval authority</w:t>
      </w:r>
      <w:r w:rsidR="003934B7" w:rsidRPr="00E66125">
        <w:rPr>
          <w:bCs/>
        </w:rPr>
        <w:t>.</w:t>
      </w:r>
      <w:r w:rsidR="00BB0E15" w:rsidRPr="00E66125">
        <w:rPr>
          <w:bCs/>
        </w:rPr>
        <w:t xml:space="preserve"> </w:t>
      </w:r>
      <w:r w:rsidR="003934B7" w:rsidRPr="00E66125">
        <w:t>However, different functionalities of the</w:t>
      </w:r>
      <w:r w:rsidR="00BB0E15" w:rsidRPr="00E66125">
        <w:t xml:space="preserve"> product </w:t>
      </w:r>
      <w:r w:rsidR="003934B7" w:rsidRPr="00E66125">
        <w:t>may be covered by</w:t>
      </w:r>
      <w:r w:rsidR="00BB0E15" w:rsidRPr="00E66125">
        <w:t xml:space="preserve"> type approvals issued by approval authorities of different Contracting Parties.</w:t>
      </w:r>
      <w:r w:rsidR="00DE45AB">
        <w:t xml:space="preserve"> The UI shall be assigned by one of those approval authorities.</w:t>
      </w:r>
    </w:p>
    <w:p w:rsidR="00287DDE" w:rsidRPr="00E66125" w:rsidRDefault="000920B8" w:rsidP="00CE759C">
      <w:pPr>
        <w:pStyle w:val="para"/>
      </w:pPr>
      <w:r>
        <w:t>1</w:t>
      </w:r>
      <w:r w:rsidR="00D41A20">
        <w:t>0</w:t>
      </w:r>
      <w:r w:rsidR="00287DDE" w:rsidRPr="00E66125">
        <w:t>.</w:t>
      </w:r>
      <w:r w:rsidR="00287DDE" w:rsidRPr="00E66125">
        <w:tab/>
      </w:r>
      <w:r w:rsidR="00BB0E15" w:rsidRPr="00E66125">
        <w:t xml:space="preserve">The User Manual of the </w:t>
      </w:r>
      <w:r w:rsidR="00BB0E15" w:rsidRPr="00E66125">
        <w:rPr>
          <w:bCs/>
        </w:rPr>
        <w:t>secure internet database specifies further details on the use of the database.</w:t>
      </w:r>
    </w:p>
    <w:p w:rsidR="00A27185" w:rsidRPr="00E66125" w:rsidRDefault="000920B8" w:rsidP="00CE759C">
      <w:pPr>
        <w:pStyle w:val="para"/>
      </w:pPr>
      <w:r>
        <w:t>1</w:t>
      </w:r>
      <w:r w:rsidR="00D41A20">
        <w:t>1</w:t>
      </w:r>
      <w:r w:rsidR="00A27185" w:rsidRPr="00E66125">
        <w:t>.</w:t>
      </w:r>
      <w:r w:rsidR="00A27185" w:rsidRPr="00E66125">
        <w:tab/>
      </w:r>
      <w:r w:rsidR="000727EC" w:rsidRPr="00E66125">
        <w:t xml:space="preserve">Further guidelines on the use of the UI in case of modifications of approved products or of UN Regulations are described </w:t>
      </w:r>
      <w:r w:rsidR="00BB0E15" w:rsidRPr="00E66125">
        <w:t>in</w:t>
      </w:r>
      <w:r w:rsidR="000727EC" w:rsidRPr="00E66125">
        <w:t xml:space="preserve"> Annex 1.</w:t>
      </w:r>
    </w:p>
    <w:p w:rsidR="00F678CB" w:rsidRDefault="000920B8" w:rsidP="00CE759C">
      <w:pPr>
        <w:pStyle w:val="para"/>
      </w:pPr>
      <w:r>
        <w:t>1</w:t>
      </w:r>
      <w:r w:rsidR="00D41A20">
        <w:t>2</w:t>
      </w:r>
      <w:r w:rsidR="004912DA" w:rsidRPr="00E66125">
        <w:t>.</w:t>
      </w:r>
      <w:r w:rsidR="004912DA" w:rsidRPr="00E66125">
        <w:tab/>
      </w:r>
      <w:r w:rsidR="00595950" w:rsidRPr="00E66125">
        <w:t>U</w:t>
      </w:r>
      <w:r w:rsidR="004912DA" w:rsidRPr="00E66125">
        <w:t>tilizing the secure internet database and using the UI as marking is on a voluntary basis</w:t>
      </w:r>
      <w:r w:rsidR="00E717FC" w:rsidRPr="00E66125">
        <w:t>,</w:t>
      </w:r>
      <w:r w:rsidR="009B5EA7" w:rsidRPr="00E66125">
        <w:t xml:space="preserve"> unless a UN Regulation </w:t>
      </w:r>
      <w:r w:rsidR="00E717FC" w:rsidRPr="00E66125">
        <w:t>stipulates otherwise</w:t>
      </w:r>
      <w:r w:rsidR="009B5EA7" w:rsidRPr="00E66125">
        <w:t xml:space="preserve">. </w:t>
      </w:r>
      <w:r w:rsidR="009152AE" w:rsidRPr="00E66125">
        <w:br/>
      </w:r>
      <w:r w:rsidR="009B5EA7" w:rsidRPr="00E66125">
        <w:t>A UN Regulation may prohibit the use of the UI as marking for th</w:t>
      </w:r>
      <w:r w:rsidR="00E717FC" w:rsidRPr="00E66125">
        <w:t xml:space="preserve">e </w:t>
      </w:r>
      <w:r w:rsidR="00BF11BA" w:rsidRPr="00E66125">
        <w:t>items</w:t>
      </w:r>
      <w:r w:rsidR="00E717FC" w:rsidRPr="00E66125">
        <w:t xml:space="preserve"> covered by that UN Regulation.</w:t>
      </w:r>
      <w:r w:rsidR="001762C4" w:rsidRPr="00E66125">
        <w:t xml:space="preserve"> A UN Regulation may also specify that additional symbols and information to be marked on the product can be regarded as part of the approval marking and may be replaced by the UI marking accordingly.</w:t>
      </w:r>
    </w:p>
    <w:p w:rsidR="009F618D" w:rsidRPr="00E66125" w:rsidRDefault="00613360" w:rsidP="00C751B6">
      <w:pPr>
        <w:rPr>
          <w:b/>
          <w:sz w:val="28"/>
          <w:szCs w:val="28"/>
          <w:lang w:val="en-GB" w:eastAsia="ja-JP"/>
        </w:rPr>
      </w:pPr>
      <w:r w:rsidRPr="00E66125">
        <w:rPr>
          <w:lang w:val="en-GB" w:eastAsia="ja-JP"/>
        </w:rPr>
        <w:br w:type="page"/>
      </w:r>
      <w:r w:rsidR="009F618D" w:rsidRPr="00E66125">
        <w:rPr>
          <w:b/>
          <w:sz w:val="28"/>
          <w:szCs w:val="28"/>
          <w:lang w:val="en-GB" w:eastAsia="ja-JP"/>
        </w:rPr>
        <w:lastRenderedPageBreak/>
        <w:t>Annex 1</w:t>
      </w:r>
    </w:p>
    <w:p w:rsidR="009F618D" w:rsidRPr="00E66125" w:rsidRDefault="009F618D" w:rsidP="00A140AE">
      <w:pPr>
        <w:pStyle w:val="HChG"/>
        <w:ind w:right="425"/>
        <w:rPr>
          <w:lang w:eastAsia="ja-JP"/>
        </w:rPr>
      </w:pPr>
      <w:r w:rsidRPr="00E66125">
        <w:tab/>
      </w:r>
      <w:r w:rsidRPr="00E66125">
        <w:tab/>
        <w:t xml:space="preserve">General guidelines </w:t>
      </w:r>
      <w:r w:rsidRPr="00E66125">
        <w:rPr>
          <w:lang w:eastAsia="ja-JP"/>
        </w:rPr>
        <w:t>on</w:t>
      </w:r>
      <w:r w:rsidRPr="00E66125">
        <w:t xml:space="preserve"> </w:t>
      </w:r>
      <w:r w:rsidR="00830264" w:rsidRPr="00E66125">
        <w:t xml:space="preserve">the </w:t>
      </w:r>
      <w:r w:rsidR="006271D8" w:rsidRPr="00E66125">
        <w:t>use of the UI in case of modifications of approved products or of UN Regulations</w:t>
      </w:r>
      <w:r w:rsidR="00830264" w:rsidRPr="00E66125">
        <w:t>.</w:t>
      </w:r>
    </w:p>
    <w:tbl>
      <w:tblPr>
        <w:tblStyle w:val="TableGrid"/>
        <w:tblW w:w="0" w:type="auto"/>
        <w:tblInd w:w="1134" w:type="dxa"/>
        <w:tblLayout w:type="fixed"/>
        <w:tblCellMar>
          <w:left w:w="28" w:type="dxa"/>
          <w:right w:w="28" w:type="dxa"/>
        </w:tblCellMar>
        <w:tblLook w:val="04A0" w:firstRow="1" w:lastRow="0" w:firstColumn="1" w:lastColumn="0" w:noHBand="0" w:noVBand="1"/>
      </w:tblPr>
      <w:tblGrid>
        <w:gridCol w:w="147"/>
        <w:gridCol w:w="1560"/>
        <w:gridCol w:w="1560"/>
        <w:gridCol w:w="1560"/>
        <w:gridCol w:w="1560"/>
        <w:gridCol w:w="1561"/>
      </w:tblGrid>
      <w:tr w:rsidR="00E66125" w:rsidRPr="00CF3BD5" w:rsidTr="00E66125">
        <w:trPr>
          <w:trHeight w:val="744"/>
        </w:trPr>
        <w:tc>
          <w:tcPr>
            <w:tcW w:w="147" w:type="dxa"/>
          </w:tcPr>
          <w:p w:rsidR="000A10CB" w:rsidRPr="00FC04B5" w:rsidRDefault="000A10CB" w:rsidP="00A12285">
            <w:pPr>
              <w:pStyle w:val="para"/>
              <w:ind w:left="0" w:right="0" w:firstLine="0"/>
              <w:jc w:val="center"/>
              <w:rPr>
                <w:b/>
                <w:sz w:val="19"/>
                <w:szCs w:val="19"/>
              </w:rPr>
            </w:pPr>
          </w:p>
        </w:tc>
        <w:tc>
          <w:tcPr>
            <w:tcW w:w="1560" w:type="dxa"/>
            <w:noWrap/>
          </w:tcPr>
          <w:p w:rsidR="000A10CB" w:rsidRPr="00FC04B5" w:rsidRDefault="000A10CB" w:rsidP="00BC6527">
            <w:pPr>
              <w:pStyle w:val="para"/>
              <w:ind w:left="0" w:right="0" w:firstLine="0"/>
              <w:jc w:val="left"/>
              <w:rPr>
                <w:b/>
                <w:sz w:val="19"/>
                <w:szCs w:val="19"/>
              </w:rPr>
            </w:pPr>
            <w:r w:rsidRPr="00FC04B5">
              <w:rPr>
                <w:b/>
                <w:sz w:val="19"/>
                <w:szCs w:val="19"/>
              </w:rPr>
              <w:t>Product status</w:t>
            </w:r>
          </w:p>
        </w:tc>
        <w:tc>
          <w:tcPr>
            <w:tcW w:w="1560" w:type="dxa"/>
            <w:noWrap/>
          </w:tcPr>
          <w:p w:rsidR="000A10CB" w:rsidRPr="00FC04B5" w:rsidRDefault="000A10CB" w:rsidP="00BC6527">
            <w:pPr>
              <w:pStyle w:val="para"/>
              <w:tabs>
                <w:tab w:val="left" w:pos="1589"/>
              </w:tabs>
              <w:ind w:left="0" w:right="3" w:firstLine="0"/>
              <w:jc w:val="left"/>
              <w:rPr>
                <w:b/>
                <w:sz w:val="19"/>
                <w:szCs w:val="19"/>
              </w:rPr>
            </w:pPr>
            <w:r w:rsidRPr="00FC04B5">
              <w:rPr>
                <w:b/>
                <w:sz w:val="19"/>
                <w:szCs w:val="19"/>
              </w:rPr>
              <w:t>Regulation update</w:t>
            </w:r>
          </w:p>
        </w:tc>
        <w:tc>
          <w:tcPr>
            <w:tcW w:w="1560" w:type="dxa"/>
            <w:noWrap/>
          </w:tcPr>
          <w:p w:rsidR="000A10CB" w:rsidRPr="00FC04B5" w:rsidRDefault="000A10CB" w:rsidP="00BC6527">
            <w:pPr>
              <w:pStyle w:val="para"/>
              <w:ind w:left="0" w:right="0" w:firstLine="0"/>
              <w:jc w:val="left"/>
              <w:rPr>
                <w:b/>
                <w:sz w:val="19"/>
                <w:szCs w:val="19"/>
              </w:rPr>
            </w:pPr>
            <w:r w:rsidRPr="00FC04B5">
              <w:rPr>
                <w:b/>
                <w:sz w:val="19"/>
                <w:szCs w:val="19"/>
              </w:rPr>
              <w:t>Impact on approval</w:t>
            </w:r>
          </w:p>
        </w:tc>
        <w:tc>
          <w:tcPr>
            <w:tcW w:w="1560" w:type="dxa"/>
            <w:noWrap/>
          </w:tcPr>
          <w:p w:rsidR="000A10CB" w:rsidRPr="00FC04B5" w:rsidRDefault="00A83D6C" w:rsidP="005C2217">
            <w:pPr>
              <w:pStyle w:val="para"/>
              <w:ind w:left="0" w:right="0" w:firstLine="0"/>
              <w:jc w:val="left"/>
              <w:rPr>
                <w:b/>
                <w:sz w:val="19"/>
                <w:szCs w:val="19"/>
              </w:rPr>
            </w:pPr>
            <w:r w:rsidRPr="00FC04B5">
              <w:rPr>
                <w:b/>
                <w:sz w:val="19"/>
                <w:szCs w:val="19"/>
              </w:rPr>
              <w:t xml:space="preserve">Impact on </w:t>
            </w:r>
            <w:r w:rsidR="005C2217" w:rsidRPr="00FC04B5">
              <w:rPr>
                <w:b/>
                <w:sz w:val="19"/>
                <w:szCs w:val="19"/>
              </w:rPr>
              <w:t xml:space="preserve">conventional </w:t>
            </w:r>
            <w:r w:rsidR="00493020" w:rsidRPr="00FC04B5">
              <w:rPr>
                <w:b/>
                <w:sz w:val="19"/>
                <w:szCs w:val="19"/>
              </w:rPr>
              <w:t>UN type</w:t>
            </w:r>
            <w:r w:rsidRPr="00FC04B5">
              <w:rPr>
                <w:b/>
                <w:sz w:val="19"/>
                <w:szCs w:val="19"/>
              </w:rPr>
              <w:t xml:space="preserve"> approva</w:t>
            </w:r>
            <w:r w:rsidR="005C2217" w:rsidRPr="00FC04B5">
              <w:rPr>
                <w:b/>
                <w:sz w:val="19"/>
                <w:szCs w:val="19"/>
              </w:rPr>
              <w:t>l m</w:t>
            </w:r>
            <w:r w:rsidRPr="00FC04B5">
              <w:rPr>
                <w:b/>
                <w:sz w:val="19"/>
                <w:szCs w:val="19"/>
              </w:rPr>
              <w:t>arking</w:t>
            </w:r>
          </w:p>
        </w:tc>
        <w:tc>
          <w:tcPr>
            <w:tcW w:w="1561" w:type="dxa"/>
            <w:noWrap/>
          </w:tcPr>
          <w:p w:rsidR="000A10CB" w:rsidRPr="00FC04B5" w:rsidRDefault="00646542" w:rsidP="005C2217">
            <w:pPr>
              <w:pStyle w:val="para"/>
              <w:tabs>
                <w:tab w:val="left" w:pos="1590"/>
              </w:tabs>
              <w:ind w:left="0" w:right="0" w:firstLine="0"/>
              <w:jc w:val="left"/>
              <w:rPr>
                <w:b/>
                <w:sz w:val="19"/>
                <w:szCs w:val="19"/>
              </w:rPr>
            </w:pPr>
            <w:r>
              <w:rPr>
                <w:b/>
                <w:sz w:val="19"/>
                <w:szCs w:val="19"/>
              </w:rPr>
              <w:t>Impact on UI marking</w:t>
            </w:r>
            <w:r>
              <w:rPr>
                <w:b/>
                <w:sz w:val="19"/>
                <w:szCs w:val="19"/>
              </w:rPr>
              <w:br/>
            </w:r>
            <w:r w:rsidR="000A10CB" w:rsidRPr="00FC04B5">
              <w:rPr>
                <w:b/>
                <w:sz w:val="19"/>
                <w:szCs w:val="19"/>
              </w:rPr>
              <w:t>(w</w:t>
            </w:r>
            <w:r w:rsidR="005C2217" w:rsidRPr="00FC04B5">
              <w:rPr>
                <w:b/>
                <w:sz w:val="19"/>
                <w:szCs w:val="19"/>
              </w:rPr>
              <w:t>hen</w:t>
            </w:r>
            <w:r w:rsidR="000A10CB" w:rsidRPr="00FC04B5">
              <w:rPr>
                <w:b/>
                <w:sz w:val="19"/>
                <w:szCs w:val="19"/>
              </w:rPr>
              <w:t xml:space="preserve"> database</w:t>
            </w:r>
            <w:r w:rsidR="005C2217" w:rsidRPr="00FC04B5">
              <w:rPr>
                <w:b/>
                <w:sz w:val="19"/>
                <w:szCs w:val="19"/>
              </w:rPr>
              <w:t xml:space="preserve"> is available</w:t>
            </w:r>
            <w:r w:rsidR="000A10CB" w:rsidRPr="00FC04B5">
              <w:rPr>
                <w:b/>
                <w:sz w:val="19"/>
                <w:szCs w:val="19"/>
              </w:rPr>
              <w:t>)</w:t>
            </w:r>
          </w:p>
        </w:tc>
      </w:tr>
      <w:tr w:rsidR="00E66125" w:rsidRPr="00CF3BD5" w:rsidTr="00E66125">
        <w:trPr>
          <w:trHeight w:val="1025"/>
        </w:trPr>
        <w:tc>
          <w:tcPr>
            <w:tcW w:w="147" w:type="dxa"/>
          </w:tcPr>
          <w:p w:rsidR="000A10CB" w:rsidRPr="00FC04B5" w:rsidRDefault="000A10CB" w:rsidP="00646542">
            <w:pPr>
              <w:pStyle w:val="para"/>
              <w:ind w:left="0" w:right="0" w:firstLine="0"/>
              <w:jc w:val="center"/>
              <w:rPr>
                <w:sz w:val="19"/>
                <w:szCs w:val="19"/>
              </w:rPr>
            </w:pPr>
            <w:r w:rsidRPr="00FC04B5">
              <w:rPr>
                <w:sz w:val="19"/>
                <w:szCs w:val="19"/>
              </w:rPr>
              <w:t>1</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ew product</w:t>
            </w:r>
          </w:p>
        </w:tc>
        <w:tc>
          <w:tcPr>
            <w:tcW w:w="1560" w:type="dxa"/>
            <w:noWrap/>
          </w:tcPr>
          <w:p w:rsidR="000A10CB" w:rsidRPr="00FC04B5" w:rsidRDefault="000A10CB" w:rsidP="00BC6527">
            <w:pPr>
              <w:pStyle w:val="para"/>
              <w:tabs>
                <w:tab w:val="left" w:pos="1589"/>
              </w:tabs>
              <w:ind w:left="0" w:right="3" w:firstLine="0"/>
              <w:jc w:val="left"/>
              <w:rPr>
                <w:sz w:val="19"/>
                <w:szCs w:val="19"/>
              </w:rPr>
            </w:pPr>
            <w:r w:rsidRPr="00FC04B5">
              <w:rPr>
                <w:sz w:val="19"/>
                <w:szCs w:val="19"/>
              </w:rPr>
              <w:t>-</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ew approval</w:t>
            </w:r>
          </w:p>
        </w:tc>
        <w:tc>
          <w:tcPr>
            <w:tcW w:w="1560" w:type="dxa"/>
            <w:noWrap/>
          </w:tcPr>
          <w:p w:rsidR="00602733" w:rsidRPr="00FC04B5" w:rsidRDefault="006153B1" w:rsidP="00602733">
            <w:pPr>
              <w:pStyle w:val="para"/>
              <w:ind w:left="0" w:right="0" w:firstLine="0"/>
              <w:jc w:val="left"/>
              <w:rPr>
                <w:sz w:val="19"/>
                <w:szCs w:val="19"/>
              </w:rPr>
            </w:pPr>
            <w:r w:rsidRPr="00FC04B5">
              <w:rPr>
                <w:sz w:val="19"/>
                <w:szCs w:val="19"/>
              </w:rPr>
              <w:t>A</w:t>
            </w:r>
            <w:r w:rsidR="000A10CB" w:rsidRPr="00FC04B5">
              <w:rPr>
                <w:sz w:val="19"/>
                <w:szCs w:val="19"/>
              </w:rPr>
              <w:t>pproval no(’s) issued</w:t>
            </w:r>
            <w:r w:rsidR="00646542">
              <w:rPr>
                <w:sz w:val="19"/>
                <w:szCs w:val="19"/>
              </w:rPr>
              <w:br/>
            </w:r>
          </w:p>
          <w:p w:rsidR="000A10CB" w:rsidRPr="00FC04B5" w:rsidRDefault="00493020" w:rsidP="00602733">
            <w:pPr>
              <w:pStyle w:val="para"/>
              <w:ind w:left="0" w:right="0" w:firstLine="0"/>
              <w:jc w:val="left"/>
              <w:rPr>
                <w:sz w:val="19"/>
                <w:szCs w:val="19"/>
              </w:rPr>
            </w:pPr>
            <w:r w:rsidRPr="00FC04B5">
              <w:rPr>
                <w:sz w:val="19"/>
                <w:szCs w:val="19"/>
              </w:rPr>
              <w:t>UN type approval</w:t>
            </w:r>
            <w:r w:rsidR="000A10CB" w:rsidRPr="00FC04B5">
              <w:rPr>
                <w:sz w:val="19"/>
                <w:szCs w:val="19"/>
              </w:rPr>
              <w:t xml:space="preserve"> marking(s) on the </w:t>
            </w:r>
            <w:r w:rsidRPr="00FC04B5">
              <w:rPr>
                <w:sz w:val="19"/>
                <w:szCs w:val="19"/>
              </w:rPr>
              <w:t xml:space="preserve">new </w:t>
            </w:r>
            <w:r w:rsidR="000A10CB" w:rsidRPr="00FC04B5">
              <w:rPr>
                <w:sz w:val="19"/>
                <w:szCs w:val="19"/>
              </w:rPr>
              <w:t>product</w:t>
            </w:r>
          </w:p>
        </w:tc>
        <w:tc>
          <w:tcPr>
            <w:tcW w:w="1561" w:type="dxa"/>
            <w:noWrap/>
          </w:tcPr>
          <w:p w:rsidR="00602733" w:rsidRPr="00FC04B5" w:rsidRDefault="006153B1" w:rsidP="00602733">
            <w:pPr>
              <w:pStyle w:val="para"/>
              <w:tabs>
                <w:tab w:val="left" w:pos="1590"/>
              </w:tabs>
              <w:ind w:left="0" w:right="0" w:firstLine="0"/>
              <w:jc w:val="left"/>
              <w:rPr>
                <w:sz w:val="19"/>
                <w:szCs w:val="19"/>
              </w:rPr>
            </w:pPr>
            <w:r w:rsidRPr="00FC04B5">
              <w:rPr>
                <w:sz w:val="19"/>
                <w:szCs w:val="19"/>
              </w:rPr>
              <w:t>A</w:t>
            </w:r>
            <w:r w:rsidR="000A10CB" w:rsidRPr="00FC04B5">
              <w:rPr>
                <w:sz w:val="19"/>
                <w:szCs w:val="19"/>
              </w:rPr>
              <w:t>pproval no(‘s)</w:t>
            </w:r>
            <w:r w:rsidR="00254759" w:rsidRPr="00FC04B5">
              <w:rPr>
                <w:sz w:val="19"/>
                <w:szCs w:val="19"/>
              </w:rPr>
              <w:t xml:space="preserve"> issued and</w:t>
            </w:r>
            <w:r w:rsidR="000A10CB" w:rsidRPr="00FC04B5">
              <w:rPr>
                <w:sz w:val="19"/>
                <w:szCs w:val="19"/>
              </w:rPr>
              <w:t xml:space="preserve"> linked to a UI</w:t>
            </w:r>
          </w:p>
          <w:p w:rsidR="000A10CB" w:rsidRPr="00FC04B5" w:rsidRDefault="000A10CB" w:rsidP="00602733">
            <w:pPr>
              <w:pStyle w:val="para"/>
              <w:tabs>
                <w:tab w:val="left" w:pos="1590"/>
              </w:tabs>
              <w:ind w:left="0" w:right="0" w:firstLine="0"/>
              <w:jc w:val="left"/>
              <w:rPr>
                <w:sz w:val="19"/>
                <w:szCs w:val="19"/>
              </w:rPr>
            </w:pPr>
            <w:r w:rsidRPr="00FC04B5">
              <w:rPr>
                <w:sz w:val="19"/>
                <w:szCs w:val="19"/>
              </w:rPr>
              <w:t xml:space="preserve">UI marking on the </w:t>
            </w:r>
            <w:r w:rsidR="00493020" w:rsidRPr="00FC04B5">
              <w:rPr>
                <w:sz w:val="19"/>
                <w:szCs w:val="19"/>
              </w:rPr>
              <w:t xml:space="preserve">new </w:t>
            </w:r>
            <w:r w:rsidRPr="00FC04B5">
              <w:rPr>
                <w:sz w:val="19"/>
                <w:szCs w:val="19"/>
              </w:rPr>
              <w:t>product</w:t>
            </w:r>
          </w:p>
        </w:tc>
      </w:tr>
      <w:tr w:rsidR="00E66125" w:rsidRPr="00E66125" w:rsidTr="00E66125">
        <w:tc>
          <w:tcPr>
            <w:tcW w:w="147" w:type="dxa"/>
          </w:tcPr>
          <w:p w:rsidR="000A10CB" w:rsidRPr="00FC04B5" w:rsidRDefault="000A10CB" w:rsidP="00E66125">
            <w:pPr>
              <w:pStyle w:val="para"/>
              <w:ind w:left="0" w:right="0" w:firstLine="0"/>
              <w:jc w:val="center"/>
              <w:rPr>
                <w:sz w:val="19"/>
                <w:szCs w:val="19"/>
              </w:rPr>
            </w:pPr>
            <w:r w:rsidRPr="00FC04B5">
              <w:rPr>
                <w:sz w:val="19"/>
                <w:szCs w:val="19"/>
              </w:rPr>
              <w:t>2</w:t>
            </w:r>
          </w:p>
        </w:tc>
        <w:tc>
          <w:tcPr>
            <w:tcW w:w="1560" w:type="dxa"/>
            <w:noWrap/>
          </w:tcPr>
          <w:p w:rsidR="000A10CB" w:rsidRPr="00FC04B5" w:rsidRDefault="006153B1" w:rsidP="00CE58F4">
            <w:pPr>
              <w:pStyle w:val="para"/>
              <w:ind w:left="0" w:right="0" w:firstLine="0"/>
              <w:jc w:val="left"/>
              <w:rPr>
                <w:sz w:val="19"/>
                <w:szCs w:val="19"/>
              </w:rPr>
            </w:pPr>
            <w:r w:rsidRPr="00FC04B5">
              <w:rPr>
                <w:sz w:val="19"/>
                <w:szCs w:val="19"/>
              </w:rPr>
              <w:t>M</w:t>
            </w:r>
            <w:r w:rsidR="00254759" w:rsidRPr="00FC04B5">
              <w:rPr>
                <w:sz w:val="19"/>
                <w:szCs w:val="19"/>
              </w:rPr>
              <w:t>odification of the product with</w:t>
            </w:r>
            <w:r w:rsidR="000A10CB" w:rsidRPr="00FC04B5">
              <w:rPr>
                <w:sz w:val="19"/>
                <w:szCs w:val="19"/>
              </w:rPr>
              <w:t xml:space="preserve"> no impact on</w:t>
            </w:r>
            <w:r w:rsidR="00CE58F4" w:rsidRPr="00FC04B5">
              <w:rPr>
                <w:sz w:val="19"/>
                <w:szCs w:val="19"/>
              </w:rPr>
              <w:t xml:space="preserve"> a</w:t>
            </w:r>
            <w:r w:rsidR="000A10CB" w:rsidRPr="00FC04B5">
              <w:rPr>
                <w:sz w:val="19"/>
                <w:szCs w:val="19"/>
              </w:rPr>
              <w:t>pproval</w:t>
            </w:r>
          </w:p>
        </w:tc>
        <w:tc>
          <w:tcPr>
            <w:tcW w:w="1560" w:type="dxa"/>
            <w:noWrap/>
          </w:tcPr>
          <w:p w:rsidR="000A10CB" w:rsidRPr="00FC04B5" w:rsidRDefault="000A10CB" w:rsidP="00BC6527">
            <w:pPr>
              <w:pStyle w:val="para"/>
              <w:tabs>
                <w:tab w:val="left" w:pos="1589"/>
              </w:tabs>
              <w:ind w:left="0" w:right="3" w:firstLine="0"/>
              <w:jc w:val="left"/>
              <w:rPr>
                <w:sz w:val="19"/>
                <w:szCs w:val="19"/>
              </w:rPr>
            </w:pPr>
            <w:r w:rsidRPr="00FC04B5">
              <w:rPr>
                <w:sz w:val="19"/>
                <w:szCs w:val="19"/>
              </w:rPr>
              <w:t>-</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o impact</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o impact</w:t>
            </w:r>
          </w:p>
        </w:tc>
        <w:tc>
          <w:tcPr>
            <w:tcW w:w="1561"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o impact</w:t>
            </w:r>
          </w:p>
        </w:tc>
      </w:tr>
      <w:tr w:rsidR="00E66125" w:rsidRPr="00E66125" w:rsidTr="00E66125">
        <w:tc>
          <w:tcPr>
            <w:tcW w:w="147" w:type="dxa"/>
          </w:tcPr>
          <w:p w:rsidR="000A10CB" w:rsidRPr="00FC04B5" w:rsidRDefault="000A10CB" w:rsidP="00E66125">
            <w:pPr>
              <w:pStyle w:val="para"/>
              <w:ind w:left="0" w:right="0" w:firstLine="0"/>
              <w:jc w:val="center"/>
              <w:rPr>
                <w:sz w:val="19"/>
                <w:szCs w:val="19"/>
              </w:rPr>
            </w:pPr>
            <w:r w:rsidRPr="00FC04B5">
              <w:rPr>
                <w:sz w:val="19"/>
                <w:szCs w:val="19"/>
              </w:rPr>
              <w:t>3</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M</w:t>
            </w:r>
            <w:r w:rsidR="000A10CB" w:rsidRPr="00FC04B5">
              <w:rPr>
                <w:sz w:val="19"/>
                <w:szCs w:val="19"/>
              </w:rPr>
              <w:t>odification of the product with impact on approval</w:t>
            </w:r>
            <w:r w:rsidR="00602733" w:rsidRPr="00FC04B5">
              <w:rPr>
                <w:sz w:val="19"/>
                <w:szCs w:val="19"/>
              </w:rPr>
              <w:t xml:space="preserve"> but not exceeding its type definition</w:t>
            </w:r>
          </w:p>
        </w:tc>
        <w:tc>
          <w:tcPr>
            <w:tcW w:w="1560" w:type="dxa"/>
            <w:noWrap/>
          </w:tcPr>
          <w:p w:rsidR="000A10CB" w:rsidRPr="00FC04B5" w:rsidRDefault="000A10CB" w:rsidP="00BC6527">
            <w:pPr>
              <w:pStyle w:val="para"/>
              <w:tabs>
                <w:tab w:val="left" w:pos="1589"/>
              </w:tabs>
              <w:ind w:left="0" w:right="3" w:firstLine="0"/>
              <w:jc w:val="left"/>
              <w:rPr>
                <w:sz w:val="19"/>
                <w:szCs w:val="19"/>
              </w:rPr>
            </w:pPr>
            <w:r w:rsidRPr="00FC04B5">
              <w:rPr>
                <w:sz w:val="19"/>
                <w:szCs w:val="19"/>
              </w:rPr>
              <w:t>-</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E</w:t>
            </w:r>
            <w:r w:rsidR="000A10CB" w:rsidRPr="00FC04B5">
              <w:rPr>
                <w:sz w:val="19"/>
                <w:szCs w:val="19"/>
              </w:rPr>
              <w:t>xtension required</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o impact</w:t>
            </w:r>
          </w:p>
        </w:tc>
        <w:tc>
          <w:tcPr>
            <w:tcW w:w="1561"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o impact</w:t>
            </w:r>
          </w:p>
        </w:tc>
      </w:tr>
      <w:tr w:rsidR="00E66125" w:rsidRPr="00CF3BD5" w:rsidTr="00E66125">
        <w:tc>
          <w:tcPr>
            <w:tcW w:w="147" w:type="dxa"/>
          </w:tcPr>
          <w:p w:rsidR="000A10CB" w:rsidRPr="00FC04B5" w:rsidRDefault="000A10CB" w:rsidP="00E66125">
            <w:pPr>
              <w:pStyle w:val="para"/>
              <w:ind w:left="0" w:right="0" w:firstLine="0"/>
              <w:jc w:val="center"/>
              <w:rPr>
                <w:sz w:val="19"/>
                <w:szCs w:val="19"/>
              </w:rPr>
            </w:pPr>
            <w:r w:rsidRPr="00FC04B5">
              <w:rPr>
                <w:sz w:val="19"/>
                <w:szCs w:val="19"/>
              </w:rPr>
              <w:t>4</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M</w:t>
            </w:r>
            <w:r w:rsidR="000A10CB" w:rsidRPr="00FC04B5">
              <w:rPr>
                <w:sz w:val="19"/>
                <w:szCs w:val="19"/>
              </w:rPr>
              <w:t>odification of the product which exceeds its type definition</w:t>
            </w:r>
          </w:p>
        </w:tc>
        <w:tc>
          <w:tcPr>
            <w:tcW w:w="1560" w:type="dxa"/>
            <w:noWrap/>
          </w:tcPr>
          <w:p w:rsidR="000A10CB" w:rsidRPr="00FC04B5" w:rsidRDefault="000A10CB" w:rsidP="00BC6527">
            <w:pPr>
              <w:pStyle w:val="para"/>
              <w:tabs>
                <w:tab w:val="left" w:pos="1589"/>
              </w:tabs>
              <w:ind w:left="0" w:right="3" w:firstLine="0"/>
              <w:jc w:val="left"/>
              <w:rPr>
                <w:sz w:val="19"/>
                <w:szCs w:val="19"/>
              </w:rPr>
            </w:pPr>
            <w:r w:rsidRPr="00FC04B5">
              <w:rPr>
                <w:sz w:val="19"/>
                <w:szCs w:val="19"/>
              </w:rPr>
              <w:t>-</w:t>
            </w:r>
          </w:p>
        </w:tc>
        <w:tc>
          <w:tcPr>
            <w:tcW w:w="1560"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 xml:space="preserve">ew approval </w:t>
            </w:r>
          </w:p>
        </w:tc>
        <w:tc>
          <w:tcPr>
            <w:tcW w:w="1560" w:type="dxa"/>
            <w:noWrap/>
          </w:tcPr>
          <w:p w:rsidR="00602733" w:rsidRPr="00FC04B5" w:rsidRDefault="006153B1" w:rsidP="00602733">
            <w:pPr>
              <w:pStyle w:val="para"/>
              <w:ind w:left="0" w:right="0" w:firstLine="0"/>
              <w:jc w:val="left"/>
              <w:rPr>
                <w:sz w:val="19"/>
                <w:szCs w:val="19"/>
              </w:rPr>
            </w:pPr>
            <w:r w:rsidRPr="00FC04B5">
              <w:rPr>
                <w:sz w:val="19"/>
                <w:szCs w:val="19"/>
              </w:rPr>
              <w:t>N</w:t>
            </w:r>
            <w:r w:rsidR="000A10CB" w:rsidRPr="00FC04B5">
              <w:rPr>
                <w:sz w:val="19"/>
                <w:szCs w:val="19"/>
              </w:rPr>
              <w:t>ew approval no(’s) issued</w:t>
            </w:r>
            <w:r w:rsidR="00646542">
              <w:rPr>
                <w:sz w:val="19"/>
                <w:szCs w:val="19"/>
              </w:rPr>
              <w:br/>
            </w:r>
          </w:p>
          <w:p w:rsidR="000A10CB" w:rsidRPr="00FC04B5" w:rsidRDefault="006153B1" w:rsidP="00602733">
            <w:pPr>
              <w:pStyle w:val="para"/>
              <w:ind w:left="0" w:right="0" w:firstLine="0"/>
              <w:jc w:val="left"/>
              <w:rPr>
                <w:sz w:val="19"/>
                <w:szCs w:val="19"/>
              </w:rPr>
            </w:pPr>
            <w:r w:rsidRPr="00FC04B5">
              <w:rPr>
                <w:sz w:val="19"/>
                <w:szCs w:val="19"/>
              </w:rPr>
              <w:t>N</w:t>
            </w:r>
            <w:r w:rsidR="000A10CB" w:rsidRPr="00FC04B5">
              <w:rPr>
                <w:sz w:val="19"/>
                <w:szCs w:val="19"/>
              </w:rPr>
              <w:t xml:space="preserve">ew </w:t>
            </w:r>
            <w:r w:rsidR="00DA7F50" w:rsidRPr="00FC04B5">
              <w:rPr>
                <w:sz w:val="19"/>
                <w:szCs w:val="19"/>
              </w:rPr>
              <w:t xml:space="preserve">UN type approval </w:t>
            </w:r>
            <w:r w:rsidR="000A10CB" w:rsidRPr="00FC04B5">
              <w:rPr>
                <w:sz w:val="19"/>
                <w:szCs w:val="19"/>
              </w:rPr>
              <w:t xml:space="preserve">marking(s) on the </w:t>
            </w:r>
            <w:r w:rsidR="00602733" w:rsidRPr="00FC04B5">
              <w:rPr>
                <w:sz w:val="19"/>
                <w:szCs w:val="19"/>
              </w:rPr>
              <w:t>modified</w:t>
            </w:r>
            <w:r w:rsidR="000A10CB" w:rsidRPr="00FC04B5">
              <w:rPr>
                <w:sz w:val="19"/>
                <w:szCs w:val="19"/>
              </w:rPr>
              <w:t xml:space="preserve"> product</w:t>
            </w:r>
          </w:p>
        </w:tc>
        <w:tc>
          <w:tcPr>
            <w:tcW w:w="1561" w:type="dxa"/>
            <w:noWrap/>
          </w:tcPr>
          <w:p w:rsidR="00602733" w:rsidRPr="00FC04B5" w:rsidRDefault="006153B1" w:rsidP="00602733">
            <w:pPr>
              <w:pStyle w:val="para"/>
              <w:tabs>
                <w:tab w:val="left" w:pos="1590"/>
              </w:tabs>
              <w:ind w:left="0" w:right="0" w:firstLine="0"/>
              <w:jc w:val="left"/>
              <w:rPr>
                <w:sz w:val="19"/>
                <w:szCs w:val="19"/>
              </w:rPr>
            </w:pPr>
            <w:r w:rsidRPr="00FC04B5">
              <w:rPr>
                <w:sz w:val="19"/>
                <w:szCs w:val="19"/>
              </w:rPr>
              <w:t>N</w:t>
            </w:r>
            <w:r w:rsidR="000A10CB" w:rsidRPr="00FC04B5">
              <w:rPr>
                <w:sz w:val="19"/>
                <w:szCs w:val="19"/>
              </w:rPr>
              <w:t xml:space="preserve">ew approval no(‘s) </w:t>
            </w:r>
            <w:r w:rsidR="00602733" w:rsidRPr="00FC04B5">
              <w:rPr>
                <w:sz w:val="19"/>
                <w:szCs w:val="19"/>
              </w:rPr>
              <w:t xml:space="preserve">issued and </w:t>
            </w:r>
            <w:r w:rsidR="000A10CB" w:rsidRPr="00FC04B5">
              <w:rPr>
                <w:sz w:val="19"/>
                <w:szCs w:val="19"/>
              </w:rPr>
              <w:t>linked to a new UI</w:t>
            </w:r>
          </w:p>
          <w:p w:rsidR="000A10CB" w:rsidRPr="00FC04B5" w:rsidRDefault="006153B1" w:rsidP="00602733">
            <w:pPr>
              <w:pStyle w:val="para"/>
              <w:tabs>
                <w:tab w:val="left" w:pos="1590"/>
              </w:tabs>
              <w:ind w:left="0" w:right="0" w:firstLine="0"/>
              <w:jc w:val="left"/>
              <w:rPr>
                <w:sz w:val="19"/>
                <w:szCs w:val="19"/>
              </w:rPr>
            </w:pPr>
            <w:r w:rsidRPr="00FC04B5">
              <w:rPr>
                <w:sz w:val="19"/>
                <w:szCs w:val="19"/>
              </w:rPr>
              <w:t>N</w:t>
            </w:r>
            <w:r w:rsidR="000A10CB" w:rsidRPr="00FC04B5">
              <w:rPr>
                <w:sz w:val="19"/>
                <w:szCs w:val="19"/>
              </w:rPr>
              <w:t xml:space="preserve">ew UI marking on the </w:t>
            </w:r>
            <w:r w:rsidR="00F44730" w:rsidRPr="00FC04B5">
              <w:rPr>
                <w:sz w:val="19"/>
                <w:szCs w:val="19"/>
              </w:rPr>
              <w:t xml:space="preserve">modified </w:t>
            </w:r>
            <w:r w:rsidR="000A10CB" w:rsidRPr="00FC04B5">
              <w:rPr>
                <w:sz w:val="19"/>
                <w:szCs w:val="19"/>
              </w:rPr>
              <w:t>product</w:t>
            </w:r>
          </w:p>
        </w:tc>
      </w:tr>
      <w:tr w:rsidR="00E66125" w:rsidRPr="00E66125" w:rsidTr="00E66125">
        <w:tc>
          <w:tcPr>
            <w:tcW w:w="147" w:type="dxa"/>
          </w:tcPr>
          <w:p w:rsidR="000A10CB" w:rsidRPr="00FC04B5" w:rsidRDefault="000A10CB" w:rsidP="00E66125">
            <w:pPr>
              <w:pStyle w:val="para"/>
              <w:ind w:left="0" w:right="0" w:firstLine="0"/>
              <w:jc w:val="center"/>
              <w:rPr>
                <w:sz w:val="19"/>
                <w:szCs w:val="19"/>
              </w:rPr>
            </w:pPr>
            <w:r w:rsidRPr="00FC04B5">
              <w:rPr>
                <w:sz w:val="19"/>
                <w:szCs w:val="19"/>
              </w:rPr>
              <w:t>5</w:t>
            </w:r>
          </w:p>
        </w:tc>
        <w:tc>
          <w:tcPr>
            <w:tcW w:w="1560" w:type="dxa"/>
            <w:noWrap/>
          </w:tcPr>
          <w:p w:rsidR="000A10CB" w:rsidRPr="00FC04B5" w:rsidRDefault="00F44730" w:rsidP="00E33F75">
            <w:pPr>
              <w:pStyle w:val="para"/>
              <w:ind w:left="0" w:right="0" w:firstLine="0"/>
              <w:jc w:val="left"/>
              <w:rPr>
                <w:sz w:val="19"/>
                <w:szCs w:val="19"/>
              </w:rPr>
            </w:pPr>
            <w:r w:rsidRPr="00FC04B5">
              <w:rPr>
                <w:sz w:val="19"/>
                <w:szCs w:val="19"/>
              </w:rPr>
              <w:t>No modification of the product. All variants of the produ</w:t>
            </w:r>
            <w:r w:rsidR="00E33F75">
              <w:rPr>
                <w:sz w:val="19"/>
                <w:szCs w:val="19"/>
              </w:rPr>
              <w:t xml:space="preserve">ct included in the original </w:t>
            </w:r>
            <w:r w:rsidRPr="00FC04B5">
              <w:rPr>
                <w:sz w:val="19"/>
                <w:szCs w:val="19"/>
              </w:rPr>
              <w:t>approval already comply with the new series of amendments of the UN Regulation</w:t>
            </w:r>
          </w:p>
        </w:tc>
        <w:tc>
          <w:tcPr>
            <w:tcW w:w="1560" w:type="dxa"/>
            <w:noWrap/>
          </w:tcPr>
          <w:p w:rsidR="000A10CB" w:rsidRPr="00FC04B5" w:rsidRDefault="006153B1" w:rsidP="00DA7F50">
            <w:pPr>
              <w:pStyle w:val="para"/>
              <w:tabs>
                <w:tab w:val="left" w:pos="1589"/>
              </w:tabs>
              <w:ind w:left="0" w:right="3" w:firstLine="0"/>
              <w:jc w:val="left"/>
              <w:rPr>
                <w:sz w:val="19"/>
                <w:szCs w:val="19"/>
              </w:rPr>
            </w:pPr>
            <w:r w:rsidRPr="00FC04B5">
              <w:rPr>
                <w:sz w:val="19"/>
                <w:szCs w:val="19"/>
              </w:rPr>
              <w:t>U</w:t>
            </w:r>
            <w:r w:rsidR="000A10CB" w:rsidRPr="00FC04B5">
              <w:rPr>
                <w:sz w:val="19"/>
                <w:szCs w:val="19"/>
              </w:rPr>
              <w:t xml:space="preserve">pdate of UN </w:t>
            </w:r>
            <w:r w:rsidR="00DA7F50" w:rsidRPr="00FC04B5">
              <w:rPr>
                <w:sz w:val="19"/>
                <w:szCs w:val="19"/>
              </w:rPr>
              <w:t>R</w:t>
            </w:r>
            <w:r w:rsidR="000A10CB" w:rsidRPr="00FC04B5">
              <w:rPr>
                <w:sz w:val="19"/>
                <w:szCs w:val="19"/>
              </w:rPr>
              <w:t>egulation, new series of amendments</w:t>
            </w:r>
          </w:p>
        </w:tc>
        <w:tc>
          <w:tcPr>
            <w:tcW w:w="1560" w:type="dxa"/>
            <w:noWrap/>
          </w:tcPr>
          <w:p w:rsidR="000A10CB" w:rsidRPr="00FC04B5" w:rsidRDefault="006153B1" w:rsidP="00DA7F50">
            <w:pPr>
              <w:pStyle w:val="para"/>
              <w:ind w:left="0" w:right="0" w:firstLine="0"/>
              <w:jc w:val="left"/>
              <w:rPr>
                <w:sz w:val="19"/>
                <w:szCs w:val="19"/>
              </w:rPr>
            </w:pPr>
            <w:r w:rsidRPr="00FC04B5">
              <w:rPr>
                <w:sz w:val="19"/>
                <w:szCs w:val="19"/>
              </w:rPr>
              <w:t>E</w:t>
            </w:r>
            <w:r w:rsidR="000A10CB" w:rsidRPr="00FC04B5">
              <w:rPr>
                <w:sz w:val="19"/>
                <w:szCs w:val="19"/>
              </w:rPr>
              <w:t>xtension of approval with indication of the new series of amendments</w:t>
            </w:r>
          </w:p>
        </w:tc>
        <w:tc>
          <w:tcPr>
            <w:tcW w:w="1560" w:type="dxa"/>
            <w:noWrap/>
          </w:tcPr>
          <w:p w:rsidR="000A10CB" w:rsidRPr="00FC04B5" w:rsidRDefault="006153B1" w:rsidP="00DA7F50">
            <w:pPr>
              <w:pStyle w:val="para"/>
              <w:ind w:left="0" w:right="0" w:firstLine="0"/>
              <w:jc w:val="left"/>
              <w:rPr>
                <w:sz w:val="19"/>
                <w:szCs w:val="19"/>
              </w:rPr>
            </w:pPr>
            <w:r w:rsidRPr="00FC04B5">
              <w:rPr>
                <w:sz w:val="19"/>
                <w:szCs w:val="19"/>
              </w:rPr>
              <w:t>N</w:t>
            </w:r>
            <w:r w:rsidR="000A10CB" w:rsidRPr="00FC04B5">
              <w:rPr>
                <w:sz w:val="19"/>
                <w:szCs w:val="19"/>
              </w:rPr>
              <w:t xml:space="preserve">ew </w:t>
            </w:r>
            <w:r w:rsidR="00DA7F50" w:rsidRPr="00FC04B5">
              <w:rPr>
                <w:sz w:val="19"/>
                <w:szCs w:val="19"/>
              </w:rPr>
              <w:t>UN type approval</w:t>
            </w:r>
            <w:r w:rsidR="000A10CB" w:rsidRPr="00FC04B5">
              <w:rPr>
                <w:sz w:val="19"/>
                <w:szCs w:val="19"/>
              </w:rPr>
              <w:t xml:space="preserve"> marking(s) on the </w:t>
            </w:r>
            <w:r w:rsidR="00DA7F50" w:rsidRPr="00FC04B5">
              <w:rPr>
                <w:sz w:val="19"/>
                <w:szCs w:val="19"/>
              </w:rPr>
              <w:t xml:space="preserve">un-modified </w:t>
            </w:r>
            <w:r w:rsidR="000A10CB" w:rsidRPr="00FC04B5">
              <w:rPr>
                <w:sz w:val="19"/>
                <w:szCs w:val="19"/>
              </w:rPr>
              <w:t>product</w:t>
            </w:r>
            <w:r w:rsidRPr="00FC04B5">
              <w:rPr>
                <w:sz w:val="19"/>
                <w:szCs w:val="19"/>
              </w:rPr>
              <w:t xml:space="preserve"> to indicate </w:t>
            </w:r>
            <w:proofErr w:type="gramStart"/>
            <w:r w:rsidRPr="00FC04B5">
              <w:rPr>
                <w:sz w:val="19"/>
                <w:szCs w:val="19"/>
              </w:rPr>
              <w:t>the  new</w:t>
            </w:r>
            <w:proofErr w:type="gramEnd"/>
            <w:r w:rsidRPr="00FC04B5">
              <w:rPr>
                <w:sz w:val="19"/>
                <w:szCs w:val="19"/>
              </w:rPr>
              <w:t xml:space="preserve"> series of amendment</w:t>
            </w:r>
            <w:r w:rsidR="00E33F75">
              <w:rPr>
                <w:sz w:val="19"/>
                <w:szCs w:val="19"/>
              </w:rPr>
              <w:t>s</w:t>
            </w:r>
          </w:p>
        </w:tc>
        <w:tc>
          <w:tcPr>
            <w:tcW w:w="1561" w:type="dxa"/>
            <w:noWrap/>
          </w:tcPr>
          <w:p w:rsidR="000A10CB" w:rsidRPr="00FC04B5" w:rsidRDefault="006153B1" w:rsidP="00BC6527">
            <w:pPr>
              <w:pStyle w:val="para"/>
              <w:ind w:left="0" w:right="0" w:firstLine="0"/>
              <w:jc w:val="left"/>
              <w:rPr>
                <w:sz w:val="19"/>
                <w:szCs w:val="19"/>
              </w:rPr>
            </w:pPr>
            <w:r w:rsidRPr="00FC04B5">
              <w:rPr>
                <w:sz w:val="19"/>
                <w:szCs w:val="19"/>
              </w:rPr>
              <w:t>N</w:t>
            </w:r>
            <w:r w:rsidR="000A10CB" w:rsidRPr="00FC04B5">
              <w:rPr>
                <w:sz w:val="19"/>
                <w:szCs w:val="19"/>
              </w:rPr>
              <w:t>o impact</w:t>
            </w:r>
          </w:p>
        </w:tc>
      </w:tr>
      <w:tr w:rsidR="00E33F75" w:rsidRPr="00E66125" w:rsidTr="00E66125">
        <w:tc>
          <w:tcPr>
            <w:tcW w:w="147" w:type="dxa"/>
          </w:tcPr>
          <w:p w:rsidR="00E33F75" w:rsidRPr="00FC04B5" w:rsidRDefault="00E33F75" w:rsidP="00E66125">
            <w:pPr>
              <w:pStyle w:val="para"/>
              <w:ind w:left="0" w:right="0" w:firstLine="0"/>
              <w:jc w:val="center"/>
              <w:rPr>
                <w:sz w:val="19"/>
                <w:szCs w:val="19"/>
                <w:lang w:val="nl-NL"/>
              </w:rPr>
            </w:pPr>
            <w:r w:rsidRPr="00FC04B5">
              <w:rPr>
                <w:sz w:val="19"/>
                <w:szCs w:val="19"/>
                <w:lang w:val="nl-NL"/>
              </w:rPr>
              <w:t>6</w:t>
            </w:r>
          </w:p>
        </w:tc>
        <w:tc>
          <w:tcPr>
            <w:tcW w:w="1560" w:type="dxa"/>
            <w:noWrap/>
          </w:tcPr>
          <w:p w:rsidR="00E33F75" w:rsidRPr="00FC04B5" w:rsidRDefault="008B21A3" w:rsidP="008B21A3">
            <w:pPr>
              <w:pStyle w:val="para"/>
              <w:ind w:left="0" w:right="0" w:firstLine="0"/>
              <w:jc w:val="left"/>
              <w:rPr>
                <w:sz w:val="19"/>
                <w:szCs w:val="19"/>
                <w:lang w:val="en-US"/>
              </w:rPr>
            </w:pPr>
            <w:r>
              <w:rPr>
                <w:sz w:val="19"/>
                <w:szCs w:val="19"/>
                <w:lang w:val="en-US"/>
              </w:rPr>
              <w:t>Modification of t</w:t>
            </w:r>
            <w:r w:rsidR="00E33F75" w:rsidRPr="00FC04B5">
              <w:rPr>
                <w:sz w:val="19"/>
                <w:szCs w:val="19"/>
                <w:lang w:val="en-US"/>
              </w:rPr>
              <w:t>he product and all or some of its variants</w:t>
            </w:r>
            <w:r>
              <w:rPr>
                <w:sz w:val="19"/>
                <w:szCs w:val="19"/>
                <w:lang w:val="en-US"/>
              </w:rPr>
              <w:t xml:space="preserve"> </w:t>
            </w:r>
            <w:r w:rsidR="00E33F75" w:rsidRPr="00FC04B5">
              <w:rPr>
                <w:sz w:val="19"/>
                <w:szCs w:val="19"/>
                <w:lang w:val="en-US"/>
              </w:rPr>
              <w:t>to comply with the new series of amendment</w:t>
            </w:r>
            <w:r>
              <w:rPr>
                <w:sz w:val="19"/>
                <w:szCs w:val="19"/>
                <w:lang w:val="en-US"/>
              </w:rPr>
              <w:t xml:space="preserve">s to the UN Regulation but </w:t>
            </w:r>
            <w:r w:rsidR="00E33F75" w:rsidRPr="00FC04B5">
              <w:rPr>
                <w:sz w:val="19"/>
                <w:szCs w:val="19"/>
                <w:lang w:val="en-US"/>
              </w:rPr>
              <w:t>not exceed</w:t>
            </w:r>
            <w:r>
              <w:rPr>
                <w:sz w:val="19"/>
                <w:szCs w:val="19"/>
                <w:lang w:val="en-US"/>
              </w:rPr>
              <w:t>ing</w:t>
            </w:r>
            <w:r w:rsidR="00E33F75" w:rsidRPr="00FC04B5">
              <w:rPr>
                <w:sz w:val="19"/>
                <w:szCs w:val="19"/>
                <w:lang w:val="en-US"/>
              </w:rPr>
              <w:t xml:space="preserve"> its type definition</w:t>
            </w:r>
          </w:p>
        </w:tc>
        <w:tc>
          <w:tcPr>
            <w:tcW w:w="1560" w:type="dxa"/>
            <w:noWrap/>
          </w:tcPr>
          <w:p w:rsidR="00E33F75" w:rsidRPr="00FC04B5" w:rsidRDefault="00E33F75" w:rsidP="00CE58F4">
            <w:pPr>
              <w:pStyle w:val="para"/>
              <w:tabs>
                <w:tab w:val="left" w:pos="1589"/>
              </w:tabs>
              <w:ind w:left="0" w:right="3" w:firstLine="0"/>
              <w:jc w:val="left"/>
              <w:rPr>
                <w:sz w:val="19"/>
                <w:szCs w:val="19"/>
              </w:rPr>
            </w:pPr>
            <w:r w:rsidRPr="00FC04B5">
              <w:rPr>
                <w:sz w:val="19"/>
                <w:szCs w:val="19"/>
              </w:rPr>
              <w:t>Update of UN regulation, new series of amendments</w:t>
            </w:r>
          </w:p>
        </w:tc>
        <w:tc>
          <w:tcPr>
            <w:tcW w:w="1560" w:type="dxa"/>
            <w:noWrap/>
          </w:tcPr>
          <w:p w:rsidR="00E33F75" w:rsidRPr="00FC04B5" w:rsidRDefault="00E33F75" w:rsidP="00E30C59">
            <w:pPr>
              <w:pStyle w:val="para"/>
              <w:ind w:left="0" w:right="0" w:firstLine="0"/>
              <w:jc w:val="left"/>
              <w:rPr>
                <w:sz w:val="19"/>
                <w:szCs w:val="19"/>
              </w:rPr>
            </w:pPr>
            <w:r w:rsidRPr="00FC04B5">
              <w:rPr>
                <w:sz w:val="19"/>
                <w:szCs w:val="19"/>
              </w:rPr>
              <w:t>Extension of approval with indication of the new series of amendments</w:t>
            </w:r>
          </w:p>
        </w:tc>
        <w:tc>
          <w:tcPr>
            <w:tcW w:w="1560" w:type="dxa"/>
            <w:noWrap/>
          </w:tcPr>
          <w:p w:rsidR="00E33F75" w:rsidRPr="00FC04B5" w:rsidRDefault="00E33F75" w:rsidP="006153B1">
            <w:pPr>
              <w:pStyle w:val="para"/>
              <w:ind w:left="0" w:right="0" w:firstLine="0"/>
              <w:jc w:val="left"/>
              <w:rPr>
                <w:sz w:val="19"/>
                <w:szCs w:val="19"/>
              </w:rPr>
            </w:pPr>
            <w:r w:rsidRPr="00FC04B5">
              <w:rPr>
                <w:sz w:val="19"/>
                <w:szCs w:val="19"/>
              </w:rPr>
              <w:t>New UN type approval marking(s) on the modified product</w:t>
            </w:r>
          </w:p>
        </w:tc>
        <w:tc>
          <w:tcPr>
            <w:tcW w:w="1561" w:type="dxa"/>
            <w:noWrap/>
          </w:tcPr>
          <w:p w:rsidR="00E33F75" w:rsidRPr="00FC04B5" w:rsidRDefault="00E33F75" w:rsidP="00BC6527">
            <w:pPr>
              <w:pStyle w:val="para"/>
              <w:ind w:left="0" w:right="0" w:firstLine="0"/>
              <w:jc w:val="left"/>
              <w:rPr>
                <w:sz w:val="19"/>
                <w:szCs w:val="19"/>
              </w:rPr>
            </w:pPr>
            <w:r w:rsidRPr="00FC04B5">
              <w:rPr>
                <w:sz w:val="19"/>
                <w:szCs w:val="19"/>
              </w:rPr>
              <w:t>New UI marking</w:t>
            </w:r>
          </w:p>
          <w:p w:rsidR="00E33F75" w:rsidRPr="00FC04B5" w:rsidRDefault="00E33F75" w:rsidP="00BC6527">
            <w:pPr>
              <w:pStyle w:val="para"/>
              <w:ind w:left="0" w:right="0" w:firstLine="0"/>
              <w:jc w:val="left"/>
              <w:rPr>
                <w:sz w:val="19"/>
                <w:szCs w:val="19"/>
              </w:rPr>
            </w:pPr>
          </w:p>
        </w:tc>
      </w:tr>
    </w:tbl>
    <w:p w:rsidR="00184904" w:rsidRPr="00646542" w:rsidRDefault="00042EE6" w:rsidP="00042EE6">
      <w:pPr>
        <w:pStyle w:val="HChG"/>
        <w:keepNext w:val="0"/>
        <w:keepLines w:val="0"/>
        <w:spacing w:before="240" w:after="0" w:line="240" w:lineRule="atLeast"/>
        <w:ind w:firstLine="0"/>
        <w:jc w:val="center"/>
        <w:rPr>
          <w:sz w:val="16"/>
          <w:szCs w:val="16"/>
          <w:u w:val="single"/>
        </w:rPr>
      </w:pPr>
      <w:r w:rsidRPr="00E66125">
        <w:rPr>
          <w:u w:val="single"/>
        </w:rPr>
        <w:tab/>
      </w:r>
      <w:r w:rsidRPr="00E66125">
        <w:rPr>
          <w:u w:val="single"/>
        </w:rPr>
        <w:tab/>
      </w:r>
      <w:r w:rsidRPr="00E66125">
        <w:rPr>
          <w:u w:val="single"/>
        </w:rPr>
        <w:tab/>
      </w:r>
    </w:p>
    <w:sectPr w:rsidR="00184904" w:rsidRPr="00646542" w:rsidSect="00915FDA">
      <w:headerReference w:type="first" r:id="rId8"/>
      <w:endnotePr>
        <w:numFmt w:val="decimal"/>
      </w:endnotePr>
      <w:type w:val="continuous"/>
      <w:pgSz w:w="11906" w:h="16838" w:code="9"/>
      <w:pgMar w:top="1417" w:right="1417" w:bottom="1417" w:left="1417"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CF" w:rsidRDefault="00EA57CF"/>
  </w:endnote>
  <w:endnote w:type="continuationSeparator" w:id="0">
    <w:p w:rsidR="00EA57CF" w:rsidRDefault="00EA57CF"/>
  </w:endnote>
  <w:endnote w:type="continuationNotice" w:id="1">
    <w:p w:rsidR="00EA57CF" w:rsidRDefault="00EA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CF" w:rsidRPr="000B175B" w:rsidRDefault="00EA57CF" w:rsidP="000B175B">
      <w:pPr>
        <w:tabs>
          <w:tab w:val="right" w:pos="2155"/>
        </w:tabs>
        <w:spacing w:after="80"/>
        <w:ind w:left="680"/>
        <w:rPr>
          <w:u w:val="single"/>
        </w:rPr>
      </w:pPr>
      <w:r>
        <w:rPr>
          <w:u w:val="single"/>
        </w:rPr>
        <w:tab/>
      </w:r>
    </w:p>
  </w:footnote>
  <w:footnote w:type="continuationSeparator" w:id="0">
    <w:p w:rsidR="00EA57CF" w:rsidRPr="00FC68B7" w:rsidRDefault="00EA57CF" w:rsidP="00FC68B7">
      <w:pPr>
        <w:tabs>
          <w:tab w:val="left" w:pos="2155"/>
        </w:tabs>
        <w:spacing w:after="80"/>
        <w:ind w:left="680"/>
        <w:rPr>
          <w:u w:val="single"/>
        </w:rPr>
      </w:pPr>
      <w:r>
        <w:rPr>
          <w:u w:val="single"/>
        </w:rPr>
        <w:tab/>
      </w:r>
    </w:p>
  </w:footnote>
  <w:footnote w:type="continuationNotice" w:id="1">
    <w:p w:rsidR="00EA57CF" w:rsidRDefault="00EA57CF"/>
  </w:footnote>
  <w:footnote w:id="2">
    <w:p w:rsidR="00D41A20" w:rsidRDefault="00D41A20">
      <w:pPr>
        <w:pStyle w:val="FootnoteText"/>
      </w:pPr>
      <w:r>
        <w:rPr>
          <w:rStyle w:val="FootnoteReference"/>
        </w:rPr>
        <w:footnoteRef/>
      </w:r>
      <w:r>
        <w:t xml:space="preserve"> </w:t>
      </w:r>
      <w:r w:rsidRPr="00D41A20">
        <w:t>When drafting a new UN Regulation or an amendment of a UN Regulation,</w:t>
      </w:r>
      <w:r>
        <w:t xml:space="preserve"> the subsidiary bodies of WP.29</w:t>
      </w:r>
    </w:p>
    <w:p w:rsidR="00D41A20" w:rsidRPr="00D41A20" w:rsidRDefault="00D41A20">
      <w:pPr>
        <w:pStyle w:val="FootnoteText"/>
        <w:rPr>
          <w:lang w:val="en-US"/>
        </w:rPr>
      </w:pPr>
      <w:r>
        <w:t xml:space="preserve">  </w:t>
      </w:r>
      <w:r w:rsidRPr="00D41A20">
        <w:t>may deviate from these guidelines where they consider it necessary and justified.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F50" w:rsidRPr="00E37F55" w:rsidRDefault="00DA7F50" w:rsidP="00CF3BD5">
    <w:pPr>
      <w:pStyle w:val="Header"/>
      <w:jc w:val="right"/>
      <w:rPr>
        <w:rFonts w:eastAsia="MS Mincho"/>
        <w:lang w:eastAsia="ja-JP"/>
      </w:rPr>
    </w:pPr>
    <w:r w:rsidRPr="00E37F55">
      <w:rPr>
        <w:rFonts w:eastAsia="MS Mincho" w:hint="eastAsia"/>
        <w:lang w:eastAsia="ja-JP"/>
      </w:rPr>
      <w:t xml:space="preserve">Transmitted by </w:t>
    </w:r>
    <w:r w:rsidRPr="00E37F55">
      <w:rPr>
        <w:rFonts w:eastAsia="MS Mincho"/>
        <w:lang w:eastAsia="ja-JP"/>
      </w:rPr>
      <w:t>the Secretary of the IWG on DETA</w:t>
    </w:r>
    <w:r w:rsidRPr="00E37F55">
      <w:rPr>
        <w:rFonts w:eastAsia="MS Mincho"/>
        <w:lang w:eastAsia="ja-JP"/>
      </w:rPr>
      <w:tab/>
    </w:r>
    <w:r w:rsidRPr="00E37F55">
      <w:rPr>
        <w:rFonts w:eastAsia="MS Mincho"/>
        <w:lang w:eastAsia="ja-JP"/>
      </w:rPr>
      <w:tab/>
    </w:r>
    <w:r w:rsidRPr="00E37F55">
      <w:rPr>
        <w:rFonts w:eastAsia="MS Mincho"/>
        <w:lang w:eastAsia="ja-JP"/>
      </w:rPr>
      <w:tab/>
    </w:r>
    <w:r w:rsidRPr="00E37F55">
      <w:rPr>
        <w:rFonts w:eastAsia="MS Mincho"/>
        <w:lang w:eastAsia="ja-JP"/>
      </w:rPr>
      <w:tab/>
    </w:r>
    <w:r w:rsidR="00CF3BD5">
      <w:rPr>
        <w:sz w:val="20"/>
      </w:rPr>
      <w:t>I</w:t>
    </w:r>
    <w:r w:rsidR="00CF3BD5" w:rsidRPr="003B5A26">
      <w:rPr>
        <w:sz w:val="20"/>
      </w:rPr>
      <w:t>nformal document</w:t>
    </w:r>
    <w:r w:rsidR="00CF3BD5">
      <w:rPr>
        <w:sz w:val="20"/>
      </w:rPr>
      <w:t xml:space="preserve"> W</w:t>
    </w:r>
    <w:r w:rsidR="00CF3BD5" w:rsidRPr="003B5A26">
      <w:rPr>
        <w:sz w:val="20"/>
      </w:rPr>
      <w:t>P.29-178-2</w:t>
    </w:r>
    <w:r w:rsidR="00CF3BD5">
      <w:rPr>
        <w:sz w:val="20"/>
      </w:rPr>
      <w:t>4</w:t>
    </w:r>
    <w:r w:rsidR="00CF3BD5">
      <w:rPr>
        <w:sz w:val="20"/>
      </w:rPr>
      <w:br/>
    </w:r>
    <w:r w:rsidR="00CF3BD5" w:rsidRPr="003B5A26">
      <w:rPr>
        <w:sz w:val="20"/>
      </w:rPr>
      <w:t>178</w:t>
    </w:r>
    <w:r w:rsidR="00CF3BD5" w:rsidRPr="003B5A26">
      <w:rPr>
        <w:sz w:val="20"/>
        <w:vertAlign w:val="superscript"/>
      </w:rPr>
      <w:t>th</w:t>
    </w:r>
    <w:r w:rsidR="00CF3BD5" w:rsidRPr="003B5A26">
      <w:rPr>
        <w:sz w:val="20"/>
      </w:rPr>
      <w:t xml:space="preserve"> WP.29, agenda item 4.5</w:t>
    </w:r>
    <w:r w:rsidR="00CF3BD5">
      <w:rPr>
        <w:sz w:val="20"/>
      </w:rPr>
      <w:br/>
    </w:r>
    <w:r w:rsidR="00CF3BD5">
      <w:rPr>
        <w:rFonts w:eastAsia="MS Mincho"/>
        <w:lang w:eastAsia="ja-JP"/>
      </w:rPr>
      <w:br/>
    </w:r>
    <w:r w:rsidRPr="00E37F55">
      <w:rPr>
        <w:rFonts w:eastAsia="MS Mincho" w:hint="eastAsia"/>
        <w:lang w:eastAsia="ja-JP"/>
      </w:rPr>
      <w:t xml:space="preserve">document </w:t>
    </w:r>
    <w:r w:rsidRPr="00E37F55">
      <w:rPr>
        <w:rFonts w:eastAsia="MS Mincho"/>
        <w:lang w:eastAsia="ja-JP"/>
      </w:rPr>
      <w:t>DETA-</w:t>
    </w:r>
    <w:r w:rsidR="003B25F8" w:rsidRPr="00E37F55">
      <w:rPr>
        <w:rFonts w:eastAsia="MS Mincho"/>
        <w:lang w:eastAsia="ja-JP"/>
      </w:rPr>
      <w:t>3</w:t>
    </w:r>
    <w:r w:rsidR="00BE5914" w:rsidRPr="00DE285A">
      <w:rPr>
        <w:rFonts w:eastAsia="MS Mincho"/>
        <w:lang w:eastAsia="ja-JP"/>
      </w:rPr>
      <w:t>5</w:t>
    </w:r>
    <w:r w:rsidRPr="00DE285A">
      <w:rPr>
        <w:rFonts w:eastAsia="MS Mincho"/>
        <w:lang w:eastAsia="ja-JP"/>
      </w:rPr>
      <w:t>-</w:t>
    </w:r>
    <w:r w:rsidR="00BE5914" w:rsidRPr="00DE285A">
      <w:rPr>
        <w:rFonts w:eastAsia="MS Mincho"/>
        <w:lang w:eastAsia="ja-JP"/>
      </w:rPr>
      <w:t>0</w:t>
    </w:r>
    <w:r w:rsidR="00DE285A" w:rsidRPr="00DE285A">
      <w:rPr>
        <w:rFonts w:eastAsia="MS Mincho"/>
        <w:lang w:eastAsia="ja-JP"/>
      </w:rPr>
      <w:t>9</w:t>
    </w:r>
    <w:r w:rsidR="0025341D" w:rsidRPr="00DE285A">
      <w:rPr>
        <w:rFonts w:eastAsia="MS Mincho"/>
        <w:lang w:eastAsia="ja-JP"/>
      </w:rPr>
      <w:t>e</w:t>
    </w:r>
    <w:r w:rsidR="00D41A20">
      <w:rPr>
        <w:rFonts w:eastAsia="MS Mincho"/>
        <w:lang w:eastAsia="ja-JP"/>
      </w:rPr>
      <w:t xml:space="preserve">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14"/>
  </w:num>
  <w:num w:numId="15">
    <w:abstractNumId w:val="12"/>
  </w:num>
  <w:num w:numId="16">
    <w:abstractNumId w:val="19"/>
  </w:num>
  <w:num w:numId="17">
    <w:abstractNumId w:val="21"/>
  </w:num>
  <w:num w:numId="18">
    <w:abstractNumId w:val="10"/>
  </w:num>
  <w:num w:numId="19">
    <w:abstractNumId w:val="15"/>
  </w:num>
  <w:num w:numId="20">
    <w:abstractNumId w:val="17"/>
  </w:num>
  <w:num w:numId="21">
    <w:abstractNumId w:val="16"/>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TRANS-WP29-1044-REV"/>
  </w:docVars>
  <w:rsids>
    <w:rsidRoot w:val="00A051F1"/>
    <w:rsid w:val="00000EB4"/>
    <w:rsid w:val="00001219"/>
    <w:rsid w:val="00001EF5"/>
    <w:rsid w:val="00006744"/>
    <w:rsid w:val="00006757"/>
    <w:rsid w:val="00006E6E"/>
    <w:rsid w:val="0000771D"/>
    <w:rsid w:val="00010D07"/>
    <w:rsid w:val="00011146"/>
    <w:rsid w:val="00011DCA"/>
    <w:rsid w:val="00013B8D"/>
    <w:rsid w:val="00017579"/>
    <w:rsid w:val="00024026"/>
    <w:rsid w:val="000242D7"/>
    <w:rsid w:val="0002438E"/>
    <w:rsid w:val="0002645C"/>
    <w:rsid w:val="00027990"/>
    <w:rsid w:val="00031F61"/>
    <w:rsid w:val="000331DF"/>
    <w:rsid w:val="00033BE9"/>
    <w:rsid w:val="00036959"/>
    <w:rsid w:val="00036B2B"/>
    <w:rsid w:val="000406D4"/>
    <w:rsid w:val="000413BE"/>
    <w:rsid w:val="00042EE6"/>
    <w:rsid w:val="00043D1C"/>
    <w:rsid w:val="00045E15"/>
    <w:rsid w:val="00050F6B"/>
    <w:rsid w:val="00051BBA"/>
    <w:rsid w:val="0006413B"/>
    <w:rsid w:val="00066FE7"/>
    <w:rsid w:val="00070A8E"/>
    <w:rsid w:val="000727EC"/>
    <w:rsid w:val="00072C8C"/>
    <w:rsid w:val="00074008"/>
    <w:rsid w:val="00074F3D"/>
    <w:rsid w:val="00081C34"/>
    <w:rsid w:val="00083219"/>
    <w:rsid w:val="00084CD6"/>
    <w:rsid w:val="000874F7"/>
    <w:rsid w:val="0008770F"/>
    <w:rsid w:val="000900FA"/>
    <w:rsid w:val="00091AFD"/>
    <w:rsid w:val="000920B8"/>
    <w:rsid w:val="0009222D"/>
    <w:rsid w:val="00092CB2"/>
    <w:rsid w:val="000931C0"/>
    <w:rsid w:val="000969CA"/>
    <w:rsid w:val="000A10CB"/>
    <w:rsid w:val="000A2D01"/>
    <w:rsid w:val="000A2FED"/>
    <w:rsid w:val="000A4778"/>
    <w:rsid w:val="000A5B3F"/>
    <w:rsid w:val="000A5D7D"/>
    <w:rsid w:val="000A6FD5"/>
    <w:rsid w:val="000B108E"/>
    <w:rsid w:val="000B175B"/>
    <w:rsid w:val="000B1EB6"/>
    <w:rsid w:val="000B3A0F"/>
    <w:rsid w:val="000B556D"/>
    <w:rsid w:val="000B67A9"/>
    <w:rsid w:val="000B734B"/>
    <w:rsid w:val="000B7AA6"/>
    <w:rsid w:val="000C1AB1"/>
    <w:rsid w:val="000C49A0"/>
    <w:rsid w:val="000C5862"/>
    <w:rsid w:val="000C7915"/>
    <w:rsid w:val="000D03BC"/>
    <w:rsid w:val="000D405F"/>
    <w:rsid w:val="000D4E7C"/>
    <w:rsid w:val="000D6B38"/>
    <w:rsid w:val="000D7336"/>
    <w:rsid w:val="000E0415"/>
    <w:rsid w:val="000E0D8B"/>
    <w:rsid w:val="000E17FF"/>
    <w:rsid w:val="000E6447"/>
    <w:rsid w:val="000E68EF"/>
    <w:rsid w:val="000E6E7A"/>
    <w:rsid w:val="000F2F77"/>
    <w:rsid w:val="001009AF"/>
    <w:rsid w:val="001020CC"/>
    <w:rsid w:val="001021E3"/>
    <w:rsid w:val="00103006"/>
    <w:rsid w:val="00103FF3"/>
    <w:rsid w:val="0010444B"/>
    <w:rsid w:val="0010536E"/>
    <w:rsid w:val="001220B8"/>
    <w:rsid w:val="0012328B"/>
    <w:rsid w:val="0012343D"/>
    <w:rsid w:val="00124B09"/>
    <w:rsid w:val="001257E6"/>
    <w:rsid w:val="00127B5E"/>
    <w:rsid w:val="00133CDF"/>
    <w:rsid w:val="00135E2E"/>
    <w:rsid w:val="00136088"/>
    <w:rsid w:val="00137F2E"/>
    <w:rsid w:val="00143EE0"/>
    <w:rsid w:val="00154C05"/>
    <w:rsid w:val="001575AB"/>
    <w:rsid w:val="001627FD"/>
    <w:rsid w:val="00162EF9"/>
    <w:rsid w:val="00163E87"/>
    <w:rsid w:val="00166B85"/>
    <w:rsid w:val="00167944"/>
    <w:rsid w:val="00174487"/>
    <w:rsid w:val="00175F68"/>
    <w:rsid w:val="001762C4"/>
    <w:rsid w:val="00176BFC"/>
    <w:rsid w:val="00177B32"/>
    <w:rsid w:val="00181A50"/>
    <w:rsid w:val="00184904"/>
    <w:rsid w:val="00190B03"/>
    <w:rsid w:val="00192D3A"/>
    <w:rsid w:val="00192DF8"/>
    <w:rsid w:val="00193770"/>
    <w:rsid w:val="00194E87"/>
    <w:rsid w:val="001A0930"/>
    <w:rsid w:val="001A3EC5"/>
    <w:rsid w:val="001A683A"/>
    <w:rsid w:val="001A7971"/>
    <w:rsid w:val="001B047D"/>
    <w:rsid w:val="001B4130"/>
    <w:rsid w:val="001B4B04"/>
    <w:rsid w:val="001B527B"/>
    <w:rsid w:val="001B56C7"/>
    <w:rsid w:val="001B6877"/>
    <w:rsid w:val="001C4ADC"/>
    <w:rsid w:val="001C6663"/>
    <w:rsid w:val="001C778C"/>
    <w:rsid w:val="001C7895"/>
    <w:rsid w:val="001D001E"/>
    <w:rsid w:val="001D26DF"/>
    <w:rsid w:val="001D2B60"/>
    <w:rsid w:val="001D447F"/>
    <w:rsid w:val="001D5588"/>
    <w:rsid w:val="001D6FF3"/>
    <w:rsid w:val="001E06E5"/>
    <w:rsid w:val="001E5CB8"/>
    <w:rsid w:val="001E60E6"/>
    <w:rsid w:val="001F355E"/>
    <w:rsid w:val="001F3893"/>
    <w:rsid w:val="001F3FFC"/>
    <w:rsid w:val="001F4F15"/>
    <w:rsid w:val="001F6BEC"/>
    <w:rsid w:val="001F6E4F"/>
    <w:rsid w:val="001F70AF"/>
    <w:rsid w:val="001F73EF"/>
    <w:rsid w:val="00201867"/>
    <w:rsid w:val="00201F76"/>
    <w:rsid w:val="002023FE"/>
    <w:rsid w:val="00204C78"/>
    <w:rsid w:val="00211E0B"/>
    <w:rsid w:val="0021365F"/>
    <w:rsid w:val="00214995"/>
    <w:rsid w:val="00215F84"/>
    <w:rsid w:val="00216F09"/>
    <w:rsid w:val="00224D47"/>
    <w:rsid w:val="00224EDB"/>
    <w:rsid w:val="002319C3"/>
    <w:rsid w:val="00232696"/>
    <w:rsid w:val="0023313D"/>
    <w:rsid w:val="002405A7"/>
    <w:rsid w:val="00241F79"/>
    <w:rsid w:val="00250A2A"/>
    <w:rsid w:val="00251436"/>
    <w:rsid w:val="0025341D"/>
    <w:rsid w:val="00254759"/>
    <w:rsid w:val="002561FD"/>
    <w:rsid w:val="00261036"/>
    <w:rsid w:val="002631CA"/>
    <w:rsid w:val="00263D9E"/>
    <w:rsid w:val="002658F9"/>
    <w:rsid w:val="002675BF"/>
    <w:rsid w:val="00273AC7"/>
    <w:rsid w:val="00274A90"/>
    <w:rsid w:val="00275BB2"/>
    <w:rsid w:val="002769A2"/>
    <w:rsid w:val="00277F5E"/>
    <w:rsid w:val="00281011"/>
    <w:rsid w:val="00284514"/>
    <w:rsid w:val="002850D4"/>
    <w:rsid w:val="002872E7"/>
    <w:rsid w:val="00287537"/>
    <w:rsid w:val="00287DDE"/>
    <w:rsid w:val="0029079F"/>
    <w:rsid w:val="00291F85"/>
    <w:rsid w:val="0029436F"/>
    <w:rsid w:val="00296D61"/>
    <w:rsid w:val="00297F99"/>
    <w:rsid w:val="002A23E0"/>
    <w:rsid w:val="002A2D65"/>
    <w:rsid w:val="002A7E49"/>
    <w:rsid w:val="002B008B"/>
    <w:rsid w:val="002B2D9B"/>
    <w:rsid w:val="002B5AF4"/>
    <w:rsid w:val="002C3ABF"/>
    <w:rsid w:val="002C5D5C"/>
    <w:rsid w:val="002C73DA"/>
    <w:rsid w:val="002D032F"/>
    <w:rsid w:val="002D2245"/>
    <w:rsid w:val="002D6B23"/>
    <w:rsid w:val="002D768F"/>
    <w:rsid w:val="002E1575"/>
    <w:rsid w:val="002E234F"/>
    <w:rsid w:val="002E38B8"/>
    <w:rsid w:val="002F13DB"/>
    <w:rsid w:val="002F25FD"/>
    <w:rsid w:val="002F45D0"/>
    <w:rsid w:val="002F7DB0"/>
    <w:rsid w:val="003002EA"/>
    <w:rsid w:val="00303F7F"/>
    <w:rsid w:val="00305F6A"/>
    <w:rsid w:val="003107FA"/>
    <w:rsid w:val="003110EE"/>
    <w:rsid w:val="00316124"/>
    <w:rsid w:val="00320211"/>
    <w:rsid w:val="00320A40"/>
    <w:rsid w:val="00320E93"/>
    <w:rsid w:val="003229D8"/>
    <w:rsid w:val="00325041"/>
    <w:rsid w:val="0032538F"/>
    <w:rsid w:val="00327030"/>
    <w:rsid w:val="0033094C"/>
    <w:rsid w:val="00331A0A"/>
    <w:rsid w:val="00332F4F"/>
    <w:rsid w:val="003351E6"/>
    <w:rsid w:val="0033745A"/>
    <w:rsid w:val="00340591"/>
    <w:rsid w:val="003431CF"/>
    <w:rsid w:val="0034445A"/>
    <w:rsid w:val="0034595E"/>
    <w:rsid w:val="00346108"/>
    <w:rsid w:val="00346B9C"/>
    <w:rsid w:val="003504C2"/>
    <w:rsid w:val="003512C6"/>
    <w:rsid w:val="00352052"/>
    <w:rsid w:val="00352DC9"/>
    <w:rsid w:val="00355C34"/>
    <w:rsid w:val="003623CB"/>
    <w:rsid w:val="003627C8"/>
    <w:rsid w:val="003629F9"/>
    <w:rsid w:val="00371FFA"/>
    <w:rsid w:val="00372A3C"/>
    <w:rsid w:val="00373E36"/>
    <w:rsid w:val="00373EC0"/>
    <w:rsid w:val="00375369"/>
    <w:rsid w:val="00375695"/>
    <w:rsid w:val="0038044F"/>
    <w:rsid w:val="0038075C"/>
    <w:rsid w:val="003811F4"/>
    <w:rsid w:val="003816F8"/>
    <w:rsid w:val="00384596"/>
    <w:rsid w:val="00385352"/>
    <w:rsid w:val="003912A6"/>
    <w:rsid w:val="00391543"/>
    <w:rsid w:val="003926A5"/>
    <w:rsid w:val="0039277A"/>
    <w:rsid w:val="003934B7"/>
    <w:rsid w:val="00393572"/>
    <w:rsid w:val="00393B4F"/>
    <w:rsid w:val="003972E0"/>
    <w:rsid w:val="003A02F5"/>
    <w:rsid w:val="003A0E48"/>
    <w:rsid w:val="003B0524"/>
    <w:rsid w:val="003B1005"/>
    <w:rsid w:val="003B25F8"/>
    <w:rsid w:val="003B45CD"/>
    <w:rsid w:val="003C2CC4"/>
    <w:rsid w:val="003C377B"/>
    <w:rsid w:val="003C3936"/>
    <w:rsid w:val="003C6187"/>
    <w:rsid w:val="003D0ED4"/>
    <w:rsid w:val="003D1966"/>
    <w:rsid w:val="003D4B23"/>
    <w:rsid w:val="003D599D"/>
    <w:rsid w:val="003E1877"/>
    <w:rsid w:val="003E31C1"/>
    <w:rsid w:val="003E494D"/>
    <w:rsid w:val="003E60EE"/>
    <w:rsid w:val="003E6629"/>
    <w:rsid w:val="003E73B9"/>
    <w:rsid w:val="003E7A24"/>
    <w:rsid w:val="003F1478"/>
    <w:rsid w:val="003F176A"/>
    <w:rsid w:val="003F1ED3"/>
    <w:rsid w:val="003F3294"/>
    <w:rsid w:val="00401900"/>
    <w:rsid w:val="00403EC7"/>
    <w:rsid w:val="00412CEA"/>
    <w:rsid w:val="00413086"/>
    <w:rsid w:val="0041386E"/>
    <w:rsid w:val="004145FF"/>
    <w:rsid w:val="00420E42"/>
    <w:rsid w:val="00421788"/>
    <w:rsid w:val="00426A47"/>
    <w:rsid w:val="00431A1B"/>
    <w:rsid w:val="004325CB"/>
    <w:rsid w:val="004327D0"/>
    <w:rsid w:val="00433A96"/>
    <w:rsid w:val="00442E4B"/>
    <w:rsid w:val="00443DE3"/>
    <w:rsid w:val="00446DE4"/>
    <w:rsid w:val="00450B21"/>
    <w:rsid w:val="0045197A"/>
    <w:rsid w:val="004521FD"/>
    <w:rsid w:val="00456349"/>
    <w:rsid w:val="00456963"/>
    <w:rsid w:val="00457435"/>
    <w:rsid w:val="004651C2"/>
    <w:rsid w:val="0047553E"/>
    <w:rsid w:val="004755B9"/>
    <w:rsid w:val="00475E38"/>
    <w:rsid w:val="00477401"/>
    <w:rsid w:val="004810B2"/>
    <w:rsid w:val="00483738"/>
    <w:rsid w:val="00483A26"/>
    <w:rsid w:val="00490854"/>
    <w:rsid w:val="004912DA"/>
    <w:rsid w:val="00491873"/>
    <w:rsid w:val="00493020"/>
    <w:rsid w:val="00495C3B"/>
    <w:rsid w:val="004A41CA"/>
    <w:rsid w:val="004A75B2"/>
    <w:rsid w:val="004B006B"/>
    <w:rsid w:val="004B12DA"/>
    <w:rsid w:val="004B3757"/>
    <w:rsid w:val="004B4D9C"/>
    <w:rsid w:val="004B4DD6"/>
    <w:rsid w:val="004C18D3"/>
    <w:rsid w:val="004C4A59"/>
    <w:rsid w:val="004C6FC1"/>
    <w:rsid w:val="004E0AFC"/>
    <w:rsid w:val="004E2EE6"/>
    <w:rsid w:val="004E4048"/>
    <w:rsid w:val="004E45AA"/>
    <w:rsid w:val="004E5812"/>
    <w:rsid w:val="0050307C"/>
    <w:rsid w:val="00503228"/>
    <w:rsid w:val="00505384"/>
    <w:rsid w:val="00507550"/>
    <w:rsid w:val="00513FAB"/>
    <w:rsid w:val="0051789B"/>
    <w:rsid w:val="0051794D"/>
    <w:rsid w:val="00521890"/>
    <w:rsid w:val="00524471"/>
    <w:rsid w:val="005303C8"/>
    <w:rsid w:val="00532312"/>
    <w:rsid w:val="00532A62"/>
    <w:rsid w:val="00534D52"/>
    <w:rsid w:val="005420F2"/>
    <w:rsid w:val="00545F4E"/>
    <w:rsid w:val="005475AC"/>
    <w:rsid w:val="00550066"/>
    <w:rsid w:val="00550E46"/>
    <w:rsid w:val="005521AD"/>
    <w:rsid w:val="00555E43"/>
    <w:rsid w:val="00561162"/>
    <w:rsid w:val="00561DF0"/>
    <w:rsid w:val="00564A83"/>
    <w:rsid w:val="00566117"/>
    <w:rsid w:val="005679DD"/>
    <w:rsid w:val="00567FD8"/>
    <w:rsid w:val="005702E1"/>
    <w:rsid w:val="00574B2D"/>
    <w:rsid w:val="00581062"/>
    <w:rsid w:val="005830BE"/>
    <w:rsid w:val="005851DD"/>
    <w:rsid w:val="00585EAF"/>
    <w:rsid w:val="00586140"/>
    <w:rsid w:val="00593035"/>
    <w:rsid w:val="00595950"/>
    <w:rsid w:val="005966BB"/>
    <w:rsid w:val="005969DF"/>
    <w:rsid w:val="00596EF3"/>
    <w:rsid w:val="00597FDE"/>
    <w:rsid w:val="005A0828"/>
    <w:rsid w:val="005A08B1"/>
    <w:rsid w:val="005A1E2B"/>
    <w:rsid w:val="005A47FD"/>
    <w:rsid w:val="005B3DB3"/>
    <w:rsid w:val="005B4BCA"/>
    <w:rsid w:val="005C2217"/>
    <w:rsid w:val="005C241C"/>
    <w:rsid w:val="005C3A8D"/>
    <w:rsid w:val="005C4893"/>
    <w:rsid w:val="005D3462"/>
    <w:rsid w:val="005D37A5"/>
    <w:rsid w:val="005D539A"/>
    <w:rsid w:val="005D5A5C"/>
    <w:rsid w:val="005E0799"/>
    <w:rsid w:val="005E379A"/>
    <w:rsid w:val="005F147B"/>
    <w:rsid w:val="005F4B43"/>
    <w:rsid w:val="00602733"/>
    <w:rsid w:val="00602F64"/>
    <w:rsid w:val="006033E3"/>
    <w:rsid w:val="00611FC4"/>
    <w:rsid w:val="00613360"/>
    <w:rsid w:val="00614EC2"/>
    <w:rsid w:val="006153B1"/>
    <w:rsid w:val="006166A6"/>
    <w:rsid w:val="006176FB"/>
    <w:rsid w:val="00621098"/>
    <w:rsid w:val="0062701B"/>
    <w:rsid w:val="006271D8"/>
    <w:rsid w:val="00627ED0"/>
    <w:rsid w:val="006339F4"/>
    <w:rsid w:val="0063501A"/>
    <w:rsid w:val="00635509"/>
    <w:rsid w:val="00636125"/>
    <w:rsid w:val="00636C2C"/>
    <w:rsid w:val="00637071"/>
    <w:rsid w:val="00637AE3"/>
    <w:rsid w:val="00640299"/>
    <w:rsid w:val="00640B26"/>
    <w:rsid w:val="006449CE"/>
    <w:rsid w:val="00645135"/>
    <w:rsid w:val="006459E8"/>
    <w:rsid w:val="00646542"/>
    <w:rsid w:val="00647375"/>
    <w:rsid w:val="00647C7C"/>
    <w:rsid w:val="00647CB7"/>
    <w:rsid w:val="006510ED"/>
    <w:rsid w:val="00652744"/>
    <w:rsid w:val="00654296"/>
    <w:rsid w:val="00654AA3"/>
    <w:rsid w:val="00665595"/>
    <w:rsid w:val="00670FFB"/>
    <w:rsid w:val="00681A38"/>
    <w:rsid w:val="00682E2A"/>
    <w:rsid w:val="00682F91"/>
    <w:rsid w:val="0068440B"/>
    <w:rsid w:val="00684708"/>
    <w:rsid w:val="00685456"/>
    <w:rsid w:val="00687912"/>
    <w:rsid w:val="006879BD"/>
    <w:rsid w:val="006932BD"/>
    <w:rsid w:val="00693624"/>
    <w:rsid w:val="00693CFA"/>
    <w:rsid w:val="006960CA"/>
    <w:rsid w:val="006A605D"/>
    <w:rsid w:val="006A7392"/>
    <w:rsid w:val="006A7BBE"/>
    <w:rsid w:val="006B386B"/>
    <w:rsid w:val="006B6E59"/>
    <w:rsid w:val="006C075E"/>
    <w:rsid w:val="006C1BA7"/>
    <w:rsid w:val="006C1E3A"/>
    <w:rsid w:val="006C382E"/>
    <w:rsid w:val="006C5C4B"/>
    <w:rsid w:val="006C5C7C"/>
    <w:rsid w:val="006C78AD"/>
    <w:rsid w:val="006D0AB7"/>
    <w:rsid w:val="006D528F"/>
    <w:rsid w:val="006D7230"/>
    <w:rsid w:val="006D75CB"/>
    <w:rsid w:val="006D774C"/>
    <w:rsid w:val="006D7A08"/>
    <w:rsid w:val="006E2A4E"/>
    <w:rsid w:val="006E2F30"/>
    <w:rsid w:val="006E564B"/>
    <w:rsid w:val="006F15E4"/>
    <w:rsid w:val="006F3447"/>
    <w:rsid w:val="006F5231"/>
    <w:rsid w:val="006F65A0"/>
    <w:rsid w:val="007047CC"/>
    <w:rsid w:val="00707F3B"/>
    <w:rsid w:val="00714693"/>
    <w:rsid w:val="00714B7B"/>
    <w:rsid w:val="00714E3D"/>
    <w:rsid w:val="00715C57"/>
    <w:rsid w:val="00715F3C"/>
    <w:rsid w:val="0072267F"/>
    <w:rsid w:val="00722C17"/>
    <w:rsid w:val="00724E98"/>
    <w:rsid w:val="0072545D"/>
    <w:rsid w:val="00725BD5"/>
    <w:rsid w:val="0072632A"/>
    <w:rsid w:val="00743CD6"/>
    <w:rsid w:val="00743FBF"/>
    <w:rsid w:val="00745859"/>
    <w:rsid w:val="00745E8B"/>
    <w:rsid w:val="00751DAB"/>
    <w:rsid w:val="0075222B"/>
    <w:rsid w:val="0075732A"/>
    <w:rsid w:val="00762615"/>
    <w:rsid w:val="00763E90"/>
    <w:rsid w:val="007646FD"/>
    <w:rsid w:val="00764AC4"/>
    <w:rsid w:val="0077136E"/>
    <w:rsid w:val="00771786"/>
    <w:rsid w:val="00776949"/>
    <w:rsid w:val="0078038E"/>
    <w:rsid w:val="00780AD0"/>
    <w:rsid w:val="0078533B"/>
    <w:rsid w:val="00785792"/>
    <w:rsid w:val="00786F3F"/>
    <w:rsid w:val="00793AC8"/>
    <w:rsid w:val="007960ED"/>
    <w:rsid w:val="007A1BE4"/>
    <w:rsid w:val="007A3925"/>
    <w:rsid w:val="007A538B"/>
    <w:rsid w:val="007B5A78"/>
    <w:rsid w:val="007B6BA5"/>
    <w:rsid w:val="007B784B"/>
    <w:rsid w:val="007C3390"/>
    <w:rsid w:val="007C3F98"/>
    <w:rsid w:val="007C4F4B"/>
    <w:rsid w:val="007C7A8E"/>
    <w:rsid w:val="007D339A"/>
    <w:rsid w:val="007D3448"/>
    <w:rsid w:val="007D34AA"/>
    <w:rsid w:val="007D4C12"/>
    <w:rsid w:val="007D5334"/>
    <w:rsid w:val="007D72C4"/>
    <w:rsid w:val="007D7B9E"/>
    <w:rsid w:val="007E03AB"/>
    <w:rsid w:val="007E15D8"/>
    <w:rsid w:val="007E19A4"/>
    <w:rsid w:val="007F0309"/>
    <w:rsid w:val="007F0B83"/>
    <w:rsid w:val="007F4061"/>
    <w:rsid w:val="007F6120"/>
    <w:rsid w:val="007F6611"/>
    <w:rsid w:val="007F6853"/>
    <w:rsid w:val="007F72AB"/>
    <w:rsid w:val="008053EF"/>
    <w:rsid w:val="00812862"/>
    <w:rsid w:val="00813E8C"/>
    <w:rsid w:val="00816500"/>
    <w:rsid w:val="008167B4"/>
    <w:rsid w:val="008174B8"/>
    <w:rsid w:val="008175E9"/>
    <w:rsid w:val="008223A4"/>
    <w:rsid w:val="00823130"/>
    <w:rsid w:val="00823671"/>
    <w:rsid w:val="008242D7"/>
    <w:rsid w:val="00825FCC"/>
    <w:rsid w:val="0082649F"/>
    <w:rsid w:val="008267D8"/>
    <w:rsid w:val="00827E05"/>
    <w:rsid w:val="00830264"/>
    <w:rsid w:val="0083086F"/>
    <w:rsid w:val="00830B4A"/>
    <w:rsid w:val="00831195"/>
    <w:rsid w:val="008311A3"/>
    <w:rsid w:val="00831A0F"/>
    <w:rsid w:val="00833960"/>
    <w:rsid w:val="0083757A"/>
    <w:rsid w:val="00837838"/>
    <w:rsid w:val="0083787F"/>
    <w:rsid w:val="00841F52"/>
    <w:rsid w:val="00845D45"/>
    <w:rsid w:val="00846DEA"/>
    <w:rsid w:val="008477DA"/>
    <w:rsid w:val="008479B2"/>
    <w:rsid w:val="00847D79"/>
    <w:rsid w:val="00850A8A"/>
    <w:rsid w:val="00856839"/>
    <w:rsid w:val="00857A71"/>
    <w:rsid w:val="00857BB1"/>
    <w:rsid w:val="00860447"/>
    <w:rsid w:val="00860C2B"/>
    <w:rsid w:val="0086280D"/>
    <w:rsid w:val="00864265"/>
    <w:rsid w:val="008644C1"/>
    <w:rsid w:val="00864EFB"/>
    <w:rsid w:val="0086690D"/>
    <w:rsid w:val="008705D9"/>
    <w:rsid w:val="00871FD5"/>
    <w:rsid w:val="00872DBC"/>
    <w:rsid w:val="008758C3"/>
    <w:rsid w:val="00880D5F"/>
    <w:rsid w:val="0088261C"/>
    <w:rsid w:val="00883AF3"/>
    <w:rsid w:val="00892CE1"/>
    <w:rsid w:val="008979B1"/>
    <w:rsid w:val="008A2718"/>
    <w:rsid w:val="008A6B25"/>
    <w:rsid w:val="008A6C4F"/>
    <w:rsid w:val="008B0479"/>
    <w:rsid w:val="008B06E0"/>
    <w:rsid w:val="008B0EA5"/>
    <w:rsid w:val="008B1D0A"/>
    <w:rsid w:val="008B21A3"/>
    <w:rsid w:val="008B60F8"/>
    <w:rsid w:val="008C479E"/>
    <w:rsid w:val="008C6764"/>
    <w:rsid w:val="008C7BBE"/>
    <w:rsid w:val="008D3C20"/>
    <w:rsid w:val="008D53FF"/>
    <w:rsid w:val="008D5D32"/>
    <w:rsid w:val="008D7C57"/>
    <w:rsid w:val="008E0AD7"/>
    <w:rsid w:val="008E0E46"/>
    <w:rsid w:val="008E30B3"/>
    <w:rsid w:val="008E5814"/>
    <w:rsid w:val="008E65FF"/>
    <w:rsid w:val="008E759B"/>
    <w:rsid w:val="008E7C7F"/>
    <w:rsid w:val="008F16B2"/>
    <w:rsid w:val="008F21E3"/>
    <w:rsid w:val="008F3017"/>
    <w:rsid w:val="009012BE"/>
    <w:rsid w:val="00901EED"/>
    <w:rsid w:val="00902E74"/>
    <w:rsid w:val="009040D2"/>
    <w:rsid w:val="0090439E"/>
    <w:rsid w:val="00907AD2"/>
    <w:rsid w:val="009100A4"/>
    <w:rsid w:val="009105A6"/>
    <w:rsid w:val="00911C98"/>
    <w:rsid w:val="00911D0B"/>
    <w:rsid w:val="009152AE"/>
    <w:rsid w:val="00915FDA"/>
    <w:rsid w:val="00917B4C"/>
    <w:rsid w:val="009201E8"/>
    <w:rsid w:val="009214B5"/>
    <w:rsid w:val="0093157C"/>
    <w:rsid w:val="0093220A"/>
    <w:rsid w:val="00940EBA"/>
    <w:rsid w:val="00941CCB"/>
    <w:rsid w:val="00943419"/>
    <w:rsid w:val="00943863"/>
    <w:rsid w:val="00944F41"/>
    <w:rsid w:val="00945C3A"/>
    <w:rsid w:val="009528FB"/>
    <w:rsid w:val="0095393B"/>
    <w:rsid w:val="00960F1D"/>
    <w:rsid w:val="00963CBA"/>
    <w:rsid w:val="00963E0A"/>
    <w:rsid w:val="00963EE7"/>
    <w:rsid w:val="00972A0E"/>
    <w:rsid w:val="00973ED3"/>
    <w:rsid w:val="00974A8D"/>
    <w:rsid w:val="009755F6"/>
    <w:rsid w:val="009811A1"/>
    <w:rsid w:val="00983622"/>
    <w:rsid w:val="0098521E"/>
    <w:rsid w:val="00991261"/>
    <w:rsid w:val="0099413E"/>
    <w:rsid w:val="00997730"/>
    <w:rsid w:val="0099775F"/>
    <w:rsid w:val="009A1174"/>
    <w:rsid w:val="009A6080"/>
    <w:rsid w:val="009A64F5"/>
    <w:rsid w:val="009B152C"/>
    <w:rsid w:val="009B1DB5"/>
    <w:rsid w:val="009B4D21"/>
    <w:rsid w:val="009B5EA7"/>
    <w:rsid w:val="009B7238"/>
    <w:rsid w:val="009C25E2"/>
    <w:rsid w:val="009C7107"/>
    <w:rsid w:val="009D43A6"/>
    <w:rsid w:val="009D5084"/>
    <w:rsid w:val="009D564B"/>
    <w:rsid w:val="009E26F9"/>
    <w:rsid w:val="009E7AAF"/>
    <w:rsid w:val="009F1D4F"/>
    <w:rsid w:val="009F1EED"/>
    <w:rsid w:val="009F20A8"/>
    <w:rsid w:val="009F3A17"/>
    <w:rsid w:val="009F4EDC"/>
    <w:rsid w:val="009F618D"/>
    <w:rsid w:val="009F713D"/>
    <w:rsid w:val="00A041C4"/>
    <w:rsid w:val="00A0458C"/>
    <w:rsid w:val="00A051F1"/>
    <w:rsid w:val="00A055BA"/>
    <w:rsid w:val="00A10C86"/>
    <w:rsid w:val="00A11836"/>
    <w:rsid w:val="00A12285"/>
    <w:rsid w:val="00A127D9"/>
    <w:rsid w:val="00A140AE"/>
    <w:rsid w:val="00A1427D"/>
    <w:rsid w:val="00A15D4C"/>
    <w:rsid w:val="00A16F5E"/>
    <w:rsid w:val="00A21A8D"/>
    <w:rsid w:val="00A23397"/>
    <w:rsid w:val="00A24347"/>
    <w:rsid w:val="00A24712"/>
    <w:rsid w:val="00A24DDE"/>
    <w:rsid w:val="00A262D2"/>
    <w:rsid w:val="00A27185"/>
    <w:rsid w:val="00A32A3F"/>
    <w:rsid w:val="00A33BB3"/>
    <w:rsid w:val="00A40580"/>
    <w:rsid w:val="00A43EE8"/>
    <w:rsid w:val="00A44123"/>
    <w:rsid w:val="00A44E5A"/>
    <w:rsid w:val="00A44F21"/>
    <w:rsid w:val="00A45695"/>
    <w:rsid w:val="00A5133E"/>
    <w:rsid w:val="00A51391"/>
    <w:rsid w:val="00A51EA6"/>
    <w:rsid w:val="00A567DB"/>
    <w:rsid w:val="00A6172C"/>
    <w:rsid w:val="00A63554"/>
    <w:rsid w:val="00A70B55"/>
    <w:rsid w:val="00A72F22"/>
    <w:rsid w:val="00A733FA"/>
    <w:rsid w:val="00A748A6"/>
    <w:rsid w:val="00A74DA3"/>
    <w:rsid w:val="00A83D6C"/>
    <w:rsid w:val="00A84B37"/>
    <w:rsid w:val="00A85956"/>
    <w:rsid w:val="00A85CC8"/>
    <w:rsid w:val="00A869A1"/>
    <w:rsid w:val="00A879A4"/>
    <w:rsid w:val="00A9145C"/>
    <w:rsid w:val="00A93F3A"/>
    <w:rsid w:val="00A94EDC"/>
    <w:rsid w:val="00A95344"/>
    <w:rsid w:val="00AA2DCD"/>
    <w:rsid w:val="00AA388B"/>
    <w:rsid w:val="00AB06E3"/>
    <w:rsid w:val="00AB4C8A"/>
    <w:rsid w:val="00AB5BA5"/>
    <w:rsid w:val="00AB65FF"/>
    <w:rsid w:val="00AB7545"/>
    <w:rsid w:val="00AB7587"/>
    <w:rsid w:val="00AC0A6B"/>
    <w:rsid w:val="00AC2690"/>
    <w:rsid w:val="00AC36B9"/>
    <w:rsid w:val="00AD1BEE"/>
    <w:rsid w:val="00AD1CBB"/>
    <w:rsid w:val="00AD61EA"/>
    <w:rsid w:val="00AE482C"/>
    <w:rsid w:val="00AE5568"/>
    <w:rsid w:val="00AF07F7"/>
    <w:rsid w:val="00AF0921"/>
    <w:rsid w:val="00AF178B"/>
    <w:rsid w:val="00AF5972"/>
    <w:rsid w:val="00B02048"/>
    <w:rsid w:val="00B0277B"/>
    <w:rsid w:val="00B10A97"/>
    <w:rsid w:val="00B123C0"/>
    <w:rsid w:val="00B15152"/>
    <w:rsid w:val="00B168E7"/>
    <w:rsid w:val="00B16D86"/>
    <w:rsid w:val="00B17FA0"/>
    <w:rsid w:val="00B20114"/>
    <w:rsid w:val="00B21352"/>
    <w:rsid w:val="00B30179"/>
    <w:rsid w:val="00B3020D"/>
    <w:rsid w:val="00B33EC0"/>
    <w:rsid w:val="00B377C9"/>
    <w:rsid w:val="00B429AF"/>
    <w:rsid w:val="00B44DAA"/>
    <w:rsid w:val="00B53A8A"/>
    <w:rsid w:val="00B54707"/>
    <w:rsid w:val="00B60BE5"/>
    <w:rsid w:val="00B61253"/>
    <w:rsid w:val="00B6180D"/>
    <w:rsid w:val="00B636AB"/>
    <w:rsid w:val="00B647A5"/>
    <w:rsid w:val="00B65632"/>
    <w:rsid w:val="00B716EB"/>
    <w:rsid w:val="00B76A49"/>
    <w:rsid w:val="00B77470"/>
    <w:rsid w:val="00B81CED"/>
    <w:rsid w:val="00B81E12"/>
    <w:rsid w:val="00B90215"/>
    <w:rsid w:val="00B92B7E"/>
    <w:rsid w:val="00B96C8D"/>
    <w:rsid w:val="00BA25C1"/>
    <w:rsid w:val="00BB0816"/>
    <w:rsid w:val="00BB0A54"/>
    <w:rsid w:val="00BB0E15"/>
    <w:rsid w:val="00BC0A72"/>
    <w:rsid w:val="00BC3995"/>
    <w:rsid w:val="00BC3A75"/>
    <w:rsid w:val="00BC40F4"/>
    <w:rsid w:val="00BC4C4E"/>
    <w:rsid w:val="00BC4DC8"/>
    <w:rsid w:val="00BC5C85"/>
    <w:rsid w:val="00BC6354"/>
    <w:rsid w:val="00BC6527"/>
    <w:rsid w:val="00BC6895"/>
    <w:rsid w:val="00BC74E9"/>
    <w:rsid w:val="00BD2146"/>
    <w:rsid w:val="00BD24B4"/>
    <w:rsid w:val="00BD250F"/>
    <w:rsid w:val="00BE17A1"/>
    <w:rsid w:val="00BE4F74"/>
    <w:rsid w:val="00BE585A"/>
    <w:rsid w:val="00BE5914"/>
    <w:rsid w:val="00BE618E"/>
    <w:rsid w:val="00BF0FC1"/>
    <w:rsid w:val="00BF11BA"/>
    <w:rsid w:val="00BF25C2"/>
    <w:rsid w:val="00C016C4"/>
    <w:rsid w:val="00C01788"/>
    <w:rsid w:val="00C05767"/>
    <w:rsid w:val="00C12D6D"/>
    <w:rsid w:val="00C17699"/>
    <w:rsid w:val="00C21492"/>
    <w:rsid w:val="00C23930"/>
    <w:rsid w:val="00C26587"/>
    <w:rsid w:val="00C26FCA"/>
    <w:rsid w:val="00C3569B"/>
    <w:rsid w:val="00C3609B"/>
    <w:rsid w:val="00C40899"/>
    <w:rsid w:val="00C41A28"/>
    <w:rsid w:val="00C42AE2"/>
    <w:rsid w:val="00C463DD"/>
    <w:rsid w:val="00C46E30"/>
    <w:rsid w:val="00C46E97"/>
    <w:rsid w:val="00C54BA4"/>
    <w:rsid w:val="00C6000F"/>
    <w:rsid w:val="00C60536"/>
    <w:rsid w:val="00C64DE8"/>
    <w:rsid w:val="00C745C3"/>
    <w:rsid w:val="00C751B6"/>
    <w:rsid w:val="00C77B68"/>
    <w:rsid w:val="00C80F76"/>
    <w:rsid w:val="00C85227"/>
    <w:rsid w:val="00C87656"/>
    <w:rsid w:val="00C878D3"/>
    <w:rsid w:val="00C91E38"/>
    <w:rsid w:val="00C920DF"/>
    <w:rsid w:val="00C97D45"/>
    <w:rsid w:val="00CA17C1"/>
    <w:rsid w:val="00CA219E"/>
    <w:rsid w:val="00CA321B"/>
    <w:rsid w:val="00CA6281"/>
    <w:rsid w:val="00CB1462"/>
    <w:rsid w:val="00CB1489"/>
    <w:rsid w:val="00CB272A"/>
    <w:rsid w:val="00CB4509"/>
    <w:rsid w:val="00CD086F"/>
    <w:rsid w:val="00CD0946"/>
    <w:rsid w:val="00CD0F21"/>
    <w:rsid w:val="00CD1036"/>
    <w:rsid w:val="00CD2D7F"/>
    <w:rsid w:val="00CD40EE"/>
    <w:rsid w:val="00CD50D5"/>
    <w:rsid w:val="00CE36FA"/>
    <w:rsid w:val="00CE3E49"/>
    <w:rsid w:val="00CE4A8F"/>
    <w:rsid w:val="00CE589D"/>
    <w:rsid w:val="00CE58F4"/>
    <w:rsid w:val="00CE759C"/>
    <w:rsid w:val="00CF3BD5"/>
    <w:rsid w:val="00CF530F"/>
    <w:rsid w:val="00D00181"/>
    <w:rsid w:val="00D0460B"/>
    <w:rsid w:val="00D1053C"/>
    <w:rsid w:val="00D112EA"/>
    <w:rsid w:val="00D1796E"/>
    <w:rsid w:val="00D2031B"/>
    <w:rsid w:val="00D234FB"/>
    <w:rsid w:val="00D25FE2"/>
    <w:rsid w:val="00D2624E"/>
    <w:rsid w:val="00D317BB"/>
    <w:rsid w:val="00D31B11"/>
    <w:rsid w:val="00D35C87"/>
    <w:rsid w:val="00D372E2"/>
    <w:rsid w:val="00D417CF"/>
    <w:rsid w:val="00D41A20"/>
    <w:rsid w:val="00D42936"/>
    <w:rsid w:val="00D43252"/>
    <w:rsid w:val="00D44D57"/>
    <w:rsid w:val="00D50794"/>
    <w:rsid w:val="00D50C32"/>
    <w:rsid w:val="00D51B43"/>
    <w:rsid w:val="00D53235"/>
    <w:rsid w:val="00D56CBC"/>
    <w:rsid w:val="00D616C4"/>
    <w:rsid w:val="00D73D34"/>
    <w:rsid w:val="00D74259"/>
    <w:rsid w:val="00D7769B"/>
    <w:rsid w:val="00D82288"/>
    <w:rsid w:val="00D851FA"/>
    <w:rsid w:val="00D85F12"/>
    <w:rsid w:val="00D86737"/>
    <w:rsid w:val="00D87897"/>
    <w:rsid w:val="00D87F5C"/>
    <w:rsid w:val="00D9072B"/>
    <w:rsid w:val="00D94573"/>
    <w:rsid w:val="00D95D45"/>
    <w:rsid w:val="00D9681E"/>
    <w:rsid w:val="00D9757C"/>
    <w:rsid w:val="00D978C6"/>
    <w:rsid w:val="00DA2354"/>
    <w:rsid w:val="00DA67AD"/>
    <w:rsid w:val="00DA6970"/>
    <w:rsid w:val="00DA7F49"/>
    <w:rsid w:val="00DA7F50"/>
    <w:rsid w:val="00DB0578"/>
    <w:rsid w:val="00DB1C65"/>
    <w:rsid w:val="00DB279C"/>
    <w:rsid w:val="00DB3C55"/>
    <w:rsid w:val="00DB5D0F"/>
    <w:rsid w:val="00DB71F1"/>
    <w:rsid w:val="00DC3A3A"/>
    <w:rsid w:val="00DC7A2A"/>
    <w:rsid w:val="00DD0F62"/>
    <w:rsid w:val="00DD6691"/>
    <w:rsid w:val="00DE1255"/>
    <w:rsid w:val="00DE285A"/>
    <w:rsid w:val="00DE2B26"/>
    <w:rsid w:val="00DE3411"/>
    <w:rsid w:val="00DE45AB"/>
    <w:rsid w:val="00DF1036"/>
    <w:rsid w:val="00DF12F7"/>
    <w:rsid w:val="00DF25B2"/>
    <w:rsid w:val="00DF28F4"/>
    <w:rsid w:val="00DF4653"/>
    <w:rsid w:val="00DF64C9"/>
    <w:rsid w:val="00DF79B4"/>
    <w:rsid w:val="00E01043"/>
    <w:rsid w:val="00E02C81"/>
    <w:rsid w:val="00E04E68"/>
    <w:rsid w:val="00E053D3"/>
    <w:rsid w:val="00E06049"/>
    <w:rsid w:val="00E10D7E"/>
    <w:rsid w:val="00E11E36"/>
    <w:rsid w:val="00E12CB2"/>
    <w:rsid w:val="00E130AB"/>
    <w:rsid w:val="00E161B6"/>
    <w:rsid w:val="00E20E53"/>
    <w:rsid w:val="00E32036"/>
    <w:rsid w:val="00E3246C"/>
    <w:rsid w:val="00E33504"/>
    <w:rsid w:val="00E33F75"/>
    <w:rsid w:val="00E341F9"/>
    <w:rsid w:val="00E35A68"/>
    <w:rsid w:val="00E36F4D"/>
    <w:rsid w:val="00E37F55"/>
    <w:rsid w:val="00E4084D"/>
    <w:rsid w:val="00E434C9"/>
    <w:rsid w:val="00E43AA9"/>
    <w:rsid w:val="00E4522D"/>
    <w:rsid w:val="00E47336"/>
    <w:rsid w:val="00E5093E"/>
    <w:rsid w:val="00E50EA8"/>
    <w:rsid w:val="00E55BE7"/>
    <w:rsid w:val="00E61742"/>
    <w:rsid w:val="00E63EC4"/>
    <w:rsid w:val="00E66125"/>
    <w:rsid w:val="00E666E1"/>
    <w:rsid w:val="00E717FC"/>
    <w:rsid w:val="00E72397"/>
    <w:rsid w:val="00E7260F"/>
    <w:rsid w:val="00E73C19"/>
    <w:rsid w:val="00E74D41"/>
    <w:rsid w:val="00E75FB8"/>
    <w:rsid w:val="00E82FD2"/>
    <w:rsid w:val="00E85C79"/>
    <w:rsid w:val="00E86246"/>
    <w:rsid w:val="00E87921"/>
    <w:rsid w:val="00E9207D"/>
    <w:rsid w:val="00E94621"/>
    <w:rsid w:val="00E94668"/>
    <w:rsid w:val="00E96630"/>
    <w:rsid w:val="00E967A7"/>
    <w:rsid w:val="00EA264E"/>
    <w:rsid w:val="00EA3BD3"/>
    <w:rsid w:val="00EA57CF"/>
    <w:rsid w:val="00EA72E0"/>
    <w:rsid w:val="00EB03CA"/>
    <w:rsid w:val="00EB0E8B"/>
    <w:rsid w:val="00EB0F7E"/>
    <w:rsid w:val="00EB7916"/>
    <w:rsid w:val="00ED18EB"/>
    <w:rsid w:val="00ED4719"/>
    <w:rsid w:val="00ED7A2A"/>
    <w:rsid w:val="00ED7C01"/>
    <w:rsid w:val="00EE0E6D"/>
    <w:rsid w:val="00EE2DE5"/>
    <w:rsid w:val="00EE3B56"/>
    <w:rsid w:val="00EE47D2"/>
    <w:rsid w:val="00EE520C"/>
    <w:rsid w:val="00EF16C5"/>
    <w:rsid w:val="00EF1CA5"/>
    <w:rsid w:val="00EF1D7F"/>
    <w:rsid w:val="00EF574D"/>
    <w:rsid w:val="00EF6F92"/>
    <w:rsid w:val="00F00206"/>
    <w:rsid w:val="00F01F0B"/>
    <w:rsid w:val="00F0358C"/>
    <w:rsid w:val="00F041EC"/>
    <w:rsid w:val="00F046B9"/>
    <w:rsid w:val="00F10605"/>
    <w:rsid w:val="00F1653C"/>
    <w:rsid w:val="00F16B1F"/>
    <w:rsid w:val="00F178DD"/>
    <w:rsid w:val="00F21FFF"/>
    <w:rsid w:val="00F22D86"/>
    <w:rsid w:val="00F24425"/>
    <w:rsid w:val="00F2480E"/>
    <w:rsid w:val="00F24A5B"/>
    <w:rsid w:val="00F277A7"/>
    <w:rsid w:val="00F32CB8"/>
    <w:rsid w:val="00F33150"/>
    <w:rsid w:val="00F335E9"/>
    <w:rsid w:val="00F347C8"/>
    <w:rsid w:val="00F361FC"/>
    <w:rsid w:val="00F3796F"/>
    <w:rsid w:val="00F37F02"/>
    <w:rsid w:val="00F426F5"/>
    <w:rsid w:val="00F42E6B"/>
    <w:rsid w:val="00F43489"/>
    <w:rsid w:val="00F44730"/>
    <w:rsid w:val="00F47FC5"/>
    <w:rsid w:val="00F51BD7"/>
    <w:rsid w:val="00F5372B"/>
    <w:rsid w:val="00F53EDA"/>
    <w:rsid w:val="00F54286"/>
    <w:rsid w:val="00F57CE4"/>
    <w:rsid w:val="00F60067"/>
    <w:rsid w:val="00F61C55"/>
    <w:rsid w:val="00F64824"/>
    <w:rsid w:val="00F64BD1"/>
    <w:rsid w:val="00F64C54"/>
    <w:rsid w:val="00F65DAA"/>
    <w:rsid w:val="00F676EC"/>
    <w:rsid w:val="00F678CB"/>
    <w:rsid w:val="00F67A9E"/>
    <w:rsid w:val="00F7037E"/>
    <w:rsid w:val="00F71AB1"/>
    <w:rsid w:val="00F731A4"/>
    <w:rsid w:val="00F757DB"/>
    <w:rsid w:val="00F760AB"/>
    <w:rsid w:val="00F76C1D"/>
    <w:rsid w:val="00F7753D"/>
    <w:rsid w:val="00F85F34"/>
    <w:rsid w:val="00F8679F"/>
    <w:rsid w:val="00F86B45"/>
    <w:rsid w:val="00F90D44"/>
    <w:rsid w:val="00F90E62"/>
    <w:rsid w:val="00F949C0"/>
    <w:rsid w:val="00F94DE2"/>
    <w:rsid w:val="00F94E18"/>
    <w:rsid w:val="00F97049"/>
    <w:rsid w:val="00FA06F7"/>
    <w:rsid w:val="00FA3F53"/>
    <w:rsid w:val="00FA47C4"/>
    <w:rsid w:val="00FA6BA7"/>
    <w:rsid w:val="00FA6EEB"/>
    <w:rsid w:val="00FB041F"/>
    <w:rsid w:val="00FB0FD6"/>
    <w:rsid w:val="00FB171A"/>
    <w:rsid w:val="00FB17EB"/>
    <w:rsid w:val="00FB2DC4"/>
    <w:rsid w:val="00FB495A"/>
    <w:rsid w:val="00FB4E21"/>
    <w:rsid w:val="00FB6A09"/>
    <w:rsid w:val="00FC04B5"/>
    <w:rsid w:val="00FC68B7"/>
    <w:rsid w:val="00FD10CD"/>
    <w:rsid w:val="00FD3195"/>
    <w:rsid w:val="00FD4BC4"/>
    <w:rsid w:val="00FD6488"/>
    <w:rsid w:val="00FD7BF6"/>
    <w:rsid w:val="00FE3317"/>
    <w:rsid w:val="00FE3610"/>
    <w:rsid w:val="00FE3D6B"/>
    <w:rsid w:val="00FE6358"/>
    <w:rsid w:val="00FF147E"/>
    <w:rsid w:val="00FF2B81"/>
    <w:rsid w:val="00FF3D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1921C9"/>
  <w15:docId w15:val="{F7240964-ED9E-44E6-ABE0-39557C14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32A"/>
    <w:rPr>
      <w:sz w:val="24"/>
      <w:lang w:val="fr-FR"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uppressAutoHyphens/>
      <w:outlineLvl w:val="1"/>
    </w:pPr>
    <w:rPr>
      <w:rFonts w:eastAsia="Times New Roman"/>
      <w:sz w:val="20"/>
      <w:lang w:val="en-GB"/>
    </w:rPr>
  </w:style>
  <w:style w:type="paragraph" w:styleId="Heading3">
    <w:name w:val="heading 3"/>
    <w:basedOn w:val="Normal"/>
    <w:next w:val="Normal"/>
    <w:qFormat/>
    <w:rsid w:val="00503228"/>
    <w:pPr>
      <w:numPr>
        <w:ilvl w:val="2"/>
        <w:numId w:val="5"/>
      </w:numPr>
      <w:suppressAutoHyphens/>
      <w:outlineLvl w:val="2"/>
    </w:pPr>
    <w:rPr>
      <w:rFonts w:eastAsia="Times New Roman"/>
      <w:sz w:val="20"/>
      <w:lang w:val="en-GB"/>
    </w:rPr>
  </w:style>
  <w:style w:type="paragraph" w:styleId="Heading4">
    <w:name w:val="heading 4"/>
    <w:basedOn w:val="Normal"/>
    <w:next w:val="Normal"/>
    <w:qFormat/>
    <w:rsid w:val="00503228"/>
    <w:pPr>
      <w:numPr>
        <w:ilvl w:val="3"/>
        <w:numId w:val="5"/>
      </w:numPr>
      <w:suppressAutoHyphens/>
      <w:outlineLvl w:val="3"/>
    </w:pPr>
    <w:rPr>
      <w:rFonts w:eastAsia="Times New Roman"/>
      <w:sz w:val="20"/>
      <w:lang w:val="en-GB"/>
    </w:rPr>
  </w:style>
  <w:style w:type="paragraph" w:styleId="Heading5">
    <w:name w:val="heading 5"/>
    <w:basedOn w:val="Normal"/>
    <w:next w:val="Normal"/>
    <w:qFormat/>
    <w:rsid w:val="00503228"/>
    <w:pPr>
      <w:numPr>
        <w:ilvl w:val="4"/>
        <w:numId w:val="5"/>
      </w:numPr>
      <w:suppressAutoHyphens/>
      <w:outlineLvl w:val="4"/>
    </w:pPr>
    <w:rPr>
      <w:rFonts w:eastAsia="Times New Roman"/>
      <w:sz w:val="20"/>
      <w:lang w:val="en-GB"/>
    </w:rPr>
  </w:style>
  <w:style w:type="paragraph" w:styleId="Heading6">
    <w:name w:val="heading 6"/>
    <w:basedOn w:val="Normal"/>
    <w:next w:val="Normal"/>
    <w:qFormat/>
    <w:rsid w:val="00503228"/>
    <w:pPr>
      <w:numPr>
        <w:ilvl w:val="5"/>
        <w:numId w:val="5"/>
      </w:numPr>
      <w:suppressAutoHyphens/>
      <w:outlineLvl w:val="5"/>
    </w:pPr>
    <w:rPr>
      <w:rFonts w:eastAsia="Times New Roman"/>
      <w:sz w:val="20"/>
      <w:lang w:val="en-GB"/>
    </w:rPr>
  </w:style>
  <w:style w:type="paragraph" w:styleId="Heading7">
    <w:name w:val="heading 7"/>
    <w:basedOn w:val="Normal"/>
    <w:next w:val="Normal"/>
    <w:qFormat/>
    <w:rsid w:val="00503228"/>
    <w:pPr>
      <w:numPr>
        <w:ilvl w:val="6"/>
        <w:numId w:val="5"/>
      </w:numPr>
      <w:suppressAutoHyphens/>
      <w:outlineLvl w:val="6"/>
    </w:pPr>
    <w:rPr>
      <w:rFonts w:eastAsia="Times New Roman"/>
      <w:sz w:val="20"/>
      <w:lang w:val="en-GB"/>
    </w:rPr>
  </w:style>
  <w:style w:type="paragraph" w:styleId="Heading8">
    <w:name w:val="heading 8"/>
    <w:basedOn w:val="Normal"/>
    <w:next w:val="Normal"/>
    <w:qFormat/>
    <w:rsid w:val="00503228"/>
    <w:pPr>
      <w:numPr>
        <w:ilvl w:val="7"/>
        <w:numId w:val="5"/>
      </w:numPr>
      <w:suppressAutoHyphens/>
      <w:outlineLvl w:val="7"/>
    </w:pPr>
    <w:rPr>
      <w:rFonts w:eastAsia="Times New Roman"/>
      <w:sz w:val="20"/>
      <w:lang w:val="en-GB"/>
    </w:rPr>
  </w:style>
  <w:style w:type="paragraph" w:styleId="Heading9">
    <w:name w:val="heading 9"/>
    <w:basedOn w:val="Normal"/>
    <w:next w:val="Normal"/>
    <w:qFormat/>
    <w:rsid w:val="00503228"/>
    <w:pPr>
      <w:numPr>
        <w:ilvl w:val="8"/>
        <w:numId w:val="5"/>
      </w:numPr>
      <w:suppressAutoHyphens/>
      <w:outlineLvl w:val="8"/>
    </w:pPr>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uppressAutoHyphens/>
      <w:spacing w:after="120" w:line="240" w:lineRule="atLeast"/>
      <w:ind w:left="1134" w:right="1134"/>
      <w:jc w:val="both"/>
    </w:pPr>
    <w:rPr>
      <w:rFonts w:eastAsia="Times New Roman"/>
      <w:sz w:val="20"/>
      <w:lang w:val="en-GB"/>
    </w:rPr>
  </w:style>
  <w:style w:type="paragraph" w:customStyle="1" w:styleId="HMG">
    <w:name w:val="_ H __M_G"/>
    <w:basedOn w:val="Normal"/>
    <w:next w:val="Normal"/>
    <w:rsid w:val="00503228"/>
    <w:pPr>
      <w:keepNext/>
      <w:keepLines/>
      <w:tabs>
        <w:tab w:val="right" w:pos="851"/>
      </w:tabs>
      <w:suppressAutoHyphens/>
      <w:spacing w:before="240" w:after="240" w:line="360" w:lineRule="exact"/>
      <w:ind w:left="1134" w:right="1134" w:hanging="1134"/>
    </w:pPr>
    <w:rPr>
      <w:rFonts w:eastAsia="Times New Roman"/>
      <w:b/>
      <w:sz w:val="34"/>
      <w:lang w:val="en-GB"/>
    </w:rPr>
  </w:style>
  <w:style w:type="paragraph" w:customStyle="1" w:styleId="HChG">
    <w:name w:val="_ H _Ch_G"/>
    <w:basedOn w:val="Normal"/>
    <w:next w:val="Normal"/>
    <w:rsid w:val="00503228"/>
    <w:pPr>
      <w:keepNext/>
      <w:keepLines/>
      <w:tabs>
        <w:tab w:val="right" w:pos="851"/>
      </w:tabs>
      <w:suppressAutoHyphens/>
      <w:spacing w:before="360" w:after="240" w:line="300" w:lineRule="exact"/>
      <w:ind w:left="1134" w:right="1134" w:hanging="1134"/>
    </w:pPr>
    <w:rPr>
      <w:rFonts w:eastAsia="Times New Roman"/>
      <w:b/>
      <w:sz w:val="28"/>
      <w:lang w:val="en-GB"/>
    </w:rPr>
  </w:style>
  <w:style w:type="character" w:styleId="FootnoteReference">
    <w:name w:val="footnote reference"/>
    <w:aliases w:val="4_G,-E Fußnotenzeichen,(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uppressAutoHyphens/>
    </w:pPr>
    <w:rPr>
      <w:rFonts w:eastAsia="Times New Roman"/>
      <w:b/>
      <w:sz w:val="18"/>
      <w:lang w:val="en-GB"/>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SLG">
    <w:name w:val="__S_L_G"/>
    <w:basedOn w:val="Normal"/>
    <w:next w:val="Normal"/>
    <w:rsid w:val="00503228"/>
    <w:pPr>
      <w:keepNext/>
      <w:keepLines/>
      <w:suppressAutoHyphens/>
      <w:spacing w:before="240" w:after="240" w:line="580" w:lineRule="exact"/>
      <w:ind w:left="1134" w:right="1134"/>
    </w:pPr>
    <w:rPr>
      <w:rFonts w:eastAsia="Times New Roman"/>
      <w:b/>
      <w:sz w:val="56"/>
      <w:lang w:val="en-GB"/>
    </w:rPr>
  </w:style>
  <w:style w:type="paragraph" w:customStyle="1" w:styleId="SSG">
    <w:name w:val="__S_S_G"/>
    <w:basedOn w:val="Normal"/>
    <w:next w:val="Normal"/>
    <w:rsid w:val="00503228"/>
    <w:pPr>
      <w:keepNext/>
      <w:keepLines/>
      <w:suppressAutoHyphens/>
      <w:spacing w:before="240" w:after="240" w:line="300" w:lineRule="exact"/>
      <w:ind w:left="1134" w:right="1134"/>
    </w:pPr>
    <w:rPr>
      <w:rFonts w:eastAsia="Times New Roman"/>
      <w:b/>
      <w:sz w:val="28"/>
      <w:lang w:val="en-GB"/>
    </w:rPr>
  </w:style>
  <w:style w:type="paragraph" w:styleId="FootnoteText">
    <w:name w:val="footnote text"/>
    <w:aliases w:val="5_G"/>
    <w:basedOn w:val="Normal"/>
    <w:link w:val="FootnoteTextChar"/>
    <w:rsid w:val="00503228"/>
    <w:pPr>
      <w:tabs>
        <w:tab w:val="right" w:pos="1021"/>
      </w:tabs>
      <w:suppressAutoHyphens/>
      <w:spacing w:line="220" w:lineRule="exact"/>
      <w:ind w:left="1134" w:right="1134" w:hanging="1134"/>
    </w:pPr>
    <w:rPr>
      <w:rFonts w:eastAsia="Times New Roman"/>
      <w:sz w:val="18"/>
      <w:lang w:val="en-GB"/>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Bullet1G">
    <w:name w:val="_Bullet 1_G"/>
    <w:basedOn w:val="Normal"/>
    <w:rsid w:val="00503228"/>
    <w:pPr>
      <w:numPr>
        <w:numId w:val="1"/>
      </w:numPr>
      <w:suppressAutoHyphens/>
      <w:spacing w:after="120" w:line="240" w:lineRule="atLeast"/>
      <w:ind w:right="1134"/>
      <w:jc w:val="both"/>
    </w:pPr>
    <w:rPr>
      <w:rFonts w:eastAsia="Times New Roman"/>
      <w:sz w:val="20"/>
      <w:lang w:val="en-GB"/>
    </w:rPr>
  </w:style>
  <w:style w:type="paragraph" w:styleId="Footer">
    <w:name w:val="footer"/>
    <w:aliases w:val="3_G"/>
    <w:basedOn w:val="Normal"/>
    <w:link w:val="FooterChar"/>
    <w:uiPriority w:val="99"/>
    <w:rsid w:val="00503228"/>
    <w:pPr>
      <w:suppressAutoHyphens/>
    </w:pPr>
    <w:rPr>
      <w:rFonts w:eastAsia="Times New Roman"/>
      <w:sz w:val="16"/>
      <w:lang w:val="en-GB"/>
    </w:rPr>
  </w:style>
  <w:style w:type="paragraph" w:customStyle="1" w:styleId="Bullet2G">
    <w:name w:val="_Bullet 2_G"/>
    <w:basedOn w:val="Normal"/>
    <w:rsid w:val="00503228"/>
    <w:pPr>
      <w:numPr>
        <w:numId w:val="2"/>
      </w:numPr>
      <w:suppressAutoHyphens/>
      <w:spacing w:after="120" w:line="240" w:lineRule="atLeast"/>
      <w:ind w:right="1134"/>
      <w:jc w:val="both"/>
    </w:pPr>
    <w:rPr>
      <w:rFonts w:eastAsia="Times New Roman"/>
      <w:sz w:val="20"/>
      <w:lang w:val="en-GB"/>
    </w:rPr>
  </w:style>
  <w:style w:type="paragraph" w:customStyle="1" w:styleId="H1G">
    <w:name w:val="_ H_1_G"/>
    <w:basedOn w:val="Normal"/>
    <w:next w:val="Normal"/>
    <w:rsid w:val="00503228"/>
    <w:pPr>
      <w:keepNext/>
      <w:keepLines/>
      <w:tabs>
        <w:tab w:val="right" w:pos="851"/>
      </w:tabs>
      <w:suppressAutoHyphens/>
      <w:spacing w:before="360" w:after="240" w:line="270" w:lineRule="exact"/>
      <w:ind w:left="1134" w:right="1134" w:hanging="1134"/>
    </w:pPr>
    <w:rPr>
      <w:rFonts w:eastAsia="Times New Roman"/>
      <w:b/>
      <w:lang w:val="en-GB"/>
    </w:rPr>
  </w:style>
  <w:style w:type="paragraph" w:customStyle="1" w:styleId="H23G">
    <w:name w:val="_ H_2/3_G"/>
    <w:basedOn w:val="Normal"/>
    <w:next w:val="Normal"/>
    <w:rsid w:val="00503228"/>
    <w:pPr>
      <w:keepNext/>
      <w:keepLines/>
      <w:tabs>
        <w:tab w:val="right" w:pos="851"/>
      </w:tabs>
      <w:suppressAutoHyphens/>
      <w:spacing w:before="240" w:after="120" w:line="240" w:lineRule="exact"/>
      <w:ind w:left="1134" w:right="1134" w:hanging="1134"/>
    </w:pPr>
    <w:rPr>
      <w:rFonts w:eastAsia="Times New Roman"/>
      <w:b/>
      <w:sz w:val="20"/>
      <w:lang w:val="en-GB"/>
    </w:rPr>
  </w:style>
  <w:style w:type="paragraph" w:customStyle="1" w:styleId="H4G">
    <w:name w:val="_ H_4_G"/>
    <w:basedOn w:val="Normal"/>
    <w:next w:val="Normal"/>
    <w:rsid w:val="00503228"/>
    <w:pPr>
      <w:keepNext/>
      <w:keepLines/>
      <w:tabs>
        <w:tab w:val="right" w:pos="851"/>
      </w:tabs>
      <w:suppressAutoHyphens/>
      <w:spacing w:before="240" w:after="120" w:line="240" w:lineRule="exact"/>
      <w:ind w:left="1134" w:right="1134" w:hanging="1134"/>
    </w:pPr>
    <w:rPr>
      <w:rFonts w:eastAsia="Times New Roman"/>
      <w:i/>
      <w:sz w:val="20"/>
      <w:lang w:val="en-GB"/>
    </w:rPr>
  </w:style>
  <w:style w:type="paragraph" w:customStyle="1" w:styleId="H56G">
    <w:name w:val="_ H_5/6_G"/>
    <w:basedOn w:val="Normal"/>
    <w:next w:val="Normal"/>
    <w:rsid w:val="00503228"/>
    <w:pPr>
      <w:keepNext/>
      <w:keepLines/>
      <w:tabs>
        <w:tab w:val="right" w:pos="851"/>
      </w:tabs>
      <w:suppressAutoHyphens/>
      <w:spacing w:before="240" w:after="120" w:line="240" w:lineRule="exact"/>
      <w:ind w:left="1134" w:right="1134" w:hanging="1134"/>
    </w:pPr>
    <w:rPr>
      <w:rFonts w:eastAsia="Times New Roman"/>
      <w:sz w:val="20"/>
      <w:lang w:val="en-GB"/>
    </w:rPr>
  </w:style>
  <w:style w:type="paragraph" w:styleId="BodyTextIndent">
    <w:name w:val="Body Text Indent"/>
    <w:basedOn w:val="Normal"/>
    <w:link w:val="BodyTextIndentChar"/>
    <w:rsid w:val="00F10605"/>
    <w:pPr>
      <w:tabs>
        <w:tab w:val="left" w:pos="0"/>
      </w:tabs>
      <w:spacing w:after="240"/>
      <w:ind w:left="1134" w:hanging="1134"/>
    </w:pPr>
  </w:style>
  <w:style w:type="character" w:customStyle="1" w:styleId="BodyTextIndentChar">
    <w:name w:val="Body Text Indent Char"/>
    <w:link w:val="BodyTextIndent"/>
    <w:rsid w:val="00F10605"/>
    <w:rPr>
      <w:rFonts w:eastAsia="MS Mincho"/>
      <w:sz w:val="24"/>
      <w:lang w:val="fr-FR" w:eastAsia="en-US"/>
    </w:rPr>
  </w:style>
  <w:style w:type="paragraph" w:styleId="Title">
    <w:name w:val="Title"/>
    <w:basedOn w:val="Normal"/>
    <w:link w:val="TitleChar"/>
    <w:qFormat/>
    <w:rsid w:val="00F10605"/>
    <w:pPr>
      <w:jc w:val="center"/>
    </w:pPr>
    <w:rPr>
      <w:rFonts w:ascii="Courier New" w:hAnsi="Courier New"/>
      <w:sz w:val="20"/>
      <w:u w:val="single"/>
      <w:lang w:val="en-GB"/>
    </w:rPr>
  </w:style>
  <w:style w:type="character" w:customStyle="1" w:styleId="TitleChar">
    <w:name w:val="Title Char"/>
    <w:link w:val="Title"/>
    <w:rsid w:val="00F10605"/>
    <w:rPr>
      <w:rFonts w:ascii="Courier New" w:eastAsia="MS Mincho" w:hAnsi="Courier New"/>
      <w:u w:val="single"/>
      <w:lang w:eastAsia="en-US"/>
    </w:rPr>
  </w:style>
  <w:style w:type="character" w:customStyle="1" w:styleId="FooterChar">
    <w:name w:val="Footer Char"/>
    <w:aliases w:val="3_G Char"/>
    <w:link w:val="Footer"/>
    <w:uiPriority w:val="99"/>
    <w:rsid w:val="00193770"/>
    <w:rPr>
      <w:sz w:val="16"/>
      <w:lang w:eastAsia="en-US"/>
    </w:rPr>
  </w:style>
  <w:style w:type="paragraph" w:customStyle="1" w:styleId="para">
    <w:name w:val="para"/>
    <w:basedOn w:val="Normal"/>
    <w:qFormat/>
    <w:rsid w:val="00033BE9"/>
    <w:pPr>
      <w:spacing w:after="120" w:line="240" w:lineRule="exact"/>
      <w:ind w:left="2268" w:right="1134" w:hanging="1134"/>
      <w:jc w:val="both"/>
    </w:pPr>
    <w:rPr>
      <w:snapToGrid w:val="0"/>
      <w:sz w:val="20"/>
      <w:lang w:val="en-GB" w:eastAsia="ja-JP"/>
    </w:rPr>
  </w:style>
  <w:style w:type="paragraph" w:customStyle="1" w:styleId="a">
    <w:name w:val="(a)"/>
    <w:basedOn w:val="SingleTxtG"/>
    <w:qFormat/>
    <w:rsid w:val="004C4A59"/>
    <w:pPr>
      <w:ind w:left="2835" w:hanging="567"/>
    </w:pPr>
  </w:style>
  <w:style w:type="character" w:customStyle="1" w:styleId="SingleTxtGChar">
    <w:name w:val="_ Single Txt_G Char"/>
    <w:link w:val="SingleTxtG"/>
    <w:rsid w:val="00B647A5"/>
    <w:rPr>
      <w:lang w:eastAsia="en-US"/>
    </w:rPr>
  </w:style>
  <w:style w:type="paragraph" w:styleId="PlainText">
    <w:name w:val="Plain Text"/>
    <w:basedOn w:val="Normal"/>
    <w:link w:val="PlainTextChar"/>
    <w:uiPriority w:val="99"/>
    <w:rsid w:val="00B647A5"/>
    <w:pPr>
      <w:suppressAutoHyphens/>
      <w:spacing w:line="240" w:lineRule="atLeast"/>
    </w:pPr>
    <w:rPr>
      <w:rFonts w:eastAsia="Times New Roman" w:cs="Courier New"/>
      <w:sz w:val="20"/>
      <w:lang w:val="en-GB"/>
    </w:rPr>
  </w:style>
  <w:style w:type="character" w:customStyle="1" w:styleId="PlainTextChar">
    <w:name w:val="Plain Text Char"/>
    <w:link w:val="PlainText"/>
    <w:uiPriority w:val="99"/>
    <w:rsid w:val="00B647A5"/>
    <w:rPr>
      <w:rFonts w:cs="Courier New"/>
      <w:lang w:eastAsia="en-US"/>
    </w:rPr>
  </w:style>
  <w:style w:type="paragraph" w:styleId="BodyText">
    <w:name w:val="Body Text"/>
    <w:basedOn w:val="Normal"/>
    <w:next w:val="Normal"/>
    <w:link w:val="BodyTextChar"/>
    <w:rsid w:val="00B647A5"/>
    <w:pPr>
      <w:suppressAutoHyphens/>
      <w:spacing w:line="240" w:lineRule="atLeast"/>
    </w:pPr>
    <w:rPr>
      <w:rFonts w:eastAsia="Times New Roman"/>
      <w:sz w:val="20"/>
      <w:lang w:val="en-GB"/>
    </w:rPr>
  </w:style>
  <w:style w:type="character" w:customStyle="1" w:styleId="BodyTextChar">
    <w:name w:val="Body Text Char"/>
    <w:link w:val="BodyText"/>
    <w:rsid w:val="00B647A5"/>
    <w:rPr>
      <w:lang w:eastAsia="en-US"/>
    </w:rPr>
  </w:style>
  <w:style w:type="paragraph" w:styleId="BlockText">
    <w:name w:val="Block Text"/>
    <w:basedOn w:val="Normal"/>
    <w:rsid w:val="00B647A5"/>
    <w:pPr>
      <w:suppressAutoHyphens/>
      <w:spacing w:line="240" w:lineRule="atLeast"/>
      <w:ind w:left="1440" w:right="1440"/>
    </w:pPr>
    <w:rPr>
      <w:rFonts w:eastAsia="Times New Roman"/>
      <w:sz w:val="20"/>
      <w:lang w:val="en-GB"/>
    </w:rPr>
  </w:style>
  <w:style w:type="character" w:styleId="CommentReference">
    <w:name w:val="annotation reference"/>
    <w:uiPriority w:val="99"/>
    <w:rsid w:val="00B647A5"/>
    <w:rPr>
      <w:sz w:val="6"/>
    </w:rPr>
  </w:style>
  <w:style w:type="paragraph" w:styleId="CommentText">
    <w:name w:val="annotation text"/>
    <w:basedOn w:val="Normal"/>
    <w:link w:val="CommentTextChar"/>
    <w:uiPriority w:val="99"/>
    <w:rsid w:val="00B647A5"/>
    <w:pPr>
      <w:suppressAutoHyphens/>
      <w:spacing w:line="240" w:lineRule="atLeast"/>
    </w:pPr>
    <w:rPr>
      <w:rFonts w:eastAsia="Times New Roman"/>
      <w:sz w:val="20"/>
      <w:lang w:val="en-GB"/>
    </w:rPr>
  </w:style>
  <w:style w:type="character" w:customStyle="1" w:styleId="CommentTextChar">
    <w:name w:val="Comment Text Char"/>
    <w:link w:val="CommentText"/>
    <w:uiPriority w:val="99"/>
    <w:rsid w:val="00B647A5"/>
    <w:rPr>
      <w:lang w:eastAsia="en-US"/>
    </w:rPr>
  </w:style>
  <w:style w:type="character" w:styleId="LineNumber">
    <w:name w:val="line number"/>
    <w:rsid w:val="00B647A5"/>
    <w:rPr>
      <w:sz w:val="14"/>
    </w:rPr>
  </w:style>
  <w:style w:type="numbering" w:styleId="111111">
    <w:name w:val="Outline List 2"/>
    <w:basedOn w:val="NoList"/>
    <w:rsid w:val="00B647A5"/>
    <w:pPr>
      <w:numPr>
        <w:numId w:val="13"/>
      </w:numPr>
    </w:pPr>
  </w:style>
  <w:style w:type="numbering" w:styleId="1ai">
    <w:name w:val="Outline List 1"/>
    <w:basedOn w:val="NoList"/>
    <w:rsid w:val="00B647A5"/>
    <w:pPr>
      <w:numPr>
        <w:numId w:val="14"/>
      </w:numPr>
    </w:pPr>
  </w:style>
  <w:style w:type="numbering" w:styleId="ArticleSection">
    <w:name w:val="Outline List 3"/>
    <w:basedOn w:val="NoList"/>
    <w:rsid w:val="00B647A5"/>
    <w:pPr>
      <w:numPr>
        <w:numId w:val="15"/>
      </w:numPr>
    </w:pPr>
  </w:style>
  <w:style w:type="paragraph" w:styleId="BodyText2">
    <w:name w:val="Body Text 2"/>
    <w:basedOn w:val="Normal"/>
    <w:link w:val="BodyText2Char"/>
    <w:rsid w:val="00B647A5"/>
    <w:pPr>
      <w:suppressAutoHyphens/>
      <w:spacing w:after="120" w:line="480" w:lineRule="auto"/>
    </w:pPr>
    <w:rPr>
      <w:rFonts w:eastAsia="Times New Roman"/>
      <w:sz w:val="20"/>
      <w:lang w:val="en-GB"/>
    </w:rPr>
  </w:style>
  <w:style w:type="character" w:customStyle="1" w:styleId="BodyText2Char">
    <w:name w:val="Body Text 2 Char"/>
    <w:link w:val="BodyText2"/>
    <w:rsid w:val="00B647A5"/>
    <w:rPr>
      <w:lang w:eastAsia="en-US"/>
    </w:rPr>
  </w:style>
  <w:style w:type="paragraph" w:styleId="BodyText3">
    <w:name w:val="Body Text 3"/>
    <w:basedOn w:val="Normal"/>
    <w:link w:val="BodyText3Char"/>
    <w:rsid w:val="00B647A5"/>
    <w:pPr>
      <w:suppressAutoHyphens/>
      <w:spacing w:after="120" w:line="240" w:lineRule="atLeast"/>
    </w:pPr>
    <w:rPr>
      <w:rFonts w:eastAsia="Times New Roman"/>
      <w:sz w:val="16"/>
      <w:szCs w:val="16"/>
      <w:lang w:val="en-GB"/>
    </w:rPr>
  </w:style>
  <w:style w:type="character" w:customStyle="1" w:styleId="BodyText3Char">
    <w:name w:val="Body Text 3 Char"/>
    <w:link w:val="BodyText3"/>
    <w:rsid w:val="00B647A5"/>
    <w:rPr>
      <w:sz w:val="16"/>
      <w:szCs w:val="16"/>
      <w:lang w:eastAsia="en-US"/>
    </w:rPr>
  </w:style>
  <w:style w:type="paragraph" w:styleId="BodyTextFirstIndent">
    <w:name w:val="Body Text First Indent"/>
    <w:basedOn w:val="BodyText"/>
    <w:link w:val="BodyTextFirstIndentChar"/>
    <w:rsid w:val="00B647A5"/>
    <w:pPr>
      <w:spacing w:after="120"/>
      <w:ind w:firstLine="210"/>
    </w:pPr>
  </w:style>
  <w:style w:type="character" w:customStyle="1" w:styleId="BodyTextFirstIndentChar">
    <w:name w:val="Body Text First Indent Char"/>
    <w:basedOn w:val="BodyTextChar"/>
    <w:link w:val="BodyTextFirstIndent"/>
    <w:rsid w:val="00B647A5"/>
    <w:rPr>
      <w:lang w:eastAsia="en-US"/>
    </w:rPr>
  </w:style>
  <w:style w:type="paragraph" w:styleId="BodyTextFirstIndent2">
    <w:name w:val="Body Text First Indent 2"/>
    <w:basedOn w:val="BodyTextIndent"/>
    <w:link w:val="BodyTextFirstIndent2Char"/>
    <w:rsid w:val="00B647A5"/>
    <w:pPr>
      <w:tabs>
        <w:tab w:val="clear" w:pos="0"/>
      </w:tabs>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B647A5"/>
    <w:rPr>
      <w:rFonts w:eastAsia="MS Mincho"/>
      <w:sz w:val="24"/>
      <w:lang w:val="fr-FR" w:eastAsia="en-US"/>
    </w:rPr>
  </w:style>
  <w:style w:type="paragraph" w:styleId="BodyTextIndent2">
    <w:name w:val="Body Text Indent 2"/>
    <w:basedOn w:val="Normal"/>
    <w:link w:val="BodyTextIndent2Char"/>
    <w:rsid w:val="00B647A5"/>
    <w:pPr>
      <w:suppressAutoHyphens/>
      <w:spacing w:after="120" w:line="480" w:lineRule="auto"/>
      <w:ind w:left="283"/>
    </w:pPr>
    <w:rPr>
      <w:rFonts w:eastAsia="Times New Roman"/>
      <w:sz w:val="20"/>
      <w:lang w:val="en-GB"/>
    </w:rPr>
  </w:style>
  <w:style w:type="character" w:customStyle="1" w:styleId="BodyTextIndent2Char">
    <w:name w:val="Body Text Indent 2 Char"/>
    <w:link w:val="BodyTextIndent2"/>
    <w:rsid w:val="00B647A5"/>
    <w:rPr>
      <w:lang w:eastAsia="en-US"/>
    </w:rPr>
  </w:style>
  <w:style w:type="paragraph" w:styleId="BodyTextIndent3">
    <w:name w:val="Body Text Indent 3"/>
    <w:basedOn w:val="Normal"/>
    <w:link w:val="BodyTextIndent3Char"/>
    <w:rsid w:val="00B647A5"/>
    <w:pPr>
      <w:suppressAutoHyphens/>
      <w:spacing w:after="120" w:line="240" w:lineRule="atLeast"/>
      <w:ind w:left="283"/>
    </w:pPr>
    <w:rPr>
      <w:rFonts w:eastAsia="Times New Roman"/>
      <w:sz w:val="16"/>
      <w:szCs w:val="16"/>
      <w:lang w:val="en-GB"/>
    </w:rPr>
  </w:style>
  <w:style w:type="character" w:customStyle="1" w:styleId="BodyTextIndent3Char">
    <w:name w:val="Body Text Indent 3 Char"/>
    <w:link w:val="BodyTextIndent3"/>
    <w:rsid w:val="00B647A5"/>
    <w:rPr>
      <w:sz w:val="16"/>
      <w:szCs w:val="16"/>
      <w:lang w:eastAsia="en-US"/>
    </w:rPr>
  </w:style>
  <w:style w:type="paragraph" w:styleId="Closing">
    <w:name w:val="Closing"/>
    <w:basedOn w:val="Normal"/>
    <w:link w:val="ClosingChar"/>
    <w:rsid w:val="00B647A5"/>
    <w:pPr>
      <w:suppressAutoHyphens/>
      <w:spacing w:line="240" w:lineRule="atLeast"/>
      <w:ind w:left="4252"/>
    </w:pPr>
    <w:rPr>
      <w:rFonts w:eastAsia="Times New Roman"/>
      <w:sz w:val="20"/>
      <w:lang w:val="en-GB"/>
    </w:rPr>
  </w:style>
  <w:style w:type="character" w:customStyle="1" w:styleId="ClosingChar">
    <w:name w:val="Closing Char"/>
    <w:link w:val="Closing"/>
    <w:rsid w:val="00B647A5"/>
    <w:rPr>
      <w:lang w:eastAsia="en-US"/>
    </w:rPr>
  </w:style>
  <w:style w:type="paragraph" w:styleId="Date">
    <w:name w:val="Date"/>
    <w:basedOn w:val="Normal"/>
    <w:next w:val="Normal"/>
    <w:link w:val="DateChar"/>
    <w:rsid w:val="00B647A5"/>
    <w:pPr>
      <w:suppressAutoHyphens/>
      <w:spacing w:line="240" w:lineRule="atLeast"/>
    </w:pPr>
    <w:rPr>
      <w:rFonts w:eastAsia="Times New Roman"/>
      <w:sz w:val="20"/>
      <w:lang w:val="en-GB"/>
    </w:rPr>
  </w:style>
  <w:style w:type="character" w:customStyle="1" w:styleId="DateChar">
    <w:name w:val="Date Char"/>
    <w:link w:val="Date"/>
    <w:rsid w:val="00B647A5"/>
    <w:rPr>
      <w:lang w:eastAsia="en-US"/>
    </w:rPr>
  </w:style>
  <w:style w:type="paragraph" w:styleId="E-mailSignature">
    <w:name w:val="E-mail Signature"/>
    <w:basedOn w:val="Normal"/>
    <w:link w:val="E-mailSignatureChar"/>
    <w:rsid w:val="00B647A5"/>
    <w:pPr>
      <w:suppressAutoHyphens/>
      <w:spacing w:line="240" w:lineRule="atLeast"/>
    </w:pPr>
    <w:rPr>
      <w:rFonts w:eastAsia="Times New Roman"/>
      <w:sz w:val="20"/>
      <w:lang w:val="en-GB"/>
    </w:rPr>
  </w:style>
  <w:style w:type="character" w:customStyle="1" w:styleId="E-mailSignatureChar">
    <w:name w:val="E-mail Signature Char"/>
    <w:link w:val="E-mailSignature"/>
    <w:rsid w:val="00B647A5"/>
    <w:rPr>
      <w:lang w:eastAsia="en-US"/>
    </w:rPr>
  </w:style>
  <w:style w:type="character" w:styleId="Emphasis">
    <w:name w:val="Emphasis"/>
    <w:qFormat/>
    <w:rsid w:val="00B647A5"/>
    <w:rPr>
      <w:i/>
      <w:iCs/>
    </w:rPr>
  </w:style>
  <w:style w:type="paragraph" w:styleId="EnvelopeReturn">
    <w:name w:val="envelope return"/>
    <w:basedOn w:val="Normal"/>
    <w:rsid w:val="00B647A5"/>
    <w:pPr>
      <w:suppressAutoHyphens/>
      <w:spacing w:line="240" w:lineRule="atLeast"/>
    </w:pPr>
    <w:rPr>
      <w:rFonts w:ascii="Arial" w:eastAsia="Times New Roman" w:hAnsi="Arial" w:cs="Arial"/>
      <w:sz w:val="20"/>
      <w:lang w:val="en-GB"/>
    </w:rPr>
  </w:style>
  <w:style w:type="character" w:styleId="HTMLAcronym">
    <w:name w:val="HTML Acronym"/>
    <w:basedOn w:val="DefaultParagraphFont"/>
    <w:rsid w:val="00B647A5"/>
  </w:style>
  <w:style w:type="paragraph" w:styleId="HTMLAddress">
    <w:name w:val="HTML Address"/>
    <w:basedOn w:val="Normal"/>
    <w:link w:val="HTMLAddressChar"/>
    <w:rsid w:val="00B647A5"/>
    <w:pPr>
      <w:suppressAutoHyphens/>
      <w:spacing w:line="240" w:lineRule="atLeast"/>
    </w:pPr>
    <w:rPr>
      <w:rFonts w:eastAsia="Times New Roman"/>
      <w:i/>
      <w:iCs/>
      <w:sz w:val="20"/>
      <w:lang w:val="en-GB"/>
    </w:rPr>
  </w:style>
  <w:style w:type="character" w:customStyle="1" w:styleId="HTMLAddressChar">
    <w:name w:val="HTML Address Char"/>
    <w:link w:val="HTMLAddress"/>
    <w:rsid w:val="00B647A5"/>
    <w:rPr>
      <w:i/>
      <w:iCs/>
      <w:lang w:eastAsia="en-US"/>
    </w:rPr>
  </w:style>
  <w:style w:type="character" w:styleId="HTMLCite">
    <w:name w:val="HTML Cite"/>
    <w:rsid w:val="00B647A5"/>
    <w:rPr>
      <w:i/>
      <w:iCs/>
    </w:rPr>
  </w:style>
  <w:style w:type="character" w:styleId="HTMLCode">
    <w:name w:val="HTML Code"/>
    <w:rsid w:val="00B647A5"/>
    <w:rPr>
      <w:rFonts w:ascii="Courier New" w:hAnsi="Courier New" w:cs="Courier New"/>
      <w:sz w:val="20"/>
      <w:szCs w:val="20"/>
    </w:rPr>
  </w:style>
  <w:style w:type="character" w:styleId="HTMLDefinition">
    <w:name w:val="HTML Definition"/>
    <w:rsid w:val="00B647A5"/>
    <w:rPr>
      <w:i/>
      <w:iCs/>
    </w:rPr>
  </w:style>
  <w:style w:type="character" w:styleId="HTMLKeyboard">
    <w:name w:val="HTML Keyboard"/>
    <w:rsid w:val="00B647A5"/>
    <w:rPr>
      <w:rFonts w:ascii="Courier New" w:hAnsi="Courier New" w:cs="Courier New"/>
      <w:sz w:val="20"/>
      <w:szCs w:val="20"/>
    </w:rPr>
  </w:style>
  <w:style w:type="paragraph" w:styleId="HTMLPreformatted">
    <w:name w:val="HTML Preformatted"/>
    <w:basedOn w:val="Normal"/>
    <w:link w:val="HTMLPreformattedChar"/>
    <w:rsid w:val="00B647A5"/>
    <w:pPr>
      <w:suppressAutoHyphens/>
      <w:spacing w:line="240" w:lineRule="atLeast"/>
    </w:pPr>
    <w:rPr>
      <w:rFonts w:ascii="Courier New" w:eastAsia="Times New Roman" w:hAnsi="Courier New" w:cs="Courier New"/>
      <w:sz w:val="20"/>
      <w:lang w:val="en-GB"/>
    </w:rPr>
  </w:style>
  <w:style w:type="character" w:customStyle="1" w:styleId="HTMLPreformattedChar">
    <w:name w:val="HTML Preformatted Char"/>
    <w:link w:val="HTMLPreformatted"/>
    <w:rsid w:val="00B647A5"/>
    <w:rPr>
      <w:rFonts w:ascii="Courier New" w:hAnsi="Courier New" w:cs="Courier New"/>
      <w:lang w:eastAsia="en-US"/>
    </w:rPr>
  </w:style>
  <w:style w:type="character" w:styleId="HTMLSample">
    <w:name w:val="HTML Sample"/>
    <w:rsid w:val="00B647A5"/>
    <w:rPr>
      <w:rFonts w:ascii="Courier New" w:hAnsi="Courier New" w:cs="Courier New"/>
    </w:rPr>
  </w:style>
  <w:style w:type="character" w:styleId="HTMLTypewriter">
    <w:name w:val="HTML Typewriter"/>
    <w:rsid w:val="00B647A5"/>
    <w:rPr>
      <w:rFonts w:ascii="Courier New" w:hAnsi="Courier New" w:cs="Courier New"/>
      <w:sz w:val="20"/>
      <w:szCs w:val="20"/>
    </w:rPr>
  </w:style>
  <w:style w:type="character" w:styleId="HTMLVariable">
    <w:name w:val="HTML Variable"/>
    <w:rsid w:val="00B647A5"/>
    <w:rPr>
      <w:i/>
      <w:iCs/>
    </w:rPr>
  </w:style>
  <w:style w:type="paragraph" w:styleId="List">
    <w:name w:val="List"/>
    <w:basedOn w:val="Normal"/>
    <w:rsid w:val="00B647A5"/>
    <w:pPr>
      <w:suppressAutoHyphens/>
      <w:spacing w:line="240" w:lineRule="atLeast"/>
      <w:ind w:left="283" w:hanging="283"/>
    </w:pPr>
    <w:rPr>
      <w:rFonts w:eastAsia="Times New Roman"/>
      <w:sz w:val="20"/>
      <w:lang w:val="en-GB"/>
    </w:rPr>
  </w:style>
  <w:style w:type="paragraph" w:styleId="List2">
    <w:name w:val="List 2"/>
    <w:basedOn w:val="Normal"/>
    <w:rsid w:val="00B647A5"/>
    <w:pPr>
      <w:suppressAutoHyphens/>
      <w:spacing w:line="240" w:lineRule="atLeast"/>
      <w:ind w:left="566" w:hanging="283"/>
    </w:pPr>
    <w:rPr>
      <w:rFonts w:eastAsia="Times New Roman"/>
      <w:sz w:val="20"/>
      <w:lang w:val="en-GB"/>
    </w:rPr>
  </w:style>
  <w:style w:type="paragraph" w:styleId="List3">
    <w:name w:val="List 3"/>
    <w:basedOn w:val="Normal"/>
    <w:rsid w:val="00B647A5"/>
    <w:pPr>
      <w:suppressAutoHyphens/>
      <w:spacing w:line="240" w:lineRule="atLeast"/>
      <w:ind w:left="849" w:hanging="283"/>
    </w:pPr>
    <w:rPr>
      <w:rFonts w:eastAsia="Times New Roman"/>
      <w:sz w:val="20"/>
      <w:lang w:val="en-GB"/>
    </w:rPr>
  </w:style>
  <w:style w:type="paragraph" w:styleId="List4">
    <w:name w:val="List 4"/>
    <w:basedOn w:val="Normal"/>
    <w:rsid w:val="00B647A5"/>
    <w:pPr>
      <w:suppressAutoHyphens/>
      <w:spacing w:line="240" w:lineRule="atLeast"/>
      <w:ind w:left="1132" w:hanging="283"/>
    </w:pPr>
    <w:rPr>
      <w:rFonts w:eastAsia="Times New Roman"/>
      <w:sz w:val="20"/>
      <w:lang w:val="en-GB"/>
    </w:rPr>
  </w:style>
  <w:style w:type="paragraph" w:styleId="List5">
    <w:name w:val="List 5"/>
    <w:basedOn w:val="Normal"/>
    <w:rsid w:val="00B647A5"/>
    <w:pPr>
      <w:suppressAutoHyphens/>
      <w:spacing w:line="240" w:lineRule="atLeast"/>
      <w:ind w:left="1415" w:hanging="283"/>
    </w:pPr>
    <w:rPr>
      <w:rFonts w:eastAsia="Times New Roman"/>
      <w:sz w:val="20"/>
      <w:lang w:val="en-GB"/>
    </w:rPr>
  </w:style>
  <w:style w:type="paragraph" w:styleId="ListBullet">
    <w:name w:val="List Bullet"/>
    <w:basedOn w:val="Normal"/>
    <w:rsid w:val="00B647A5"/>
    <w:pPr>
      <w:numPr>
        <w:numId w:val="8"/>
      </w:numPr>
      <w:suppressAutoHyphens/>
      <w:spacing w:line="240" w:lineRule="atLeast"/>
    </w:pPr>
    <w:rPr>
      <w:rFonts w:eastAsia="Times New Roman"/>
      <w:sz w:val="20"/>
      <w:lang w:val="en-GB"/>
    </w:rPr>
  </w:style>
  <w:style w:type="paragraph" w:styleId="ListBullet2">
    <w:name w:val="List Bullet 2"/>
    <w:basedOn w:val="Normal"/>
    <w:rsid w:val="00B647A5"/>
    <w:pPr>
      <w:numPr>
        <w:numId w:val="9"/>
      </w:numPr>
      <w:suppressAutoHyphens/>
      <w:spacing w:line="240" w:lineRule="atLeast"/>
    </w:pPr>
    <w:rPr>
      <w:rFonts w:eastAsia="Times New Roman"/>
      <w:sz w:val="20"/>
      <w:lang w:val="en-GB"/>
    </w:rPr>
  </w:style>
  <w:style w:type="paragraph" w:styleId="ListBullet3">
    <w:name w:val="List Bullet 3"/>
    <w:basedOn w:val="Normal"/>
    <w:rsid w:val="00B647A5"/>
    <w:pPr>
      <w:numPr>
        <w:numId w:val="10"/>
      </w:numPr>
      <w:suppressAutoHyphens/>
      <w:spacing w:line="240" w:lineRule="atLeast"/>
    </w:pPr>
    <w:rPr>
      <w:rFonts w:eastAsia="Times New Roman"/>
      <w:sz w:val="20"/>
      <w:lang w:val="en-GB"/>
    </w:rPr>
  </w:style>
  <w:style w:type="paragraph" w:styleId="ListBullet4">
    <w:name w:val="List Bullet 4"/>
    <w:basedOn w:val="Normal"/>
    <w:rsid w:val="00B647A5"/>
    <w:pPr>
      <w:numPr>
        <w:numId w:val="11"/>
      </w:numPr>
      <w:suppressAutoHyphens/>
      <w:spacing w:line="240" w:lineRule="atLeast"/>
    </w:pPr>
    <w:rPr>
      <w:rFonts w:eastAsia="Times New Roman"/>
      <w:sz w:val="20"/>
      <w:lang w:val="en-GB"/>
    </w:rPr>
  </w:style>
  <w:style w:type="paragraph" w:styleId="ListBullet5">
    <w:name w:val="List Bullet 5"/>
    <w:basedOn w:val="Normal"/>
    <w:rsid w:val="00B647A5"/>
    <w:pPr>
      <w:numPr>
        <w:numId w:val="12"/>
      </w:numPr>
      <w:suppressAutoHyphens/>
      <w:spacing w:line="240" w:lineRule="atLeast"/>
    </w:pPr>
    <w:rPr>
      <w:rFonts w:eastAsia="Times New Roman"/>
      <w:sz w:val="20"/>
      <w:lang w:val="en-GB"/>
    </w:rPr>
  </w:style>
  <w:style w:type="paragraph" w:styleId="ListContinue">
    <w:name w:val="List Continue"/>
    <w:basedOn w:val="Normal"/>
    <w:rsid w:val="00B647A5"/>
    <w:pPr>
      <w:suppressAutoHyphens/>
      <w:spacing w:after="120" w:line="240" w:lineRule="atLeast"/>
      <w:ind w:left="283"/>
    </w:pPr>
    <w:rPr>
      <w:rFonts w:eastAsia="Times New Roman"/>
      <w:sz w:val="20"/>
      <w:lang w:val="en-GB"/>
    </w:rPr>
  </w:style>
  <w:style w:type="paragraph" w:styleId="ListContinue2">
    <w:name w:val="List Continue 2"/>
    <w:basedOn w:val="Normal"/>
    <w:rsid w:val="00B647A5"/>
    <w:pPr>
      <w:suppressAutoHyphens/>
      <w:spacing w:after="120" w:line="240" w:lineRule="atLeast"/>
      <w:ind w:left="566"/>
    </w:pPr>
    <w:rPr>
      <w:rFonts w:eastAsia="Times New Roman"/>
      <w:sz w:val="20"/>
      <w:lang w:val="en-GB"/>
    </w:rPr>
  </w:style>
  <w:style w:type="paragraph" w:styleId="ListContinue3">
    <w:name w:val="List Continue 3"/>
    <w:basedOn w:val="Normal"/>
    <w:rsid w:val="00B647A5"/>
    <w:pPr>
      <w:suppressAutoHyphens/>
      <w:spacing w:after="120" w:line="240" w:lineRule="atLeast"/>
      <w:ind w:left="849"/>
    </w:pPr>
    <w:rPr>
      <w:rFonts w:eastAsia="Times New Roman"/>
      <w:sz w:val="20"/>
      <w:lang w:val="en-GB"/>
    </w:rPr>
  </w:style>
  <w:style w:type="paragraph" w:styleId="ListContinue4">
    <w:name w:val="List Continue 4"/>
    <w:basedOn w:val="Normal"/>
    <w:rsid w:val="00B647A5"/>
    <w:pPr>
      <w:suppressAutoHyphens/>
      <w:spacing w:after="120" w:line="240" w:lineRule="atLeast"/>
      <w:ind w:left="1132"/>
    </w:pPr>
    <w:rPr>
      <w:rFonts w:eastAsia="Times New Roman"/>
      <w:sz w:val="20"/>
      <w:lang w:val="en-GB"/>
    </w:rPr>
  </w:style>
  <w:style w:type="paragraph" w:styleId="ListContinue5">
    <w:name w:val="List Continue 5"/>
    <w:basedOn w:val="Normal"/>
    <w:rsid w:val="00B647A5"/>
    <w:pPr>
      <w:suppressAutoHyphens/>
      <w:spacing w:after="120" w:line="240" w:lineRule="atLeast"/>
      <w:ind w:left="1415"/>
    </w:pPr>
    <w:rPr>
      <w:rFonts w:eastAsia="Times New Roman"/>
      <w:sz w:val="20"/>
      <w:lang w:val="en-GB"/>
    </w:rPr>
  </w:style>
  <w:style w:type="paragraph" w:styleId="ListNumber">
    <w:name w:val="List Number"/>
    <w:basedOn w:val="Normal"/>
    <w:rsid w:val="00B647A5"/>
    <w:pPr>
      <w:numPr>
        <w:numId w:val="7"/>
      </w:numPr>
      <w:suppressAutoHyphens/>
      <w:spacing w:line="240" w:lineRule="atLeast"/>
    </w:pPr>
    <w:rPr>
      <w:rFonts w:eastAsia="Times New Roman"/>
      <w:sz w:val="20"/>
      <w:lang w:val="en-GB"/>
    </w:rPr>
  </w:style>
  <w:style w:type="paragraph" w:styleId="ListNumber2">
    <w:name w:val="List Number 2"/>
    <w:basedOn w:val="Normal"/>
    <w:rsid w:val="00B647A5"/>
    <w:pPr>
      <w:numPr>
        <w:numId w:val="6"/>
      </w:numPr>
      <w:suppressAutoHyphens/>
      <w:spacing w:line="240" w:lineRule="atLeast"/>
    </w:pPr>
    <w:rPr>
      <w:rFonts w:eastAsia="Times New Roman"/>
      <w:sz w:val="20"/>
      <w:lang w:val="en-GB"/>
    </w:rPr>
  </w:style>
  <w:style w:type="paragraph" w:styleId="ListNumber3">
    <w:name w:val="List Number 3"/>
    <w:basedOn w:val="Normal"/>
    <w:rsid w:val="00B647A5"/>
    <w:pPr>
      <w:tabs>
        <w:tab w:val="num" w:pos="926"/>
      </w:tabs>
      <w:suppressAutoHyphens/>
      <w:spacing w:line="240" w:lineRule="atLeast"/>
      <w:ind w:left="926" w:hanging="360"/>
    </w:pPr>
    <w:rPr>
      <w:rFonts w:eastAsia="Times New Roman"/>
      <w:sz w:val="20"/>
      <w:lang w:val="en-GB"/>
    </w:rPr>
  </w:style>
  <w:style w:type="paragraph" w:styleId="ListNumber4">
    <w:name w:val="List Number 4"/>
    <w:basedOn w:val="Normal"/>
    <w:rsid w:val="00B647A5"/>
    <w:pPr>
      <w:numPr>
        <w:numId w:val="3"/>
      </w:numPr>
      <w:suppressAutoHyphens/>
      <w:spacing w:line="240" w:lineRule="atLeast"/>
    </w:pPr>
    <w:rPr>
      <w:rFonts w:eastAsia="Times New Roman"/>
      <w:sz w:val="20"/>
      <w:lang w:val="en-GB"/>
    </w:rPr>
  </w:style>
  <w:style w:type="paragraph" w:styleId="ListNumber5">
    <w:name w:val="List Number 5"/>
    <w:basedOn w:val="Normal"/>
    <w:rsid w:val="00B647A5"/>
    <w:pPr>
      <w:numPr>
        <w:numId w:val="4"/>
      </w:numPr>
      <w:suppressAutoHyphens/>
      <w:spacing w:line="240" w:lineRule="atLeast"/>
    </w:pPr>
    <w:rPr>
      <w:rFonts w:eastAsia="Times New Roman"/>
      <w:sz w:val="20"/>
      <w:lang w:val="en-GB"/>
    </w:rPr>
  </w:style>
  <w:style w:type="paragraph" w:styleId="MessageHeader">
    <w:name w:val="Message Header"/>
    <w:basedOn w:val="Normal"/>
    <w:link w:val="MessageHeaderChar"/>
    <w:rsid w:val="00B647A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Cs w:val="24"/>
      <w:lang w:val="en-GB"/>
    </w:rPr>
  </w:style>
  <w:style w:type="character" w:customStyle="1" w:styleId="MessageHeaderChar">
    <w:name w:val="Message Header Char"/>
    <w:link w:val="MessageHeader"/>
    <w:rsid w:val="00B647A5"/>
    <w:rPr>
      <w:rFonts w:ascii="Arial" w:hAnsi="Arial" w:cs="Arial"/>
      <w:sz w:val="24"/>
      <w:szCs w:val="24"/>
      <w:shd w:val="pct20" w:color="auto" w:fill="auto"/>
      <w:lang w:eastAsia="en-US"/>
    </w:rPr>
  </w:style>
  <w:style w:type="paragraph" w:styleId="NormalWeb">
    <w:name w:val="Normal (Web)"/>
    <w:basedOn w:val="Normal"/>
    <w:uiPriority w:val="99"/>
    <w:rsid w:val="00B647A5"/>
    <w:pPr>
      <w:suppressAutoHyphens/>
      <w:spacing w:line="240" w:lineRule="atLeast"/>
    </w:pPr>
    <w:rPr>
      <w:rFonts w:eastAsia="Times New Roman"/>
      <w:szCs w:val="24"/>
      <w:lang w:val="en-GB"/>
    </w:rPr>
  </w:style>
  <w:style w:type="paragraph" w:styleId="NormalIndent">
    <w:name w:val="Normal Indent"/>
    <w:basedOn w:val="Normal"/>
    <w:rsid w:val="00B647A5"/>
    <w:pPr>
      <w:suppressAutoHyphens/>
      <w:spacing w:line="240" w:lineRule="atLeast"/>
      <w:ind w:left="567"/>
    </w:pPr>
    <w:rPr>
      <w:rFonts w:eastAsia="Times New Roman"/>
      <w:sz w:val="20"/>
      <w:lang w:val="en-GB"/>
    </w:rPr>
  </w:style>
  <w:style w:type="paragraph" w:styleId="NoteHeading">
    <w:name w:val="Note Heading"/>
    <w:basedOn w:val="Normal"/>
    <w:next w:val="Normal"/>
    <w:link w:val="NoteHeadingChar"/>
    <w:rsid w:val="00B647A5"/>
    <w:pPr>
      <w:suppressAutoHyphens/>
      <w:spacing w:line="240" w:lineRule="atLeast"/>
    </w:pPr>
    <w:rPr>
      <w:rFonts w:eastAsia="Times New Roman"/>
      <w:sz w:val="20"/>
      <w:lang w:val="en-GB"/>
    </w:rPr>
  </w:style>
  <w:style w:type="character" w:customStyle="1" w:styleId="NoteHeadingChar">
    <w:name w:val="Note Heading Char"/>
    <w:link w:val="NoteHeading"/>
    <w:rsid w:val="00B647A5"/>
    <w:rPr>
      <w:lang w:eastAsia="en-US"/>
    </w:rPr>
  </w:style>
  <w:style w:type="paragraph" w:styleId="Salutation">
    <w:name w:val="Salutation"/>
    <w:basedOn w:val="Normal"/>
    <w:next w:val="Normal"/>
    <w:link w:val="SalutationChar"/>
    <w:rsid w:val="00B647A5"/>
    <w:pPr>
      <w:suppressAutoHyphens/>
      <w:spacing w:line="240" w:lineRule="atLeast"/>
    </w:pPr>
    <w:rPr>
      <w:rFonts w:eastAsia="Times New Roman"/>
      <w:sz w:val="20"/>
      <w:lang w:val="en-GB"/>
    </w:rPr>
  </w:style>
  <w:style w:type="character" w:customStyle="1" w:styleId="SalutationChar">
    <w:name w:val="Salutation Char"/>
    <w:link w:val="Salutation"/>
    <w:rsid w:val="00B647A5"/>
    <w:rPr>
      <w:lang w:eastAsia="en-US"/>
    </w:rPr>
  </w:style>
  <w:style w:type="paragraph" w:styleId="Signature">
    <w:name w:val="Signature"/>
    <w:basedOn w:val="Normal"/>
    <w:link w:val="SignatureChar"/>
    <w:rsid w:val="00B647A5"/>
    <w:pPr>
      <w:suppressAutoHyphens/>
      <w:spacing w:line="240" w:lineRule="atLeast"/>
      <w:ind w:left="4252"/>
    </w:pPr>
    <w:rPr>
      <w:rFonts w:eastAsia="Times New Roman"/>
      <w:sz w:val="20"/>
      <w:lang w:val="en-GB"/>
    </w:rPr>
  </w:style>
  <w:style w:type="character" w:customStyle="1" w:styleId="SignatureChar">
    <w:name w:val="Signature Char"/>
    <w:link w:val="Signature"/>
    <w:rsid w:val="00B647A5"/>
    <w:rPr>
      <w:lang w:eastAsia="en-US"/>
    </w:rPr>
  </w:style>
  <w:style w:type="character" w:styleId="Strong">
    <w:name w:val="Strong"/>
    <w:qFormat/>
    <w:rsid w:val="00B647A5"/>
    <w:rPr>
      <w:b/>
      <w:bCs/>
    </w:rPr>
  </w:style>
  <w:style w:type="paragraph" w:styleId="Subtitle">
    <w:name w:val="Subtitle"/>
    <w:basedOn w:val="Normal"/>
    <w:link w:val="SubtitleChar"/>
    <w:qFormat/>
    <w:rsid w:val="00B647A5"/>
    <w:pPr>
      <w:suppressAutoHyphens/>
      <w:spacing w:after="60" w:line="240" w:lineRule="atLeast"/>
      <w:jc w:val="center"/>
      <w:outlineLvl w:val="1"/>
    </w:pPr>
    <w:rPr>
      <w:rFonts w:ascii="Arial" w:eastAsia="Times New Roman" w:hAnsi="Arial" w:cs="Arial"/>
      <w:szCs w:val="24"/>
      <w:lang w:val="en-GB"/>
    </w:rPr>
  </w:style>
  <w:style w:type="character" w:customStyle="1" w:styleId="SubtitleChar">
    <w:name w:val="Subtitle Char"/>
    <w:link w:val="Subtitle"/>
    <w:rsid w:val="00B647A5"/>
    <w:rPr>
      <w:rFonts w:ascii="Arial" w:hAnsi="Arial" w:cs="Arial"/>
      <w:sz w:val="24"/>
      <w:szCs w:val="24"/>
      <w:lang w:eastAsia="en-US"/>
    </w:rPr>
  </w:style>
  <w:style w:type="table" w:styleId="Table3Deffects1">
    <w:name w:val="Table 3D effects 1"/>
    <w:basedOn w:val="TableNormal"/>
    <w:rsid w:val="00B647A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47A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47A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47A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47A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47A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47A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47A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47A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47A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47A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47A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47A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47A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47A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47A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47A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47A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47A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47A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47A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47A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47A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47A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47A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47A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47A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47A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47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47A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47A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47A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647A5"/>
    <w:pPr>
      <w:framePr w:w="7920" w:h="1980" w:hRule="exact" w:hSpace="180" w:wrap="auto" w:hAnchor="page" w:xAlign="center" w:yAlign="bottom"/>
      <w:suppressAutoHyphens/>
      <w:spacing w:line="240" w:lineRule="atLeast"/>
      <w:ind w:left="2880"/>
    </w:pPr>
    <w:rPr>
      <w:rFonts w:ascii="Arial" w:eastAsia="Times New Roman" w:hAnsi="Arial" w:cs="Arial"/>
      <w:szCs w:val="24"/>
      <w:lang w:val="en-GB"/>
    </w:rPr>
  </w:style>
  <w:style w:type="character" w:customStyle="1" w:styleId="FootnoteTextChar">
    <w:name w:val="Footnote Text Char"/>
    <w:aliases w:val="5_G Char"/>
    <w:link w:val="FootnoteText"/>
    <w:rsid w:val="00B647A5"/>
    <w:rPr>
      <w:sz w:val="18"/>
      <w:lang w:eastAsia="en-US"/>
    </w:rPr>
  </w:style>
  <w:style w:type="paragraph" w:styleId="CommentSubject">
    <w:name w:val="annotation subject"/>
    <w:basedOn w:val="CommentText"/>
    <w:next w:val="CommentText"/>
    <w:link w:val="CommentSubjectChar"/>
    <w:rsid w:val="00B647A5"/>
    <w:rPr>
      <w:b/>
      <w:bCs/>
    </w:rPr>
  </w:style>
  <w:style w:type="character" w:customStyle="1" w:styleId="CommentSubjectChar">
    <w:name w:val="Comment Subject Char"/>
    <w:link w:val="CommentSubject"/>
    <w:rsid w:val="00B647A5"/>
    <w:rPr>
      <w:b/>
      <w:bCs/>
      <w:lang w:eastAsia="en-US"/>
    </w:rPr>
  </w:style>
  <w:style w:type="paragraph" w:styleId="BalloonText">
    <w:name w:val="Balloon Text"/>
    <w:basedOn w:val="Normal"/>
    <w:link w:val="BalloonTextChar"/>
    <w:rsid w:val="004C4A59"/>
    <w:pPr>
      <w:suppressAutoHyphens/>
      <w:spacing w:line="240" w:lineRule="atLeast"/>
    </w:pPr>
    <w:rPr>
      <w:rFonts w:ascii="Tahoma" w:eastAsia="Times New Roman" w:hAnsi="Tahoma" w:cs="Tahoma"/>
      <w:sz w:val="22"/>
      <w:szCs w:val="16"/>
      <w:lang w:val="en-GB"/>
    </w:rPr>
  </w:style>
  <w:style w:type="character" w:customStyle="1" w:styleId="BalloonTextChar">
    <w:name w:val="Balloon Text Char"/>
    <w:link w:val="BalloonText"/>
    <w:rsid w:val="004C4A59"/>
    <w:rPr>
      <w:rFonts w:ascii="Tahoma" w:hAnsi="Tahoma" w:cs="Tahoma"/>
      <w:sz w:val="22"/>
      <w:szCs w:val="16"/>
      <w:lang w:eastAsia="en-US"/>
    </w:rPr>
  </w:style>
  <w:style w:type="character" w:customStyle="1" w:styleId="HeaderChar">
    <w:name w:val="Header Char"/>
    <w:aliases w:val="6_G Char"/>
    <w:link w:val="Header"/>
    <w:rsid w:val="00B647A5"/>
    <w:rPr>
      <w:b/>
      <w:sz w:val="18"/>
      <w:lang w:eastAsia="en-US"/>
    </w:rPr>
  </w:style>
  <w:style w:type="character" w:customStyle="1" w:styleId="WW-">
    <w:name w:val="WW-Основной шрифт абзаца"/>
    <w:rsid w:val="00B647A5"/>
  </w:style>
  <w:style w:type="paragraph" w:styleId="Revision">
    <w:name w:val="Revision"/>
    <w:hidden/>
    <w:uiPriority w:val="99"/>
    <w:semiHidden/>
    <w:rsid w:val="001E60E6"/>
    <w:rPr>
      <w:sz w:val="24"/>
      <w:lang w:val="fr-FR" w:eastAsia="en-US"/>
    </w:rPr>
  </w:style>
  <w:style w:type="paragraph" w:styleId="ListParagraph">
    <w:name w:val="List Paragraph"/>
    <w:basedOn w:val="Normal"/>
    <w:uiPriority w:val="34"/>
    <w:qFormat/>
    <w:rsid w:val="009100A4"/>
    <w:pPr>
      <w:ind w:left="720"/>
      <w:contextualSpacing/>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3951">
      <w:bodyDiv w:val="1"/>
      <w:marLeft w:val="0"/>
      <w:marRight w:val="0"/>
      <w:marTop w:val="0"/>
      <w:marBottom w:val="0"/>
      <w:divBdr>
        <w:top w:val="none" w:sz="0" w:space="0" w:color="auto"/>
        <w:left w:val="none" w:sz="0" w:space="0" w:color="auto"/>
        <w:bottom w:val="none" w:sz="0" w:space="0" w:color="auto"/>
        <w:right w:val="none" w:sz="0" w:space="0" w:color="auto"/>
      </w:divBdr>
    </w:div>
    <w:div w:id="329874369">
      <w:bodyDiv w:val="1"/>
      <w:marLeft w:val="0"/>
      <w:marRight w:val="0"/>
      <w:marTop w:val="0"/>
      <w:marBottom w:val="0"/>
      <w:divBdr>
        <w:top w:val="none" w:sz="0" w:space="0" w:color="auto"/>
        <w:left w:val="none" w:sz="0" w:space="0" w:color="auto"/>
        <w:bottom w:val="none" w:sz="0" w:space="0" w:color="auto"/>
        <w:right w:val="none" w:sz="0" w:space="0" w:color="auto"/>
      </w:divBdr>
    </w:div>
    <w:div w:id="350684428">
      <w:bodyDiv w:val="1"/>
      <w:marLeft w:val="0"/>
      <w:marRight w:val="0"/>
      <w:marTop w:val="0"/>
      <w:marBottom w:val="0"/>
      <w:divBdr>
        <w:top w:val="none" w:sz="0" w:space="0" w:color="auto"/>
        <w:left w:val="none" w:sz="0" w:space="0" w:color="auto"/>
        <w:bottom w:val="none" w:sz="0" w:space="0" w:color="auto"/>
        <w:right w:val="none" w:sz="0" w:space="0" w:color="auto"/>
      </w:divBdr>
    </w:div>
    <w:div w:id="526916854">
      <w:bodyDiv w:val="1"/>
      <w:marLeft w:val="0"/>
      <w:marRight w:val="0"/>
      <w:marTop w:val="0"/>
      <w:marBottom w:val="0"/>
      <w:divBdr>
        <w:top w:val="none" w:sz="0" w:space="0" w:color="auto"/>
        <w:left w:val="none" w:sz="0" w:space="0" w:color="auto"/>
        <w:bottom w:val="none" w:sz="0" w:space="0" w:color="auto"/>
        <w:right w:val="none" w:sz="0" w:space="0" w:color="auto"/>
      </w:divBdr>
    </w:div>
    <w:div w:id="782843537">
      <w:bodyDiv w:val="1"/>
      <w:marLeft w:val="0"/>
      <w:marRight w:val="0"/>
      <w:marTop w:val="0"/>
      <w:marBottom w:val="0"/>
      <w:divBdr>
        <w:top w:val="none" w:sz="0" w:space="0" w:color="auto"/>
        <w:left w:val="none" w:sz="0" w:space="0" w:color="auto"/>
        <w:bottom w:val="none" w:sz="0" w:space="0" w:color="auto"/>
        <w:right w:val="none" w:sz="0" w:space="0" w:color="auto"/>
      </w:divBdr>
    </w:div>
    <w:div w:id="895160437">
      <w:bodyDiv w:val="1"/>
      <w:marLeft w:val="0"/>
      <w:marRight w:val="0"/>
      <w:marTop w:val="0"/>
      <w:marBottom w:val="0"/>
      <w:divBdr>
        <w:top w:val="none" w:sz="0" w:space="0" w:color="auto"/>
        <w:left w:val="none" w:sz="0" w:space="0" w:color="auto"/>
        <w:bottom w:val="none" w:sz="0" w:space="0" w:color="auto"/>
        <w:right w:val="none" w:sz="0" w:space="0" w:color="auto"/>
      </w:divBdr>
    </w:div>
    <w:div w:id="1104154611">
      <w:bodyDiv w:val="1"/>
      <w:marLeft w:val="0"/>
      <w:marRight w:val="0"/>
      <w:marTop w:val="0"/>
      <w:marBottom w:val="0"/>
      <w:divBdr>
        <w:top w:val="none" w:sz="0" w:space="0" w:color="auto"/>
        <w:left w:val="none" w:sz="0" w:space="0" w:color="auto"/>
        <w:bottom w:val="none" w:sz="0" w:space="0" w:color="auto"/>
        <w:right w:val="none" w:sz="0" w:space="0" w:color="auto"/>
      </w:divBdr>
    </w:div>
    <w:div w:id="1212303708">
      <w:bodyDiv w:val="1"/>
      <w:marLeft w:val="0"/>
      <w:marRight w:val="0"/>
      <w:marTop w:val="0"/>
      <w:marBottom w:val="0"/>
      <w:divBdr>
        <w:top w:val="none" w:sz="0" w:space="0" w:color="auto"/>
        <w:left w:val="none" w:sz="0" w:space="0" w:color="auto"/>
        <w:bottom w:val="none" w:sz="0" w:space="0" w:color="auto"/>
        <w:right w:val="none" w:sz="0" w:space="0" w:color="auto"/>
      </w:divBdr>
    </w:div>
    <w:div w:id="1214002449">
      <w:bodyDiv w:val="1"/>
      <w:marLeft w:val="0"/>
      <w:marRight w:val="0"/>
      <w:marTop w:val="0"/>
      <w:marBottom w:val="0"/>
      <w:divBdr>
        <w:top w:val="none" w:sz="0" w:space="0" w:color="auto"/>
        <w:left w:val="none" w:sz="0" w:space="0" w:color="auto"/>
        <w:bottom w:val="none" w:sz="0" w:space="0" w:color="auto"/>
        <w:right w:val="none" w:sz="0" w:space="0" w:color="auto"/>
      </w:divBdr>
    </w:div>
    <w:div w:id="1255628098">
      <w:bodyDiv w:val="1"/>
      <w:marLeft w:val="0"/>
      <w:marRight w:val="0"/>
      <w:marTop w:val="0"/>
      <w:marBottom w:val="0"/>
      <w:divBdr>
        <w:top w:val="none" w:sz="0" w:space="0" w:color="auto"/>
        <w:left w:val="none" w:sz="0" w:space="0" w:color="auto"/>
        <w:bottom w:val="none" w:sz="0" w:space="0" w:color="auto"/>
        <w:right w:val="none" w:sz="0" w:space="0" w:color="auto"/>
      </w:divBdr>
    </w:div>
    <w:div w:id="1381320570">
      <w:bodyDiv w:val="1"/>
      <w:marLeft w:val="0"/>
      <w:marRight w:val="0"/>
      <w:marTop w:val="0"/>
      <w:marBottom w:val="0"/>
      <w:divBdr>
        <w:top w:val="none" w:sz="0" w:space="0" w:color="auto"/>
        <w:left w:val="none" w:sz="0" w:space="0" w:color="auto"/>
        <w:bottom w:val="none" w:sz="0" w:space="0" w:color="auto"/>
        <w:right w:val="none" w:sz="0" w:space="0" w:color="auto"/>
      </w:divBdr>
    </w:div>
    <w:div w:id="145740894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6">
          <w:marLeft w:val="547"/>
          <w:marRight w:val="0"/>
          <w:marTop w:val="86"/>
          <w:marBottom w:val="0"/>
          <w:divBdr>
            <w:top w:val="none" w:sz="0" w:space="0" w:color="auto"/>
            <w:left w:val="none" w:sz="0" w:space="0" w:color="auto"/>
            <w:bottom w:val="none" w:sz="0" w:space="0" w:color="auto"/>
            <w:right w:val="none" w:sz="0" w:space="0" w:color="auto"/>
          </w:divBdr>
        </w:div>
        <w:div w:id="1187448197">
          <w:marLeft w:val="1123"/>
          <w:marRight w:val="0"/>
          <w:marTop w:val="86"/>
          <w:marBottom w:val="0"/>
          <w:divBdr>
            <w:top w:val="none" w:sz="0" w:space="0" w:color="auto"/>
            <w:left w:val="none" w:sz="0" w:space="0" w:color="auto"/>
            <w:bottom w:val="none" w:sz="0" w:space="0" w:color="auto"/>
            <w:right w:val="none" w:sz="0" w:space="0" w:color="auto"/>
          </w:divBdr>
        </w:div>
        <w:div w:id="1499341360">
          <w:marLeft w:val="1123"/>
          <w:marRight w:val="0"/>
          <w:marTop w:val="86"/>
          <w:marBottom w:val="0"/>
          <w:divBdr>
            <w:top w:val="none" w:sz="0" w:space="0" w:color="auto"/>
            <w:left w:val="none" w:sz="0" w:space="0" w:color="auto"/>
            <w:bottom w:val="none" w:sz="0" w:space="0" w:color="auto"/>
            <w:right w:val="none" w:sz="0" w:space="0" w:color="auto"/>
          </w:divBdr>
        </w:div>
        <w:div w:id="1580171123">
          <w:marLeft w:val="1123"/>
          <w:marRight w:val="0"/>
          <w:marTop w:val="86"/>
          <w:marBottom w:val="0"/>
          <w:divBdr>
            <w:top w:val="none" w:sz="0" w:space="0" w:color="auto"/>
            <w:left w:val="none" w:sz="0" w:space="0" w:color="auto"/>
            <w:bottom w:val="none" w:sz="0" w:space="0" w:color="auto"/>
            <w:right w:val="none" w:sz="0" w:space="0" w:color="auto"/>
          </w:divBdr>
        </w:div>
      </w:divsChild>
    </w:div>
    <w:div w:id="1898123068">
      <w:bodyDiv w:val="1"/>
      <w:marLeft w:val="0"/>
      <w:marRight w:val="0"/>
      <w:marTop w:val="0"/>
      <w:marBottom w:val="0"/>
      <w:divBdr>
        <w:top w:val="none" w:sz="0" w:space="0" w:color="auto"/>
        <w:left w:val="none" w:sz="0" w:space="0" w:color="auto"/>
        <w:bottom w:val="none" w:sz="0" w:space="0" w:color="auto"/>
        <w:right w:val="none" w:sz="0" w:space="0" w:color="auto"/>
      </w:divBdr>
    </w:div>
    <w:div w:id="2009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79A8-1227-4C04-BAB9-463A19AA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5800</Characters>
  <Application>Microsoft Office Word</Application>
  <DocSecurity>0</DocSecurity>
  <Lines>48</Lines>
  <Paragraphs>13</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Loredana Bachelard</dc:creator>
  <cp:lastModifiedBy>Walter Nissler</cp:lastModifiedBy>
  <cp:revision>2</cp:revision>
  <cp:lastPrinted>2019-02-27T02:22:00Z</cp:lastPrinted>
  <dcterms:created xsi:type="dcterms:W3CDTF">2019-06-24T06:43:00Z</dcterms:created>
  <dcterms:modified xsi:type="dcterms:W3CDTF">2019-06-24T06:43:00Z</dcterms:modified>
</cp:coreProperties>
</file>