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rsidTr="00732AD2">
        <w:trPr>
          <w:cantSplit/>
          <w:trHeight w:hRule="exact" w:val="851"/>
        </w:trPr>
        <w:tc>
          <w:tcPr>
            <w:tcW w:w="1276" w:type="dxa"/>
            <w:tcBorders>
              <w:bottom w:val="single" w:sz="4" w:space="0" w:color="auto"/>
            </w:tcBorders>
            <w:shd w:val="clear" w:color="auto" w:fill="auto"/>
            <w:vAlign w:val="bottom"/>
          </w:tcPr>
          <w:p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732AD2" w:rsidRPr="00525E6C" w:rsidRDefault="0025722A" w:rsidP="005B7300">
            <w:pPr>
              <w:jc w:val="right"/>
            </w:pPr>
            <w:r w:rsidRPr="00EC7CBC">
              <w:rPr>
                <w:sz w:val="40"/>
              </w:rPr>
              <w:t>ECE</w:t>
            </w:r>
            <w:r w:rsidRPr="00EC7CBC">
              <w:t>/TRANS/WP.29/</w:t>
            </w:r>
            <w:r w:rsidR="00360EDD">
              <w:t>GRE/201</w:t>
            </w:r>
            <w:r w:rsidR="009B5460">
              <w:t>9</w:t>
            </w:r>
            <w:r w:rsidRPr="00EC151E">
              <w:t>/</w:t>
            </w:r>
            <w:r w:rsidR="005B7300">
              <w:t>4</w:t>
            </w:r>
          </w:p>
        </w:tc>
      </w:tr>
      <w:tr w:rsidR="00525E6C" w:rsidRPr="00525E6C" w:rsidTr="00732AD2">
        <w:trPr>
          <w:cantSplit/>
          <w:trHeight w:hRule="exact" w:val="2835"/>
        </w:trPr>
        <w:tc>
          <w:tcPr>
            <w:tcW w:w="1276" w:type="dxa"/>
            <w:tcBorders>
              <w:top w:val="single" w:sz="4" w:space="0" w:color="auto"/>
              <w:bottom w:val="single" w:sz="12" w:space="0" w:color="auto"/>
            </w:tcBorders>
            <w:shd w:val="clear" w:color="auto" w:fill="auto"/>
          </w:tcPr>
          <w:p w:rsidR="00732AD2" w:rsidRPr="00525E6C" w:rsidRDefault="00732AD2" w:rsidP="00732AD2">
            <w:pPr>
              <w:spacing w:before="120"/>
            </w:pPr>
            <w:r w:rsidRPr="00525E6C">
              <w:rPr>
                <w:noProof/>
                <w:lang w:val="en-US" w:eastAsia="zh-CN"/>
              </w:rPr>
              <w:drawing>
                <wp:inline distT="0" distB="0" distL="0" distR="0">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525E6C" w:rsidRDefault="00732AD2" w:rsidP="00732AD2">
            <w:pPr>
              <w:spacing w:before="240" w:line="240" w:lineRule="exact"/>
            </w:pPr>
            <w:r w:rsidRPr="00525E6C">
              <w:t>Distr.: General</w:t>
            </w:r>
          </w:p>
          <w:p w:rsidR="0025722A" w:rsidRDefault="00C740F6" w:rsidP="0025722A">
            <w:pPr>
              <w:spacing w:line="240" w:lineRule="exact"/>
            </w:pPr>
            <w:r>
              <w:t>30</w:t>
            </w:r>
            <w:r w:rsidR="00EC151E" w:rsidRPr="00EC151E">
              <w:t xml:space="preserve"> </w:t>
            </w:r>
            <w:r w:rsidR="009B5460">
              <w:t>January</w:t>
            </w:r>
            <w:r w:rsidR="00EC151E" w:rsidRPr="00EC151E">
              <w:t xml:space="preserve"> 201</w:t>
            </w:r>
            <w:r w:rsidR="009B5460">
              <w:t>9</w:t>
            </w:r>
          </w:p>
          <w:p w:rsidR="00732AD2" w:rsidRPr="00525E6C" w:rsidRDefault="00732AD2" w:rsidP="00732AD2">
            <w:pPr>
              <w:spacing w:line="240" w:lineRule="exact"/>
            </w:pPr>
          </w:p>
          <w:p w:rsidR="00732AD2" w:rsidRPr="00525E6C" w:rsidRDefault="00732AD2" w:rsidP="00732AD2">
            <w:pPr>
              <w:spacing w:line="240" w:lineRule="exact"/>
            </w:pPr>
            <w:r w:rsidRPr="00525E6C">
              <w:t>Original: English</w:t>
            </w:r>
          </w:p>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E04EC7" w:rsidRPr="00E04EC7" w:rsidRDefault="00380BCC" w:rsidP="00E04EC7">
      <w:pPr>
        <w:ind w:right="1134"/>
        <w:rPr>
          <w:b/>
        </w:rPr>
      </w:pPr>
      <w:r w:rsidRPr="00380BCC">
        <w:rPr>
          <w:b/>
        </w:rPr>
        <w:t>Eight</w:t>
      </w:r>
      <w:r w:rsidR="00C740F6">
        <w:rPr>
          <w:b/>
        </w:rPr>
        <w:t xml:space="preserve">y-first </w:t>
      </w:r>
      <w:r w:rsidR="00E04EC7" w:rsidRPr="00E04EC7">
        <w:rPr>
          <w:b/>
        </w:rPr>
        <w:t>session</w:t>
      </w:r>
    </w:p>
    <w:p w:rsidR="00E04EC7" w:rsidRPr="00E04EC7" w:rsidRDefault="00360EDD" w:rsidP="00E04EC7">
      <w:pPr>
        <w:ind w:right="1134"/>
      </w:pPr>
      <w:r>
        <w:t xml:space="preserve">Geneva, </w:t>
      </w:r>
      <w:r w:rsidR="009B5460">
        <w:t>15</w:t>
      </w:r>
      <w:r w:rsidR="007366D4">
        <w:t>-</w:t>
      </w:r>
      <w:r w:rsidR="009B5460">
        <w:t>18</w:t>
      </w:r>
      <w:r w:rsidRPr="00EC151E">
        <w:t xml:space="preserve"> </w:t>
      </w:r>
      <w:r w:rsidR="009B5460">
        <w:t>April</w:t>
      </w:r>
      <w:r>
        <w:t xml:space="preserve"> 201</w:t>
      </w:r>
      <w:r w:rsidR="009B5460">
        <w:t>9</w:t>
      </w:r>
    </w:p>
    <w:p w:rsidR="00732AD2" w:rsidRPr="00525E6C" w:rsidRDefault="00732AD2" w:rsidP="00E04EC7">
      <w:pPr>
        <w:ind w:right="1134"/>
        <w:rPr>
          <w:bCs/>
        </w:rPr>
      </w:pPr>
      <w:r w:rsidRPr="00525E6C">
        <w:rPr>
          <w:bCs/>
        </w:rPr>
        <w:t xml:space="preserve">Item </w:t>
      </w:r>
      <w:r w:rsidR="009B5460">
        <w:rPr>
          <w:bCs/>
        </w:rPr>
        <w:t>6 (</w:t>
      </w:r>
      <w:r w:rsidR="00C740F6">
        <w:rPr>
          <w:bCs/>
        </w:rPr>
        <w:t>b</w:t>
      </w:r>
      <w:r w:rsidR="009B5460">
        <w:rPr>
          <w:bCs/>
        </w:rPr>
        <w:t>)</w:t>
      </w:r>
      <w:r w:rsidR="0073646C" w:rsidRPr="00525E6C">
        <w:rPr>
          <w:bCs/>
        </w:rPr>
        <w:t xml:space="preserve"> </w:t>
      </w:r>
      <w:r w:rsidRPr="00525E6C">
        <w:rPr>
          <w:bCs/>
        </w:rPr>
        <w:t>of the provisional agenda</w:t>
      </w:r>
    </w:p>
    <w:p w:rsidR="000A556D" w:rsidRDefault="00EC151E" w:rsidP="000A556D">
      <w:pPr>
        <w:ind w:right="1467"/>
        <w:jc w:val="both"/>
        <w:rPr>
          <w:b/>
          <w:bCs/>
        </w:rPr>
      </w:pPr>
      <w:r>
        <w:rPr>
          <w:b/>
          <w:bCs/>
        </w:rPr>
        <w:t xml:space="preserve">UN </w:t>
      </w:r>
      <w:r w:rsidR="000A556D" w:rsidRPr="00DC35BB">
        <w:rPr>
          <w:b/>
          <w:bCs/>
        </w:rPr>
        <w:t xml:space="preserve">Regulation No. </w:t>
      </w:r>
      <w:r w:rsidR="009B5460">
        <w:rPr>
          <w:b/>
          <w:bCs/>
        </w:rPr>
        <w:t>48</w:t>
      </w:r>
      <w:r w:rsidR="000A556D" w:rsidRPr="00DC35BB">
        <w:rPr>
          <w:b/>
          <w:bCs/>
        </w:rPr>
        <w:t xml:space="preserve"> (</w:t>
      </w:r>
      <w:r w:rsidR="009B5460">
        <w:rPr>
          <w:b/>
          <w:bCs/>
        </w:rPr>
        <w:t>Installation of lighting and light-signalling devices)</w:t>
      </w:r>
      <w:r w:rsidR="00C740F6">
        <w:rPr>
          <w:b/>
          <w:bCs/>
        </w:rPr>
        <w:t>:</w:t>
      </w:r>
    </w:p>
    <w:p w:rsidR="00C740F6" w:rsidRPr="00C740F6" w:rsidRDefault="00C740F6" w:rsidP="000A556D">
      <w:pPr>
        <w:ind w:right="1467"/>
        <w:jc w:val="both"/>
        <w:rPr>
          <w:b/>
          <w:bCs/>
        </w:rPr>
      </w:pPr>
      <w:r w:rsidRPr="00C740F6">
        <w:rPr>
          <w:b/>
          <w:bCs/>
        </w:rPr>
        <w:t>Other proposals for amendments to UN Regulation No. 48</w:t>
      </w:r>
    </w:p>
    <w:p w:rsidR="00732AD2" w:rsidRPr="00525E6C" w:rsidRDefault="00732AD2" w:rsidP="00382714">
      <w:pPr>
        <w:pStyle w:val="HChG"/>
      </w:pPr>
      <w:r w:rsidRPr="00525E6C">
        <w:tab/>
      </w:r>
      <w:r w:rsidRPr="00525E6C">
        <w:tab/>
      </w:r>
      <w:r w:rsidR="0061713D" w:rsidRPr="0061713D">
        <w:t xml:space="preserve">Proposal for </w:t>
      </w:r>
      <w:r w:rsidR="009B5460">
        <w:t xml:space="preserve">a </w:t>
      </w:r>
      <w:r w:rsidR="005B7300">
        <w:t xml:space="preserve">Supplement to the </w:t>
      </w:r>
      <w:r w:rsidR="009B5460">
        <w:t>new</w:t>
      </w:r>
      <w:r w:rsidR="005B7300">
        <w:t xml:space="preserve"> 07</w:t>
      </w:r>
      <w:r w:rsidR="009B5460">
        <w:t xml:space="preserve"> series of </w:t>
      </w:r>
      <w:r w:rsidR="00C740F6">
        <w:t>a</w:t>
      </w:r>
      <w:r w:rsidR="009B5460">
        <w:t>mendments</w:t>
      </w:r>
      <w:r w:rsidR="0061713D" w:rsidRPr="0061713D">
        <w:t xml:space="preserve"> to </w:t>
      </w:r>
      <w:r w:rsidR="007366D4">
        <w:t>UN</w:t>
      </w:r>
      <w:r w:rsidR="0061713D" w:rsidRPr="0061713D">
        <w:t xml:space="preserve"> Regulation No. </w:t>
      </w:r>
      <w:r w:rsidR="009B5460">
        <w:t>4</w:t>
      </w:r>
      <w:r w:rsidR="0061713D" w:rsidRPr="0061713D">
        <w:t>8 (</w:t>
      </w:r>
      <w:r w:rsidR="009B5460">
        <w:t>Installation of lighting and light-signalling devices</w:t>
      </w:r>
      <w:r w:rsidR="0061713D" w:rsidRPr="0061713D">
        <w:t>)</w:t>
      </w:r>
      <w:r w:rsidR="0061713D">
        <w:t xml:space="preserve"> </w:t>
      </w:r>
    </w:p>
    <w:p w:rsidR="00732AD2" w:rsidRPr="00525E6C" w:rsidRDefault="0036339F" w:rsidP="00732AD2">
      <w:pPr>
        <w:pStyle w:val="H1G"/>
        <w:ind w:firstLine="0"/>
        <w:rPr>
          <w:szCs w:val="24"/>
        </w:rPr>
      </w:pPr>
      <w:r w:rsidRPr="0036339F">
        <w:rPr>
          <w:szCs w:val="24"/>
        </w:rPr>
        <w:t xml:space="preserve">Submitted by the expert from </w:t>
      </w:r>
      <w:r w:rsidR="005B7300">
        <w:rPr>
          <w:szCs w:val="24"/>
        </w:rPr>
        <w:t>France</w:t>
      </w:r>
      <w:r w:rsidR="00EC151E" w:rsidRPr="00A96F13">
        <w:rPr>
          <w:szCs w:val="24"/>
        </w:rPr>
        <w:footnoteReference w:customMarkFollows="1" w:id="2"/>
        <w:t>*</w:t>
      </w:r>
      <w:r w:rsidR="005067BB" w:rsidRPr="00525E6C">
        <w:rPr>
          <w:szCs w:val="24"/>
        </w:rPr>
        <w:t xml:space="preserve"> </w:t>
      </w:r>
    </w:p>
    <w:p w:rsidR="00856C69" w:rsidRDefault="005B7300" w:rsidP="00732AD2">
      <w:pPr>
        <w:pStyle w:val="SingleTxtG"/>
        <w:tabs>
          <w:tab w:val="left" w:pos="8505"/>
        </w:tabs>
        <w:ind w:firstLine="567"/>
      </w:pPr>
      <w:r w:rsidRPr="005B7300">
        <w:t>The text reproduced below was prepared by the expert from France</w:t>
      </w:r>
      <w:r>
        <w:t xml:space="preserve"> with the aim</w:t>
      </w:r>
      <w:r w:rsidRPr="005B7300">
        <w:t xml:space="preserve"> to correct and clarify the requirements for variable luminous intensity of the rear light signa</w:t>
      </w:r>
      <w:r>
        <w:t>l</w:t>
      </w:r>
      <w:r w:rsidRPr="005B7300">
        <w:t>ling functions. The proposal is mainly based on ECE/TRANS/WP29/GRE/2019/</w:t>
      </w:r>
      <w:r>
        <w:t>11</w:t>
      </w:r>
      <w:r w:rsidRPr="005B7300">
        <w:t xml:space="preserve">. </w:t>
      </w:r>
    </w:p>
    <w:p w:rsidR="00732AD2" w:rsidRPr="00525E6C" w:rsidRDefault="00732AD2" w:rsidP="00732AD2">
      <w:pPr>
        <w:tabs>
          <w:tab w:val="left" w:pos="8505"/>
        </w:tabs>
        <w:ind w:left="1134" w:right="1134" w:firstLine="567"/>
        <w:jc w:val="both"/>
      </w:pPr>
    </w:p>
    <w:p w:rsidR="00732AD2" w:rsidRPr="00525E6C" w:rsidRDefault="00732AD2" w:rsidP="00732AD2"/>
    <w:p w:rsidR="0053129E" w:rsidRPr="00525E6C" w:rsidRDefault="0053129E" w:rsidP="0053129E">
      <w:pPr>
        <w:rPr>
          <w:b/>
          <w:bCs/>
        </w:rPr>
      </w:pPr>
    </w:p>
    <w:p w:rsidR="0053129E" w:rsidRPr="00525E6C" w:rsidRDefault="0053129E" w:rsidP="0053129E">
      <w:pPr>
        <w:rPr>
          <w:b/>
          <w:bCs/>
        </w:rPr>
      </w:pPr>
    </w:p>
    <w:p w:rsidR="0053129E" w:rsidRPr="00525E6C" w:rsidRDefault="0053129E" w:rsidP="0053129E">
      <w:pPr>
        <w:rPr>
          <w:lang w:val="en-US"/>
        </w:rPr>
        <w:sectPr w:rsidR="0053129E" w:rsidRPr="00525E6C" w:rsidSect="00607AFA">
          <w:footerReference w:type="even" r:id="rId9"/>
          <w:footerReference w:type="default" r:id="rId10"/>
          <w:footerReference w:type="first" r:id="rId11"/>
          <w:pgSz w:w="11906" w:h="16838"/>
          <w:pgMar w:top="1701" w:right="1134" w:bottom="1618" w:left="1134" w:header="1134" w:footer="1582" w:gutter="0"/>
          <w:cols w:space="720"/>
          <w:docGrid w:linePitch="272"/>
        </w:sectPr>
      </w:pPr>
    </w:p>
    <w:p w:rsidR="00E048CF" w:rsidRDefault="00914CE3" w:rsidP="00914CE3">
      <w:pPr>
        <w:pStyle w:val="HChG"/>
      </w:pPr>
      <w:r w:rsidRPr="00525E6C">
        <w:lastRenderedPageBreak/>
        <w:tab/>
      </w:r>
      <w:r w:rsidR="00E048CF" w:rsidRPr="00525E6C">
        <w:t>I.</w:t>
      </w:r>
      <w:r w:rsidR="00E048CF" w:rsidRPr="00525E6C">
        <w:tab/>
        <w:t>Proposal</w:t>
      </w:r>
    </w:p>
    <w:p w:rsidR="00E913B6" w:rsidRPr="00C84180" w:rsidRDefault="00E913B6" w:rsidP="00E913B6">
      <w:pPr>
        <w:tabs>
          <w:tab w:val="left" w:pos="6096"/>
        </w:tabs>
        <w:spacing w:after="120"/>
        <w:ind w:left="1134" w:right="142"/>
        <w:jc w:val="both"/>
        <w:rPr>
          <w:i/>
        </w:rPr>
      </w:pPr>
      <w:r w:rsidRPr="00C84180">
        <w:rPr>
          <w:i/>
        </w:rPr>
        <w:t xml:space="preserve">Paragraph 5.26., </w:t>
      </w:r>
      <w:r w:rsidRPr="00E913B6">
        <w:t>amend to read:</w:t>
      </w:r>
    </w:p>
    <w:p w:rsidR="00E913B6" w:rsidRPr="00DA5604" w:rsidRDefault="00E913B6" w:rsidP="00E913B6">
      <w:pPr>
        <w:tabs>
          <w:tab w:val="left" w:pos="3025"/>
          <w:tab w:val="left" w:pos="4395"/>
        </w:tabs>
        <w:autoSpaceDE w:val="0"/>
        <w:autoSpaceDN w:val="0"/>
        <w:adjustRightInd w:val="0"/>
        <w:spacing w:after="120"/>
        <w:ind w:left="2268" w:right="1134" w:hanging="1134"/>
        <w:jc w:val="both"/>
        <w:rPr>
          <w:lang w:val="en-US" w:eastAsia="de-DE"/>
        </w:rPr>
      </w:pPr>
      <w:r w:rsidRPr="00C84180">
        <w:rPr>
          <w:bCs/>
        </w:rPr>
        <w:t>“5.26.</w:t>
      </w:r>
      <w:r w:rsidRPr="00C84180">
        <w:rPr>
          <w:bCs/>
        </w:rPr>
        <w:tab/>
      </w:r>
      <w:r w:rsidRPr="00924A20">
        <w:rPr>
          <w:lang w:val="en-US" w:eastAsia="de-DE"/>
        </w:rPr>
        <w:t xml:space="preserve">Rear direction indicator lamps </w:t>
      </w:r>
      <w:r w:rsidRPr="00924A20">
        <w:rPr>
          <w:b/>
          <w:lang w:val="en-US" w:eastAsia="de-DE"/>
        </w:rPr>
        <w:t>of category 2b</w:t>
      </w:r>
      <w:r w:rsidRPr="00924A20">
        <w:rPr>
          <w:lang w:val="en-US" w:eastAsia="de-DE"/>
        </w:rPr>
        <w:t xml:space="preserve">, rear position lamps </w:t>
      </w:r>
      <w:r w:rsidRPr="00924A20">
        <w:rPr>
          <w:b/>
          <w:lang w:val="en-US" w:eastAsia="de-DE"/>
        </w:rPr>
        <w:t>of category R2</w:t>
      </w:r>
      <w:r w:rsidRPr="00924A20">
        <w:rPr>
          <w:lang w:val="en-US" w:eastAsia="de-DE"/>
        </w:rPr>
        <w:t xml:space="preserve">, stop lamps </w:t>
      </w:r>
      <w:r w:rsidRPr="00924A20">
        <w:rPr>
          <w:b/>
          <w:lang w:val="en-US" w:eastAsia="de-DE"/>
        </w:rPr>
        <w:t>of category S2</w:t>
      </w:r>
      <w:r w:rsidRPr="00924A20">
        <w:rPr>
          <w:lang w:val="en-US" w:eastAsia="de-DE"/>
        </w:rPr>
        <w:t xml:space="preserve"> </w:t>
      </w:r>
      <w:r w:rsidRPr="00924A20">
        <w:rPr>
          <w:strike/>
          <w:lang w:val="en-US" w:eastAsia="de-DE"/>
        </w:rPr>
        <w:t>(except stop lamps of category S4)</w:t>
      </w:r>
      <w:r w:rsidRPr="00924A20">
        <w:rPr>
          <w:lang w:val="en-US" w:eastAsia="de-DE"/>
        </w:rPr>
        <w:t xml:space="preserve"> and rear fog lamps </w:t>
      </w:r>
      <w:r w:rsidRPr="00924A20">
        <w:rPr>
          <w:b/>
          <w:lang w:val="en-US" w:eastAsia="de-DE"/>
        </w:rPr>
        <w:t>of category F2</w:t>
      </w:r>
      <w:r w:rsidRPr="00924A20">
        <w:rPr>
          <w:lang w:val="en-US" w:eastAsia="de-DE"/>
        </w:rPr>
        <w:t xml:space="preserve"> with variable luminous intensity control, which respond simultaneously to </w:t>
      </w:r>
      <w:r w:rsidRPr="00924A20">
        <w:rPr>
          <w:strike/>
          <w:lang w:val="en-US" w:eastAsia="de-DE"/>
        </w:rPr>
        <w:t>at least</w:t>
      </w:r>
      <w:r w:rsidRPr="00924A20">
        <w:rPr>
          <w:lang w:val="en-US" w:eastAsia="de-DE"/>
        </w:rPr>
        <w:t xml:space="preserve"> one </w:t>
      </w:r>
      <w:r w:rsidRPr="00924A20">
        <w:rPr>
          <w:b/>
          <w:lang w:val="en-US" w:eastAsia="de-DE"/>
        </w:rPr>
        <w:t xml:space="preserve">or more </w:t>
      </w:r>
      <w:r w:rsidRPr="00924A20">
        <w:rPr>
          <w:lang w:val="en-US" w:eastAsia="de-DE"/>
        </w:rPr>
        <w:t xml:space="preserve">of the </w:t>
      </w:r>
      <w:r w:rsidRPr="00924A20">
        <w:rPr>
          <w:strike/>
          <w:lang w:val="en-US" w:eastAsia="de-DE"/>
        </w:rPr>
        <w:t>following</w:t>
      </w:r>
      <w:r w:rsidRPr="00924A20">
        <w:rPr>
          <w:lang w:val="en-US" w:eastAsia="de-DE"/>
        </w:rPr>
        <w:t xml:space="preserve"> </w:t>
      </w:r>
      <w:r w:rsidRPr="00924A20">
        <w:rPr>
          <w:strike/>
          <w:lang w:val="en-US" w:eastAsia="de-DE"/>
        </w:rPr>
        <w:t>[external influences</w:t>
      </w:r>
      <w:r w:rsidRPr="00924A20">
        <w:rPr>
          <w:lang w:val="en-US" w:eastAsia="de-DE"/>
        </w:rPr>
        <w:t xml:space="preserve"> </w:t>
      </w:r>
      <w:r w:rsidRPr="00924A20">
        <w:rPr>
          <w:b/>
          <w:lang w:val="en-US" w:eastAsia="de-DE"/>
        </w:rPr>
        <w:t>conditions</w:t>
      </w:r>
      <w:r w:rsidRPr="00924A20">
        <w:rPr>
          <w:lang w:val="en-US" w:eastAsia="de-DE"/>
        </w:rPr>
        <w:t>]:</w:t>
      </w:r>
      <w:r w:rsidRPr="00924A20">
        <w:rPr>
          <w:strike/>
          <w:lang w:val="en-US" w:eastAsia="de-DE"/>
        </w:rPr>
        <w:t xml:space="preserve"> ambient lighting, fog, snowfall, rain, spray, dust clouds, contamination of the light emitting surface,</w:t>
      </w:r>
      <w:r w:rsidRPr="00924A20">
        <w:rPr>
          <w:lang w:val="en-US" w:eastAsia="de-DE"/>
        </w:rPr>
        <w:t xml:space="preserve"> </w:t>
      </w:r>
      <w:r w:rsidRPr="00924A20">
        <w:rPr>
          <w:b/>
          <w:lang w:val="en-US" w:eastAsia="de-DE"/>
        </w:rPr>
        <w:t xml:space="preserve">listed in paragraphs </w:t>
      </w:r>
      <w:r w:rsidRPr="00DA5604">
        <w:rPr>
          <w:b/>
          <w:lang w:val="en-US" w:eastAsia="de-DE"/>
        </w:rPr>
        <w:t>5.26.1. [and 5.26.2.], are allowed,</w:t>
      </w:r>
      <w:r w:rsidRPr="00DA5604">
        <w:rPr>
          <w:lang w:val="en-US" w:eastAsia="de-DE"/>
        </w:rPr>
        <w:t xml:space="preserve"> </w:t>
      </w:r>
    </w:p>
    <w:p w:rsidR="00E913B6" w:rsidRPr="00DA5604" w:rsidRDefault="00E913B6" w:rsidP="00E913B6">
      <w:pPr>
        <w:tabs>
          <w:tab w:val="left" w:pos="3025"/>
          <w:tab w:val="left" w:pos="4395"/>
        </w:tabs>
        <w:autoSpaceDE w:val="0"/>
        <w:autoSpaceDN w:val="0"/>
        <w:adjustRightInd w:val="0"/>
        <w:spacing w:after="120"/>
        <w:ind w:left="2268" w:right="1134" w:hanging="1134"/>
        <w:jc w:val="both"/>
        <w:rPr>
          <w:i/>
          <w:lang w:val="en-US" w:eastAsia="de-DE"/>
        </w:rPr>
      </w:pPr>
      <w:r w:rsidRPr="00DA5604">
        <w:rPr>
          <w:lang w:val="en-US" w:eastAsia="de-DE"/>
        </w:rPr>
        <w:tab/>
      </w:r>
      <w:r w:rsidRPr="00DA5604">
        <w:rPr>
          <w:i/>
          <w:lang w:val="en-US" w:eastAsia="de-DE"/>
        </w:rPr>
        <w:t>Solution A</w:t>
      </w:r>
    </w:p>
    <w:p w:rsidR="00E913B6" w:rsidRPr="00DA5604" w:rsidRDefault="00E913B6" w:rsidP="00E913B6">
      <w:pPr>
        <w:tabs>
          <w:tab w:val="left" w:pos="3025"/>
          <w:tab w:val="left" w:pos="4395"/>
        </w:tabs>
        <w:autoSpaceDE w:val="0"/>
        <w:autoSpaceDN w:val="0"/>
        <w:adjustRightInd w:val="0"/>
        <w:spacing w:after="120"/>
        <w:ind w:left="2268" w:right="1134"/>
        <w:jc w:val="both"/>
        <w:rPr>
          <w:lang w:val="en-US" w:eastAsia="de-DE"/>
        </w:rPr>
      </w:pPr>
      <w:r w:rsidRPr="00DA5604">
        <w:rPr>
          <w:lang w:val="en-US" w:eastAsia="de-DE"/>
        </w:rPr>
        <w:t>[provided that</w:t>
      </w:r>
      <w:r w:rsidRPr="00DA5604">
        <w:rPr>
          <w:b/>
          <w:lang w:val="en-US" w:eastAsia="de-DE"/>
        </w:rPr>
        <w:t xml:space="preserve">, for each of the lamps mentioned above that can be considered separately, the specific prescribed intensity relationship with each of the other lamps, if applicable, </w:t>
      </w:r>
      <w:r w:rsidRPr="00DA5604">
        <w:rPr>
          <w:lang w:val="en-US" w:eastAsia="de-DE"/>
        </w:rPr>
        <w:t xml:space="preserve">is maintained throughout variation transitions] </w:t>
      </w:r>
    </w:p>
    <w:p w:rsidR="00E913B6" w:rsidRPr="00DA5604" w:rsidRDefault="00E913B6" w:rsidP="00E913B6">
      <w:pPr>
        <w:tabs>
          <w:tab w:val="left" w:pos="3025"/>
          <w:tab w:val="left" w:pos="4395"/>
        </w:tabs>
        <w:autoSpaceDE w:val="0"/>
        <w:autoSpaceDN w:val="0"/>
        <w:adjustRightInd w:val="0"/>
        <w:spacing w:after="120"/>
        <w:ind w:left="2268" w:right="1134"/>
        <w:jc w:val="both"/>
        <w:rPr>
          <w:i/>
          <w:lang w:val="en-US" w:eastAsia="de-DE"/>
        </w:rPr>
      </w:pPr>
      <w:r w:rsidRPr="00DA5604">
        <w:rPr>
          <w:i/>
          <w:lang w:val="en-US" w:eastAsia="de-DE"/>
        </w:rPr>
        <w:t>Solution B</w:t>
      </w:r>
    </w:p>
    <w:p w:rsidR="00E913B6" w:rsidRPr="00DA5604" w:rsidRDefault="00E913B6" w:rsidP="00E913B6">
      <w:pPr>
        <w:tabs>
          <w:tab w:val="left" w:pos="1134"/>
          <w:tab w:val="left" w:pos="3025"/>
          <w:tab w:val="left" w:pos="4395"/>
        </w:tabs>
        <w:autoSpaceDE w:val="0"/>
        <w:autoSpaceDN w:val="0"/>
        <w:adjustRightInd w:val="0"/>
        <w:spacing w:after="120"/>
        <w:ind w:left="2268" w:right="1134"/>
        <w:jc w:val="both"/>
        <w:rPr>
          <w:lang w:val="en-US" w:eastAsia="de-DE"/>
        </w:rPr>
      </w:pPr>
      <w:r w:rsidRPr="00DA5604">
        <w:rPr>
          <w:lang w:val="en-US" w:eastAsia="de-DE"/>
        </w:rPr>
        <w:t xml:space="preserve">[provided that </w:t>
      </w:r>
      <w:r w:rsidRPr="00DA5604">
        <w:rPr>
          <w:b/>
          <w:lang w:val="en-US" w:eastAsia="de-DE"/>
        </w:rPr>
        <w:t>the intensity of the all lamps mentioned above vary in the same proportion, and that the specific prescribed intensity relationship with each of the other lamps, if applicable</w:t>
      </w:r>
      <w:r w:rsidRPr="00DA5604">
        <w:rPr>
          <w:lang w:val="en-US" w:eastAsia="de-DE"/>
        </w:rPr>
        <w:t>, is maintained throughout variation transitions]</w:t>
      </w:r>
    </w:p>
    <w:p w:rsidR="009B5460" w:rsidRPr="00A264B3" w:rsidRDefault="00E913B6" w:rsidP="00E913B6">
      <w:pPr>
        <w:tabs>
          <w:tab w:val="left" w:pos="3025"/>
          <w:tab w:val="left" w:pos="4395"/>
        </w:tabs>
        <w:autoSpaceDE w:val="0"/>
        <w:autoSpaceDN w:val="0"/>
        <w:adjustRightInd w:val="0"/>
        <w:spacing w:after="120"/>
        <w:ind w:left="2268" w:right="1134" w:hanging="1134"/>
        <w:jc w:val="both"/>
      </w:pPr>
      <w:r w:rsidRPr="00DA5604">
        <w:rPr>
          <w:lang w:val="en-US" w:eastAsia="de-DE"/>
        </w:rPr>
        <w:tab/>
      </w:r>
      <w:r w:rsidRPr="00DA5604">
        <w:rPr>
          <w:strike/>
          <w:lang w:val="en-US" w:eastAsia="de-DE"/>
        </w:rPr>
        <w:t xml:space="preserve">provided that their [prescribed intensity relationship </w:t>
      </w:r>
      <w:r w:rsidRPr="00DA5604">
        <w:rPr>
          <w:b/>
          <w:strike/>
          <w:lang w:val="en-US" w:eastAsia="de-DE"/>
        </w:rPr>
        <w:t>if applicable</w:t>
      </w:r>
      <w:r w:rsidRPr="00DA5604">
        <w:rPr>
          <w:strike/>
          <w:lang w:val="en-US" w:eastAsia="de-DE"/>
        </w:rPr>
        <w:t>] is maintained throughout variation transitions</w:t>
      </w:r>
      <w:r w:rsidRPr="00DA5604">
        <w:rPr>
          <w:lang w:val="en-US" w:eastAsia="de-DE"/>
        </w:rPr>
        <w:t>.</w:t>
      </w:r>
      <w:r w:rsidRPr="00DA5604">
        <w:rPr>
          <w:lang w:val="en-US"/>
        </w:rPr>
        <w:t xml:space="preserve"> </w:t>
      </w:r>
      <w:r w:rsidRPr="00DA5604">
        <w:rPr>
          <w:strike/>
          <w:lang w:val="en-US" w:eastAsia="de-DE"/>
        </w:rPr>
        <w:t>No sharp variation of intensity</w:t>
      </w:r>
      <w:r w:rsidRPr="00924A20">
        <w:rPr>
          <w:strike/>
          <w:lang w:val="en-US" w:eastAsia="de-DE"/>
        </w:rPr>
        <w:t xml:space="preserve"> shall be observed during transition</w:t>
      </w:r>
      <w:r w:rsidRPr="00924A20">
        <w:rPr>
          <w:lang w:val="en-US" w:eastAsia="de-DE"/>
        </w:rPr>
        <w:t xml:space="preserve">. </w:t>
      </w:r>
      <w:r w:rsidRPr="00924A20">
        <w:rPr>
          <w:strike/>
          <w:lang w:val="en-US" w:eastAsia="de-DE"/>
        </w:rPr>
        <w:t>Stop lamps of category S4 may produce variable luminous intensity independent from the other lamps. It may be possible for the driver to set the functions above to luminous intensities corresponding to their steady category and to return them to their automatic variable category</w:t>
      </w:r>
      <w:r w:rsidRPr="00924A20">
        <w:rPr>
          <w:lang w:val="en-US" w:eastAsia="de-DE"/>
        </w:rPr>
        <w:t>.</w:t>
      </w:r>
      <w:r w:rsidR="00DA5604">
        <w:rPr>
          <w:lang w:val="en-US" w:eastAsia="de-DE"/>
        </w:rPr>
        <w:t>"</w:t>
      </w:r>
    </w:p>
    <w:p w:rsidR="00E933B8" w:rsidRDefault="00E933B8" w:rsidP="00E933B8">
      <w:pPr>
        <w:pStyle w:val="HChG"/>
      </w:pPr>
      <w:r w:rsidRPr="00525E6C">
        <w:tab/>
        <w:t>II.</w:t>
      </w:r>
      <w:r w:rsidRPr="00525E6C">
        <w:tab/>
        <w:t>Justification</w:t>
      </w:r>
    </w:p>
    <w:p w:rsidR="00E913B6" w:rsidRPr="00D33ACB" w:rsidRDefault="00DA5604" w:rsidP="00E913B6">
      <w:pPr>
        <w:spacing w:after="120"/>
        <w:ind w:left="1134" w:right="1134"/>
        <w:jc w:val="both"/>
        <w:rPr>
          <w:lang w:val="en-US"/>
        </w:rPr>
      </w:pPr>
      <w:r>
        <w:rPr>
          <w:lang w:val="en-US"/>
        </w:rPr>
        <w:t>1.</w:t>
      </w:r>
      <w:r>
        <w:rPr>
          <w:lang w:val="en-US"/>
        </w:rPr>
        <w:tab/>
      </w:r>
      <w:r w:rsidR="00E913B6">
        <w:rPr>
          <w:lang w:val="en-US"/>
        </w:rPr>
        <w:t>The intention of this proposal is to clarify the requirements of paragraph 5.26</w:t>
      </w:r>
      <w:r>
        <w:rPr>
          <w:lang w:val="en-US"/>
        </w:rPr>
        <w:t>.</w:t>
      </w:r>
      <w:r w:rsidR="00E913B6">
        <w:rPr>
          <w:lang w:val="en-US"/>
        </w:rPr>
        <w:t xml:space="preserve"> that allow the variable luminous intensity of </w:t>
      </w:r>
      <w:r>
        <w:rPr>
          <w:lang w:val="en-US"/>
        </w:rPr>
        <w:t xml:space="preserve">four </w:t>
      </w:r>
      <w:r w:rsidR="00E913B6">
        <w:rPr>
          <w:lang w:val="en-US"/>
        </w:rPr>
        <w:t>different light signaling functions: r</w:t>
      </w:r>
      <w:r w:rsidR="00E913B6" w:rsidRPr="00D33ACB">
        <w:rPr>
          <w:lang w:val="en-US"/>
        </w:rPr>
        <w:t>ear direction indicator lamps of category 2b, rear position lamps of category R2, stop lamps of category S2</w:t>
      </w:r>
      <w:r w:rsidR="00E913B6">
        <w:rPr>
          <w:lang w:val="en-US"/>
        </w:rPr>
        <w:t>,</w:t>
      </w:r>
      <w:r w:rsidR="00E913B6" w:rsidRPr="00D33ACB">
        <w:rPr>
          <w:lang w:val="en-US"/>
        </w:rPr>
        <w:t xml:space="preserve"> and rear fog lamps of category F2</w:t>
      </w:r>
      <w:r w:rsidR="00E913B6">
        <w:rPr>
          <w:lang w:val="en-US"/>
        </w:rPr>
        <w:t>.</w:t>
      </w:r>
    </w:p>
    <w:p w:rsidR="00E913B6" w:rsidRDefault="00DA5604" w:rsidP="00E913B6">
      <w:pPr>
        <w:spacing w:after="120"/>
        <w:ind w:left="1134" w:right="1134"/>
        <w:jc w:val="both"/>
        <w:rPr>
          <w:lang w:val="en-US"/>
        </w:rPr>
      </w:pPr>
      <w:r>
        <w:rPr>
          <w:lang w:val="en-US"/>
        </w:rPr>
        <w:t>2.</w:t>
      </w:r>
      <w:r>
        <w:rPr>
          <w:lang w:val="en-US"/>
        </w:rPr>
        <w:tab/>
      </w:r>
      <w:r w:rsidR="00E913B6">
        <w:rPr>
          <w:lang w:val="en-US"/>
        </w:rPr>
        <w:t xml:space="preserve">It seems that the understanding of the current text of the Regulation leads to different interpretations between </w:t>
      </w:r>
      <w:r w:rsidR="00D019CC">
        <w:rPr>
          <w:lang w:val="en-US"/>
        </w:rPr>
        <w:t xml:space="preserve">the </w:t>
      </w:r>
      <w:r w:rsidR="00E913B6">
        <w:rPr>
          <w:lang w:val="en-US"/>
        </w:rPr>
        <w:t>industry, technical services and Type Approval Authorities. There are two main interpretations, which are the following:</w:t>
      </w:r>
    </w:p>
    <w:p w:rsidR="00E913B6" w:rsidRDefault="0070128A" w:rsidP="0070128A">
      <w:pPr>
        <w:spacing w:after="120"/>
        <w:ind w:left="1854" w:right="1134" w:hanging="720"/>
        <w:jc w:val="both"/>
        <w:rPr>
          <w:lang w:val="en-US"/>
        </w:rPr>
      </w:pPr>
      <w:r>
        <w:rPr>
          <w:lang w:val="en-US"/>
        </w:rPr>
        <w:t>(a)</w:t>
      </w:r>
      <w:r>
        <w:rPr>
          <w:lang w:val="en-US"/>
        </w:rPr>
        <w:tab/>
      </w:r>
      <w:r w:rsidR="00E913B6">
        <w:rPr>
          <w:lang w:val="en-US"/>
        </w:rPr>
        <w:t>Some consider that the all lamps can have variable luminous intensity independently from the other lamps, which means that, for instance, only one or two lamps (among the 4 mentioned) can vary and not the others.</w:t>
      </w:r>
    </w:p>
    <w:p w:rsidR="00E913B6" w:rsidRPr="00D019CC" w:rsidRDefault="0070128A" w:rsidP="0070128A">
      <w:pPr>
        <w:spacing w:after="120"/>
        <w:ind w:left="1854" w:right="1134" w:hanging="720"/>
        <w:jc w:val="both"/>
        <w:rPr>
          <w:lang w:val="en-US"/>
        </w:rPr>
      </w:pPr>
      <w:r w:rsidRPr="00D019CC">
        <w:rPr>
          <w:lang w:val="en-US"/>
        </w:rPr>
        <w:t>(b)</w:t>
      </w:r>
      <w:r w:rsidRPr="00D019CC">
        <w:rPr>
          <w:lang w:val="en-US"/>
        </w:rPr>
        <w:tab/>
      </w:r>
      <w:r w:rsidR="00E913B6" w:rsidRPr="00D019CC">
        <w:rPr>
          <w:lang w:val="en-US"/>
        </w:rPr>
        <w:t>Others consider that the all mentioned lamps shall vary in the same time, and not independently from the others, especially regarding to the following exception of the current text, which is a specific case for S4 lamp and which let think that this is not applicable to the other lamps. According to this understanding, the all mentioned lamps shall vary all together proportionally.</w:t>
      </w:r>
    </w:p>
    <w:p w:rsidR="00E913B6" w:rsidRDefault="00E913B6" w:rsidP="00E913B6">
      <w:pPr>
        <w:spacing w:after="120"/>
        <w:ind w:left="1134" w:right="1134"/>
        <w:jc w:val="both"/>
        <w:rPr>
          <w:lang w:val="en-US"/>
        </w:rPr>
      </w:pPr>
    </w:p>
    <w:p w:rsidR="00E913B6" w:rsidRDefault="00D019CC" w:rsidP="00E913B6">
      <w:pPr>
        <w:spacing w:after="120"/>
        <w:ind w:left="1134" w:right="1134"/>
        <w:jc w:val="both"/>
        <w:rPr>
          <w:lang w:val="en-US"/>
        </w:rPr>
      </w:pPr>
      <w:r>
        <w:rPr>
          <w:lang w:val="en-US"/>
        </w:rPr>
        <w:lastRenderedPageBreak/>
        <w:t>3.</w:t>
      </w:r>
      <w:r>
        <w:rPr>
          <w:lang w:val="en-US"/>
        </w:rPr>
        <w:tab/>
      </w:r>
      <w:r w:rsidR="00E913B6">
        <w:rPr>
          <w:lang w:val="en-US"/>
        </w:rPr>
        <w:t xml:space="preserve">As a consequence, the current proposal aims to clarify the situation by making </w:t>
      </w:r>
      <w:r>
        <w:rPr>
          <w:lang w:val="en-US"/>
        </w:rPr>
        <w:t xml:space="preserve">two alternative </w:t>
      </w:r>
      <w:r w:rsidR="00E913B6">
        <w:rPr>
          <w:lang w:val="en-US"/>
        </w:rPr>
        <w:t>proposals to be decided</w:t>
      </w:r>
      <w:r>
        <w:rPr>
          <w:lang w:val="en-US"/>
        </w:rPr>
        <w:t xml:space="preserve"> upon:</w:t>
      </w:r>
    </w:p>
    <w:p w:rsidR="00E913B6" w:rsidRDefault="0070128A" w:rsidP="0070128A">
      <w:pPr>
        <w:spacing w:after="120"/>
        <w:ind w:left="1701" w:right="1134" w:hanging="567"/>
        <w:jc w:val="both"/>
        <w:rPr>
          <w:lang w:val="en-US"/>
        </w:rPr>
      </w:pPr>
      <w:r>
        <w:rPr>
          <w:rFonts w:ascii="Symbol" w:hAnsi="Symbol"/>
          <w:lang w:val="en-US"/>
        </w:rPr>
        <w:t></w:t>
      </w:r>
      <w:r>
        <w:rPr>
          <w:rFonts w:ascii="Symbol" w:hAnsi="Symbol"/>
          <w:lang w:val="en-US"/>
        </w:rPr>
        <w:tab/>
      </w:r>
      <w:r w:rsidR="00E913B6">
        <w:rPr>
          <w:lang w:val="en-US"/>
        </w:rPr>
        <w:t xml:space="preserve">Solution A: corrections and clarifications related to interpretation </w:t>
      </w:r>
      <w:r w:rsidR="00D019CC">
        <w:rPr>
          <w:lang w:val="en-US"/>
        </w:rPr>
        <w:t xml:space="preserve">(a) </w:t>
      </w:r>
      <w:r w:rsidR="00E913B6">
        <w:rPr>
          <w:lang w:val="en-US"/>
        </w:rPr>
        <w:t>above</w:t>
      </w:r>
      <w:r w:rsidR="00D019CC">
        <w:rPr>
          <w:lang w:val="en-US"/>
        </w:rPr>
        <w:t>.</w:t>
      </w:r>
    </w:p>
    <w:p w:rsidR="00E913B6" w:rsidRPr="00D65184" w:rsidRDefault="0070128A" w:rsidP="0070128A">
      <w:pPr>
        <w:spacing w:after="120"/>
        <w:ind w:left="1701" w:right="1134" w:hanging="567"/>
        <w:jc w:val="both"/>
        <w:rPr>
          <w:lang w:val="en-US"/>
        </w:rPr>
      </w:pPr>
      <w:r w:rsidRPr="00D65184">
        <w:rPr>
          <w:rFonts w:ascii="Symbol" w:hAnsi="Symbol"/>
          <w:lang w:val="en-US"/>
        </w:rPr>
        <w:t></w:t>
      </w:r>
      <w:r w:rsidRPr="00D65184">
        <w:rPr>
          <w:rFonts w:ascii="Symbol" w:hAnsi="Symbol"/>
          <w:lang w:val="en-US"/>
        </w:rPr>
        <w:tab/>
      </w:r>
      <w:r w:rsidR="00E913B6">
        <w:rPr>
          <w:lang w:val="en-US"/>
        </w:rPr>
        <w:t xml:space="preserve">Solution B: corrections and clarifications related to interpretation </w:t>
      </w:r>
      <w:r w:rsidR="00D019CC">
        <w:rPr>
          <w:lang w:val="en-US"/>
        </w:rPr>
        <w:t>(b)</w:t>
      </w:r>
      <w:r w:rsidR="00E913B6">
        <w:rPr>
          <w:lang w:val="en-US"/>
        </w:rPr>
        <w:t xml:space="preserve"> above</w:t>
      </w:r>
      <w:r w:rsidR="00D019CC">
        <w:rPr>
          <w:lang w:val="en-US"/>
        </w:rPr>
        <w:t>.</w:t>
      </w:r>
    </w:p>
    <w:p w:rsidR="00E933B8" w:rsidRPr="00525E6C" w:rsidRDefault="00E933B8" w:rsidP="00E933B8">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sidR="003C71FE">
        <w:rPr>
          <w:u w:val="single"/>
        </w:rPr>
        <w:tab/>
      </w:r>
    </w:p>
    <w:p w:rsidR="00E933B8" w:rsidRDefault="00E933B8" w:rsidP="003D7B3A">
      <w:pPr>
        <w:suppressAutoHyphens w:val="0"/>
        <w:spacing w:line="240" w:lineRule="auto"/>
        <w:ind w:left="284" w:hanging="284"/>
        <w:rPr>
          <w:b/>
          <w:sz w:val="18"/>
          <w:lang w:eastAsia="it-IT"/>
        </w:rPr>
      </w:pPr>
    </w:p>
    <w:sectPr w:rsidR="00E933B8" w:rsidSect="005D68A6">
      <w:headerReference w:type="even" r:id="rId12"/>
      <w:headerReference w:type="default" r:id="rId13"/>
      <w:footerReference w:type="default" r:id="rId14"/>
      <w:headerReference w:type="first" r:id="rId1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60F" w:rsidRDefault="00BD060F"/>
  </w:endnote>
  <w:endnote w:type="continuationSeparator" w:id="0">
    <w:p w:rsidR="00BD060F" w:rsidRDefault="00BD060F"/>
  </w:endnote>
  <w:endnote w:type="continuationNotice" w:id="1">
    <w:p w:rsidR="00BD060F" w:rsidRDefault="00BD0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0128A">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Default="00830518" w:rsidP="00830E2A">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4279265</wp:posOffset>
          </wp:positionH>
          <wp:positionV relativeFrom="margin">
            <wp:posOffset>8404225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830518" w:rsidRPr="0070128A" w:rsidRDefault="00830518" w:rsidP="0070128A">
    <w:pPr>
      <w:pStyle w:val="Footer"/>
      <w:ind w:right="1134"/>
      <w:rPr>
        <w:rFonts w:asciiTheme="majorBidi" w:hAnsiTheme="majorBidi" w:cstheme="majorBidi"/>
        <w:sz w:val="20"/>
      </w:rP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column">
            <wp:posOffset>5323840</wp:posOffset>
          </wp:positionH>
          <wp:positionV relativeFrom="paragraph">
            <wp:posOffset>19989</wp:posOffset>
          </wp:positionV>
          <wp:extent cx="638175" cy="638175"/>
          <wp:effectExtent l="0" t="0" r="9525" b="9525"/>
          <wp:wrapNone/>
          <wp:docPr id="1" name="Picture 1" descr="https://undocs.org/m2/QRCode.ashx?DS=ECE/TRANS/WP.29/GRE/2019/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28A">
      <w:rPr>
        <w:rFonts w:asciiTheme="majorBidi" w:hAnsiTheme="majorBidi" w:cstheme="majorBidi"/>
        <w:sz w:val="20"/>
      </w:rPr>
      <w:t>GE.19-01427(E)</w:t>
    </w:r>
  </w:p>
  <w:p w:rsidR="00830518" w:rsidRPr="00830518" w:rsidRDefault="00830518" w:rsidP="0083051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311"/>
      <w:gridCol w:w="3266"/>
      <w:gridCol w:w="3278"/>
    </w:tblGrid>
    <w:tr w:rsidR="00C740F6" w:rsidRPr="002C0FEE" w:rsidTr="00732AD2">
      <w:tc>
        <w:tcPr>
          <w:tcW w:w="3346" w:type="dxa"/>
        </w:tcPr>
        <w:p w:rsidR="00C740F6" w:rsidRPr="00503D4F" w:rsidRDefault="00C740F6" w:rsidP="00732AD2">
          <w:pPr>
            <w:pStyle w:val="Footer"/>
          </w:pPr>
          <w:r>
            <w:rPr>
              <w:noProof/>
              <w:lang w:val="en-US" w:eastAsia="zh-CN"/>
            </w:rPr>
            <w:drawing>
              <wp:inline distT="0" distB="0" distL="0" distR="0">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70128A">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60F" w:rsidRPr="000B175B" w:rsidRDefault="00BD060F" w:rsidP="000B175B">
      <w:pPr>
        <w:tabs>
          <w:tab w:val="right" w:pos="2155"/>
        </w:tabs>
        <w:spacing w:after="80"/>
        <w:ind w:left="680"/>
        <w:rPr>
          <w:u w:val="single"/>
        </w:rPr>
      </w:pPr>
      <w:r>
        <w:rPr>
          <w:u w:val="single"/>
        </w:rPr>
        <w:tab/>
      </w:r>
    </w:p>
  </w:footnote>
  <w:footnote w:type="continuationSeparator" w:id="0">
    <w:p w:rsidR="00BD060F" w:rsidRPr="00FC68B7" w:rsidRDefault="00BD060F" w:rsidP="00FC68B7">
      <w:pPr>
        <w:tabs>
          <w:tab w:val="left" w:pos="2155"/>
        </w:tabs>
        <w:spacing w:after="80"/>
        <w:ind w:left="680"/>
        <w:rPr>
          <w:u w:val="single"/>
        </w:rPr>
      </w:pPr>
      <w:r>
        <w:rPr>
          <w:u w:val="single"/>
        </w:rPr>
        <w:tab/>
      </w:r>
    </w:p>
  </w:footnote>
  <w:footnote w:type="continuationNotice" w:id="1">
    <w:p w:rsidR="00BD060F" w:rsidRDefault="00BD060F"/>
  </w:footnote>
  <w:footnote w:id="2">
    <w:p w:rsidR="00C740F6" w:rsidRPr="00706101" w:rsidRDefault="00C740F6" w:rsidP="00EC151E">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6C395D" w:rsidRDefault="00C740F6" w:rsidP="005726B5">
    <w:pPr>
      <w:pStyle w:val="Header"/>
    </w:pPr>
    <w:r w:rsidRPr="00EC151E">
      <w:t>ECE/TRANS/WP.29/GRE/201</w:t>
    </w:r>
    <w:r w:rsidR="005957A4">
      <w:t>9</w:t>
    </w:r>
    <w:r w:rsidRPr="00EC151E">
      <w:t>/</w:t>
    </w:r>
    <w:r w:rsidR="005B7300">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6C395D" w:rsidRDefault="00C740F6" w:rsidP="005957A4">
    <w:pPr>
      <w:pStyle w:val="Header"/>
      <w:jc w:val="right"/>
    </w:pPr>
    <w:r w:rsidRPr="00EC151E">
      <w:t>ECE/TRANS/WP.29/GRE/201</w:t>
    </w:r>
    <w:r>
      <w:t>9</w:t>
    </w:r>
    <w:r w:rsidRPr="00EC151E">
      <w:t>/</w:t>
    </w:r>
    <w:r w:rsidR="005B7300">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14"/>
  </w:num>
  <w:num w:numId="3">
    <w:abstractNumId w:val="9"/>
  </w:num>
  <w:num w:numId="4">
    <w:abstractNumId w:val="12"/>
  </w:num>
  <w:num w:numId="5">
    <w:abstractNumId w:val="13"/>
  </w:num>
  <w:num w:numId="6">
    <w:abstractNumId w:val="3"/>
  </w:num>
  <w:num w:numId="7">
    <w:abstractNumId w:val="1"/>
  </w:num>
  <w:num w:numId="8">
    <w:abstractNumId w:val="10"/>
  </w:num>
  <w:num w:numId="9">
    <w:abstractNumId w:val="6"/>
  </w:num>
  <w:num w:numId="10">
    <w:abstractNumId w:val="7"/>
  </w:num>
  <w:num w:numId="11">
    <w:abstractNumId w:val="5"/>
  </w:num>
  <w:num w:numId="12">
    <w:abstractNumId w:val="11"/>
  </w:num>
  <w:num w:numId="13">
    <w:abstractNumId w:val="2"/>
  </w:num>
  <w:num w:numId="14">
    <w:abstractNumId w:val="8"/>
  </w:num>
  <w:num w:numId="15">
    <w:abstractNumId w:val="4"/>
  </w:num>
  <w:num w:numId="1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633B"/>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1F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383"/>
    <w:rsid w:val="00417C97"/>
    <w:rsid w:val="004206F1"/>
    <w:rsid w:val="00420CD7"/>
    <w:rsid w:val="0042145C"/>
    <w:rsid w:val="00421EA7"/>
    <w:rsid w:val="00422DF8"/>
    <w:rsid w:val="004239D3"/>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28A"/>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518"/>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8D"/>
    <w:rsid w:val="00B87697"/>
    <w:rsid w:val="00B87F87"/>
    <w:rsid w:val="00B90157"/>
    <w:rsid w:val="00B908A0"/>
    <w:rsid w:val="00B91EF9"/>
    <w:rsid w:val="00B93168"/>
    <w:rsid w:val="00B932AE"/>
    <w:rsid w:val="00B94E04"/>
    <w:rsid w:val="00B94FFB"/>
    <w:rsid w:val="00B959C8"/>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60F"/>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153"/>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017"/>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o:shapedefaults>
    <o:shapelayout v:ext="edit">
      <o:idmap v:ext="edit" data="1"/>
    </o:shapelayout>
  </w:shapeDefaults>
  <w:decimalSymbol w:val="."/>
  <w:listSeparator w:val=","/>
  <w15:docId w15:val="{0709DECD-8230-4EB1-BD24-D714E554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093E8-51DC-4503-962A-EFED82DE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585</Words>
  <Characters>3337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ECE/TRANS/WP.29/GRE/2019/4</vt:lpstr>
      <vt:lpstr>ECE/TRANS/WP.29/GRE/2018/49</vt:lpstr>
    </vt:vector>
  </TitlesOfParts>
  <Company>CSD</Company>
  <LinksUpToDate>false</LinksUpToDate>
  <CharactersWithSpaces>3915</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ECE/TRANS/WP.29/GRE/2019/4</dc:title>
  <dc:subject>1901427</dc:subject>
  <dc:creator>Generic Pdf eng</dc:creator>
  <cp:keywords/>
  <dc:description/>
  <cp:lastModifiedBy>Benedicte Boudol</cp:lastModifiedBy>
  <cp:revision>2</cp:revision>
  <cp:lastPrinted>2019-01-30T09:23:00Z</cp:lastPrinted>
  <dcterms:created xsi:type="dcterms:W3CDTF">2019-02-28T14:04:00Z</dcterms:created>
  <dcterms:modified xsi:type="dcterms:W3CDTF">2019-02-28T14:04:00Z</dcterms:modified>
</cp:coreProperties>
</file>