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E56C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7638DD" w14:textId="77777777" w:rsidR="002D5AAC" w:rsidRDefault="002D5AAC" w:rsidP="00B919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7054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59E650" w14:textId="77777777" w:rsidR="002D5AAC" w:rsidRDefault="00B91988" w:rsidP="00B91988">
            <w:pPr>
              <w:jc w:val="right"/>
            </w:pPr>
            <w:r w:rsidRPr="00B91988">
              <w:rPr>
                <w:sz w:val="40"/>
              </w:rPr>
              <w:t>ECE</w:t>
            </w:r>
            <w:r>
              <w:t>/TRANS/WP.29/GRVA/2020/16</w:t>
            </w:r>
          </w:p>
        </w:tc>
      </w:tr>
      <w:tr w:rsidR="002D5AAC" w:rsidRPr="00390B86" w14:paraId="154595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70B7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5191BD" wp14:editId="4A50EB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006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7FBF94" w14:textId="77777777" w:rsidR="002D5AAC" w:rsidRDefault="00B919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E563B6" w14:textId="77777777" w:rsidR="00B91988" w:rsidRDefault="00B91988" w:rsidP="00B919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202F19E1" w14:textId="77777777" w:rsidR="00B91988" w:rsidRDefault="00B91988" w:rsidP="00B919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00A1A2" w14:textId="77777777" w:rsidR="00B91988" w:rsidRPr="008D53B6" w:rsidRDefault="00B91988" w:rsidP="00B919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974E4B" w14:textId="77777777" w:rsidR="00B91988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2CA36F1C" w14:textId="77777777" w:rsidR="00B91988" w:rsidRPr="00B91988" w:rsidRDefault="00B91988" w:rsidP="00B91988">
      <w:pPr>
        <w:spacing w:before="120"/>
        <w:rPr>
          <w:sz w:val="28"/>
          <w:szCs w:val="28"/>
        </w:rPr>
      </w:pPr>
      <w:r w:rsidRPr="00B91988">
        <w:rPr>
          <w:sz w:val="28"/>
          <w:szCs w:val="28"/>
        </w:rPr>
        <w:t>Комитет по внутреннему транспорту</w:t>
      </w:r>
    </w:p>
    <w:p w14:paraId="14EA532D" w14:textId="77777777" w:rsidR="00B91988" w:rsidRPr="00B91988" w:rsidRDefault="00B91988" w:rsidP="00B91988">
      <w:pPr>
        <w:spacing w:before="120"/>
        <w:rPr>
          <w:b/>
          <w:sz w:val="24"/>
          <w:szCs w:val="24"/>
        </w:rPr>
      </w:pPr>
      <w:r w:rsidRPr="00B91988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B91988">
        <w:rPr>
          <w:b/>
          <w:bCs/>
          <w:sz w:val="24"/>
          <w:szCs w:val="24"/>
        </w:rPr>
        <w:t>в области транспортных средств</w:t>
      </w:r>
    </w:p>
    <w:p w14:paraId="7C859C31" w14:textId="77777777" w:rsidR="00B91988" w:rsidRPr="0055516B" w:rsidRDefault="00B91988" w:rsidP="00B91988">
      <w:pPr>
        <w:spacing w:before="120"/>
        <w:rPr>
          <w:b/>
        </w:rPr>
      </w:pPr>
      <w:bookmarkStart w:id="1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r w:rsidRPr="005A27AC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1"/>
    </w:p>
    <w:p w14:paraId="2CC60282" w14:textId="77777777" w:rsidR="00B91988" w:rsidRPr="0055516B" w:rsidRDefault="00B91988" w:rsidP="00B91988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435AEEB2" w14:textId="77777777" w:rsidR="00B91988" w:rsidRPr="0055516B" w:rsidRDefault="00B91988" w:rsidP="00B91988">
      <w:r>
        <w:t>Женева, 10–14 февраля 2020 года</w:t>
      </w:r>
    </w:p>
    <w:p w14:paraId="128408B8" w14:textId="77777777" w:rsidR="00B91988" w:rsidRPr="0055516B" w:rsidRDefault="00B91988" w:rsidP="00B91988">
      <w:r>
        <w:t>Пункт 6 b) предварительной повестки дня</w:t>
      </w:r>
    </w:p>
    <w:p w14:paraId="6E4F3D74" w14:textId="77777777" w:rsidR="00B91988" w:rsidRPr="005A27AC" w:rsidRDefault="00B91988" w:rsidP="00B91988">
      <w:pPr>
        <w:rPr>
          <w:b/>
          <w:bCs/>
        </w:rPr>
      </w:pPr>
      <w:r>
        <w:rPr>
          <w:b/>
          <w:bCs/>
        </w:rPr>
        <w:t xml:space="preserve">Правила № 79 ООН (оборудование рулевого управления): </w:t>
      </w:r>
      <w:r w:rsidR="005A27AC">
        <w:rPr>
          <w:b/>
          <w:bCs/>
        </w:rPr>
        <w:br/>
      </w:r>
      <w:r>
        <w:rPr>
          <w:b/>
          <w:bCs/>
        </w:rPr>
        <w:t>Оборудование рулевого управления</w:t>
      </w:r>
    </w:p>
    <w:p w14:paraId="70F57756" w14:textId="77777777" w:rsidR="00B91988" w:rsidRPr="005A27AC" w:rsidRDefault="005A27AC" w:rsidP="005A27AC">
      <w:pPr>
        <w:pStyle w:val="HChG"/>
      </w:pPr>
      <w:r>
        <w:tab/>
      </w:r>
      <w:r>
        <w:tab/>
      </w:r>
      <w:r w:rsidR="00B91988" w:rsidRPr="005A27AC">
        <w:t>Предложение по дополнению к поправкам серии 03 к</w:t>
      </w:r>
      <w:r>
        <w:t> </w:t>
      </w:r>
      <w:r w:rsidR="00B91988" w:rsidRPr="005A27AC">
        <w:t>Правилам № 79 ООН (оборудование рулевого управления)</w:t>
      </w:r>
    </w:p>
    <w:p w14:paraId="13F0032C" w14:textId="77777777" w:rsidR="00B91988" w:rsidRPr="0055516B" w:rsidRDefault="00B91988" w:rsidP="00B9198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5A27A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79B67C3B" w14:textId="77777777" w:rsidR="00B91988" w:rsidRPr="0055516B" w:rsidRDefault="00B91988" w:rsidP="005A27AC">
      <w:pPr>
        <w:pStyle w:val="SingleTxtG"/>
      </w:pPr>
      <w:r>
        <w:tab/>
      </w:r>
      <w:r w:rsidRPr="005A27AC">
        <w:rPr>
          <w:spacing w:val="-2"/>
        </w:rPr>
        <w:tab/>
        <w:t>Воспроизведенный ниже текст, подготовленный экспертами от Международной организации предприятий автомобильной промышленности (МОПАП)</w:t>
      </w:r>
      <w:r>
        <w:t xml:space="preserve"> и Европейской ассоциации поставщиков автомобильных деталей (КСАОД), содержит предложение о внесении поправок в Правила № 79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68C8EE0C" w14:textId="77777777" w:rsidR="00B91988" w:rsidRPr="0055516B" w:rsidRDefault="00B91988" w:rsidP="00B91988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F61440F" w14:textId="77777777" w:rsidR="00B91988" w:rsidRPr="0055516B" w:rsidRDefault="00B91988" w:rsidP="00B91988">
      <w:pPr>
        <w:pStyle w:val="SingleTxtG"/>
        <w:rPr>
          <w:b/>
          <w:bCs/>
        </w:rPr>
      </w:pPr>
      <w:bookmarkStart w:id="2" w:name="_Hlk20393058"/>
      <w:r w:rsidRPr="005A27AC">
        <w:rPr>
          <w:i/>
        </w:rPr>
        <w:t>Пункт 2.3.4.3</w:t>
      </w:r>
      <w:r>
        <w:t xml:space="preserve"> изложить в следующей редакции (с включением нового подпункта):</w:t>
      </w:r>
    </w:p>
    <w:p w14:paraId="517CDD66" w14:textId="77777777" w:rsidR="00B91988" w:rsidRPr="0055516B" w:rsidRDefault="005A27AC" w:rsidP="00B91988">
      <w:pPr>
        <w:pStyle w:val="SingleTxtG"/>
        <w:ind w:left="2268" w:hanging="1134"/>
      </w:pPr>
      <w:bookmarkStart w:id="3" w:name="_Hlk25058578"/>
      <w:r>
        <w:t>«</w:t>
      </w:r>
      <w:r w:rsidR="00B91988">
        <w:t>2.3.4.3</w:t>
      </w:r>
      <w:r w:rsidR="00B91988">
        <w:tab/>
        <w:t>"</w:t>
      </w:r>
      <w:r w:rsidR="00B91988">
        <w:rPr>
          <w:i/>
          <w:iCs/>
        </w:rPr>
        <w:t>функция рулевого управления в аварийных ситуациях (ФРУАС)</w:t>
      </w:r>
      <w:r w:rsidR="00B91988">
        <w:t xml:space="preserve">" означает функцию управления,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времени, позволяющую управлять данным транспортным средством в целях предотвращения или смягчения последствий столкновения </w:t>
      </w:r>
      <w:r w:rsidR="00B91988">
        <w:rPr>
          <w:strike/>
        </w:rPr>
        <w:t>с</w:t>
      </w:r>
      <w:r w:rsidR="00B91988">
        <w:t>:</w:t>
      </w:r>
      <w:bookmarkEnd w:id="3"/>
    </w:p>
    <w:p w14:paraId="3E4665E6" w14:textId="77777777" w:rsidR="00B91988" w:rsidRPr="0055516B" w:rsidRDefault="00B91988" w:rsidP="00B91988">
      <w:pPr>
        <w:pStyle w:val="SingleTxtG"/>
        <w:tabs>
          <w:tab w:val="left" w:pos="1560"/>
        </w:tabs>
        <w:ind w:left="2268"/>
        <w:rPr>
          <w:bCs/>
        </w:rPr>
      </w:pPr>
      <w:r>
        <w:t>a)</w:t>
      </w:r>
      <w:r>
        <w:tab/>
      </w:r>
      <w:r>
        <w:rPr>
          <w:b/>
          <w:bCs/>
        </w:rPr>
        <w:t xml:space="preserve">с </w:t>
      </w:r>
      <w:r>
        <w:t>другим транспортным средством</w:t>
      </w:r>
      <w:r w:rsidR="005A27AC">
        <w:rPr>
          <w:rStyle w:val="aa"/>
        </w:rPr>
        <w:footnoteReference w:id="3"/>
      </w:r>
      <w:r>
        <w:t xml:space="preserve">, которое движется по сопредельной полосе: </w:t>
      </w:r>
    </w:p>
    <w:p w14:paraId="2DC00C36" w14:textId="77777777" w:rsidR="00B91988" w:rsidRPr="0055516B" w:rsidRDefault="00B91988" w:rsidP="00B91988">
      <w:pPr>
        <w:pStyle w:val="SingleTxtG"/>
        <w:ind w:left="2835"/>
        <w:rPr>
          <w:bCs/>
        </w:rPr>
      </w:pPr>
      <w:r>
        <w:tab/>
        <w:t>i)</w:t>
      </w:r>
      <w:r>
        <w:tab/>
        <w:t>смещаясь в сторону траектории данного транспортного средства;</w:t>
      </w:r>
    </w:p>
    <w:p w14:paraId="3BA13D6C" w14:textId="77777777" w:rsidR="00B91988" w:rsidRPr="0055516B" w:rsidRDefault="00B91988" w:rsidP="00B91988">
      <w:pPr>
        <w:pStyle w:val="SingleTxtG"/>
        <w:ind w:left="2835"/>
        <w:rPr>
          <w:bCs/>
        </w:rPr>
      </w:pPr>
      <w:r>
        <w:t>ii)</w:t>
      </w:r>
      <w:r>
        <w:tab/>
        <w:t>в сторону траектории которого смещается данное транспортное средство; и/или</w:t>
      </w:r>
    </w:p>
    <w:p w14:paraId="33BE2EDA" w14:textId="77777777" w:rsidR="00B91988" w:rsidRPr="0055516B" w:rsidRDefault="00B91988" w:rsidP="00B91988">
      <w:pPr>
        <w:pStyle w:val="SingleTxtG"/>
        <w:ind w:left="2835"/>
        <w:rPr>
          <w:bCs/>
        </w:rPr>
      </w:pPr>
      <w:r>
        <w:t>iii)</w:t>
      </w:r>
      <w:r>
        <w:tab/>
        <w:t>в сторону полосы движения которого водитель начинает маневр по смене полосы;</w:t>
      </w:r>
    </w:p>
    <w:p w14:paraId="22183A23" w14:textId="68C01D40" w:rsidR="00B91988" w:rsidRPr="00390B86" w:rsidRDefault="00B91988" w:rsidP="00B91988">
      <w:pPr>
        <w:pStyle w:val="SingleTxtG"/>
        <w:ind w:left="2268"/>
        <w:rPr>
          <w:bCs/>
        </w:rPr>
      </w:pPr>
      <w:r>
        <w:t>b)</w:t>
      </w:r>
      <w:r>
        <w:tab/>
      </w:r>
      <w:r>
        <w:rPr>
          <w:b/>
          <w:bCs/>
        </w:rPr>
        <w:t xml:space="preserve">с </w:t>
      </w:r>
      <w:r>
        <w:t>препятствием, создающим помеху на траектории данного транспортного средства, или в том случае, когда столкновение с помехой на траектории транспортного средства кажется неминуемой</w:t>
      </w:r>
      <w:r w:rsidR="00390B86" w:rsidRPr="00390B86">
        <w:t>;</w:t>
      </w:r>
    </w:p>
    <w:p w14:paraId="167B1B7F" w14:textId="77777777" w:rsidR="00B91988" w:rsidRPr="0055516B" w:rsidRDefault="00B91988" w:rsidP="00B91988">
      <w:pPr>
        <w:pStyle w:val="SingleTxtG"/>
        <w:ind w:left="2268"/>
        <w:rPr>
          <w:b/>
        </w:rPr>
      </w:pPr>
      <w:r>
        <w:tab/>
      </w:r>
      <w:r>
        <w:rPr>
          <w:b/>
          <w:bCs/>
        </w:rPr>
        <w:t>c)</w:t>
      </w:r>
      <w:r>
        <w:tab/>
      </w:r>
      <w:r>
        <w:rPr>
          <w:b/>
          <w:bCs/>
        </w:rPr>
        <w:t>в случае однозначной неспособности водителя управлять данным транспортным средством,</w:t>
      </w:r>
      <w:r w:rsidRPr="0055516B">
        <w:t xml:space="preserve"> </w:t>
      </w:r>
      <w:r>
        <w:rPr>
          <w:b/>
          <w:bCs/>
        </w:rPr>
        <w:t>что обычно рассматривается как указание на возможный сценарий столкновения,</w:t>
      </w:r>
      <w:r w:rsidR="005A27AC">
        <w:t xml:space="preserve"> </w:t>
      </w:r>
      <w:r>
        <w:rPr>
          <w:b/>
          <w:bCs/>
        </w:rPr>
        <w:t>посредством безопасной остановки транспортного средства.</w:t>
      </w:r>
    </w:p>
    <w:p w14:paraId="0BDA9541" w14:textId="77777777" w:rsidR="00B91988" w:rsidRPr="0055516B" w:rsidRDefault="00B91988" w:rsidP="00B91988">
      <w:pPr>
        <w:pStyle w:val="SingleTxtG"/>
        <w:ind w:left="2268"/>
        <w:rPr>
          <w:bCs/>
        </w:rPr>
      </w:pPr>
      <w:r>
        <w:tab/>
        <w:t>ФРУАС распространяется на один или более случаев использования, указанных в списке выше</w:t>
      </w:r>
      <w:r w:rsidR="005A27AC">
        <w:t>»</w:t>
      </w:r>
      <w:r>
        <w:t>.</w:t>
      </w:r>
    </w:p>
    <w:p w14:paraId="5B9CA857" w14:textId="77777777" w:rsidR="00B91988" w:rsidRPr="0055516B" w:rsidRDefault="00B91988" w:rsidP="00B91988">
      <w:pPr>
        <w:pStyle w:val="SingleTxtG"/>
        <w:rPr>
          <w:b/>
          <w:bCs/>
        </w:rPr>
      </w:pPr>
      <w:r>
        <w:rPr>
          <w:i/>
          <w:iCs/>
        </w:rPr>
        <w:t xml:space="preserve">Включить новый пункт 2.4.18 </w:t>
      </w:r>
      <w:r w:rsidRPr="005A27AC">
        <w:rPr>
          <w:iCs/>
        </w:rPr>
        <w:t>следующего содержания</w:t>
      </w:r>
      <w:r>
        <w:t xml:space="preserve">: </w:t>
      </w:r>
    </w:p>
    <w:p w14:paraId="23F3079F" w14:textId="77777777" w:rsidR="00B91988" w:rsidRPr="0055516B" w:rsidRDefault="005A27AC" w:rsidP="00B91988">
      <w:pPr>
        <w:pStyle w:val="SingleTxtG"/>
        <w:ind w:left="2268" w:hanging="1134"/>
      </w:pPr>
      <w:bookmarkStart w:id="4" w:name="_Hlk25058740"/>
      <w:r>
        <w:t>«</w:t>
      </w:r>
      <w:r w:rsidR="00B91988" w:rsidRPr="0055516B">
        <w:rPr>
          <w:b/>
          <w:bCs/>
        </w:rPr>
        <w:t>2.4.18</w:t>
      </w:r>
      <w:r w:rsidR="00B91988" w:rsidRPr="0055516B">
        <w:rPr>
          <w:b/>
          <w:bCs/>
        </w:rPr>
        <w:tab/>
        <w:t>"целевая зона остановки" означает зону (например, полосу аварийной остановки, твердую обочину, край дороги, самую медленную полосу движения), в которой ФРУАС подкатегории "с" запрограммирована на остановку транспортного средства</w:t>
      </w:r>
      <w:r w:rsidRPr="005A27AC">
        <w:rPr>
          <w:bCs/>
        </w:rPr>
        <w:t>»</w:t>
      </w:r>
      <w:r w:rsidR="00B91988" w:rsidRPr="005A27AC">
        <w:rPr>
          <w:bCs/>
        </w:rPr>
        <w:t>.</w:t>
      </w:r>
      <w:bookmarkEnd w:id="4"/>
    </w:p>
    <w:p w14:paraId="3D781576" w14:textId="77777777" w:rsidR="00B91988" w:rsidRPr="0055516B" w:rsidRDefault="00B91988" w:rsidP="005A27AC">
      <w:pPr>
        <w:pStyle w:val="SingleTxtG"/>
        <w:rPr>
          <w:b/>
          <w:bCs/>
          <w:i/>
        </w:rPr>
      </w:pPr>
      <w:r>
        <w:rPr>
          <w:i/>
          <w:iCs/>
        </w:rPr>
        <w:t xml:space="preserve">Пункт 5.1.6.2.3, </w:t>
      </w:r>
      <w:r>
        <w:t>изменить структуру и внести следующие поправки (включив пункты</w:t>
      </w:r>
      <w:r w:rsidR="005A27AC">
        <w:t> </w:t>
      </w:r>
      <w:r>
        <w:t>5.1.6.2.3.2</w:t>
      </w:r>
      <w:r w:rsidR="005A27AC">
        <w:t>–</w:t>
      </w:r>
      <w:r>
        <w:t xml:space="preserve">5.1.6.2.3.2.2) </w:t>
      </w:r>
    </w:p>
    <w:p w14:paraId="42DC1A45" w14:textId="77777777" w:rsidR="00B91988" w:rsidRPr="0055516B" w:rsidRDefault="005A27AC" w:rsidP="00B91988">
      <w:pPr>
        <w:pStyle w:val="SingleTxtG"/>
        <w:ind w:left="2268" w:hanging="1134"/>
      </w:pPr>
      <w:r>
        <w:t>«</w:t>
      </w:r>
      <w:r w:rsidR="00B91988">
        <w:t xml:space="preserve">5.1.6.2.3 </w:t>
      </w:r>
      <w:r w:rsidR="00B91988">
        <w:tab/>
      </w:r>
      <w:r w:rsidR="00B91988">
        <w:rPr>
          <w:b/>
          <w:bCs/>
        </w:rPr>
        <w:t>Специальные положения для различных типов ФРУАС</w:t>
      </w:r>
    </w:p>
    <w:p w14:paraId="10E8B112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0B7773">
        <w:rPr>
          <w:b/>
        </w:rPr>
        <w:t>5.1.6.2.3.1</w:t>
      </w:r>
      <w:r>
        <w:t xml:space="preserve"> </w:t>
      </w:r>
      <w:r>
        <w:tab/>
      </w:r>
      <w:r>
        <w:rPr>
          <w:b/>
          <w:bCs/>
        </w:rPr>
        <w:t>Специальные положения для ФРУАС типа а) и типа b)</w:t>
      </w:r>
    </w:p>
    <w:p w14:paraId="49DDB783" w14:textId="77777777" w:rsidR="00B91988" w:rsidRPr="0055516B" w:rsidRDefault="00B91988" w:rsidP="00B91988">
      <w:pPr>
        <w:pStyle w:val="SingleTxtG"/>
        <w:ind w:left="2268" w:hanging="1134"/>
      </w:pPr>
      <w:r>
        <w:tab/>
        <w:t>Автоматический маневр по предотвращению столкновения, начатый ФРУАС, не должен приводить к съезду транспортного средства с дороги.</w:t>
      </w:r>
    </w:p>
    <w:p w14:paraId="59D5EA5D" w14:textId="77777777" w:rsidR="00B91988" w:rsidRPr="0055516B" w:rsidRDefault="00B91988" w:rsidP="00B91988">
      <w:pPr>
        <w:pStyle w:val="SingleTxtG"/>
        <w:ind w:left="2268" w:hanging="1134"/>
      </w:pPr>
      <w:r w:rsidRPr="000B7773">
        <w:rPr>
          <w:b/>
        </w:rPr>
        <w:t>5.1.6.2.3.1.1</w:t>
      </w:r>
      <w:r w:rsidR="005A27AC">
        <w:tab/>
      </w:r>
      <w:r>
        <w:t>В случае срабатывания ФРУАС на дороге или полосе движения с разметкой с одной или обеих сторон автоматический маневр по предотвращению столкновения, начатый ФРУАС, не должен приводить к пересечению транспортным средством разметки полосы движения. Вместе с тем, если данная система срабатывает во время смены полосы, выполняемой водителем, или при непреднамеренном отклонении в сторону сопредельной полосы движения, эта система может вернуть транспортное средство на его первоначальную полосу движения.</w:t>
      </w:r>
    </w:p>
    <w:p w14:paraId="7E8CE073" w14:textId="77777777" w:rsidR="00B91988" w:rsidRPr="0055516B" w:rsidRDefault="00B91988" w:rsidP="005A27AC">
      <w:pPr>
        <w:pStyle w:val="SingleTxtG"/>
        <w:pageBreakBefore/>
        <w:ind w:left="2268" w:hanging="1134"/>
      </w:pPr>
      <w:r w:rsidRPr="00B35C66">
        <w:rPr>
          <w:b/>
        </w:rPr>
        <w:t>5.1.6.2.3.1.2</w:t>
      </w:r>
      <w:r w:rsidR="005A27AC">
        <w:tab/>
      </w:r>
      <w:r>
        <w:t>При отсутствии разметки полосы движения с одной или обеих сторон транспортного средства допускается одно срабатывание ФРУАС при условии, что оно не приводит к боковому смещению транспортного средства более чем на 0,75 м в том направлении, где разметка полосы движения отсутствует. Боковое смещение в ходе автоматических маневров по предотвращению столкновения определяют, используя фиксированную точку в передней части транспортного средства в начале и по завершении срабатывания ФРУАС.</w:t>
      </w:r>
    </w:p>
    <w:p w14:paraId="7D8BA6D7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B35C66">
        <w:rPr>
          <w:b/>
        </w:rPr>
        <w:t>5.1.6.2.3.2</w:t>
      </w:r>
      <w:r>
        <w:tab/>
      </w:r>
      <w:r>
        <w:rPr>
          <w:b/>
          <w:bCs/>
        </w:rPr>
        <w:t>Специальные положения для ФРУАС типа c)</w:t>
      </w:r>
      <w:r>
        <w:t xml:space="preserve"> </w:t>
      </w:r>
    </w:p>
    <w:p w14:paraId="718C8B1A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B35C66">
        <w:rPr>
          <w:b/>
        </w:rPr>
        <w:t>5.1.6.2.3.2.1</w:t>
      </w:r>
      <w:r>
        <w:tab/>
      </w:r>
      <w:r>
        <w:rPr>
          <w:b/>
          <w:bCs/>
        </w:rPr>
        <w:t>Общие положения</w:t>
      </w:r>
      <w:r>
        <w:t xml:space="preserve"> </w:t>
      </w:r>
    </w:p>
    <w:p w14:paraId="37C14E2C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tab/>
      </w:r>
      <w:r>
        <w:rPr>
          <w:b/>
          <w:bCs/>
        </w:rPr>
        <w:t>ФРУАС типа с) может быть введена в действие/активирована вручную или автоматически в том случае, когда возникают условия, необходимые для активации системы (например, в случае подтверждения неспособности водителя, активации функции управления, мониторинга со стороны водителя, иных функций содействия и т.</w:t>
      </w:r>
      <w:r w:rsidR="005A27AC">
        <w:rPr>
          <w:b/>
          <w:bCs/>
        </w:rPr>
        <w:t xml:space="preserve"> </w:t>
      </w:r>
      <w:r>
        <w:rPr>
          <w:b/>
          <w:bCs/>
        </w:rPr>
        <w:t>п.).</w:t>
      </w:r>
    </w:p>
    <w:p w14:paraId="0DE0ACDA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Система должна быть настроена на безопасную остановку транспортного средства в пределах целевой зоны остановки.</w:t>
      </w:r>
      <w:r>
        <w:t xml:space="preserve"> </w:t>
      </w:r>
      <w:r>
        <w:rPr>
          <w:b/>
          <w:bCs/>
        </w:rPr>
        <w:t xml:space="preserve">В том случае, если система не может оценить критичность, как указано в пункте 5.6.2.3.2.2, или необходимость смены полосы движения в условиях </w:t>
      </w:r>
      <w:r w:rsidR="005A27AC">
        <w:rPr>
          <w:b/>
          <w:bCs/>
        </w:rPr>
        <w:t>отсутствия</w:t>
      </w:r>
      <w:r>
        <w:rPr>
          <w:b/>
          <w:bCs/>
        </w:rPr>
        <w:t xml:space="preserve"> критичности, ФРУАС типа с) или соответствующая КФРУ типа с) должны поддерживать движение транспортного средств</w:t>
      </w:r>
      <w:r w:rsidR="00B35C66">
        <w:rPr>
          <w:b/>
          <w:bCs/>
        </w:rPr>
        <w:t>а</w:t>
      </w:r>
      <w:r>
        <w:rPr>
          <w:b/>
          <w:bCs/>
        </w:rPr>
        <w:t xml:space="preserve"> в пределах своей полосы движения до его остановки.</w:t>
      </w:r>
    </w:p>
    <w:p w14:paraId="7F53E9E1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tab/>
      </w:r>
      <w:r>
        <w:rPr>
          <w:b/>
          <w:bCs/>
        </w:rPr>
        <w:t>Должна быть обеспечена возможность блокировки этой функции в любой момент каким-либо разовым действием со стороны водителя.</w:t>
      </w:r>
      <w:r>
        <w:t xml:space="preserve"> </w:t>
      </w:r>
    </w:p>
    <w:p w14:paraId="51404FE7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tab/>
      </w:r>
      <w:r>
        <w:rPr>
          <w:b/>
          <w:bCs/>
        </w:rPr>
        <w:t xml:space="preserve">В случае приведения данной системы в действие должны включаться огни аварийной сигнализации; вместо этого в процессе смены полосы движения могут включаться соответствующие указатели поворота [факультативно </w:t>
      </w:r>
      <w:r w:rsidR="00B35C66">
        <w:rPr>
          <w:b/>
          <w:bCs/>
        </w:rPr>
        <w:t>–</w:t>
      </w:r>
      <w:r>
        <w:rPr>
          <w:b/>
          <w:bCs/>
        </w:rPr>
        <w:t xml:space="preserve"> оба поочередно].</w:t>
      </w:r>
    </w:p>
    <w:p w14:paraId="2B4631CD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55516B">
        <w:rPr>
          <w:b/>
          <w:bCs/>
        </w:rPr>
        <w:t>5.1.6.2.3.2.2</w:t>
      </w:r>
      <w:r w:rsidRPr="0055516B">
        <w:rPr>
          <w:b/>
          <w:bCs/>
        </w:rPr>
        <w:tab/>
      </w:r>
      <w:r w:rsidRPr="00C74317">
        <w:rPr>
          <w:b/>
          <w:bCs/>
        </w:rPr>
        <w:t>Смена</w:t>
      </w:r>
      <w:r>
        <w:rPr>
          <w:b/>
          <w:bCs/>
        </w:rPr>
        <w:t xml:space="preserve"> полос движения</w:t>
      </w:r>
      <w:r>
        <w:t xml:space="preserve"> </w:t>
      </w:r>
    </w:p>
    <w:p w14:paraId="3EF159FE" w14:textId="77777777" w:rsidR="00B91988" w:rsidRPr="0055516B" w:rsidRDefault="00B91988" w:rsidP="00B91988">
      <w:pPr>
        <w:pStyle w:val="SingleTxtG"/>
        <w:ind w:left="2268" w:hanging="1134"/>
      </w:pPr>
      <w:r>
        <w:tab/>
      </w:r>
      <w:r>
        <w:rPr>
          <w:b/>
          <w:bCs/>
        </w:rPr>
        <w:t>ФРУАС типа с) производит смену полосы (полос) движения до целевой зоны остановки лишь в том случае, если сложившаяся ситуация не является критической.</w:t>
      </w:r>
      <w:r>
        <w:t xml:space="preserve"> </w:t>
      </w:r>
      <w:r>
        <w:rPr>
          <w:b/>
          <w:bCs/>
        </w:rPr>
        <w:t>Ситуация считается критической либо в том случае, если существует риск столкновения с другим транспортным средством по расчетному пути следования, либо в том случае, если транспортное средство, которое приближается сзади по прилегающей полосе, будет вынуждено замедлить движение более чем на [4] м/с</w:t>
      </w:r>
      <w:r>
        <w:rPr>
          <w:b/>
          <w:bCs/>
          <w:vertAlign w:val="superscript"/>
        </w:rPr>
        <w:t>2</w:t>
      </w:r>
      <w:r>
        <w:rPr>
          <w:b/>
          <w:bCs/>
        </w:rPr>
        <w:t>, для того чтобы избежать столкновения.</w:t>
      </w:r>
      <w:r>
        <w:t xml:space="preserve"> </w:t>
      </w:r>
      <w:r w:rsidRPr="00B35C66">
        <w:rPr>
          <w:b/>
        </w:rPr>
        <w:t>Если приближающееся транспортное средство не обнаруживается, то минимальное расстояние сзади рассчитывается исходя из предположения о том, что приближающееся транспортное средство движется с допустимой или рекомендуемой максимальной скоростью, в зависимости от того, какое значение ниже</w:t>
      </w:r>
      <w:r w:rsidR="005A27AC">
        <w:t>»</w:t>
      </w:r>
      <w:r>
        <w:t>.</w:t>
      </w:r>
    </w:p>
    <w:p w14:paraId="4C163AEB" w14:textId="77777777" w:rsidR="00B91988" w:rsidRPr="0055516B" w:rsidRDefault="00B91988" w:rsidP="00B91988">
      <w:pPr>
        <w:pStyle w:val="SingleTxtG"/>
        <w:rPr>
          <w:b/>
          <w:bCs/>
        </w:rPr>
      </w:pPr>
      <w:r>
        <w:rPr>
          <w:i/>
        </w:rPr>
        <w:t>Пункт </w:t>
      </w:r>
      <w:r w:rsidRPr="0055516B">
        <w:rPr>
          <w:i/>
        </w:rPr>
        <w:t xml:space="preserve">5.1.6.2.10 </w:t>
      </w:r>
      <w:r>
        <w:rPr>
          <w:iCs/>
        </w:rPr>
        <w:t>изменить следующим образом</w:t>
      </w:r>
      <w:r w:rsidRPr="0055516B">
        <w:rPr>
          <w:iCs/>
        </w:rPr>
        <w:t>:</w:t>
      </w:r>
      <w:r w:rsidRPr="0055516B">
        <w:rPr>
          <w:b/>
          <w:bCs/>
        </w:rPr>
        <w:t xml:space="preserve"> </w:t>
      </w:r>
    </w:p>
    <w:p w14:paraId="0BDF1474" w14:textId="77777777" w:rsidR="00B91988" w:rsidRPr="0055516B" w:rsidRDefault="005A27AC" w:rsidP="00B91988">
      <w:pPr>
        <w:pStyle w:val="SingleTxtG"/>
        <w:ind w:left="2268" w:hanging="1134"/>
      </w:pPr>
      <w:bookmarkStart w:id="5" w:name="_Hlk25059689"/>
      <w:r>
        <w:t>«</w:t>
      </w:r>
      <w:r w:rsidR="00B91988">
        <w:t>5.1.6.2.10</w:t>
      </w:r>
      <w:r w:rsidR="00B91988">
        <w:tab/>
        <w:t>Данные о системе</w:t>
      </w:r>
      <w:bookmarkEnd w:id="5"/>
    </w:p>
    <w:p w14:paraId="082059C5" w14:textId="77777777" w:rsidR="00B91988" w:rsidRPr="0055516B" w:rsidRDefault="00B91988" w:rsidP="00B91988">
      <w:pPr>
        <w:pStyle w:val="SingleTxtG"/>
        <w:ind w:left="2268"/>
      </w:pPr>
      <w:r>
        <w:tab/>
        <w:t>Вместе с комплектом документации, требуемой в соответствии с приложением 6 к настоящим Правилам, во время официального утверждения типа технической службе предоставляют следующие данные:</w:t>
      </w:r>
    </w:p>
    <w:p w14:paraId="5C2093CF" w14:textId="77777777" w:rsidR="00B91988" w:rsidRPr="0055516B" w:rsidRDefault="00B91988" w:rsidP="00B91988">
      <w:pPr>
        <w:pStyle w:val="SingleTxtG"/>
        <w:ind w:left="2268"/>
      </w:pPr>
      <w:r>
        <w:t>a)</w:t>
      </w:r>
      <w:r>
        <w:tab/>
        <w:t xml:space="preserve">случай(и) использования, для которого(ых) предназначена ФРУАС (из числа случаев использования a) i), a) ii), a) iii), </w:t>
      </w:r>
      <w:r>
        <w:rPr>
          <w:strike/>
        </w:rPr>
        <w:t>и</w:t>
      </w:r>
      <w:r>
        <w:t xml:space="preserve"> b) </w:t>
      </w:r>
      <w:r>
        <w:rPr>
          <w:b/>
          <w:bCs/>
        </w:rPr>
        <w:t>и с)</w:t>
      </w:r>
      <w:r>
        <w:t xml:space="preserve">, указанных в пункте 2.3.4.3 определения ФРУАС); </w:t>
      </w:r>
    </w:p>
    <w:p w14:paraId="68D363B5" w14:textId="77777777" w:rsidR="00B91988" w:rsidRPr="0055516B" w:rsidRDefault="00B91988" w:rsidP="00B91988">
      <w:pPr>
        <w:pStyle w:val="SingleTxtG"/>
        <w:ind w:left="2268"/>
      </w:pPr>
      <w:r>
        <w:t>b)</w:t>
      </w:r>
      <w:r w:rsidR="005A27AC">
        <w:tab/>
      </w:r>
      <w:r>
        <w:t xml:space="preserve">… </w:t>
      </w:r>
    </w:p>
    <w:p w14:paraId="10A50C18" w14:textId="77777777" w:rsidR="00B91988" w:rsidRPr="0055516B" w:rsidRDefault="00B91988" w:rsidP="00B91988">
      <w:pPr>
        <w:pStyle w:val="SingleTxtG"/>
        <w:ind w:left="2268"/>
      </w:pPr>
      <w:r>
        <w:t>…</w:t>
      </w:r>
    </w:p>
    <w:p w14:paraId="26CDB96E" w14:textId="77777777" w:rsidR="00B91988" w:rsidRPr="0055516B" w:rsidRDefault="00B91988" w:rsidP="00B91988">
      <w:pPr>
        <w:pStyle w:val="SingleTxtG"/>
        <w:ind w:left="2268"/>
      </w:pPr>
      <w:r>
        <w:t>f)</w:t>
      </w:r>
      <w:r w:rsidR="005A27AC">
        <w:tab/>
      </w:r>
      <w:r>
        <w:t>не превышало предельного значения, составляющего 50 Н.</w:t>
      </w:r>
    </w:p>
    <w:p w14:paraId="3D4F7A17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В случае ФРУАС типа с) указывают следующие дополнительные данные:</w:t>
      </w:r>
    </w:p>
    <w:p w14:paraId="2D0BA8FC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 w:rsidRPr="00B35C66">
        <w:rPr>
          <w:b/>
        </w:rPr>
        <w:t>g)</w:t>
      </w:r>
      <w:r>
        <w:tab/>
      </w:r>
      <w:r>
        <w:rPr>
          <w:b/>
          <w:bCs/>
        </w:rPr>
        <w:t>информацию о том, как система обнаруживает неспособность водителя,</w:t>
      </w:r>
    </w:p>
    <w:p w14:paraId="335EA337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h)</w:t>
      </w:r>
      <w:r>
        <w:tab/>
      </w:r>
      <w:r>
        <w:rPr>
          <w:b/>
          <w:bCs/>
        </w:rPr>
        <w:t>средства активации, блокировки, ручной коррекции или отключения системы,</w:t>
      </w:r>
    </w:p>
    <w:p w14:paraId="50A83C63" w14:textId="77777777" w:rsidR="00B91988" w:rsidRPr="005A27AC" w:rsidRDefault="00B91988" w:rsidP="00B91988">
      <w:pPr>
        <w:pStyle w:val="SingleTxtG"/>
        <w:ind w:left="2268"/>
      </w:pPr>
      <w:r>
        <w:rPr>
          <w:b/>
          <w:bCs/>
        </w:rPr>
        <w:t>i)</w:t>
      </w:r>
      <w:r>
        <w:tab/>
      </w:r>
      <w:r>
        <w:rPr>
          <w:b/>
          <w:bCs/>
        </w:rPr>
        <w:t>номинальные функциональные условия</w:t>
      </w:r>
      <w:r w:rsidR="005A27AC">
        <w:rPr>
          <w:bCs/>
        </w:rPr>
        <w:t>»</w:t>
      </w:r>
      <w:r w:rsidRPr="005A27AC">
        <w:rPr>
          <w:bCs/>
        </w:rPr>
        <w:t>.</w:t>
      </w:r>
    </w:p>
    <w:p w14:paraId="61217FC6" w14:textId="77777777" w:rsidR="00B91988" w:rsidRPr="0055516B" w:rsidRDefault="00B91988" w:rsidP="00B91988">
      <w:pPr>
        <w:pStyle w:val="SingleTxtG"/>
        <w:rPr>
          <w:b/>
          <w:bCs/>
        </w:rPr>
      </w:pPr>
      <w:r w:rsidRPr="0055516B">
        <w:rPr>
          <w:i/>
          <w:iCs/>
        </w:rPr>
        <w:t>Приложение 8, пункт 3.3.4</w:t>
      </w:r>
      <w:r>
        <w:t xml:space="preserve"> изменить следующим образом:</w:t>
      </w:r>
    </w:p>
    <w:p w14:paraId="5D2FB8A7" w14:textId="77777777" w:rsidR="00B91988" w:rsidRPr="0055516B" w:rsidRDefault="005A27AC" w:rsidP="00B91988">
      <w:pPr>
        <w:pStyle w:val="SingleTxtG"/>
        <w:ind w:left="2268" w:hanging="1134"/>
      </w:pPr>
      <w:r>
        <w:t>«</w:t>
      </w:r>
      <w:r w:rsidR="00B91988">
        <w:t>3.3.4</w:t>
      </w:r>
      <w:r w:rsidR="00B91988">
        <w:tab/>
        <w:t xml:space="preserve">Испытание систем </w:t>
      </w:r>
      <w:r w:rsidR="00B91988">
        <w:rPr>
          <w:b/>
          <w:bCs/>
        </w:rPr>
        <w:t xml:space="preserve">ФРУАС типа а) </w:t>
      </w:r>
      <w:r w:rsidR="00B35C66">
        <w:rPr>
          <w:b/>
          <w:bCs/>
        </w:rPr>
        <w:t>и</w:t>
      </w:r>
      <w:r w:rsidR="00B91988">
        <w:rPr>
          <w:b/>
          <w:bCs/>
        </w:rPr>
        <w:t xml:space="preserve"> b)</w:t>
      </w:r>
      <w:r w:rsidR="00B91988">
        <w:t>, способных срабатывать в случае отсутствия разметки полосы.</w:t>
      </w:r>
    </w:p>
    <w:p w14:paraId="0ACBC3D3" w14:textId="77777777" w:rsidR="00B91988" w:rsidRPr="0055516B" w:rsidRDefault="00B91988" w:rsidP="00B91988">
      <w:pPr>
        <w:pStyle w:val="SingleTxtG"/>
        <w:ind w:left="2268"/>
      </w:pPr>
      <w:r>
        <w:t>В случае какой-либо системы…</w:t>
      </w:r>
      <w:r w:rsidR="005A27AC">
        <w:t>».</w:t>
      </w:r>
    </w:p>
    <w:p w14:paraId="4624315F" w14:textId="77777777" w:rsidR="00B91988" w:rsidRPr="0055516B" w:rsidRDefault="00B91988" w:rsidP="00B91988">
      <w:pPr>
        <w:pStyle w:val="SingleTxtG"/>
        <w:rPr>
          <w:b/>
          <w:bCs/>
        </w:rPr>
      </w:pPr>
      <w:r>
        <w:rPr>
          <w:i/>
          <w:iCs/>
        </w:rPr>
        <w:t>Приложение 8, включить новый пункт 3.3.6</w:t>
      </w:r>
      <w:r>
        <w:t xml:space="preserve"> следующего содержания: </w:t>
      </w:r>
    </w:p>
    <w:p w14:paraId="7586DA6E" w14:textId="77777777" w:rsidR="00B91988" w:rsidRPr="0055516B" w:rsidRDefault="005A27AC" w:rsidP="00B91988">
      <w:pPr>
        <w:pStyle w:val="SingleTxtG"/>
        <w:ind w:left="2268" w:hanging="1134"/>
        <w:rPr>
          <w:b/>
          <w:bCs/>
        </w:rPr>
      </w:pPr>
      <w:r w:rsidRPr="005A27AC">
        <w:rPr>
          <w:bCs/>
        </w:rPr>
        <w:t>«</w:t>
      </w:r>
      <w:r w:rsidR="00B91988">
        <w:rPr>
          <w:b/>
          <w:bCs/>
        </w:rPr>
        <w:t>3.3.6</w:t>
      </w:r>
      <w:r w:rsidR="00B91988">
        <w:tab/>
      </w:r>
      <w:r w:rsidR="00B91988">
        <w:tab/>
      </w:r>
      <w:r w:rsidR="00B91988">
        <w:rPr>
          <w:b/>
          <w:bCs/>
        </w:rPr>
        <w:t>Испытание ФРУАС типа с):</w:t>
      </w:r>
    </w:p>
    <w:p w14:paraId="5176B4C2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>
        <w:tab/>
      </w:r>
      <w:r>
        <w:rPr>
          <w:b/>
          <w:bCs/>
        </w:rPr>
        <w:t>ФРУАС типа с) подвергают испытаниям в номинальных функциональных условиях в соответствии с системой данных.</w:t>
      </w:r>
    </w:p>
    <w:p w14:paraId="520147A0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>
        <w:tab/>
      </w:r>
      <w:r>
        <w:rPr>
          <w:b/>
          <w:bCs/>
        </w:rPr>
        <w:t>Транспортное средство, оснащенное ФРУАС типа c), прогоняют по испытательному треку с несколькими полосами движения в каждом направлении по самой быстрой полосе.</w:t>
      </w:r>
      <w:r>
        <w:t xml:space="preserve"> </w:t>
      </w:r>
      <w:r>
        <w:rPr>
          <w:b/>
          <w:bCs/>
        </w:rPr>
        <w:t>Функция ФРУАС с) активируется, как указано в прилагаемой документации.</w:t>
      </w:r>
    </w:p>
    <w:p w14:paraId="1625941A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>
        <w:tab/>
      </w:r>
      <w:r>
        <w:rPr>
          <w:b/>
          <w:bCs/>
        </w:rPr>
        <w:t>Требования, предъявляемые к испытаниям, считаются выполненными, если они соблюдаются в обоих случаях испытаний:</w:t>
      </w:r>
      <w:r>
        <w:t xml:space="preserve"> </w:t>
      </w:r>
    </w:p>
    <w:p w14:paraId="3AAF6E28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55516B">
        <w:rPr>
          <w:b/>
          <w:bCs/>
        </w:rPr>
        <w:t>3.3.6.1</w:t>
      </w:r>
      <w:r>
        <w:tab/>
      </w:r>
      <w:r>
        <w:rPr>
          <w:b/>
          <w:bCs/>
        </w:rPr>
        <w:t>Критическая ситуация, описанная в пункте 5.1.6.2.3.2.2, не выявлена:</w:t>
      </w:r>
      <w:r>
        <w:t xml:space="preserve"> </w:t>
      </w:r>
    </w:p>
    <w:p w14:paraId="7721BDA9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огни аварийной сигнализации/указатели поворота включены,</w:t>
      </w:r>
    </w:p>
    <w:p w14:paraId="6475E105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предупреждающие сигналы, указанные в пункте 5.1.6.2.6 настоящих Правил, включаются не позднее того момента, когда срабатывает ФРУАС, и</w:t>
      </w:r>
      <w:r>
        <w:t xml:space="preserve"> </w:t>
      </w:r>
    </w:p>
    <w:p w14:paraId="19467AEC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>
        <w:tab/>
      </w:r>
      <w:r>
        <w:rPr>
          <w:b/>
          <w:bCs/>
        </w:rPr>
        <w:t>c)</w:t>
      </w:r>
      <w:r>
        <w:tab/>
      </w:r>
      <w:r>
        <w:rPr>
          <w:b/>
          <w:bCs/>
        </w:rPr>
        <w:t>смена полосы движения в направлении целевой зоны остановки произведена, и транспортное средство остановлено в пределах указанной целевой зоны остановки.</w:t>
      </w:r>
    </w:p>
    <w:p w14:paraId="3FE67E1C" w14:textId="77777777" w:rsidR="00B91988" w:rsidRPr="0055516B" w:rsidRDefault="00B91988" w:rsidP="00B91988">
      <w:pPr>
        <w:pStyle w:val="SingleTxtG"/>
        <w:ind w:left="2268" w:hanging="1134"/>
        <w:rPr>
          <w:b/>
          <w:bCs/>
        </w:rPr>
      </w:pPr>
      <w:r w:rsidRPr="0055516B">
        <w:rPr>
          <w:b/>
          <w:bCs/>
        </w:rPr>
        <w:t>3.3.6.2</w:t>
      </w:r>
      <w:r>
        <w:tab/>
      </w:r>
      <w:r>
        <w:rPr>
          <w:b/>
          <w:bCs/>
        </w:rPr>
        <w:t>Критическая ситуация, описанная в пункте 5.1.6.2.3.2.2, не выявлена:</w:t>
      </w:r>
      <w:r>
        <w:t xml:space="preserve"> </w:t>
      </w:r>
    </w:p>
    <w:p w14:paraId="0880D1DD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огни аварийной сигнализации включены,</w:t>
      </w:r>
    </w:p>
    <w:p w14:paraId="50FFCF05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предупреждающие сигналы, предусмотренные в пункте</w:t>
      </w:r>
      <w:r w:rsidR="009946EF">
        <w:rPr>
          <w:b/>
          <w:bCs/>
        </w:rPr>
        <w:t> </w:t>
      </w:r>
      <w:r>
        <w:rPr>
          <w:b/>
          <w:bCs/>
        </w:rPr>
        <w:t>5.1.6.2.6 настоящих Правил, включаются не позднее момента срабатывания ФРУАС и</w:t>
      </w:r>
    </w:p>
    <w:p w14:paraId="00B5D474" w14:textId="77777777" w:rsidR="00B91988" w:rsidRPr="0055516B" w:rsidRDefault="00B91988" w:rsidP="00B91988">
      <w:pPr>
        <w:pStyle w:val="SingleTxtG"/>
        <w:ind w:left="2268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транспортное средство остановлено в пределах полосы движения</w:t>
      </w:r>
      <w:r w:rsidR="005A27AC">
        <w:rPr>
          <w:bCs/>
        </w:rPr>
        <w:t>».</w:t>
      </w:r>
    </w:p>
    <w:bookmarkEnd w:id="2"/>
    <w:p w14:paraId="5AA40D40" w14:textId="77777777" w:rsidR="00B91988" w:rsidRPr="009946EF" w:rsidRDefault="009946EF" w:rsidP="009946EF">
      <w:pPr>
        <w:pStyle w:val="HChG"/>
        <w:pageBreakBefore/>
      </w:pPr>
      <w:r>
        <w:tab/>
      </w:r>
      <w:r w:rsidR="00B91988" w:rsidRPr="009946EF">
        <w:t>II.</w:t>
      </w:r>
      <w:r w:rsidR="00B91988" w:rsidRPr="009946EF">
        <w:tab/>
        <w:t>Обоснование</w:t>
      </w:r>
    </w:p>
    <w:p w14:paraId="629D4969" w14:textId="77777777" w:rsidR="00B91988" w:rsidRPr="0055516B" w:rsidRDefault="00B91988" w:rsidP="00B91988">
      <w:pPr>
        <w:pStyle w:val="SingleTxtG"/>
      </w:pPr>
      <w:r>
        <w:t>1.</w:t>
      </w:r>
      <w:r>
        <w:tab/>
        <w:t>Функции устранения проблемы неспособности водителя управлять транспортным средством (например, вследствие какой-либо проблемы со здоровьем) в настоящее время в Правилах № 79 ООН не рассматриваются. Предлагаемый вариант ФРУАС типа с) позволит предупредить водителя и, по возможности, привести его в нормальное состояние в процессе аварийной автоматической перестройки с одной полосы на другую, если это возможно (в зависимости от условий дорожного движения и т.</w:t>
      </w:r>
      <w:r w:rsidR="00B35C66">
        <w:t xml:space="preserve"> </w:t>
      </w:r>
      <w:r>
        <w:t>п.), с целью полностью остановить данное транспортное средство в районе с низким риском столкновения (</w:t>
      </w:r>
      <w:r w:rsidR="00B35C66">
        <w:t>«</w:t>
      </w:r>
      <w:r>
        <w:t>целевая зона остановки</w:t>
      </w:r>
      <w:r w:rsidR="00B35C66">
        <w:t>»</w:t>
      </w:r>
      <w:r>
        <w:t xml:space="preserve">, например на твердой обочине дороги), поскольку это самое безопасное место остановки (с лучшим доступом аварийно-спасательных транспортных средств и, как правило, с низким риском столкновения на аварийной полосе). Эта функция может приводиться в действие вручную или автоматически. </w:t>
      </w:r>
    </w:p>
    <w:p w14:paraId="47161B6F" w14:textId="77777777" w:rsidR="00B91988" w:rsidRPr="0055516B" w:rsidRDefault="00B91988" w:rsidP="00B91988">
      <w:pPr>
        <w:pStyle w:val="SingleTxtG"/>
      </w:pPr>
      <w:r>
        <w:t>2.</w:t>
      </w:r>
      <w:r>
        <w:tab/>
        <w:t xml:space="preserve">Данная поправка имеет целью допустить использование такой функции, направленной на снижение рисков в условиях дорожного движения, которая пока не находит поддержки. </w:t>
      </w:r>
    </w:p>
    <w:p w14:paraId="36274672" w14:textId="77777777" w:rsidR="00B91988" w:rsidRPr="0055516B" w:rsidRDefault="00B91988" w:rsidP="00B91988">
      <w:pPr>
        <w:pStyle w:val="SingleTxtG"/>
      </w:pPr>
      <w:r>
        <w:t>3.</w:t>
      </w:r>
      <w:r>
        <w:tab/>
        <w:t xml:space="preserve">Функция ФРУАС типа с) позволила бы предотвратить или смягчить последствия неконтролируемого движения транспортного средства. </w:t>
      </w:r>
    </w:p>
    <w:p w14:paraId="1BC64414" w14:textId="77777777" w:rsidR="00B91988" w:rsidRPr="0055516B" w:rsidRDefault="00B91988" w:rsidP="00B91988">
      <w:pPr>
        <w:pStyle w:val="SingleTxtG"/>
      </w:pPr>
      <w:r>
        <w:t>4.</w:t>
      </w:r>
      <w:r>
        <w:tab/>
        <w:t>Функция ФРУАС типа с) будет использоваться лишь в случае перехода с одной полосы на другую в условиях движения транспортных средств предположительно на равной скорости или в процессе замедления. Другие участники дорожного движения информируются о критичности ситуации с помощью аварийной сигнализации или соответствующего указателя поворота. Поскольку использование этой функции является своего рода крайней мерой и поскольку ситуация с другим автомобилем, оказавшимся в таком же положении и не оснащенным функцией ФРУАС типа с), будет еще хуже, более короткие дистанции и более резкое торможение сближающихся транспортных средств считаются вполне оправданными.</w:t>
      </w:r>
    </w:p>
    <w:p w14:paraId="202E83BE" w14:textId="77777777" w:rsidR="00B91988" w:rsidRPr="0055516B" w:rsidRDefault="00B91988" w:rsidP="00B91988">
      <w:pPr>
        <w:pStyle w:val="SingleTxtG"/>
        <w:spacing w:before="240" w:after="0"/>
        <w:jc w:val="center"/>
        <w:rPr>
          <w:color w:val="000000"/>
          <w:u w:val="single"/>
        </w:rPr>
      </w:pPr>
      <w:r w:rsidRPr="0055516B">
        <w:rPr>
          <w:color w:val="000000"/>
          <w:u w:val="single"/>
        </w:rPr>
        <w:tab/>
      </w:r>
      <w:r w:rsidRPr="0055516B">
        <w:rPr>
          <w:color w:val="000000"/>
          <w:u w:val="single"/>
        </w:rPr>
        <w:tab/>
      </w:r>
      <w:r w:rsidRPr="0055516B">
        <w:rPr>
          <w:color w:val="000000"/>
          <w:u w:val="single"/>
        </w:rPr>
        <w:tab/>
      </w:r>
      <w:r w:rsidRPr="0055516B">
        <w:rPr>
          <w:color w:val="000000"/>
          <w:u w:val="single"/>
        </w:rPr>
        <w:tab/>
      </w:r>
    </w:p>
    <w:p w14:paraId="3380C6A6" w14:textId="77777777" w:rsidR="00E12C5F" w:rsidRPr="008D53B6" w:rsidRDefault="00E12C5F" w:rsidP="00D9145B"/>
    <w:sectPr w:rsidR="00E12C5F" w:rsidRPr="008D53B6" w:rsidSect="00B919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949C" w14:textId="77777777" w:rsidR="00DE42CD" w:rsidRPr="00A312BC" w:rsidRDefault="00DE42CD" w:rsidP="00A312BC"/>
  </w:endnote>
  <w:endnote w:type="continuationSeparator" w:id="0">
    <w:p w14:paraId="55637A18" w14:textId="77777777" w:rsidR="00DE42CD" w:rsidRPr="00A312BC" w:rsidRDefault="00DE42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45C6" w14:textId="77777777" w:rsidR="00B91988" w:rsidRPr="00B91988" w:rsidRDefault="00B91988">
    <w:pPr>
      <w:pStyle w:val="a8"/>
    </w:pPr>
    <w:r w:rsidRPr="00B91988">
      <w:rPr>
        <w:b/>
        <w:sz w:val="18"/>
      </w:rPr>
      <w:fldChar w:fldCharType="begin"/>
    </w:r>
    <w:r w:rsidRPr="00B91988">
      <w:rPr>
        <w:b/>
        <w:sz w:val="18"/>
      </w:rPr>
      <w:instrText xml:space="preserve"> PAGE  \* MERGEFORMAT </w:instrText>
    </w:r>
    <w:r w:rsidRPr="00B91988">
      <w:rPr>
        <w:b/>
        <w:sz w:val="18"/>
      </w:rPr>
      <w:fldChar w:fldCharType="separate"/>
    </w:r>
    <w:r w:rsidRPr="00B91988">
      <w:rPr>
        <w:b/>
        <w:noProof/>
        <w:sz w:val="18"/>
      </w:rPr>
      <w:t>2</w:t>
    </w:r>
    <w:r w:rsidRPr="00B91988">
      <w:rPr>
        <w:b/>
        <w:sz w:val="18"/>
      </w:rPr>
      <w:fldChar w:fldCharType="end"/>
    </w:r>
    <w:r>
      <w:rPr>
        <w:b/>
        <w:sz w:val="18"/>
      </w:rPr>
      <w:tab/>
    </w:r>
    <w:r>
      <w:t>GE.19-20579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B4FF" w14:textId="77777777" w:rsidR="00B91988" w:rsidRPr="00B91988" w:rsidRDefault="00B91988" w:rsidP="00B91988">
    <w:pPr>
      <w:pStyle w:val="a8"/>
      <w:tabs>
        <w:tab w:val="clear" w:pos="9639"/>
        <w:tab w:val="right" w:pos="9638"/>
      </w:tabs>
      <w:rPr>
        <w:b/>
        <w:sz w:val="18"/>
      </w:rPr>
    </w:pPr>
    <w:r>
      <w:t>GE.19-20579</w:t>
    </w:r>
    <w:r>
      <w:tab/>
    </w:r>
    <w:r w:rsidRPr="00B91988">
      <w:rPr>
        <w:b/>
        <w:sz w:val="18"/>
      </w:rPr>
      <w:fldChar w:fldCharType="begin"/>
    </w:r>
    <w:r w:rsidRPr="00B91988">
      <w:rPr>
        <w:b/>
        <w:sz w:val="18"/>
      </w:rPr>
      <w:instrText xml:space="preserve"> PAGE  \* MERGEFORMAT </w:instrText>
    </w:r>
    <w:r w:rsidRPr="00B91988">
      <w:rPr>
        <w:b/>
        <w:sz w:val="18"/>
      </w:rPr>
      <w:fldChar w:fldCharType="separate"/>
    </w:r>
    <w:r w:rsidRPr="00B91988">
      <w:rPr>
        <w:b/>
        <w:noProof/>
        <w:sz w:val="18"/>
      </w:rPr>
      <w:t>3</w:t>
    </w:r>
    <w:r w:rsidRPr="00B919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A17B" w14:textId="77777777" w:rsidR="00042B72" w:rsidRPr="00B91988" w:rsidRDefault="00B91988" w:rsidP="00B9198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8B44CC" wp14:editId="30DB11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19-20579  (R)</w:t>
    </w:r>
    <w:r w:rsidR="005A27AC">
      <w:t xml:space="preserve">  181219  181219</w:t>
    </w:r>
    <w:r>
      <w:br/>
    </w:r>
    <w:r w:rsidRPr="00B91988">
      <w:rPr>
        <w:rFonts w:ascii="C39T30Lfz" w:hAnsi="C39T30Lfz"/>
        <w:kern w:val="14"/>
        <w:sz w:val="56"/>
      </w:rPr>
      <w:t></w:t>
    </w:r>
    <w:r w:rsidRPr="00B91988">
      <w:rPr>
        <w:rFonts w:ascii="C39T30Lfz" w:hAnsi="C39T30Lfz"/>
        <w:kern w:val="14"/>
        <w:sz w:val="56"/>
      </w:rPr>
      <w:t></w:t>
    </w:r>
    <w:r w:rsidRPr="00B91988">
      <w:rPr>
        <w:rFonts w:ascii="C39T30Lfz" w:hAnsi="C39T30Lfz"/>
        <w:kern w:val="14"/>
        <w:sz w:val="56"/>
      </w:rPr>
      <w:t></w:t>
    </w:r>
    <w:r w:rsidRPr="00B91988">
      <w:rPr>
        <w:rFonts w:ascii="C39T30Lfz" w:hAnsi="C39T30Lfz"/>
        <w:kern w:val="14"/>
        <w:sz w:val="56"/>
      </w:rPr>
      <w:t></w:t>
    </w:r>
    <w:r w:rsidRPr="00B91988">
      <w:rPr>
        <w:rFonts w:ascii="C39T30Lfz" w:hAnsi="C39T30Lfz"/>
        <w:kern w:val="14"/>
        <w:sz w:val="56"/>
      </w:rPr>
      <w:t></w:t>
    </w:r>
    <w:r w:rsidRPr="00B91988">
      <w:rPr>
        <w:rFonts w:ascii="C39T30Lfz" w:hAnsi="C39T30Lfz"/>
        <w:kern w:val="14"/>
        <w:sz w:val="56"/>
      </w:rPr>
      <w:t></w:t>
    </w:r>
    <w:r w:rsidRPr="00B91988">
      <w:rPr>
        <w:rFonts w:ascii="C39T30Lfz" w:hAnsi="C39T30Lfz"/>
        <w:kern w:val="14"/>
        <w:sz w:val="56"/>
      </w:rPr>
      <w:t></w:t>
    </w:r>
    <w:r w:rsidRPr="00B91988">
      <w:rPr>
        <w:rFonts w:ascii="C39T30Lfz" w:hAnsi="C39T30Lfz"/>
        <w:kern w:val="14"/>
        <w:sz w:val="56"/>
      </w:rPr>
      <w:t></w:t>
    </w:r>
    <w:r w:rsidRPr="00B9198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2978AF" wp14:editId="5507B9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29/GRVA/2020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DD27" w14:textId="77777777" w:rsidR="00DE42CD" w:rsidRPr="001075E9" w:rsidRDefault="00DE42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48CAC1" w14:textId="77777777" w:rsidR="00DE42CD" w:rsidRDefault="00DE42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8AA850" w14:textId="77777777" w:rsidR="00B91988" w:rsidRPr="0055516B" w:rsidRDefault="00B91988" w:rsidP="00B91988">
      <w:pPr>
        <w:pStyle w:val="ad"/>
      </w:pPr>
      <w:r>
        <w:tab/>
      </w:r>
      <w:r w:rsidRPr="005A27AC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(GRRF).</w:t>
      </w:r>
    </w:p>
  </w:footnote>
  <w:footnote w:id="2">
    <w:p w14:paraId="7567E3EB" w14:textId="77777777" w:rsidR="00B91988" w:rsidRPr="0055516B" w:rsidRDefault="00B91988" w:rsidP="00B91988">
      <w:pPr>
        <w:pStyle w:val="ad"/>
      </w:pPr>
      <w:r>
        <w:tab/>
      </w:r>
      <w:r w:rsidRPr="005A27A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  <w:footnote w:id="3">
    <w:p w14:paraId="2D9FACED" w14:textId="77777777" w:rsidR="005A27AC" w:rsidRDefault="005A27AC">
      <w:pPr>
        <w:pStyle w:val="ad"/>
      </w:pPr>
      <w:r>
        <w:tab/>
      </w:r>
      <w:r>
        <w:rPr>
          <w:rStyle w:val="aa"/>
        </w:rPr>
        <w:footnoteRef/>
      </w:r>
      <w:r>
        <w:tab/>
        <w:t>Транспортное средство может двигаться в ту же сторону, что и данное транспортное средство, или в противоположном направлении.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0D06" w14:textId="34E7CB04" w:rsidR="00B91988" w:rsidRPr="00B91988" w:rsidRDefault="009A469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C4BB" w14:textId="09CB4862" w:rsidR="00B91988" w:rsidRPr="00B91988" w:rsidRDefault="009A4697" w:rsidP="00B9198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CD"/>
    <w:rsid w:val="00033EE1"/>
    <w:rsid w:val="00042B72"/>
    <w:rsid w:val="000558BD"/>
    <w:rsid w:val="000B57E7"/>
    <w:rsid w:val="000B6373"/>
    <w:rsid w:val="000B77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B8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7A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1E89"/>
    <w:rsid w:val="008B6909"/>
    <w:rsid w:val="008D53B6"/>
    <w:rsid w:val="008F7609"/>
    <w:rsid w:val="00906890"/>
    <w:rsid w:val="00911BE4"/>
    <w:rsid w:val="00951972"/>
    <w:rsid w:val="009608F3"/>
    <w:rsid w:val="009946EF"/>
    <w:rsid w:val="009A24AC"/>
    <w:rsid w:val="009A4697"/>
    <w:rsid w:val="009C59D7"/>
    <w:rsid w:val="009C6FE6"/>
    <w:rsid w:val="009D7E7D"/>
    <w:rsid w:val="00A14DA8"/>
    <w:rsid w:val="00A312BC"/>
    <w:rsid w:val="00A83DE3"/>
    <w:rsid w:val="00A84021"/>
    <w:rsid w:val="00A84D35"/>
    <w:rsid w:val="00A917B3"/>
    <w:rsid w:val="00AB4B51"/>
    <w:rsid w:val="00B10CC7"/>
    <w:rsid w:val="00B35C66"/>
    <w:rsid w:val="00B36DF7"/>
    <w:rsid w:val="00B539E7"/>
    <w:rsid w:val="00B62458"/>
    <w:rsid w:val="00B9198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3D2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A69CE"/>
  <w15:docId w15:val="{EA56D5E8-4420-4517-8822-4C8D92A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91988"/>
    <w:rPr>
      <w:lang w:val="ru-RU" w:eastAsia="en-US"/>
    </w:rPr>
  </w:style>
  <w:style w:type="character" w:customStyle="1" w:styleId="H1GChar">
    <w:name w:val="_ H_1_G Char"/>
    <w:link w:val="H1G"/>
    <w:rsid w:val="00B9198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9198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DF10-1FCE-4D3F-817F-EF3B5ADF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1294</Words>
  <Characters>8951</Characters>
  <Application>Microsoft Office Word</Application>
  <DocSecurity>0</DocSecurity>
  <Lines>200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ECE/TRANS/WP.29/GRVA/2020/16</vt:lpstr>
      <vt:lpstr>A/</vt:lpstr>
      <vt:lpstr>A/</vt:lpstr>
    </vt:vector>
  </TitlesOfParts>
  <Company>DCM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ECE/TRANS/WP.29/GRVA/2020/16</dc:title>
  <dc:subject/>
  <dc:creator>Uliana ANTIPOVA</dc:creator>
  <cp:keywords/>
  <cp:lastModifiedBy>Ioulia Goussarova</cp:lastModifiedBy>
  <cp:revision>3</cp:revision>
  <cp:lastPrinted>2019-12-18T11:41:00Z</cp:lastPrinted>
  <dcterms:created xsi:type="dcterms:W3CDTF">2019-12-18T11:41:00Z</dcterms:created>
  <dcterms:modified xsi:type="dcterms:W3CDTF">2019-12-18T11:41:00Z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