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1843"/>
        <w:gridCol w:w="4252"/>
      </w:tblGrid>
      <w:tr w:rsidR="003C3936" w:rsidRPr="00DF193A" w14:paraId="1A457A1F" w14:textId="77777777">
        <w:trPr>
          <w:cantSplit/>
          <w:trHeight w:hRule="exact" w:val="284"/>
        </w:trPr>
        <w:tc>
          <w:tcPr>
            <w:tcW w:w="1276" w:type="dxa"/>
            <w:vAlign w:val="bottom"/>
          </w:tcPr>
          <w:p w14:paraId="1A457A1C" w14:textId="77777777" w:rsidR="003C3936" w:rsidRPr="00DF193A" w:rsidRDefault="003C3936" w:rsidP="003C3936">
            <w:pPr>
              <w:rPr>
                <w:lang w:val="en-GB"/>
              </w:rPr>
            </w:pPr>
          </w:p>
        </w:tc>
        <w:tc>
          <w:tcPr>
            <w:tcW w:w="2268" w:type="dxa"/>
            <w:vAlign w:val="bottom"/>
          </w:tcPr>
          <w:p w14:paraId="1A457A1D" w14:textId="77777777" w:rsidR="003C3936" w:rsidRPr="00DF193A" w:rsidRDefault="003C3936" w:rsidP="003C3936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095" w:type="dxa"/>
            <w:gridSpan w:val="2"/>
            <w:vAlign w:val="bottom"/>
          </w:tcPr>
          <w:p w14:paraId="1A457A1E" w14:textId="77777777" w:rsidR="003C3936" w:rsidRPr="00DF193A" w:rsidRDefault="003C3936" w:rsidP="003C3936">
            <w:pPr>
              <w:jc w:val="right"/>
              <w:rPr>
                <w:lang w:val="en-GB"/>
              </w:rPr>
            </w:pPr>
          </w:p>
        </w:tc>
      </w:tr>
      <w:tr w:rsidR="003C3936" w:rsidRPr="00C6032E" w14:paraId="1A457A27" w14:textId="77777777">
        <w:trPr>
          <w:cantSplit/>
          <w:trHeight w:hRule="exact" w:val="2563"/>
        </w:trPr>
        <w:tc>
          <w:tcPr>
            <w:tcW w:w="1276" w:type="dxa"/>
            <w:tcBorders>
              <w:bottom w:val="single" w:sz="12" w:space="0" w:color="auto"/>
            </w:tcBorders>
          </w:tcPr>
          <w:p w14:paraId="1A457A20" w14:textId="77777777" w:rsidR="003C3936" w:rsidRPr="00DF193A" w:rsidRDefault="003C3936" w:rsidP="00755C54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4111" w:type="dxa"/>
            <w:gridSpan w:val="2"/>
            <w:tcBorders>
              <w:bottom w:val="single" w:sz="12" w:space="0" w:color="auto"/>
            </w:tcBorders>
          </w:tcPr>
          <w:p w14:paraId="1A457A21" w14:textId="77777777" w:rsidR="003C3936" w:rsidRPr="00DF193A" w:rsidRDefault="003C3936" w:rsidP="003C3936">
            <w:pPr>
              <w:spacing w:before="120"/>
              <w:rPr>
                <w:lang w:val="en-GB"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14:paraId="1A457A22" w14:textId="77777777" w:rsidR="009C602B" w:rsidRPr="007635A7" w:rsidRDefault="009C602B" w:rsidP="009C602B">
            <w:pPr>
              <w:pStyle w:val="HChG"/>
              <w:ind w:right="0"/>
              <w:jc w:val="right"/>
              <w:rPr>
                <w:sz w:val="20"/>
                <w:lang w:val="es-ES"/>
              </w:rPr>
            </w:pPr>
            <w:proofErr w:type="spellStart"/>
            <w:r w:rsidRPr="007635A7">
              <w:rPr>
                <w:sz w:val="20"/>
                <w:lang w:val="es-ES"/>
              </w:rPr>
              <w:t>Corrigendum</w:t>
            </w:r>
            <w:proofErr w:type="spellEnd"/>
          </w:p>
          <w:p w14:paraId="1A457A23" w14:textId="77E55298" w:rsidR="009C602B" w:rsidRPr="00D345DE" w:rsidRDefault="00755C54" w:rsidP="009C602B">
            <w:pPr>
              <w:pStyle w:val="H1G"/>
              <w:spacing w:before="240" w:after="0"/>
              <w:ind w:right="0"/>
              <w:jc w:val="right"/>
              <w:rPr>
                <w:sz w:val="20"/>
                <w:lang w:val="en-GB"/>
              </w:rPr>
            </w:pPr>
            <w:r w:rsidRPr="00D345DE">
              <w:rPr>
                <w:sz w:val="20"/>
                <w:lang w:val="en-GB"/>
              </w:rPr>
              <w:t xml:space="preserve">Ref. Sales No. </w:t>
            </w:r>
            <w:r w:rsidR="0027792A" w:rsidRPr="00D345DE">
              <w:rPr>
                <w:sz w:val="20"/>
                <w:lang w:val="en-GB"/>
              </w:rPr>
              <w:t>E.2</w:t>
            </w:r>
            <w:r w:rsidR="00CC0E4E" w:rsidRPr="00D345DE">
              <w:rPr>
                <w:sz w:val="20"/>
                <w:lang w:val="en-GB"/>
              </w:rPr>
              <w:t>2</w:t>
            </w:r>
            <w:r w:rsidR="0027792A" w:rsidRPr="00D345DE">
              <w:rPr>
                <w:sz w:val="20"/>
                <w:lang w:val="en-GB"/>
              </w:rPr>
              <w:t>.VII</w:t>
            </w:r>
            <w:r w:rsidR="00D345DE" w:rsidRPr="00D345DE">
              <w:rPr>
                <w:sz w:val="20"/>
                <w:lang w:val="en-GB"/>
              </w:rPr>
              <w:t>I</w:t>
            </w:r>
            <w:r w:rsidR="0027792A" w:rsidRPr="00D345DE">
              <w:rPr>
                <w:sz w:val="20"/>
                <w:lang w:val="en-GB"/>
              </w:rPr>
              <w:t>.</w:t>
            </w:r>
            <w:r w:rsidR="00D345DE">
              <w:rPr>
                <w:sz w:val="20"/>
                <w:lang w:val="en-GB"/>
              </w:rPr>
              <w:t>1</w:t>
            </w:r>
          </w:p>
          <w:p w14:paraId="1A457A24" w14:textId="380D93BC" w:rsidR="009C602B" w:rsidRPr="00DF193A" w:rsidRDefault="000E3689" w:rsidP="009C602B">
            <w:pPr>
              <w:pStyle w:val="H1G"/>
              <w:spacing w:before="0"/>
              <w:ind w:right="0"/>
              <w:jc w:val="right"/>
              <w:rPr>
                <w:sz w:val="20"/>
                <w:lang w:val="en-GB"/>
              </w:rPr>
            </w:pPr>
            <w:r w:rsidRPr="00DF193A">
              <w:rPr>
                <w:sz w:val="20"/>
                <w:lang w:val="en-GB"/>
              </w:rPr>
              <w:t>(ECE/TRANS/</w:t>
            </w:r>
            <w:r w:rsidR="00D345DE">
              <w:rPr>
                <w:sz w:val="20"/>
                <w:lang w:val="en-GB"/>
              </w:rPr>
              <w:t>322</w:t>
            </w:r>
            <w:r w:rsidR="009C602B" w:rsidRPr="00DF193A">
              <w:rPr>
                <w:sz w:val="20"/>
                <w:lang w:val="en-GB"/>
              </w:rPr>
              <w:t>)</w:t>
            </w:r>
          </w:p>
          <w:p w14:paraId="1A457A25" w14:textId="600D1087" w:rsidR="009C602B" w:rsidRPr="00DF193A" w:rsidRDefault="00BD7670" w:rsidP="009C602B">
            <w:pPr>
              <w:pStyle w:val="H1G"/>
              <w:spacing w:before="240" w:after="0"/>
              <w:ind w:right="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Ju</w:t>
            </w:r>
            <w:r w:rsidR="007543AD">
              <w:rPr>
                <w:sz w:val="20"/>
                <w:lang w:val="en-GB"/>
              </w:rPr>
              <w:t>ne</w:t>
            </w:r>
            <w:r w:rsidR="00D40EE9" w:rsidRPr="00DF193A">
              <w:rPr>
                <w:sz w:val="20"/>
                <w:lang w:val="en-GB"/>
              </w:rPr>
              <w:t xml:space="preserve"> 20</w:t>
            </w:r>
            <w:r w:rsidR="00194DC3">
              <w:rPr>
                <w:sz w:val="20"/>
                <w:lang w:val="en-GB"/>
              </w:rPr>
              <w:t>22</w:t>
            </w:r>
          </w:p>
          <w:p w14:paraId="1A457A26" w14:textId="77777777" w:rsidR="003C3936" w:rsidRPr="0027792A" w:rsidRDefault="009C602B" w:rsidP="009C602B">
            <w:pPr>
              <w:pStyle w:val="H1G"/>
              <w:spacing w:before="0" w:after="120"/>
              <w:ind w:right="0"/>
              <w:jc w:val="right"/>
              <w:rPr>
                <w:sz w:val="20"/>
                <w:lang w:val="en-GB"/>
              </w:rPr>
            </w:pPr>
            <w:r w:rsidRPr="00DF193A">
              <w:rPr>
                <w:sz w:val="20"/>
                <w:lang w:val="en-GB"/>
              </w:rPr>
              <w:t>New York and Geneva</w:t>
            </w:r>
          </w:p>
        </w:tc>
      </w:tr>
    </w:tbl>
    <w:p w14:paraId="1A457A28" w14:textId="77777777" w:rsidR="007E4293" w:rsidRPr="003A705B" w:rsidRDefault="007E4293" w:rsidP="009C602B">
      <w:pPr>
        <w:jc w:val="left"/>
        <w:rPr>
          <w:sz w:val="24"/>
          <w:szCs w:val="24"/>
          <w:lang w:val="en-GB"/>
        </w:rPr>
      </w:pPr>
    </w:p>
    <w:p w14:paraId="5899E960" w14:textId="693698AA" w:rsidR="00A96C2A" w:rsidRDefault="008C2F30" w:rsidP="008C2F30">
      <w:pPr>
        <w:spacing w:after="240"/>
        <w:jc w:val="left"/>
        <w:rPr>
          <w:b/>
          <w:bCs/>
          <w:sz w:val="24"/>
          <w:szCs w:val="24"/>
          <w:lang w:val="en-GB"/>
        </w:rPr>
      </w:pPr>
      <w:r w:rsidRPr="008C2F30">
        <w:rPr>
          <w:b/>
          <w:bCs/>
          <w:sz w:val="24"/>
          <w:szCs w:val="24"/>
          <w:lang w:val="en-GB"/>
        </w:rPr>
        <w:t>Agreement on the International Carriage</w:t>
      </w:r>
      <w:r>
        <w:rPr>
          <w:b/>
          <w:bCs/>
          <w:sz w:val="24"/>
          <w:szCs w:val="24"/>
          <w:lang w:val="en-GB"/>
        </w:rPr>
        <w:br/>
      </w:r>
      <w:r w:rsidRPr="008C2F30">
        <w:rPr>
          <w:b/>
          <w:bCs/>
          <w:sz w:val="24"/>
          <w:szCs w:val="24"/>
          <w:lang w:val="en-GB"/>
        </w:rPr>
        <w:t xml:space="preserve">of Perishable Foodstuffs and on the Special </w:t>
      </w:r>
      <w:r w:rsidR="004A611A">
        <w:rPr>
          <w:b/>
          <w:bCs/>
          <w:sz w:val="24"/>
          <w:szCs w:val="24"/>
          <w:lang w:val="en-GB"/>
        </w:rPr>
        <w:br/>
      </w:r>
      <w:r w:rsidRPr="008C2F30">
        <w:rPr>
          <w:b/>
          <w:bCs/>
          <w:sz w:val="24"/>
          <w:szCs w:val="24"/>
          <w:lang w:val="en-GB"/>
        </w:rPr>
        <w:t>Equipment to be Used</w:t>
      </w:r>
      <w:r w:rsidR="004A611A">
        <w:rPr>
          <w:b/>
          <w:bCs/>
          <w:sz w:val="24"/>
          <w:szCs w:val="24"/>
          <w:lang w:val="en-GB"/>
        </w:rPr>
        <w:t xml:space="preserve"> </w:t>
      </w:r>
      <w:r w:rsidRPr="008C2F30">
        <w:rPr>
          <w:b/>
          <w:bCs/>
          <w:sz w:val="24"/>
          <w:szCs w:val="24"/>
          <w:lang w:val="en-GB"/>
        </w:rPr>
        <w:t>for such Carriage (ATP)</w:t>
      </w:r>
      <w:r w:rsidR="004A611A">
        <w:rPr>
          <w:b/>
          <w:bCs/>
          <w:sz w:val="24"/>
          <w:szCs w:val="24"/>
          <w:lang w:val="en-GB"/>
        </w:rPr>
        <w:br/>
      </w:r>
      <w:r w:rsidR="00EE351D" w:rsidRPr="00DF193A">
        <w:rPr>
          <w:b/>
          <w:bCs/>
          <w:sz w:val="24"/>
          <w:szCs w:val="24"/>
          <w:lang w:val="en-GB"/>
        </w:rPr>
        <w:t xml:space="preserve">(applicable as from 1 </w:t>
      </w:r>
      <w:r w:rsidR="00EE351D">
        <w:rPr>
          <w:b/>
          <w:bCs/>
          <w:sz w:val="24"/>
          <w:szCs w:val="24"/>
          <w:lang w:val="en-GB"/>
        </w:rPr>
        <w:t>June</w:t>
      </w:r>
      <w:r w:rsidR="00EE351D" w:rsidRPr="00DF193A">
        <w:rPr>
          <w:b/>
          <w:bCs/>
          <w:sz w:val="24"/>
          <w:szCs w:val="24"/>
          <w:lang w:val="en-GB"/>
        </w:rPr>
        <w:t xml:space="preserve"> 20</w:t>
      </w:r>
      <w:r w:rsidR="00EE351D">
        <w:rPr>
          <w:b/>
          <w:bCs/>
          <w:sz w:val="24"/>
          <w:szCs w:val="24"/>
          <w:lang w:val="en-GB"/>
        </w:rPr>
        <w:t>22</w:t>
      </w:r>
      <w:r w:rsidR="00EE351D" w:rsidRPr="00DF193A">
        <w:rPr>
          <w:b/>
          <w:bCs/>
          <w:sz w:val="24"/>
          <w:szCs w:val="24"/>
          <w:lang w:val="en-GB"/>
        </w:rPr>
        <w:t>)</w:t>
      </w:r>
    </w:p>
    <w:p w14:paraId="1A457A2D" w14:textId="77777777" w:rsidR="009C602B" w:rsidRPr="00DF193A" w:rsidRDefault="009C602B" w:rsidP="009C602B">
      <w:pPr>
        <w:pStyle w:val="HChG"/>
        <w:rPr>
          <w:lang w:val="en-GB"/>
        </w:rPr>
      </w:pPr>
      <w:r w:rsidRPr="00DF193A">
        <w:rPr>
          <w:lang w:val="en-GB"/>
        </w:rPr>
        <w:tab/>
      </w:r>
      <w:r w:rsidRPr="00DF193A">
        <w:rPr>
          <w:lang w:val="en-GB"/>
        </w:rPr>
        <w:tab/>
        <w:t>Corrigendum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7"/>
      </w:tblGrid>
      <w:tr w:rsidR="009C602B" w:rsidRPr="00C6032E" w14:paraId="1A457A2F" w14:textId="77777777" w:rsidTr="00772ED0">
        <w:trPr>
          <w:jc w:val="center"/>
        </w:trPr>
        <w:tc>
          <w:tcPr>
            <w:tcW w:w="7657" w:type="dxa"/>
            <w:shd w:val="clear" w:color="auto" w:fill="auto"/>
          </w:tcPr>
          <w:p w14:paraId="1A457A2E" w14:textId="40BE2B62" w:rsidR="009C602B" w:rsidRPr="00AB55C7" w:rsidRDefault="009C602B" w:rsidP="00CC6EB6">
            <w:pPr>
              <w:suppressAutoHyphens/>
              <w:spacing w:before="240" w:after="120" w:line="240" w:lineRule="atLeast"/>
              <w:ind w:left="255" w:right="113"/>
              <w:rPr>
                <w:i/>
                <w:sz w:val="20"/>
                <w:lang w:val="en-GB"/>
              </w:rPr>
            </w:pPr>
            <w:r w:rsidRPr="00AB55C7">
              <w:rPr>
                <w:i/>
                <w:sz w:val="20"/>
                <w:lang w:val="en-GB"/>
              </w:rPr>
              <w:t xml:space="preserve">Note: </w:t>
            </w:r>
            <w:r w:rsidR="00CC6EB6" w:rsidRPr="00AB55C7">
              <w:rPr>
                <w:i/>
                <w:sz w:val="20"/>
                <w:lang w:val="en-GB"/>
              </w:rPr>
              <w:t>As soon as they are issued, c</w:t>
            </w:r>
            <w:r w:rsidRPr="00AB55C7">
              <w:rPr>
                <w:i/>
                <w:sz w:val="20"/>
                <w:lang w:val="en-GB"/>
              </w:rPr>
              <w:t>orrigenda to th</w:t>
            </w:r>
            <w:r w:rsidR="00CC6EB6" w:rsidRPr="00AB55C7">
              <w:rPr>
                <w:i/>
                <w:sz w:val="20"/>
                <w:lang w:val="en-GB"/>
              </w:rPr>
              <w:t xml:space="preserve">e published versions of </w:t>
            </w:r>
            <w:r w:rsidR="00BB2010" w:rsidRPr="00AB55C7">
              <w:rPr>
                <w:i/>
                <w:sz w:val="20"/>
                <w:lang w:val="en-GB"/>
              </w:rPr>
              <w:t>ATP</w:t>
            </w:r>
            <w:r w:rsidR="00A22DBF" w:rsidRPr="00AB55C7">
              <w:rPr>
                <w:i/>
                <w:sz w:val="20"/>
                <w:lang w:val="en-GB"/>
              </w:rPr>
              <w:t xml:space="preserve"> are </w:t>
            </w:r>
            <w:r w:rsidR="00AB55C7" w:rsidRPr="00AB55C7">
              <w:rPr>
                <w:i/>
                <w:sz w:val="20"/>
                <w:lang w:val="en-GB"/>
              </w:rPr>
              <w:t>made</w:t>
            </w:r>
            <w:r w:rsidRPr="00AB55C7">
              <w:rPr>
                <w:i/>
                <w:sz w:val="20"/>
                <w:lang w:val="en-GB"/>
              </w:rPr>
              <w:t xml:space="preserve"> </w:t>
            </w:r>
            <w:r w:rsidR="00A22DBF" w:rsidRPr="00AB55C7">
              <w:rPr>
                <w:i/>
                <w:lang w:val="en-GB"/>
              </w:rPr>
              <w:t xml:space="preserve">available on the United Nations Economic Commission for Europe web site at the following address: </w:t>
            </w:r>
            <w:r w:rsidR="0050085C" w:rsidRPr="0050085C">
              <w:rPr>
                <w:i/>
                <w:lang w:val="en-GB"/>
              </w:rPr>
              <w:t>https://unece.org/text-and-status-agreement</w:t>
            </w:r>
          </w:p>
        </w:tc>
      </w:tr>
    </w:tbl>
    <w:p w14:paraId="12E4A911" w14:textId="72955EAE" w:rsidR="00A070AE" w:rsidRPr="007635A7" w:rsidRDefault="00A070AE" w:rsidP="00A070AE">
      <w:pPr>
        <w:pStyle w:val="H23G"/>
        <w:rPr>
          <w:lang w:val="en-GB"/>
        </w:rPr>
      </w:pPr>
      <w:r w:rsidRPr="0077560C">
        <w:rPr>
          <w:rFonts w:asciiTheme="majorBidi" w:hAnsiTheme="majorBidi" w:cstheme="majorBidi"/>
          <w:lang w:val="en-GB"/>
        </w:rPr>
        <w:tab/>
      </w:r>
      <w:r w:rsidR="00632D4A" w:rsidRPr="007635A7">
        <w:rPr>
          <w:rFonts w:asciiTheme="majorBidi" w:hAnsiTheme="majorBidi" w:cstheme="majorBidi"/>
          <w:lang w:val="en-GB"/>
        </w:rPr>
        <w:t>1.</w:t>
      </w:r>
      <w:r w:rsidRPr="007635A7">
        <w:rPr>
          <w:rFonts w:asciiTheme="majorBidi" w:hAnsiTheme="majorBidi" w:cstheme="majorBidi"/>
          <w:szCs w:val="24"/>
          <w:lang w:val="en-GB"/>
        </w:rPr>
        <w:tab/>
      </w:r>
      <w:r w:rsidR="00D325A4" w:rsidRPr="00BE320E">
        <w:rPr>
          <w:rFonts w:asciiTheme="majorBidi" w:hAnsiTheme="majorBidi" w:cstheme="majorBidi"/>
          <w:bCs/>
          <w:lang w:val="en-GB"/>
        </w:rPr>
        <w:t>Annex 1, paragraph 3, Class E</w:t>
      </w:r>
      <w:r w:rsidRPr="007635A7">
        <w:rPr>
          <w:rFonts w:asciiTheme="majorBidi" w:hAnsiTheme="majorBidi" w:cstheme="majorBidi"/>
          <w:szCs w:val="24"/>
          <w:lang w:val="en-GB"/>
        </w:rPr>
        <w:t xml:space="preserve"> </w:t>
      </w:r>
    </w:p>
    <w:p w14:paraId="6936BA9A" w14:textId="20E1D851" w:rsidR="00A070AE" w:rsidRPr="00481BBB" w:rsidRDefault="00B2302A" w:rsidP="00A070AE">
      <w:pPr>
        <w:pStyle w:val="SingleTxtG"/>
        <w:rPr>
          <w:rFonts w:asciiTheme="majorBidi" w:hAnsiTheme="majorBidi" w:cstheme="majorBidi"/>
          <w:lang w:val="en-GB"/>
        </w:rPr>
      </w:pPr>
      <w:r w:rsidRPr="00BE320E">
        <w:rPr>
          <w:rFonts w:asciiTheme="majorBidi" w:hAnsiTheme="majorBidi" w:cstheme="majorBidi"/>
          <w:i/>
          <w:iCs/>
          <w:lang w:val="en-GB"/>
        </w:rPr>
        <w:t xml:space="preserve">For </w:t>
      </w:r>
      <w:r w:rsidRPr="00BE320E">
        <w:rPr>
          <w:rFonts w:asciiTheme="majorBidi" w:eastAsia="MyriadPro-Light" w:hAnsiTheme="majorBidi" w:cstheme="majorBidi"/>
          <w:lang w:val="en-GB"/>
        </w:rPr>
        <w:t xml:space="preserve">10 °C </w:t>
      </w:r>
      <w:r w:rsidRPr="00BE320E">
        <w:rPr>
          <w:rFonts w:asciiTheme="majorBidi" w:eastAsia="MyriadPro-Light" w:hAnsiTheme="majorBidi" w:cstheme="majorBidi"/>
          <w:i/>
          <w:iCs/>
          <w:lang w:val="en-GB"/>
        </w:rPr>
        <w:t>read</w:t>
      </w:r>
      <w:r w:rsidRPr="00BE320E">
        <w:rPr>
          <w:rFonts w:asciiTheme="majorBidi" w:eastAsia="MyriadPro-Light" w:hAnsiTheme="majorBidi" w:cstheme="majorBidi"/>
          <w:lang w:val="en-GB"/>
        </w:rPr>
        <w:t xml:space="preserve"> -10 °C</w:t>
      </w:r>
    </w:p>
    <w:p w14:paraId="5468008A" w14:textId="58DD0F6C" w:rsidR="007C7770" w:rsidRPr="007C7770" w:rsidRDefault="00632D4A" w:rsidP="00632D4A">
      <w:pPr>
        <w:pStyle w:val="H23G"/>
        <w:rPr>
          <w:b w:val="0"/>
          <w:bCs/>
          <w:lang w:val="en-GB"/>
        </w:rPr>
      </w:pPr>
      <w:r>
        <w:rPr>
          <w:bCs/>
          <w:lang w:val="en-GB"/>
        </w:rPr>
        <w:tab/>
        <w:t>2</w:t>
      </w:r>
      <w:r w:rsidR="007C7770" w:rsidRPr="007C7770">
        <w:rPr>
          <w:bCs/>
          <w:lang w:val="en-GB"/>
        </w:rPr>
        <w:t>.</w:t>
      </w:r>
      <w:r w:rsidR="007C7770" w:rsidRPr="007C7770">
        <w:rPr>
          <w:bCs/>
          <w:lang w:val="en-GB"/>
        </w:rPr>
        <w:tab/>
      </w:r>
      <w:r w:rsidR="00E95C79" w:rsidRPr="00BE320E">
        <w:rPr>
          <w:rFonts w:asciiTheme="majorBidi" w:hAnsiTheme="majorBidi" w:cstheme="majorBidi"/>
          <w:bCs/>
          <w:lang w:val="en-GB"/>
        </w:rPr>
        <w:t>Annex 1, paragraph 3, Class F</w:t>
      </w:r>
    </w:p>
    <w:p w14:paraId="00B88E9D" w14:textId="01938E4B" w:rsidR="007C7770" w:rsidRPr="007C7770" w:rsidRDefault="00062003" w:rsidP="007C7770">
      <w:pPr>
        <w:pStyle w:val="SingleTxtG"/>
        <w:rPr>
          <w:lang w:val="en-GB"/>
        </w:rPr>
      </w:pPr>
      <w:r w:rsidRPr="00BE320E">
        <w:rPr>
          <w:rFonts w:asciiTheme="majorBidi" w:hAnsiTheme="majorBidi" w:cstheme="majorBidi"/>
          <w:i/>
          <w:iCs/>
          <w:lang w:val="en-GB"/>
        </w:rPr>
        <w:t xml:space="preserve">For </w:t>
      </w:r>
      <w:r w:rsidRPr="00BE320E">
        <w:rPr>
          <w:rFonts w:asciiTheme="majorBidi" w:eastAsia="MyriadPro-Light" w:hAnsiTheme="majorBidi" w:cstheme="majorBidi"/>
          <w:lang w:val="en-GB"/>
        </w:rPr>
        <w:t xml:space="preserve">20 °C </w:t>
      </w:r>
      <w:r w:rsidRPr="00BE320E">
        <w:rPr>
          <w:rFonts w:asciiTheme="majorBidi" w:eastAsia="MyriadPro-Light" w:hAnsiTheme="majorBidi" w:cstheme="majorBidi"/>
          <w:i/>
          <w:iCs/>
          <w:lang w:val="en-GB"/>
        </w:rPr>
        <w:t>read</w:t>
      </w:r>
      <w:r w:rsidRPr="00BE320E">
        <w:rPr>
          <w:rFonts w:asciiTheme="majorBidi" w:eastAsia="MyriadPro-Light" w:hAnsiTheme="majorBidi" w:cstheme="majorBidi"/>
          <w:lang w:val="en-GB"/>
        </w:rPr>
        <w:t xml:space="preserve"> -20 °C</w:t>
      </w:r>
    </w:p>
    <w:p w14:paraId="7FEE7562" w14:textId="31D29CC1" w:rsidR="005E528A" w:rsidRPr="005E528A" w:rsidRDefault="00632D4A" w:rsidP="00632D4A">
      <w:pPr>
        <w:pStyle w:val="H23G"/>
        <w:rPr>
          <w:b w:val="0"/>
          <w:bCs/>
          <w:lang w:val="en-GB"/>
        </w:rPr>
      </w:pPr>
      <w:r>
        <w:rPr>
          <w:bCs/>
          <w:lang w:val="en-GB"/>
        </w:rPr>
        <w:tab/>
        <w:t>3</w:t>
      </w:r>
      <w:r w:rsidR="005E528A" w:rsidRPr="005E528A">
        <w:rPr>
          <w:bCs/>
          <w:lang w:val="en-GB"/>
        </w:rPr>
        <w:t>.</w:t>
      </w:r>
      <w:r w:rsidR="005E528A" w:rsidRPr="005E528A">
        <w:rPr>
          <w:bCs/>
          <w:lang w:val="en-GB"/>
        </w:rPr>
        <w:tab/>
      </w:r>
      <w:r w:rsidR="00C02562" w:rsidRPr="00BE320E">
        <w:rPr>
          <w:rFonts w:asciiTheme="majorBidi" w:hAnsiTheme="majorBidi" w:cstheme="majorBidi"/>
          <w:bCs/>
          <w:lang w:val="en-GB"/>
        </w:rPr>
        <w:t>Annex 1, Appendix 2, paragraph 3.1.5</w:t>
      </w:r>
    </w:p>
    <w:p w14:paraId="7A1A324D" w14:textId="50744F0D" w:rsidR="005E528A" w:rsidRPr="005E528A" w:rsidRDefault="004A5D96" w:rsidP="005E528A">
      <w:pPr>
        <w:pStyle w:val="SingleTxtG"/>
        <w:rPr>
          <w:i/>
          <w:iCs/>
          <w:lang w:val="en-GB"/>
        </w:rPr>
      </w:pPr>
      <w:r w:rsidRPr="00BE320E">
        <w:rPr>
          <w:rFonts w:asciiTheme="majorBidi" w:hAnsiTheme="majorBidi" w:cstheme="majorBidi"/>
          <w:i/>
          <w:iCs/>
          <w:lang w:val="en-GB"/>
        </w:rPr>
        <w:t xml:space="preserve">For </w:t>
      </w:r>
      <w:r w:rsidRPr="00BE320E">
        <w:rPr>
          <w:lang w:val="en-GB"/>
        </w:rPr>
        <w:t>B = 10 °C; C = 20 °C</w:t>
      </w:r>
      <w:r w:rsidRPr="00BE320E">
        <w:rPr>
          <w:rFonts w:asciiTheme="majorBidi" w:eastAsia="MyriadPro-Light" w:hAnsiTheme="majorBidi" w:cstheme="majorBidi"/>
          <w:lang w:val="en-GB"/>
        </w:rPr>
        <w:t xml:space="preserve"> </w:t>
      </w:r>
      <w:r w:rsidRPr="00BE320E">
        <w:rPr>
          <w:rFonts w:asciiTheme="majorBidi" w:eastAsia="MyriadPro-Light" w:hAnsiTheme="majorBidi" w:cstheme="majorBidi"/>
          <w:i/>
          <w:iCs/>
          <w:lang w:val="en-GB"/>
        </w:rPr>
        <w:t>read</w:t>
      </w:r>
      <w:r w:rsidRPr="00BE320E">
        <w:rPr>
          <w:rFonts w:asciiTheme="majorBidi" w:eastAsia="MyriadPro-Light" w:hAnsiTheme="majorBidi" w:cstheme="majorBidi"/>
          <w:lang w:val="en-GB"/>
        </w:rPr>
        <w:t xml:space="preserve"> </w:t>
      </w:r>
      <w:r w:rsidRPr="00BE320E">
        <w:rPr>
          <w:lang w:val="en-GB"/>
        </w:rPr>
        <w:t>B = </w:t>
      </w:r>
      <w:r w:rsidRPr="00BE320E">
        <w:rPr>
          <w:lang w:val="en-GB"/>
        </w:rPr>
        <w:noBreakHyphen/>
        <w:t xml:space="preserve">10 °C; C = </w:t>
      </w:r>
      <w:r w:rsidRPr="00BE320E">
        <w:rPr>
          <w:lang w:val="en-GB"/>
        </w:rPr>
        <w:noBreakHyphen/>
        <w:t>20 °C</w:t>
      </w:r>
    </w:p>
    <w:p w14:paraId="282A243F" w14:textId="333C5B07" w:rsidR="00C12B98" w:rsidRPr="00C12B98" w:rsidRDefault="00632D4A" w:rsidP="00632D4A">
      <w:pPr>
        <w:pStyle w:val="H23G"/>
        <w:rPr>
          <w:b w:val="0"/>
          <w:bCs/>
          <w:lang w:val="en-GB"/>
        </w:rPr>
      </w:pPr>
      <w:r>
        <w:rPr>
          <w:bCs/>
          <w:lang w:val="en-GB"/>
        </w:rPr>
        <w:tab/>
        <w:t>4</w:t>
      </w:r>
      <w:r w:rsidR="00C12B98" w:rsidRPr="00C12B98">
        <w:rPr>
          <w:bCs/>
          <w:lang w:val="en-GB"/>
        </w:rPr>
        <w:t>.</w:t>
      </w:r>
      <w:r w:rsidR="00C12B98" w:rsidRPr="00C12B98">
        <w:rPr>
          <w:bCs/>
          <w:lang w:val="en-GB"/>
        </w:rPr>
        <w:tab/>
      </w:r>
      <w:r w:rsidR="00921807" w:rsidRPr="004E5527">
        <w:rPr>
          <w:rFonts w:asciiTheme="majorBidi" w:hAnsiTheme="majorBidi" w:cstheme="majorBidi"/>
          <w:bCs/>
          <w:lang w:val="en-GB"/>
        </w:rPr>
        <w:t>Annex 1, Appendix 2, paragraph 3.2.4</w:t>
      </w:r>
    </w:p>
    <w:p w14:paraId="73BD4CE4" w14:textId="4AD708D3" w:rsidR="00C12B98" w:rsidRPr="00C12B98" w:rsidRDefault="00094853" w:rsidP="00C12B98">
      <w:pPr>
        <w:pStyle w:val="SingleTxtG"/>
        <w:rPr>
          <w:b/>
          <w:bCs/>
          <w:lang w:val="en-GB"/>
        </w:rPr>
      </w:pPr>
      <w:r w:rsidRPr="004E5527">
        <w:rPr>
          <w:rFonts w:asciiTheme="majorBidi" w:hAnsiTheme="majorBidi" w:cstheme="majorBidi"/>
          <w:i/>
          <w:iCs/>
          <w:lang w:val="en-GB"/>
        </w:rPr>
        <w:t xml:space="preserve">For </w:t>
      </w:r>
      <w:r w:rsidRPr="004E5527">
        <w:rPr>
          <w:lang w:val="en-GB"/>
        </w:rPr>
        <w:t>E = 10 °C; F = 20 °C</w:t>
      </w:r>
      <w:r w:rsidRPr="004E5527">
        <w:rPr>
          <w:rFonts w:asciiTheme="majorBidi" w:eastAsia="MyriadPro-Light" w:hAnsiTheme="majorBidi" w:cstheme="majorBidi"/>
          <w:lang w:val="en-GB"/>
        </w:rPr>
        <w:t xml:space="preserve"> </w:t>
      </w:r>
      <w:r w:rsidRPr="004E5527">
        <w:rPr>
          <w:rFonts w:asciiTheme="majorBidi" w:eastAsia="MyriadPro-Light" w:hAnsiTheme="majorBidi" w:cstheme="majorBidi"/>
          <w:i/>
          <w:iCs/>
          <w:lang w:val="en-GB"/>
        </w:rPr>
        <w:t>read</w:t>
      </w:r>
      <w:r w:rsidRPr="004E5527">
        <w:rPr>
          <w:rFonts w:asciiTheme="majorBidi" w:eastAsia="MyriadPro-Light" w:hAnsiTheme="majorBidi" w:cstheme="majorBidi"/>
          <w:lang w:val="en-GB"/>
        </w:rPr>
        <w:t xml:space="preserve"> </w:t>
      </w:r>
      <w:r w:rsidRPr="004E5527">
        <w:rPr>
          <w:lang w:val="en-GB"/>
        </w:rPr>
        <w:t>E = </w:t>
      </w:r>
      <w:r w:rsidRPr="004E5527">
        <w:rPr>
          <w:lang w:val="en-GB"/>
        </w:rPr>
        <w:noBreakHyphen/>
        <w:t>10 °C; F = </w:t>
      </w:r>
      <w:r w:rsidRPr="004E5527">
        <w:rPr>
          <w:lang w:val="en-GB"/>
        </w:rPr>
        <w:noBreakHyphen/>
        <w:t>20 °C</w:t>
      </w:r>
    </w:p>
    <w:p w14:paraId="4DC2CCEF" w14:textId="663F960C" w:rsidR="00C12B98" w:rsidRPr="00C12B98" w:rsidRDefault="00632D4A" w:rsidP="00632D4A">
      <w:pPr>
        <w:pStyle w:val="H23G"/>
        <w:rPr>
          <w:b w:val="0"/>
          <w:bCs/>
          <w:lang w:val="en-GB"/>
        </w:rPr>
      </w:pPr>
      <w:r>
        <w:rPr>
          <w:bCs/>
          <w:lang w:val="en-GB"/>
        </w:rPr>
        <w:tab/>
        <w:t>5</w:t>
      </w:r>
      <w:r w:rsidR="00C12B98" w:rsidRPr="00C12B98">
        <w:rPr>
          <w:bCs/>
          <w:lang w:val="en-GB"/>
        </w:rPr>
        <w:t>.</w:t>
      </w:r>
      <w:r w:rsidR="00C12B98" w:rsidRPr="00C12B98">
        <w:rPr>
          <w:bCs/>
          <w:lang w:val="en-GB"/>
        </w:rPr>
        <w:tab/>
      </w:r>
      <w:r w:rsidR="009B107E" w:rsidRPr="004E5527">
        <w:rPr>
          <w:rFonts w:asciiTheme="majorBidi" w:hAnsiTheme="majorBidi" w:cstheme="majorBidi"/>
          <w:bCs/>
          <w:lang w:val="en-GB"/>
        </w:rPr>
        <w:t xml:space="preserve">Annex 1, Appendix 2, paragraph </w:t>
      </w:r>
      <w:r w:rsidR="009B107E">
        <w:rPr>
          <w:rFonts w:asciiTheme="majorBidi" w:hAnsiTheme="majorBidi" w:cstheme="majorBidi"/>
          <w:bCs/>
          <w:lang w:val="en-GB"/>
        </w:rPr>
        <w:t>4.2.3 (b)</w:t>
      </w:r>
    </w:p>
    <w:p w14:paraId="453CD4F9" w14:textId="4FFE5E1E" w:rsidR="00C12B98" w:rsidRPr="00C12B98" w:rsidRDefault="008E5EAA" w:rsidP="00C12B98">
      <w:pPr>
        <w:pStyle w:val="SingleTxtG"/>
        <w:rPr>
          <w:lang w:val="en-GB"/>
        </w:rPr>
      </w:pPr>
      <w:r w:rsidRPr="004E5527">
        <w:rPr>
          <w:rFonts w:asciiTheme="majorBidi" w:hAnsiTheme="majorBidi" w:cstheme="majorBidi"/>
          <w:i/>
          <w:iCs/>
          <w:lang w:val="en-GB"/>
        </w:rPr>
        <w:t>For</w:t>
      </w:r>
      <w:r>
        <w:rPr>
          <w:rFonts w:ascii="MyriadPro-Light" w:eastAsia="MyriadPro-Light" w:cs="MyriadPro-Light"/>
          <w:lang w:val="en-GB"/>
        </w:rPr>
        <w:t xml:space="preserve"> </w:t>
      </w:r>
      <w:r w:rsidRPr="00052372">
        <w:rPr>
          <w:rFonts w:eastAsia="MyriadPro-Light"/>
          <w:lang w:val="en-GB"/>
        </w:rPr>
        <w:t>between 25</w:t>
      </w:r>
      <w:r>
        <w:rPr>
          <w:rFonts w:eastAsia="MyriadPro-Light"/>
          <w:lang w:val="en-GB"/>
        </w:rPr>
        <w:t> </w:t>
      </w:r>
      <w:r w:rsidRPr="00052372">
        <w:rPr>
          <w:rFonts w:eastAsia="MyriadPro-Light"/>
          <w:lang w:val="en-GB"/>
        </w:rPr>
        <w:t>°C and +12</w:t>
      </w:r>
      <w:r>
        <w:rPr>
          <w:rFonts w:eastAsia="MyriadPro-Light"/>
          <w:lang w:val="en-GB"/>
        </w:rPr>
        <w:t> </w:t>
      </w:r>
      <w:r w:rsidRPr="00052372">
        <w:rPr>
          <w:rFonts w:eastAsia="MyriadPro-Light"/>
          <w:lang w:val="en-GB"/>
        </w:rPr>
        <w:t>°C</w:t>
      </w:r>
      <w:r>
        <w:rPr>
          <w:rFonts w:eastAsia="MyriadPro-Light"/>
          <w:lang w:val="en-GB"/>
        </w:rPr>
        <w:t xml:space="preserve"> </w:t>
      </w:r>
      <w:r w:rsidRPr="00052372">
        <w:rPr>
          <w:rFonts w:eastAsia="MyriadPro-Light"/>
          <w:i/>
          <w:iCs/>
          <w:lang w:val="en-GB"/>
        </w:rPr>
        <w:t>read</w:t>
      </w:r>
      <w:r>
        <w:rPr>
          <w:rFonts w:eastAsia="MyriadPro-Light"/>
          <w:lang w:val="en-GB"/>
        </w:rPr>
        <w:t xml:space="preserve"> </w:t>
      </w:r>
      <w:r w:rsidRPr="00052372">
        <w:rPr>
          <w:rFonts w:eastAsia="MyriadPro-Light"/>
          <w:lang w:val="en-GB"/>
        </w:rPr>
        <w:t xml:space="preserve">between </w:t>
      </w:r>
      <w:r>
        <w:rPr>
          <w:rFonts w:eastAsia="MyriadPro-Light"/>
          <w:lang w:val="en-GB"/>
        </w:rPr>
        <w:t>-</w:t>
      </w:r>
      <w:r w:rsidRPr="00052372">
        <w:rPr>
          <w:rFonts w:eastAsia="MyriadPro-Light"/>
          <w:lang w:val="en-GB"/>
        </w:rPr>
        <w:t>25</w:t>
      </w:r>
      <w:r>
        <w:rPr>
          <w:rFonts w:eastAsia="MyriadPro-Light"/>
          <w:lang w:val="en-GB"/>
        </w:rPr>
        <w:t> </w:t>
      </w:r>
      <w:r w:rsidRPr="00052372">
        <w:rPr>
          <w:rFonts w:eastAsia="MyriadPro-Light"/>
          <w:lang w:val="en-GB"/>
        </w:rPr>
        <w:t>°C and +12</w:t>
      </w:r>
      <w:r>
        <w:rPr>
          <w:rFonts w:eastAsia="MyriadPro-Light"/>
          <w:lang w:val="en-GB"/>
        </w:rPr>
        <w:t> </w:t>
      </w:r>
      <w:r w:rsidRPr="00052372">
        <w:rPr>
          <w:rFonts w:eastAsia="MyriadPro-Light"/>
          <w:lang w:val="en-GB"/>
        </w:rPr>
        <w:t>°C</w:t>
      </w:r>
    </w:p>
    <w:p w14:paraId="64FECD0A" w14:textId="2FC25DF5" w:rsidR="00572BE9" w:rsidRPr="00572BE9" w:rsidRDefault="00632D4A" w:rsidP="00632D4A">
      <w:pPr>
        <w:pStyle w:val="H23G"/>
        <w:rPr>
          <w:b w:val="0"/>
          <w:bCs/>
          <w:lang w:val="en-GB"/>
        </w:rPr>
      </w:pPr>
      <w:r>
        <w:rPr>
          <w:bCs/>
          <w:lang w:val="en-GB"/>
        </w:rPr>
        <w:tab/>
        <w:t>6.</w:t>
      </w:r>
      <w:r>
        <w:rPr>
          <w:bCs/>
          <w:lang w:val="en-GB"/>
        </w:rPr>
        <w:tab/>
      </w:r>
      <w:r w:rsidR="00C33EF3" w:rsidRPr="004E5527">
        <w:rPr>
          <w:rFonts w:asciiTheme="majorBidi" w:hAnsiTheme="majorBidi" w:cstheme="majorBidi"/>
          <w:bCs/>
          <w:lang w:val="en-GB"/>
        </w:rPr>
        <w:t>Annex</w:t>
      </w:r>
      <w:r w:rsidR="00C33EF3">
        <w:rPr>
          <w:rFonts w:asciiTheme="majorBidi" w:hAnsiTheme="majorBidi" w:cstheme="majorBidi"/>
          <w:bCs/>
          <w:lang w:val="en-GB"/>
        </w:rPr>
        <w:t xml:space="preserve"> 2</w:t>
      </w:r>
      <w:r w:rsidR="00C33EF3" w:rsidRPr="004E5527">
        <w:rPr>
          <w:rFonts w:asciiTheme="majorBidi" w:hAnsiTheme="majorBidi" w:cstheme="majorBidi"/>
          <w:bCs/>
          <w:lang w:val="en-GB"/>
        </w:rPr>
        <w:t xml:space="preserve">, paragraph </w:t>
      </w:r>
      <w:r w:rsidR="00C33EF3">
        <w:rPr>
          <w:rFonts w:asciiTheme="majorBidi" w:hAnsiTheme="majorBidi" w:cstheme="majorBidi"/>
          <w:bCs/>
          <w:lang w:val="en-GB"/>
        </w:rPr>
        <w:t>4</w:t>
      </w:r>
    </w:p>
    <w:p w14:paraId="1E0CE25C" w14:textId="68A4E8CB" w:rsidR="00572BE9" w:rsidRPr="00572BE9" w:rsidRDefault="00B243FE" w:rsidP="00572BE9">
      <w:pPr>
        <w:pStyle w:val="SingleTxtG"/>
        <w:rPr>
          <w:lang w:val="en-GB"/>
        </w:rPr>
      </w:pPr>
      <w:r w:rsidRPr="00BE320E">
        <w:rPr>
          <w:rFonts w:asciiTheme="majorBidi" w:hAnsiTheme="majorBidi" w:cstheme="majorBidi"/>
          <w:i/>
          <w:iCs/>
          <w:lang w:val="en-GB"/>
        </w:rPr>
        <w:t xml:space="preserve">For </w:t>
      </w:r>
      <w:r w:rsidRPr="00BE320E">
        <w:rPr>
          <w:rFonts w:asciiTheme="majorBidi" w:eastAsia="MyriadPro-Light" w:hAnsiTheme="majorBidi" w:cstheme="majorBidi"/>
          <w:lang w:val="en-GB"/>
        </w:rPr>
        <w:t xml:space="preserve">20 °C </w:t>
      </w:r>
      <w:r w:rsidRPr="00BE320E">
        <w:rPr>
          <w:rFonts w:asciiTheme="majorBidi" w:eastAsia="MyriadPro-Light" w:hAnsiTheme="majorBidi" w:cstheme="majorBidi"/>
          <w:i/>
          <w:iCs/>
          <w:lang w:val="en-GB"/>
        </w:rPr>
        <w:t>read</w:t>
      </w:r>
      <w:r w:rsidRPr="00BE320E">
        <w:rPr>
          <w:rFonts w:asciiTheme="majorBidi" w:eastAsia="MyriadPro-Light" w:hAnsiTheme="majorBidi" w:cstheme="majorBidi"/>
          <w:lang w:val="en-GB"/>
        </w:rPr>
        <w:t xml:space="preserve"> -20 °C</w:t>
      </w:r>
    </w:p>
    <w:p w14:paraId="3EE0B9FF" w14:textId="6335E481" w:rsidR="009765D0" w:rsidRPr="009765D0" w:rsidRDefault="00632D4A" w:rsidP="00632D4A">
      <w:pPr>
        <w:pStyle w:val="H23G"/>
        <w:rPr>
          <w:b w:val="0"/>
          <w:bCs/>
          <w:lang w:val="en-GB"/>
        </w:rPr>
      </w:pPr>
      <w:r>
        <w:rPr>
          <w:bCs/>
          <w:lang w:val="en-GB"/>
        </w:rPr>
        <w:tab/>
        <w:t>7</w:t>
      </w:r>
      <w:r w:rsidR="009765D0" w:rsidRPr="009765D0">
        <w:rPr>
          <w:bCs/>
          <w:lang w:val="en-GB"/>
        </w:rPr>
        <w:t>.</w:t>
      </w:r>
      <w:r w:rsidR="009765D0" w:rsidRPr="009765D0">
        <w:rPr>
          <w:bCs/>
          <w:lang w:val="en-GB"/>
        </w:rPr>
        <w:tab/>
      </w:r>
      <w:r w:rsidR="00C33EF3" w:rsidRPr="004E5527">
        <w:rPr>
          <w:rFonts w:asciiTheme="majorBidi" w:hAnsiTheme="majorBidi" w:cstheme="majorBidi"/>
          <w:bCs/>
          <w:lang w:val="en-GB"/>
        </w:rPr>
        <w:t>Annex</w:t>
      </w:r>
      <w:r w:rsidR="00C33EF3">
        <w:rPr>
          <w:rFonts w:asciiTheme="majorBidi" w:hAnsiTheme="majorBidi" w:cstheme="majorBidi"/>
          <w:bCs/>
          <w:lang w:val="en-GB"/>
        </w:rPr>
        <w:t xml:space="preserve"> 2</w:t>
      </w:r>
      <w:r w:rsidR="00C33EF3" w:rsidRPr="004E5527">
        <w:rPr>
          <w:rFonts w:asciiTheme="majorBidi" w:hAnsiTheme="majorBidi" w:cstheme="majorBidi"/>
          <w:bCs/>
          <w:lang w:val="en-GB"/>
        </w:rPr>
        <w:t xml:space="preserve">, paragraph </w:t>
      </w:r>
      <w:r w:rsidR="00C33EF3">
        <w:rPr>
          <w:rFonts w:asciiTheme="majorBidi" w:hAnsiTheme="majorBidi" w:cstheme="majorBidi"/>
          <w:bCs/>
          <w:lang w:val="en-GB"/>
        </w:rPr>
        <w:t>4</w:t>
      </w:r>
    </w:p>
    <w:p w14:paraId="4E4C384A" w14:textId="01B4FAD1" w:rsidR="009765D0" w:rsidRPr="009765D0" w:rsidRDefault="00E214A7" w:rsidP="009765D0">
      <w:pPr>
        <w:pStyle w:val="SingleTxtG"/>
        <w:rPr>
          <w:b/>
          <w:bCs/>
          <w:lang w:val="en-GB"/>
        </w:rPr>
      </w:pPr>
      <w:r w:rsidRPr="00BE320E">
        <w:rPr>
          <w:rFonts w:asciiTheme="majorBidi" w:hAnsiTheme="majorBidi" w:cstheme="majorBidi"/>
          <w:i/>
          <w:iCs/>
          <w:lang w:val="en-GB"/>
        </w:rPr>
        <w:t xml:space="preserve">For </w:t>
      </w:r>
      <w:r>
        <w:rPr>
          <w:rFonts w:asciiTheme="majorBidi" w:eastAsia="MyriadPro-Light" w:hAnsiTheme="majorBidi" w:cstheme="majorBidi"/>
          <w:lang w:val="en-GB"/>
        </w:rPr>
        <w:t>18</w:t>
      </w:r>
      <w:r w:rsidRPr="00BE320E">
        <w:rPr>
          <w:rFonts w:asciiTheme="majorBidi" w:eastAsia="MyriadPro-Light" w:hAnsiTheme="majorBidi" w:cstheme="majorBidi"/>
          <w:lang w:val="en-GB"/>
        </w:rPr>
        <w:t xml:space="preserve"> °C </w:t>
      </w:r>
      <w:r w:rsidRPr="00BE320E">
        <w:rPr>
          <w:rFonts w:asciiTheme="majorBidi" w:eastAsia="MyriadPro-Light" w:hAnsiTheme="majorBidi" w:cstheme="majorBidi"/>
          <w:i/>
          <w:iCs/>
          <w:lang w:val="en-GB"/>
        </w:rPr>
        <w:t>read</w:t>
      </w:r>
      <w:r w:rsidRPr="00BE320E">
        <w:rPr>
          <w:rFonts w:asciiTheme="majorBidi" w:eastAsia="MyriadPro-Light" w:hAnsiTheme="majorBidi" w:cstheme="majorBidi"/>
          <w:lang w:val="en-GB"/>
        </w:rPr>
        <w:t xml:space="preserve"> -</w:t>
      </w:r>
      <w:r>
        <w:rPr>
          <w:rFonts w:asciiTheme="majorBidi" w:eastAsia="MyriadPro-Light" w:hAnsiTheme="majorBidi" w:cstheme="majorBidi"/>
          <w:lang w:val="en-GB"/>
        </w:rPr>
        <w:t>18</w:t>
      </w:r>
      <w:r w:rsidRPr="00BE320E">
        <w:rPr>
          <w:rFonts w:asciiTheme="majorBidi" w:eastAsia="MyriadPro-Light" w:hAnsiTheme="majorBidi" w:cstheme="majorBidi"/>
          <w:lang w:val="en-GB"/>
        </w:rPr>
        <w:t> °C</w:t>
      </w:r>
    </w:p>
    <w:p w14:paraId="069F5EE9" w14:textId="3BE58247" w:rsidR="009765D0" w:rsidRPr="009765D0" w:rsidRDefault="00632D4A" w:rsidP="00632D4A">
      <w:pPr>
        <w:pStyle w:val="H23G"/>
        <w:rPr>
          <w:b w:val="0"/>
          <w:bCs/>
          <w:lang w:val="en-GB"/>
        </w:rPr>
      </w:pPr>
      <w:r>
        <w:rPr>
          <w:bCs/>
          <w:lang w:val="en-GB"/>
        </w:rPr>
        <w:tab/>
      </w:r>
      <w:r w:rsidR="00783BCE">
        <w:rPr>
          <w:bCs/>
          <w:lang w:val="en-GB"/>
        </w:rPr>
        <w:t>8</w:t>
      </w:r>
      <w:r w:rsidR="009765D0" w:rsidRPr="009765D0">
        <w:rPr>
          <w:bCs/>
          <w:lang w:val="en-GB"/>
        </w:rPr>
        <w:t>.</w:t>
      </w:r>
      <w:r w:rsidR="009765D0" w:rsidRPr="009765D0">
        <w:rPr>
          <w:bCs/>
          <w:lang w:val="en-GB"/>
        </w:rPr>
        <w:tab/>
      </w:r>
      <w:r w:rsidR="00C33EF3" w:rsidRPr="004E5527">
        <w:rPr>
          <w:rFonts w:asciiTheme="majorBidi" w:hAnsiTheme="majorBidi" w:cstheme="majorBidi"/>
          <w:bCs/>
          <w:lang w:val="en-GB"/>
        </w:rPr>
        <w:t>Annex</w:t>
      </w:r>
      <w:r w:rsidR="00C33EF3">
        <w:rPr>
          <w:rFonts w:asciiTheme="majorBidi" w:hAnsiTheme="majorBidi" w:cstheme="majorBidi"/>
          <w:bCs/>
          <w:lang w:val="en-GB"/>
        </w:rPr>
        <w:t xml:space="preserve"> 2</w:t>
      </w:r>
      <w:r w:rsidR="00C33EF3" w:rsidRPr="004E5527">
        <w:rPr>
          <w:rFonts w:asciiTheme="majorBidi" w:hAnsiTheme="majorBidi" w:cstheme="majorBidi"/>
          <w:bCs/>
          <w:lang w:val="en-GB"/>
        </w:rPr>
        <w:t xml:space="preserve">, paragraph </w:t>
      </w:r>
      <w:r w:rsidR="00C33EF3">
        <w:rPr>
          <w:rFonts w:asciiTheme="majorBidi" w:hAnsiTheme="majorBidi" w:cstheme="majorBidi"/>
          <w:bCs/>
          <w:lang w:val="en-GB"/>
        </w:rPr>
        <w:t>4</w:t>
      </w:r>
    </w:p>
    <w:p w14:paraId="2B08C34C" w14:textId="2115DF5B" w:rsidR="009765D0" w:rsidRPr="009765D0" w:rsidRDefault="00CC0804" w:rsidP="009765D0">
      <w:pPr>
        <w:pStyle w:val="SingleTxtG"/>
        <w:rPr>
          <w:b/>
          <w:bCs/>
          <w:lang w:val="en-GB"/>
        </w:rPr>
      </w:pPr>
      <w:r w:rsidRPr="00BE320E">
        <w:rPr>
          <w:rFonts w:asciiTheme="majorBidi" w:hAnsiTheme="majorBidi" w:cstheme="majorBidi"/>
          <w:i/>
          <w:iCs/>
          <w:lang w:val="en-GB"/>
        </w:rPr>
        <w:t xml:space="preserve">For </w:t>
      </w:r>
      <w:r>
        <w:rPr>
          <w:rFonts w:asciiTheme="majorBidi" w:eastAsia="MyriadPro-Light" w:hAnsiTheme="majorBidi" w:cstheme="majorBidi"/>
          <w:lang w:val="en-GB"/>
        </w:rPr>
        <w:t>12</w:t>
      </w:r>
      <w:r w:rsidRPr="00BE320E">
        <w:rPr>
          <w:rFonts w:asciiTheme="majorBidi" w:eastAsia="MyriadPro-Light" w:hAnsiTheme="majorBidi" w:cstheme="majorBidi"/>
          <w:lang w:val="en-GB"/>
        </w:rPr>
        <w:t xml:space="preserve"> °C </w:t>
      </w:r>
      <w:r w:rsidRPr="00BE320E">
        <w:rPr>
          <w:rFonts w:asciiTheme="majorBidi" w:eastAsia="MyriadPro-Light" w:hAnsiTheme="majorBidi" w:cstheme="majorBidi"/>
          <w:i/>
          <w:iCs/>
          <w:lang w:val="en-GB"/>
        </w:rPr>
        <w:t>read</w:t>
      </w:r>
      <w:r w:rsidRPr="00BE320E">
        <w:rPr>
          <w:rFonts w:asciiTheme="majorBidi" w:eastAsia="MyriadPro-Light" w:hAnsiTheme="majorBidi" w:cstheme="majorBidi"/>
          <w:lang w:val="en-GB"/>
        </w:rPr>
        <w:t xml:space="preserve"> -</w:t>
      </w:r>
      <w:r>
        <w:rPr>
          <w:rFonts w:asciiTheme="majorBidi" w:eastAsia="MyriadPro-Light" w:hAnsiTheme="majorBidi" w:cstheme="majorBidi"/>
          <w:lang w:val="en-GB"/>
        </w:rPr>
        <w:t>12</w:t>
      </w:r>
      <w:r w:rsidRPr="00BE320E">
        <w:rPr>
          <w:rFonts w:asciiTheme="majorBidi" w:eastAsia="MyriadPro-Light" w:hAnsiTheme="majorBidi" w:cstheme="majorBidi"/>
          <w:lang w:val="en-GB"/>
        </w:rPr>
        <w:t> °C</w:t>
      </w:r>
    </w:p>
    <w:p w14:paraId="499BDF6B" w14:textId="56B2F16E" w:rsidR="009765D0" w:rsidRPr="009765D0" w:rsidRDefault="00783BCE" w:rsidP="00632D4A">
      <w:pPr>
        <w:pStyle w:val="H23G"/>
        <w:rPr>
          <w:b w:val="0"/>
          <w:bCs/>
          <w:lang w:val="en-GB"/>
        </w:rPr>
      </w:pPr>
      <w:r>
        <w:rPr>
          <w:bCs/>
          <w:lang w:val="en-GB"/>
        </w:rPr>
        <w:tab/>
        <w:t>9</w:t>
      </w:r>
      <w:r w:rsidR="009765D0" w:rsidRPr="009765D0">
        <w:rPr>
          <w:bCs/>
          <w:lang w:val="en-GB"/>
        </w:rPr>
        <w:t>.</w:t>
      </w:r>
      <w:r w:rsidR="009765D0" w:rsidRPr="009765D0">
        <w:rPr>
          <w:bCs/>
          <w:lang w:val="en-GB"/>
        </w:rPr>
        <w:tab/>
      </w:r>
      <w:r w:rsidR="00C33EF3" w:rsidRPr="004E5527">
        <w:rPr>
          <w:rFonts w:asciiTheme="majorBidi" w:hAnsiTheme="majorBidi" w:cstheme="majorBidi"/>
          <w:bCs/>
          <w:lang w:val="en-GB"/>
        </w:rPr>
        <w:t>Annex</w:t>
      </w:r>
      <w:r w:rsidR="00C33EF3">
        <w:rPr>
          <w:rFonts w:asciiTheme="majorBidi" w:hAnsiTheme="majorBidi" w:cstheme="majorBidi"/>
          <w:bCs/>
          <w:lang w:val="en-GB"/>
        </w:rPr>
        <w:t xml:space="preserve"> 2</w:t>
      </w:r>
      <w:r w:rsidR="00C33EF3" w:rsidRPr="004E5527">
        <w:rPr>
          <w:rFonts w:asciiTheme="majorBidi" w:hAnsiTheme="majorBidi" w:cstheme="majorBidi"/>
          <w:bCs/>
          <w:lang w:val="en-GB"/>
        </w:rPr>
        <w:t xml:space="preserve">, paragraph </w:t>
      </w:r>
      <w:r w:rsidR="00C33EF3">
        <w:rPr>
          <w:rFonts w:asciiTheme="majorBidi" w:hAnsiTheme="majorBidi" w:cstheme="majorBidi"/>
          <w:bCs/>
          <w:lang w:val="en-GB"/>
        </w:rPr>
        <w:t>4</w:t>
      </w:r>
    </w:p>
    <w:p w14:paraId="7BD6D5F9" w14:textId="139AEE1C" w:rsidR="009765D0" w:rsidRPr="00EA1BD8" w:rsidRDefault="00EA1BD8" w:rsidP="009765D0">
      <w:pPr>
        <w:pStyle w:val="SingleTxtG"/>
        <w:rPr>
          <w:b/>
          <w:bCs/>
        </w:rPr>
      </w:pPr>
      <w:r w:rsidRPr="00BE320E">
        <w:rPr>
          <w:rFonts w:asciiTheme="majorBidi" w:hAnsiTheme="majorBidi" w:cstheme="majorBidi"/>
          <w:i/>
          <w:iCs/>
          <w:lang w:val="en-GB"/>
        </w:rPr>
        <w:t xml:space="preserve">For </w:t>
      </w:r>
      <w:r>
        <w:rPr>
          <w:rFonts w:asciiTheme="majorBidi" w:eastAsia="MyriadPro-Light" w:hAnsiTheme="majorBidi" w:cstheme="majorBidi"/>
          <w:lang w:val="en-GB"/>
        </w:rPr>
        <w:t>1</w:t>
      </w:r>
      <w:r w:rsidRPr="00BE320E">
        <w:rPr>
          <w:rFonts w:asciiTheme="majorBidi" w:eastAsia="MyriadPro-Light" w:hAnsiTheme="majorBidi" w:cstheme="majorBidi"/>
          <w:lang w:val="en-GB"/>
        </w:rPr>
        <w:t xml:space="preserve">0 °C </w:t>
      </w:r>
      <w:r w:rsidRPr="00BE320E">
        <w:rPr>
          <w:rFonts w:asciiTheme="majorBidi" w:eastAsia="MyriadPro-Light" w:hAnsiTheme="majorBidi" w:cstheme="majorBidi"/>
          <w:i/>
          <w:iCs/>
          <w:lang w:val="en-GB"/>
        </w:rPr>
        <w:t>read</w:t>
      </w:r>
      <w:r w:rsidRPr="00BE320E">
        <w:rPr>
          <w:rFonts w:asciiTheme="majorBidi" w:eastAsia="MyriadPro-Light" w:hAnsiTheme="majorBidi" w:cstheme="majorBidi"/>
          <w:lang w:val="en-GB"/>
        </w:rPr>
        <w:t xml:space="preserve"> -</w:t>
      </w:r>
      <w:r>
        <w:rPr>
          <w:rFonts w:asciiTheme="majorBidi" w:eastAsia="MyriadPro-Light" w:hAnsiTheme="majorBidi" w:cstheme="majorBidi"/>
          <w:lang w:val="en-GB"/>
        </w:rPr>
        <w:t>1</w:t>
      </w:r>
      <w:r w:rsidRPr="00BE320E">
        <w:rPr>
          <w:rFonts w:asciiTheme="majorBidi" w:eastAsia="MyriadPro-Light" w:hAnsiTheme="majorBidi" w:cstheme="majorBidi"/>
          <w:lang w:val="en-GB"/>
        </w:rPr>
        <w:t>0 °C</w:t>
      </w:r>
    </w:p>
    <w:p w14:paraId="1A457A8F" w14:textId="77777777" w:rsidR="0002411B" w:rsidRPr="007635A7" w:rsidRDefault="0002411B" w:rsidP="0002411B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suppressAutoHyphens/>
        <w:spacing w:before="240" w:line="240" w:lineRule="atLeast"/>
        <w:ind w:left="1134" w:right="1134"/>
        <w:jc w:val="center"/>
        <w:rPr>
          <w:sz w:val="20"/>
          <w:u w:val="single"/>
          <w:lang w:val="en-GB" w:eastAsia="de-DE"/>
        </w:rPr>
      </w:pPr>
      <w:r w:rsidRPr="007635A7">
        <w:rPr>
          <w:sz w:val="20"/>
          <w:u w:val="single"/>
          <w:lang w:val="en-GB" w:eastAsia="de-DE"/>
        </w:rPr>
        <w:tab/>
      </w:r>
      <w:r w:rsidRPr="007635A7">
        <w:rPr>
          <w:sz w:val="20"/>
          <w:u w:val="single"/>
          <w:lang w:val="en-GB" w:eastAsia="de-DE"/>
        </w:rPr>
        <w:tab/>
      </w:r>
      <w:r w:rsidRPr="007635A7">
        <w:rPr>
          <w:sz w:val="20"/>
          <w:u w:val="single"/>
          <w:lang w:val="en-GB" w:eastAsia="de-DE"/>
        </w:rPr>
        <w:tab/>
      </w:r>
    </w:p>
    <w:sectPr w:rsidR="0002411B" w:rsidRPr="007635A7" w:rsidSect="007A1DCE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8" w:right="1134" w:bottom="1134" w:left="1134" w:header="851" w:footer="7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4D498" w14:textId="77777777" w:rsidR="006C6221" w:rsidRDefault="006C6221"/>
  </w:endnote>
  <w:endnote w:type="continuationSeparator" w:id="0">
    <w:p w14:paraId="63F94879" w14:textId="77777777" w:rsidR="006C6221" w:rsidRDefault="006C6221"/>
  </w:endnote>
  <w:endnote w:type="continuationNotice" w:id="1">
    <w:p w14:paraId="5202BE96" w14:textId="77777777" w:rsidR="006C6221" w:rsidRDefault="006C62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Ligh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18"/>
        <w:szCs w:val="22"/>
      </w:rPr>
      <w:id w:val="-1364123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457A9B" w14:textId="77777777" w:rsidR="00D759C0" w:rsidRPr="00D759C0" w:rsidRDefault="00D759C0" w:rsidP="00D759C0">
        <w:pPr>
          <w:pStyle w:val="Footer"/>
          <w:rPr>
            <w:b/>
            <w:bCs/>
            <w:sz w:val="18"/>
            <w:szCs w:val="22"/>
          </w:rPr>
        </w:pPr>
        <w:r w:rsidRPr="00D759C0">
          <w:rPr>
            <w:b/>
            <w:bCs/>
            <w:sz w:val="18"/>
            <w:szCs w:val="22"/>
          </w:rPr>
          <w:fldChar w:fldCharType="begin"/>
        </w:r>
        <w:r w:rsidRPr="00D759C0">
          <w:rPr>
            <w:b/>
            <w:bCs/>
            <w:sz w:val="18"/>
            <w:szCs w:val="22"/>
          </w:rPr>
          <w:instrText xml:space="preserve"> PAGE   \* MERGEFORMAT </w:instrText>
        </w:r>
        <w:r w:rsidRPr="00D759C0">
          <w:rPr>
            <w:b/>
            <w:bCs/>
            <w:sz w:val="18"/>
            <w:szCs w:val="22"/>
          </w:rPr>
          <w:fldChar w:fldCharType="separate"/>
        </w:r>
        <w:r w:rsidRPr="00D759C0">
          <w:rPr>
            <w:b/>
            <w:bCs/>
            <w:noProof/>
            <w:sz w:val="18"/>
            <w:szCs w:val="22"/>
          </w:rPr>
          <w:t>2</w:t>
        </w:r>
        <w:r w:rsidRPr="00D759C0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18"/>
        <w:szCs w:val="22"/>
      </w:rPr>
      <w:id w:val="200985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457A9C" w14:textId="77777777" w:rsidR="00D759C0" w:rsidRPr="00D759C0" w:rsidRDefault="00D759C0" w:rsidP="00D759C0">
        <w:pPr>
          <w:pStyle w:val="Footer"/>
          <w:jc w:val="right"/>
          <w:rPr>
            <w:b/>
            <w:bCs/>
            <w:sz w:val="18"/>
            <w:szCs w:val="22"/>
          </w:rPr>
        </w:pPr>
        <w:r w:rsidRPr="00D759C0">
          <w:rPr>
            <w:b/>
            <w:bCs/>
            <w:sz w:val="18"/>
            <w:szCs w:val="22"/>
          </w:rPr>
          <w:fldChar w:fldCharType="begin"/>
        </w:r>
        <w:r w:rsidRPr="00D759C0">
          <w:rPr>
            <w:b/>
            <w:bCs/>
            <w:sz w:val="18"/>
            <w:szCs w:val="22"/>
          </w:rPr>
          <w:instrText xml:space="preserve"> PAGE   \* MERGEFORMAT </w:instrText>
        </w:r>
        <w:r w:rsidRPr="00D759C0">
          <w:rPr>
            <w:b/>
            <w:bCs/>
            <w:sz w:val="18"/>
            <w:szCs w:val="22"/>
          </w:rPr>
          <w:fldChar w:fldCharType="separate"/>
        </w:r>
        <w:r>
          <w:rPr>
            <w:b/>
            <w:bCs/>
            <w:sz w:val="18"/>
          </w:rPr>
          <w:t>2</w:t>
        </w:r>
        <w:r w:rsidRPr="00D759C0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7A9D" w14:textId="74A30E3C" w:rsidR="00FE7AE2" w:rsidRPr="00860A39" w:rsidRDefault="002A6E2F" w:rsidP="00B30B11"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enter" w:pos="4153"/>
        <w:tab w:val="left" w:pos="7513"/>
        <w:tab w:val="right" w:pos="8306"/>
        <w:tab w:val="right" w:pos="9639"/>
      </w:tabs>
      <w:spacing w:before="120"/>
      <w:jc w:val="right"/>
      <w:rPr>
        <w:bCs/>
        <w:noProof/>
        <w:sz w:val="20"/>
        <w:lang w:val="en-US"/>
      </w:rPr>
    </w:pPr>
    <w:r w:rsidRPr="00546445">
      <w:rPr>
        <w:rStyle w:val="PageNumber"/>
        <w:lang w:val="en-GB"/>
      </w:rPr>
      <w:tab/>
    </w:r>
    <w:r w:rsidR="00FE7AE2">
      <w:rPr>
        <w:bCs/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457AA5" wp14:editId="1A457AA6">
              <wp:simplePos x="0" y="0"/>
              <wp:positionH relativeFrom="column">
                <wp:posOffset>25400</wp:posOffset>
              </wp:positionH>
              <wp:positionV relativeFrom="paragraph">
                <wp:posOffset>37465</wp:posOffset>
              </wp:positionV>
              <wp:extent cx="6189345" cy="0"/>
              <wp:effectExtent l="19050" t="15240" r="20955" b="133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934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545D9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2.95pt" to="489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" strokeweight="2pt"/>
          </w:pict>
        </mc:Fallback>
      </mc:AlternateContent>
    </w:r>
    <w:r w:rsidR="00FE7AE2" w:rsidRPr="00860A39">
      <w:rPr>
        <w:bCs/>
        <w:noProof/>
        <w:sz w:val="20"/>
        <w:lang w:val="en-US"/>
      </w:rPr>
      <w:t>ECE/TRANS</w:t>
    </w:r>
    <w:r w:rsidR="00FE7AE2">
      <w:rPr>
        <w:bCs/>
        <w:noProof/>
        <w:sz w:val="20"/>
        <w:lang w:val="en-US"/>
      </w:rPr>
      <w:t>/</w:t>
    </w:r>
    <w:r w:rsidR="00E5262F">
      <w:rPr>
        <w:bCs/>
        <w:noProof/>
        <w:sz w:val="20"/>
        <w:lang w:val="en-US"/>
      </w:rPr>
      <w:t>3</w:t>
    </w:r>
    <w:r w:rsidR="00D345DE">
      <w:rPr>
        <w:bCs/>
        <w:noProof/>
        <w:sz w:val="20"/>
        <w:lang w:val="en-US"/>
      </w:rPr>
      <w:t>22</w:t>
    </w:r>
    <w:r w:rsidR="00FE7AE2" w:rsidRPr="00860A39">
      <w:rPr>
        <w:bCs/>
        <w:noProof/>
        <w:sz w:val="20"/>
        <w:lang w:val="en-US"/>
      </w:rPr>
      <w:t>/Corr.</w:t>
    </w:r>
    <w:r w:rsidR="00FE7AE2">
      <w:rPr>
        <w:bCs/>
        <w:noProof/>
        <w:sz w:val="20"/>
        <w:lang w:val="en-US"/>
      </w:rPr>
      <w:t>1</w:t>
    </w:r>
  </w:p>
  <w:p w14:paraId="1A457A9E" w14:textId="5BBDE8B4" w:rsidR="00FE7AE2" w:rsidRPr="0012736E" w:rsidRDefault="00FE7AE2" w:rsidP="00FE7AE2">
    <w:pPr>
      <w:pStyle w:val="Footer"/>
      <w:jc w:val="right"/>
      <w:rPr>
        <w:sz w:val="18"/>
        <w:lang w:val="en-GB"/>
      </w:rPr>
    </w:pPr>
    <w:r>
      <w:rPr>
        <w:sz w:val="18"/>
        <w:lang w:val="en-GB"/>
      </w:rPr>
      <w:t xml:space="preserve">Original: </w:t>
    </w:r>
    <w:r w:rsidRPr="0012736E">
      <w:rPr>
        <w:sz w:val="18"/>
        <w:lang w:val="en-GB"/>
      </w:rPr>
      <w:t>English</w:t>
    </w:r>
    <w:r>
      <w:rPr>
        <w:sz w:val="18"/>
        <w:lang w:val="en-GB"/>
      </w:rPr>
      <w:t xml:space="preserve"> and French</w:t>
    </w:r>
  </w:p>
  <w:p w14:paraId="1A457A9F" w14:textId="10C9411F" w:rsidR="00FE7AE2" w:rsidRPr="00093BBA" w:rsidRDefault="00FE7AE2" w:rsidP="00FE7AE2">
    <w:pPr>
      <w:pStyle w:val="Footer"/>
      <w:jc w:val="right"/>
      <w:rPr>
        <w:sz w:val="18"/>
        <w:lang w:val="en-GB"/>
      </w:rPr>
    </w:pPr>
    <w:r w:rsidRPr="00093BBA">
      <w:rPr>
        <w:sz w:val="18"/>
        <w:lang w:val="en-GB"/>
      </w:rPr>
      <w:t xml:space="preserve">ISBN: </w:t>
    </w:r>
    <w:r w:rsidR="00093BBA" w:rsidRPr="00093BBA">
      <w:rPr>
        <w:b/>
        <w:bCs/>
        <w:sz w:val="18"/>
        <w:lang w:val="en-GB"/>
      </w:rPr>
      <w:t>978-92-1-139</w:t>
    </w:r>
    <w:r w:rsidR="00D345DE">
      <w:rPr>
        <w:b/>
        <w:bCs/>
        <w:sz w:val="18"/>
        <w:lang w:val="en-GB"/>
      </w:rPr>
      <w:t>210</w:t>
    </w:r>
    <w:r w:rsidR="00093BBA" w:rsidRPr="00093BBA">
      <w:rPr>
        <w:b/>
        <w:bCs/>
        <w:sz w:val="18"/>
        <w:lang w:val="en-GB"/>
      </w:rPr>
      <w:t>-4</w:t>
    </w:r>
  </w:p>
  <w:p w14:paraId="3B793320" w14:textId="13D3FD88" w:rsidR="006A2E3D" w:rsidRPr="003057D0" w:rsidRDefault="007A1DCE" w:rsidP="006A2E3D">
    <w:pPr>
      <w:pStyle w:val="Footer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0E3A1E2D" wp14:editId="0F144562">
          <wp:simplePos x="0" y="0"/>
          <wp:positionH relativeFrom="margin">
            <wp:posOffset>5600065</wp:posOffset>
          </wp:positionH>
          <wp:positionV relativeFrom="margin">
            <wp:posOffset>9190829</wp:posOffset>
          </wp:positionV>
          <wp:extent cx="561975" cy="5619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2E3D" w:rsidRPr="0027112F"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33AB18AF" wp14:editId="650FB1B2">
          <wp:simplePos x="0" y="0"/>
          <wp:positionH relativeFrom="column">
            <wp:posOffset>4519295</wp:posOffset>
          </wp:positionH>
          <wp:positionV relativeFrom="page">
            <wp:posOffset>10311130</wp:posOffset>
          </wp:positionV>
          <wp:extent cx="932180" cy="22987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2E3D">
      <w:rPr>
        <w:sz w:val="20"/>
      </w:rPr>
      <w:t>GE.22-08662(E)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E02C5" w14:textId="77777777" w:rsidR="006C6221" w:rsidRPr="000B175B" w:rsidRDefault="006C622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5804267" w14:textId="77777777" w:rsidR="006C6221" w:rsidRPr="00FC68B7" w:rsidRDefault="006C622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739914E" w14:textId="77777777" w:rsidR="006C6221" w:rsidRDefault="006C62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7A98" w14:textId="4911506A" w:rsidR="001A7967" w:rsidRPr="008A7EEB" w:rsidRDefault="001A7967">
    <w:pPr>
      <w:pStyle w:val="Header"/>
      <w:rPr>
        <w:lang w:val="en-US"/>
      </w:rPr>
    </w:pPr>
    <w:r>
      <w:rPr>
        <w:lang w:val="en-US"/>
      </w:rPr>
      <w:t>ECE/TRANS/</w:t>
    </w:r>
    <w:r w:rsidR="00E5262F">
      <w:rPr>
        <w:lang w:val="en-US"/>
      </w:rPr>
      <w:t>3</w:t>
    </w:r>
    <w:r w:rsidR="00D345DE">
      <w:rPr>
        <w:lang w:val="en-US"/>
      </w:rPr>
      <w:t>22</w:t>
    </w:r>
    <w:r w:rsidR="00646E38">
      <w:rPr>
        <w:lang w:val="en-US"/>
      </w:rPr>
      <w:t>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7A99" w14:textId="766F0E63" w:rsidR="00AD6EFE" w:rsidRPr="008A7EEB" w:rsidRDefault="00AD6EFE" w:rsidP="00AD6EFE">
    <w:pPr>
      <w:pStyle w:val="Header"/>
      <w:jc w:val="right"/>
      <w:rPr>
        <w:lang w:val="en-US"/>
      </w:rPr>
    </w:pPr>
    <w:r>
      <w:rPr>
        <w:lang w:val="en-US"/>
      </w:rPr>
      <w:t>ECE/TRANS/</w:t>
    </w:r>
    <w:r w:rsidR="00E5262F">
      <w:rPr>
        <w:lang w:val="en-US"/>
      </w:rPr>
      <w:t>301</w:t>
    </w:r>
    <w:r>
      <w:rPr>
        <w:lang w:val="en-US"/>
      </w:rPr>
      <w:t>/Corr.1</w:t>
    </w:r>
  </w:p>
  <w:p w14:paraId="1A457A9A" w14:textId="77777777" w:rsidR="001A7967" w:rsidRPr="008C4CAC" w:rsidRDefault="001A7967" w:rsidP="008C4CA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06BFE"/>
    <w:multiLevelType w:val="hybridMultilevel"/>
    <w:tmpl w:val="4D4CB5A4"/>
    <w:lvl w:ilvl="0" w:tplc="85D495EE">
      <w:start w:val="2"/>
      <w:numFmt w:val="decimal"/>
      <w:lvlText w:val="%1.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s-VE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A8"/>
    <w:rsid w:val="0002411B"/>
    <w:rsid w:val="0002412D"/>
    <w:rsid w:val="00041343"/>
    <w:rsid w:val="00050F6B"/>
    <w:rsid w:val="00062003"/>
    <w:rsid w:val="0006727E"/>
    <w:rsid w:val="00072C8C"/>
    <w:rsid w:val="000931C0"/>
    <w:rsid w:val="00093BBA"/>
    <w:rsid w:val="00094853"/>
    <w:rsid w:val="00095018"/>
    <w:rsid w:val="000B175B"/>
    <w:rsid w:val="000B3A0F"/>
    <w:rsid w:val="000B57D1"/>
    <w:rsid w:val="000D1323"/>
    <w:rsid w:val="000E0415"/>
    <w:rsid w:val="000E3689"/>
    <w:rsid w:val="00101AB0"/>
    <w:rsid w:val="00107CD6"/>
    <w:rsid w:val="00120A5E"/>
    <w:rsid w:val="001220B8"/>
    <w:rsid w:val="001257E5"/>
    <w:rsid w:val="0012736E"/>
    <w:rsid w:val="00154D5F"/>
    <w:rsid w:val="001668E2"/>
    <w:rsid w:val="00167501"/>
    <w:rsid w:val="00194DC3"/>
    <w:rsid w:val="00197161"/>
    <w:rsid w:val="001A7967"/>
    <w:rsid w:val="001B4B04"/>
    <w:rsid w:val="001C6663"/>
    <w:rsid w:val="001C7895"/>
    <w:rsid w:val="001D26DF"/>
    <w:rsid w:val="00202290"/>
    <w:rsid w:val="0020271A"/>
    <w:rsid w:val="00210E2F"/>
    <w:rsid w:val="00211E0B"/>
    <w:rsid w:val="00224518"/>
    <w:rsid w:val="002405A7"/>
    <w:rsid w:val="00271DD7"/>
    <w:rsid w:val="00274A13"/>
    <w:rsid w:val="0027792A"/>
    <w:rsid w:val="00282660"/>
    <w:rsid w:val="00285F1E"/>
    <w:rsid w:val="002A6E2F"/>
    <w:rsid w:val="002B17DD"/>
    <w:rsid w:val="002C4440"/>
    <w:rsid w:val="002C4770"/>
    <w:rsid w:val="003107FA"/>
    <w:rsid w:val="00311531"/>
    <w:rsid w:val="003229D8"/>
    <w:rsid w:val="00325C14"/>
    <w:rsid w:val="0033745A"/>
    <w:rsid w:val="00353D10"/>
    <w:rsid w:val="003639B5"/>
    <w:rsid w:val="00367093"/>
    <w:rsid w:val="003823AE"/>
    <w:rsid w:val="0038345F"/>
    <w:rsid w:val="0039277A"/>
    <w:rsid w:val="003972E0"/>
    <w:rsid w:val="003A705B"/>
    <w:rsid w:val="003C2CC4"/>
    <w:rsid w:val="003C3936"/>
    <w:rsid w:val="003D36C3"/>
    <w:rsid w:val="003D4B23"/>
    <w:rsid w:val="003E2C42"/>
    <w:rsid w:val="003E5AA2"/>
    <w:rsid w:val="003F1ED3"/>
    <w:rsid w:val="00425CD7"/>
    <w:rsid w:val="004325CB"/>
    <w:rsid w:val="00436F23"/>
    <w:rsid w:val="00437CB6"/>
    <w:rsid w:val="00442BE1"/>
    <w:rsid w:val="00446DE4"/>
    <w:rsid w:val="00466514"/>
    <w:rsid w:val="00481BBB"/>
    <w:rsid w:val="004A0CC1"/>
    <w:rsid w:val="004A41CA"/>
    <w:rsid w:val="004A5D96"/>
    <w:rsid w:val="004A611A"/>
    <w:rsid w:val="004C78B6"/>
    <w:rsid w:val="004F26EA"/>
    <w:rsid w:val="0050085C"/>
    <w:rsid w:val="00503228"/>
    <w:rsid w:val="00505384"/>
    <w:rsid w:val="0052225D"/>
    <w:rsid w:val="005420F2"/>
    <w:rsid w:val="00546445"/>
    <w:rsid w:val="00572BE9"/>
    <w:rsid w:val="005774E3"/>
    <w:rsid w:val="00580F20"/>
    <w:rsid w:val="005B3DB3"/>
    <w:rsid w:val="005B4208"/>
    <w:rsid w:val="005D13F2"/>
    <w:rsid w:val="005D4DB5"/>
    <w:rsid w:val="005E3654"/>
    <w:rsid w:val="005E528A"/>
    <w:rsid w:val="006023CA"/>
    <w:rsid w:val="00611FC4"/>
    <w:rsid w:val="006176FB"/>
    <w:rsid w:val="0062210B"/>
    <w:rsid w:val="00626990"/>
    <w:rsid w:val="00627ED0"/>
    <w:rsid w:val="00631C73"/>
    <w:rsid w:val="00632369"/>
    <w:rsid w:val="00632D4A"/>
    <w:rsid w:val="00640B26"/>
    <w:rsid w:val="00641D0A"/>
    <w:rsid w:val="00646E38"/>
    <w:rsid w:val="0065568B"/>
    <w:rsid w:val="00665595"/>
    <w:rsid w:val="0066682D"/>
    <w:rsid w:val="00666848"/>
    <w:rsid w:val="006675C2"/>
    <w:rsid w:val="00684203"/>
    <w:rsid w:val="006908FF"/>
    <w:rsid w:val="006A2E3D"/>
    <w:rsid w:val="006A7392"/>
    <w:rsid w:val="006B76E4"/>
    <w:rsid w:val="006C0C9E"/>
    <w:rsid w:val="006C6221"/>
    <w:rsid w:val="006D2F29"/>
    <w:rsid w:val="006E564B"/>
    <w:rsid w:val="006F5D95"/>
    <w:rsid w:val="00720723"/>
    <w:rsid w:val="0072248F"/>
    <w:rsid w:val="0072632A"/>
    <w:rsid w:val="00747C9D"/>
    <w:rsid w:val="007543AD"/>
    <w:rsid w:val="00755C54"/>
    <w:rsid w:val="007635A7"/>
    <w:rsid w:val="00772ED0"/>
    <w:rsid w:val="0077560C"/>
    <w:rsid w:val="00783BCE"/>
    <w:rsid w:val="00783DA1"/>
    <w:rsid w:val="007A1DCE"/>
    <w:rsid w:val="007A246C"/>
    <w:rsid w:val="007B3658"/>
    <w:rsid w:val="007B6BA5"/>
    <w:rsid w:val="007C3390"/>
    <w:rsid w:val="007C4F4B"/>
    <w:rsid w:val="007C5DD7"/>
    <w:rsid w:val="007C7770"/>
    <w:rsid w:val="007D0AE5"/>
    <w:rsid w:val="007E4293"/>
    <w:rsid w:val="007F0B83"/>
    <w:rsid w:val="007F6611"/>
    <w:rsid w:val="00817182"/>
    <w:rsid w:val="008175E9"/>
    <w:rsid w:val="00822751"/>
    <w:rsid w:val="008242D7"/>
    <w:rsid w:val="00827E05"/>
    <w:rsid w:val="008311A3"/>
    <w:rsid w:val="00832B07"/>
    <w:rsid w:val="00845CDA"/>
    <w:rsid w:val="008715CA"/>
    <w:rsid w:val="00871FD5"/>
    <w:rsid w:val="00873984"/>
    <w:rsid w:val="00884293"/>
    <w:rsid w:val="008979B1"/>
    <w:rsid w:val="008A6B25"/>
    <w:rsid w:val="008A6C4F"/>
    <w:rsid w:val="008A7EEB"/>
    <w:rsid w:val="008B41CF"/>
    <w:rsid w:val="008C2F30"/>
    <w:rsid w:val="008C4CAC"/>
    <w:rsid w:val="008E0E46"/>
    <w:rsid w:val="008E5EAA"/>
    <w:rsid w:val="00906F63"/>
    <w:rsid w:val="00907AD2"/>
    <w:rsid w:val="00921807"/>
    <w:rsid w:val="009243E2"/>
    <w:rsid w:val="0093489C"/>
    <w:rsid w:val="00937CA8"/>
    <w:rsid w:val="009623D4"/>
    <w:rsid w:val="009636C8"/>
    <w:rsid w:val="00963CBA"/>
    <w:rsid w:val="009675D2"/>
    <w:rsid w:val="009705C5"/>
    <w:rsid w:val="00971310"/>
    <w:rsid w:val="00974A8D"/>
    <w:rsid w:val="009765D0"/>
    <w:rsid w:val="00991261"/>
    <w:rsid w:val="0099768D"/>
    <w:rsid w:val="009B107E"/>
    <w:rsid w:val="009B3498"/>
    <w:rsid w:val="009B5692"/>
    <w:rsid w:val="009C5324"/>
    <w:rsid w:val="009C602B"/>
    <w:rsid w:val="009F3A17"/>
    <w:rsid w:val="00A070AE"/>
    <w:rsid w:val="00A1427D"/>
    <w:rsid w:val="00A22DBF"/>
    <w:rsid w:val="00A24DCA"/>
    <w:rsid w:val="00A45952"/>
    <w:rsid w:val="00A47CDF"/>
    <w:rsid w:val="00A5120F"/>
    <w:rsid w:val="00A72F22"/>
    <w:rsid w:val="00A748A6"/>
    <w:rsid w:val="00A82C68"/>
    <w:rsid w:val="00A879A4"/>
    <w:rsid w:val="00A87B80"/>
    <w:rsid w:val="00A96C2A"/>
    <w:rsid w:val="00AA3D88"/>
    <w:rsid w:val="00AB55C7"/>
    <w:rsid w:val="00AB6363"/>
    <w:rsid w:val="00AD6EFE"/>
    <w:rsid w:val="00B00890"/>
    <w:rsid w:val="00B03463"/>
    <w:rsid w:val="00B12A11"/>
    <w:rsid w:val="00B205C2"/>
    <w:rsid w:val="00B2302A"/>
    <w:rsid w:val="00B243FE"/>
    <w:rsid w:val="00B30179"/>
    <w:rsid w:val="00B30B11"/>
    <w:rsid w:val="00B33EC0"/>
    <w:rsid w:val="00B80A4E"/>
    <w:rsid w:val="00B81E12"/>
    <w:rsid w:val="00BB110E"/>
    <w:rsid w:val="00BB2010"/>
    <w:rsid w:val="00BC1543"/>
    <w:rsid w:val="00BC74E9"/>
    <w:rsid w:val="00BD2146"/>
    <w:rsid w:val="00BD7670"/>
    <w:rsid w:val="00BE4F74"/>
    <w:rsid w:val="00BE618E"/>
    <w:rsid w:val="00BF643D"/>
    <w:rsid w:val="00C02562"/>
    <w:rsid w:val="00C04EA9"/>
    <w:rsid w:val="00C10AD4"/>
    <w:rsid w:val="00C12B98"/>
    <w:rsid w:val="00C17699"/>
    <w:rsid w:val="00C23F7E"/>
    <w:rsid w:val="00C33EF3"/>
    <w:rsid w:val="00C3466A"/>
    <w:rsid w:val="00C41A28"/>
    <w:rsid w:val="00C437A5"/>
    <w:rsid w:val="00C463DD"/>
    <w:rsid w:val="00C50C1E"/>
    <w:rsid w:val="00C54086"/>
    <w:rsid w:val="00C6032E"/>
    <w:rsid w:val="00C67C6C"/>
    <w:rsid w:val="00C71686"/>
    <w:rsid w:val="00C745C3"/>
    <w:rsid w:val="00C95266"/>
    <w:rsid w:val="00C97994"/>
    <w:rsid w:val="00CB0B6E"/>
    <w:rsid w:val="00CB221C"/>
    <w:rsid w:val="00CC0804"/>
    <w:rsid w:val="00CC0E4E"/>
    <w:rsid w:val="00CC0FC1"/>
    <w:rsid w:val="00CC6EB6"/>
    <w:rsid w:val="00CE4A8F"/>
    <w:rsid w:val="00CF0915"/>
    <w:rsid w:val="00D12078"/>
    <w:rsid w:val="00D2031B"/>
    <w:rsid w:val="00D24EF3"/>
    <w:rsid w:val="00D25FE2"/>
    <w:rsid w:val="00D317BB"/>
    <w:rsid w:val="00D325A4"/>
    <w:rsid w:val="00D345DE"/>
    <w:rsid w:val="00D40EE9"/>
    <w:rsid w:val="00D43252"/>
    <w:rsid w:val="00D7190D"/>
    <w:rsid w:val="00D759C0"/>
    <w:rsid w:val="00D95B98"/>
    <w:rsid w:val="00D978C6"/>
    <w:rsid w:val="00DA67AD"/>
    <w:rsid w:val="00DB5D0F"/>
    <w:rsid w:val="00DC6394"/>
    <w:rsid w:val="00DD0299"/>
    <w:rsid w:val="00DD4D3F"/>
    <w:rsid w:val="00DE0417"/>
    <w:rsid w:val="00DE2D1E"/>
    <w:rsid w:val="00DF12F7"/>
    <w:rsid w:val="00DF193A"/>
    <w:rsid w:val="00E02C81"/>
    <w:rsid w:val="00E05C98"/>
    <w:rsid w:val="00E063F1"/>
    <w:rsid w:val="00E130AB"/>
    <w:rsid w:val="00E214A7"/>
    <w:rsid w:val="00E41921"/>
    <w:rsid w:val="00E5262F"/>
    <w:rsid w:val="00E720B1"/>
    <w:rsid w:val="00E7260F"/>
    <w:rsid w:val="00E766B5"/>
    <w:rsid w:val="00E8765E"/>
    <w:rsid w:val="00E87921"/>
    <w:rsid w:val="00E95C79"/>
    <w:rsid w:val="00E96630"/>
    <w:rsid w:val="00EA1BD8"/>
    <w:rsid w:val="00EA264E"/>
    <w:rsid w:val="00EB2896"/>
    <w:rsid w:val="00EB7F91"/>
    <w:rsid w:val="00EC4B6F"/>
    <w:rsid w:val="00EC5D3F"/>
    <w:rsid w:val="00ED7A2A"/>
    <w:rsid w:val="00EE11C3"/>
    <w:rsid w:val="00EE351D"/>
    <w:rsid w:val="00EE6DFC"/>
    <w:rsid w:val="00EF1D7F"/>
    <w:rsid w:val="00EF4009"/>
    <w:rsid w:val="00F34C75"/>
    <w:rsid w:val="00F53EDA"/>
    <w:rsid w:val="00F61D18"/>
    <w:rsid w:val="00F72DA5"/>
    <w:rsid w:val="00F7753D"/>
    <w:rsid w:val="00F85F34"/>
    <w:rsid w:val="00F94904"/>
    <w:rsid w:val="00FA06F7"/>
    <w:rsid w:val="00FA5258"/>
    <w:rsid w:val="00FA792E"/>
    <w:rsid w:val="00FB171A"/>
    <w:rsid w:val="00FB1735"/>
    <w:rsid w:val="00FB4896"/>
    <w:rsid w:val="00FC68B7"/>
    <w:rsid w:val="00FD7BF6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457A1C"/>
  <w15:docId w15:val="{9A542E24-76BE-477E-8C65-353FD4B3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602B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jc w:val="both"/>
    </w:pPr>
    <w:rPr>
      <w:sz w:val="22"/>
      <w:lang w:val="fr-FR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outlineLvl w:val="1"/>
    </w:pPr>
  </w:style>
  <w:style w:type="paragraph" w:styleId="Heading3">
    <w:name w:val="heading 3"/>
    <w:basedOn w:val="Normal"/>
    <w:next w:val="Normal"/>
    <w:qFormat/>
    <w:rsid w:val="00503228"/>
    <w:pPr>
      <w:outlineLvl w:val="2"/>
    </w:pPr>
  </w:style>
  <w:style w:type="paragraph" w:styleId="Heading4">
    <w:name w:val="heading 4"/>
    <w:basedOn w:val="Normal"/>
    <w:next w:val="Normal"/>
    <w:qFormat/>
    <w:rsid w:val="00503228"/>
    <w:pPr>
      <w:outlineLvl w:val="3"/>
    </w:pPr>
  </w:style>
  <w:style w:type="paragraph" w:styleId="Heading5">
    <w:name w:val="heading 5"/>
    <w:basedOn w:val="Normal"/>
    <w:next w:val="Normal"/>
    <w:qFormat/>
    <w:rsid w:val="00503228"/>
    <w:pPr>
      <w:outlineLvl w:val="4"/>
    </w:pPr>
  </w:style>
  <w:style w:type="paragraph" w:styleId="Heading6">
    <w:name w:val="heading 6"/>
    <w:basedOn w:val="Normal"/>
    <w:next w:val="Normal"/>
    <w:qFormat/>
    <w:rsid w:val="00503228"/>
    <w:pPr>
      <w:outlineLvl w:val="5"/>
    </w:pPr>
  </w:style>
  <w:style w:type="paragraph" w:styleId="Heading7">
    <w:name w:val="heading 7"/>
    <w:basedOn w:val="Normal"/>
    <w:next w:val="Normal"/>
    <w:qFormat/>
    <w:rsid w:val="00503228"/>
    <w:pPr>
      <w:outlineLvl w:val="6"/>
    </w:pPr>
  </w:style>
  <w:style w:type="paragraph" w:styleId="Heading8">
    <w:name w:val="heading 8"/>
    <w:basedOn w:val="Normal"/>
    <w:next w:val="Normal"/>
    <w:qFormat/>
    <w:rsid w:val="00503228"/>
    <w:pPr>
      <w:outlineLvl w:val="7"/>
    </w:pPr>
  </w:style>
  <w:style w:type="paragraph" w:styleId="Heading9">
    <w:name w:val="heading 9"/>
    <w:basedOn w:val="Normal"/>
    <w:next w:val="Normal"/>
    <w:qFormat/>
    <w:rsid w:val="0050322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uiPriority w:val="99"/>
    <w:qFormat/>
    <w:rsid w:val="00503228"/>
    <w:pPr>
      <w:spacing w:after="120"/>
      <w:ind w:left="1134" w:right="1134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</w:pPr>
  </w:style>
  <w:style w:type="paragraph" w:styleId="Footer">
    <w:name w:val="footer"/>
    <w:aliases w:val="3_G"/>
    <w:basedOn w:val="Normal"/>
    <w:link w:val="FooterChar"/>
    <w:rsid w:val="00503228"/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qFormat/>
    <w:rsid w:val="008A7EEB"/>
    <w:rPr>
      <w:sz w:val="22"/>
      <w:lang w:val="fr-FR" w:eastAsia="en-US" w:bidi="ar-SA"/>
    </w:rPr>
  </w:style>
  <w:style w:type="paragraph" w:styleId="BalloonText">
    <w:name w:val="Balloon Text"/>
    <w:basedOn w:val="Normal"/>
    <w:link w:val="BalloonTextChar"/>
    <w:rsid w:val="00BB1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110E"/>
    <w:rPr>
      <w:rFonts w:ascii="Tahoma" w:hAnsi="Tahoma" w:cs="Tahoma"/>
      <w:sz w:val="16"/>
      <w:szCs w:val="16"/>
      <w:lang w:val="fr-FR" w:eastAsia="en-US"/>
    </w:rPr>
  </w:style>
  <w:style w:type="character" w:customStyle="1" w:styleId="H23GChar">
    <w:name w:val="_ H_2/3_G Char"/>
    <w:link w:val="H23G"/>
    <w:rsid w:val="00E766B5"/>
    <w:rPr>
      <w:b/>
      <w:sz w:val="22"/>
      <w:lang w:val="fr-FR" w:eastAsia="en-US"/>
    </w:rPr>
  </w:style>
  <w:style w:type="character" w:customStyle="1" w:styleId="FooterChar">
    <w:name w:val="Footer Char"/>
    <w:aliases w:val="3_G Char"/>
    <w:basedOn w:val="DefaultParagraphFont"/>
    <w:link w:val="Footer"/>
    <w:rsid w:val="00D759C0"/>
    <w:rPr>
      <w:sz w:val="16"/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7560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A1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BD8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uppressAutoHyphens/>
      <w:kinsoku w:val="0"/>
      <w:overflowPunct w:val="0"/>
      <w:autoSpaceDE w:val="0"/>
      <w:autoSpaceDN w:val="0"/>
      <w:adjustRightInd w:val="0"/>
      <w:snapToGrid w:val="0"/>
      <w:jc w:val="left"/>
    </w:pPr>
    <w:rPr>
      <w:rFonts w:eastAsiaTheme="minorEastAsia"/>
      <w:sz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BD8"/>
    <w:rPr>
      <w:rFonts w:eastAsiaTheme="minorEastAsia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et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7B2E92-B146-4BE6-B48C-972EF6CF8F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724457-2440-4B3E-BBF4-0E241AD869C9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19316024-AF2C-48E5-8FA0-0A1403752F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89B4F7-2DFC-4A99-9735-EACC37D05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2</TotalTime>
  <Pages>1</Pages>
  <Words>177</Words>
  <Characters>921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ECE/TRANS/276/Corr.1</vt:lpstr>
    </vt:vector>
  </TitlesOfParts>
  <Company>CSD</Company>
  <LinksUpToDate>false</LinksUpToDate>
  <CharactersWithSpaces>1095</CharactersWithSpaces>
  <SharedDoc>false</SharedDoc>
  <HLinks>
    <vt:vector size="6" baseType="variant"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www.unece.org/trans/danger/danger.html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ECE/TRANS/276/Corr.1</dc:title>
  <dc:subject>2005684</dc:subject>
  <dc:creator>Collet</dc:creator>
  <cp:keywords/>
  <dc:description/>
  <cp:lastModifiedBy>Pauline Anne Escalante</cp:lastModifiedBy>
  <cp:revision>2</cp:revision>
  <cp:lastPrinted>2017-01-06T10:35:00Z</cp:lastPrinted>
  <dcterms:created xsi:type="dcterms:W3CDTF">2022-06-09T08:19:00Z</dcterms:created>
  <dcterms:modified xsi:type="dcterms:W3CDTF">2022-06-09T08:19:00Z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</Properties>
</file>