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1418"/>
        <w:gridCol w:w="3543"/>
      </w:tblGrid>
      <w:tr w:rsidR="002D5AAC" w14:paraId="6B745012" w14:textId="77777777" w:rsidTr="00FC3FCA">
        <w:trPr>
          <w:trHeight w:hRule="exact" w:val="51"/>
        </w:trPr>
        <w:tc>
          <w:tcPr>
            <w:tcW w:w="142" w:type="dxa"/>
          </w:tcPr>
          <w:p w14:paraId="29FD72A9" w14:textId="77777777" w:rsidR="002D5AAC" w:rsidRDefault="002D5AAC" w:rsidP="00FC3F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vAlign w:val="bottom"/>
          </w:tcPr>
          <w:p w14:paraId="7B2497E8" w14:textId="527905FA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vAlign w:val="bottom"/>
          </w:tcPr>
          <w:p w14:paraId="45E4894E" w14:textId="086C0D86" w:rsidR="002D5AAC" w:rsidRDefault="002D5AAC" w:rsidP="00FC3FCA">
            <w:pPr>
              <w:jc w:val="right"/>
            </w:pPr>
          </w:p>
        </w:tc>
      </w:tr>
      <w:tr w:rsidR="002D5AAC" w14:paraId="065AF9A6" w14:textId="77777777" w:rsidTr="00FC3FCA">
        <w:trPr>
          <w:trHeight w:hRule="exact" w:val="2221"/>
        </w:trPr>
        <w:tc>
          <w:tcPr>
            <w:tcW w:w="1280" w:type="dxa"/>
            <w:gridSpan w:val="2"/>
            <w:tcBorders>
              <w:bottom w:val="single" w:sz="12" w:space="0" w:color="auto"/>
            </w:tcBorders>
          </w:tcPr>
          <w:p w14:paraId="6830C177" w14:textId="496D7D48" w:rsidR="002D5AAC" w:rsidRDefault="002D5AAC" w:rsidP="00387CD4">
            <w:pPr>
              <w:spacing w:before="120"/>
              <w:jc w:val="center"/>
            </w:pPr>
          </w:p>
        </w:tc>
        <w:tc>
          <w:tcPr>
            <w:tcW w:w="4816" w:type="dxa"/>
            <w:gridSpan w:val="2"/>
            <w:tcBorders>
              <w:bottom w:val="single" w:sz="12" w:space="0" w:color="auto"/>
            </w:tcBorders>
          </w:tcPr>
          <w:p w14:paraId="317AE70B" w14:textId="07E7246F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A40D5AD" w14:textId="00BD318C" w:rsidR="00FC3FCA" w:rsidRPr="00FC3FCA" w:rsidRDefault="00FC3FCA" w:rsidP="00FC3FCA">
            <w:pPr>
              <w:pStyle w:val="HChG"/>
              <w:ind w:right="0"/>
              <w:jc w:val="right"/>
              <w:rPr>
                <w:sz w:val="20"/>
              </w:rPr>
            </w:pPr>
            <w:r w:rsidRPr="00FC3FCA">
              <w:rPr>
                <w:sz w:val="20"/>
              </w:rPr>
              <w:t>Исправление</w:t>
            </w:r>
          </w:p>
          <w:p w14:paraId="14521F13" w14:textId="176863D9" w:rsidR="00FC3FCA" w:rsidRPr="00FC3FCA" w:rsidRDefault="00FC3FCA" w:rsidP="00FC3FCA">
            <w:pPr>
              <w:pStyle w:val="H1G"/>
              <w:spacing w:before="240" w:after="0"/>
              <w:ind w:right="0"/>
              <w:jc w:val="right"/>
              <w:rPr>
                <w:sz w:val="20"/>
              </w:rPr>
            </w:pPr>
            <w:r>
              <w:rPr>
                <w:sz w:val="20"/>
              </w:rPr>
              <w:t>Издание в</w:t>
            </w:r>
            <w:r w:rsidRPr="00FC3FCA">
              <w:rPr>
                <w:sz w:val="20"/>
              </w:rPr>
              <w:t xml:space="preserve"> продаже под № </w:t>
            </w:r>
            <w:r w:rsidRPr="000F4722">
              <w:rPr>
                <w:sz w:val="20"/>
                <w:lang w:val="es-ES"/>
              </w:rPr>
              <w:t>R</w:t>
            </w:r>
            <w:r w:rsidRPr="00FC3FCA">
              <w:rPr>
                <w:sz w:val="20"/>
              </w:rPr>
              <w:t>.22.</w:t>
            </w:r>
            <w:r w:rsidRPr="000F4722">
              <w:rPr>
                <w:sz w:val="20"/>
                <w:lang w:val="es-ES"/>
              </w:rPr>
              <w:t>VIII</w:t>
            </w:r>
            <w:r w:rsidRPr="00FC3FCA">
              <w:rPr>
                <w:sz w:val="20"/>
              </w:rPr>
              <w:t>.1</w:t>
            </w:r>
          </w:p>
          <w:p w14:paraId="2D7ECB7C" w14:textId="77777777" w:rsidR="00FC3FCA" w:rsidRPr="00FC3FCA" w:rsidRDefault="00FC3FCA" w:rsidP="00FC3FCA">
            <w:pPr>
              <w:pStyle w:val="H1G"/>
              <w:spacing w:before="0"/>
              <w:ind w:right="0"/>
              <w:jc w:val="right"/>
              <w:rPr>
                <w:sz w:val="20"/>
              </w:rPr>
            </w:pPr>
            <w:r w:rsidRPr="00FC3FCA">
              <w:rPr>
                <w:sz w:val="20"/>
              </w:rPr>
              <w:t>(</w:t>
            </w:r>
            <w:r w:rsidRPr="000F4722">
              <w:rPr>
                <w:sz w:val="20"/>
                <w:lang w:val="es-ES"/>
              </w:rPr>
              <w:t>ECE</w:t>
            </w:r>
            <w:r w:rsidRPr="00FC3FCA">
              <w:rPr>
                <w:sz w:val="20"/>
              </w:rPr>
              <w:t>/</w:t>
            </w:r>
            <w:r w:rsidRPr="000F4722">
              <w:rPr>
                <w:sz w:val="20"/>
                <w:lang w:val="es-ES"/>
              </w:rPr>
              <w:t>TRANS</w:t>
            </w:r>
            <w:r w:rsidRPr="00FC3FCA">
              <w:rPr>
                <w:sz w:val="20"/>
              </w:rPr>
              <w:t>/322)</w:t>
            </w:r>
          </w:p>
          <w:p w14:paraId="745114A2" w14:textId="77777777" w:rsidR="00FC3FCA" w:rsidRPr="00FC3FCA" w:rsidRDefault="00FC3FCA" w:rsidP="00FC3FCA">
            <w:pPr>
              <w:pStyle w:val="H1G"/>
              <w:spacing w:before="240" w:after="0"/>
              <w:ind w:right="0"/>
              <w:jc w:val="right"/>
              <w:rPr>
                <w:sz w:val="20"/>
              </w:rPr>
            </w:pPr>
            <w:r w:rsidRPr="00FC3FCA">
              <w:rPr>
                <w:sz w:val="20"/>
              </w:rPr>
              <w:t>Июнь 2022 года</w:t>
            </w:r>
          </w:p>
          <w:p w14:paraId="52FE71A7" w14:textId="65917AB8" w:rsidR="00FC3FCA" w:rsidRPr="00FC3FCA" w:rsidRDefault="00FC3FCA" w:rsidP="00FC3FCA">
            <w:pPr>
              <w:spacing w:line="240" w:lineRule="exact"/>
              <w:jc w:val="right"/>
              <w:rPr>
                <w:b/>
                <w:bCs/>
              </w:rPr>
            </w:pPr>
            <w:r w:rsidRPr="00FC3FCA">
              <w:rPr>
                <w:b/>
                <w:bCs/>
              </w:rPr>
              <w:t>Нью-Йорк и Женева</w:t>
            </w:r>
          </w:p>
        </w:tc>
      </w:tr>
    </w:tbl>
    <w:p w14:paraId="5399DB37" w14:textId="125544E1" w:rsidR="00FC3FCA" w:rsidRPr="00FC3FCA" w:rsidRDefault="00FC3FCA" w:rsidP="00FC3FCA">
      <w:pPr>
        <w:spacing w:before="120" w:after="240"/>
        <w:rPr>
          <w:b/>
          <w:bCs/>
          <w:sz w:val="24"/>
          <w:szCs w:val="24"/>
        </w:rPr>
      </w:pPr>
      <w:r w:rsidRPr="00FC3FCA">
        <w:rPr>
          <w:b/>
          <w:bCs/>
          <w:sz w:val="24"/>
          <w:szCs w:val="24"/>
        </w:rPr>
        <w:t>Соглашение о международных перевозках</w:t>
      </w:r>
      <w:r>
        <w:rPr>
          <w:b/>
          <w:bCs/>
          <w:sz w:val="24"/>
          <w:szCs w:val="24"/>
        </w:rPr>
        <w:br/>
      </w:r>
      <w:r w:rsidRPr="00FC3FCA">
        <w:rPr>
          <w:b/>
          <w:bCs/>
          <w:sz w:val="24"/>
          <w:szCs w:val="24"/>
        </w:rPr>
        <w:t xml:space="preserve">скоропортящихся пищевых продуктов </w:t>
      </w:r>
      <w:r>
        <w:rPr>
          <w:b/>
          <w:bCs/>
          <w:sz w:val="24"/>
          <w:szCs w:val="24"/>
        </w:rPr>
        <w:br/>
      </w:r>
      <w:r w:rsidRPr="00FC3FCA">
        <w:rPr>
          <w:b/>
          <w:bCs/>
          <w:sz w:val="24"/>
          <w:szCs w:val="24"/>
        </w:rPr>
        <w:t xml:space="preserve">и о специальных транспортных средствах, </w:t>
      </w:r>
      <w:r>
        <w:rPr>
          <w:b/>
          <w:bCs/>
          <w:sz w:val="24"/>
          <w:szCs w:val="24"/>
        </w:rPr>
        <w:br/>
      </w:r>
      <w:r w:rsidRPr="00FC3FCA">
        <w:rPr>
          <w:b/>
          <w:bCs/>
          <w:sz w:val="24"/>
          <w:szCs w:val="24"/>
        </w:rPr>
        <w:t xml:space="preserve">предназначенных для этих перевозок (СПС) </w:t>
      </w:r>
      <w:r>
        <w:rPr>
          <w:b/>
          <w:bCs/>
          <w:sz w:val="24"/>
          <w:szCs w:val="24"/>
        </w:rPr>
        <w:br/>
      </w:r>
      <w:r w:rsidRPr="00FC3FCA">
        <w:rPr>
          <w:b/>
          <w:bCs/>
          <w:sz w:val="24"/>
          <w:szCs w:val="24"/>
        </w:rPr>
        <w:t>(применяемое с 1 июня 2022 года)</w:t>
      </w:r>
    </w:p>
    <w:p w14:paraId="507B9FA0" w14:textId="4EC53E14" w:rsidR="00FC3FCA" w:rsidRDefault="00FC3FCA" w:rsidP="00FC3FCA">
      <w:pPr>
        <w:pStyle w:val="HChG"/>
        <w:rPr>
          <w:bCs/>
        </w:rPr>
      </w:pPr>
      <w:r>
        <w:tab/>
      </w:r>
      <w:r>
        <w:tab/>
      </w:r>
      <w:r>
        <w:rPr>
          <w:bCs/>
        </w:rPr>
        <w:t>Исправление</w:t>
      </w:r>
    </w:p>
    <w:tbl>
      <w:tblPr>
        <w:tblStyle w:val="ac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FC3FCA" w14:paraId="13861339" w14:textId="77777777" w:rsidTr="00637466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880074" w14:textId="77777777" w:rsidR="00FC3FCA" w:rsidRDefault="00FC3FCA" w:rsidP="00637466"/>
        </w:tc>
      </w:tr>
      <w:tr w:rsidR="00FC3FCA" w14:paraId="1625EF6E" w14:textId="77777777" w:rsidTr="00637466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9C2436" w14:textId="4CA5807B" w:rsidR="00FC3FCA" w:rsidRPr="00043B5F" w:rsidRDefault="00FC3FCA" w:rsidP="00637466">
            <w:pPr>
              <w:spacing w:after="120"/>
              <w:jc w:val="both"/>
            </w:pPr>
            <w:r>
              <w:rPr>
                <w:i/>
                <w:iCs/>
              </w:rPr>
              <w:t xml:space="preserve">Примечание: Исправления к опубликованным изданиям Справочника СПС размещаются после их выпуска на веб-сайте Европейской экономической комиссии Организации Объединенных Наций по следующему адресу: </w:t>
            </w:r>
            <w:hyperlink r:id="rId7" w:history="1">
              <w:r w:rsidR="00043B5F" w:rsidRPr="000B71E9">
                <w:rPr>
                  <w:rStyle w:val="af1"/>
                  <w:i/>
                  <w:iCs/>
                </w:rPr>
                <w:t>https://unece.org/text-and-status-agreement</w:t>
              </w:r>
            </w:hyperlink>
            <w:r>
              <w:rPr>
                <w:i/>
                <w:iCs/>
              </w:rPr>
              <w:t>.</w:t>
            </w:r>
            <w:r w:rsidR="00043B5F" w:rsidRPr="00043B5F">
              <w:rPr>
                <w:i/>
                <w:iCs/>
              </w:rPr>
              <w:t xml:space="preserve"> </w:t>
            </w:r>
          </w:p>
        </w:tc>
      </w:tr>
      <w:tr w:rsidR="00FC3FCA" w14:paraId="02239AE3" w14:textId="77777777" w:rsidTr="00637466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1133" w14:textId="77777777" w:rsidR="00FC3FCA" w:rsidRDefault="00FC3FCA" w:rsidP="00637466"/>
        </w:tc>
      </w:tr>
    </w:tbl>
    <w:p w14:paraId="1D637A3D" w14:textId="77777777" w:rsidR="00FC3FCA" w:rsidRPr="007635A7" w:rsidRDefault="00FC3FCA" w:rsidP="00FC3FCA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Приложение 1, пункт 3, класс E</w:t>
      </w:r>
      <w:r>
        <w:t xml:space="preserve"> </w:t>
      </w:r>
    </w:p>
    <w:p w14:paraId="0C553AB9" w14:textId="77777777" w:rsidR="00FC3FCA" w:rsidRPr="00481BBB" w:rsidRDefault="00FC3FCA" w:rsidP="00FC3FCA">
      <w:pPr>
        <w:pStyle w:val="SingleTxtG"/>
        <w:rPr>
          <w:rFonts w:asciiTheme="majorBidi" w:hAnsiTheme="majorBidi" w:cstheme="majorBidi"/>
        </w:rPr>
      </w:pPr>
      <w:r>
        <w:rPr>
          <w:i/>
          <w:iCs/>
        </w:rPr>
        <w:t xml:space="preserve">Вместо </w:t>
      </w:r>
      <w:r w:rsidRPr="00FC3FCA">
        <w:t>«</w:t>
      </w:r>
      <w:r>
        <w:t xml:space="preserve">10 °C» </w:t>
      </w:r>
      <w:r>
        <w:rPr>
          <w:i/>
          <w:iCs/>
        </w:rPr>
        <w:t>следует читать</w:t>
      </w:r>
      <w:r>
        <w:t xml:space="preserve"> «–10 °C».</w:t>
      </w:r>
    </w:p>
    <w:p w14:paraId="3CBA8667" w14:textId="77777777" w:rsidR="00FC3FCA" w:rsidRPr="007C7770" w:rsidRDefault="00FC3FCA" w:rsidP="00FC3FCA">
      <w:pPr>
        <w:pStyle w:val="H23G"/>
        <w:rPr>
          <w:b w:val="0"/>
          <w:bCs/>
        </w:rPr>
      </w:pPr>
      <w:r>
        <w:rPr>
          <w:bCs/>
        </w:rPr>
        <w:tab/>
        <w:t>2.</w:t>
      </w:r>
      <w:r>
        <w:tab/>
      </w:r>
      <w:r>
        <w:rPr>
          <w:bCs/>
        </w:rPr>
        <w:t>Приложение 1, пункт 3, класс F</w:t>
      </w:r>
    </w:p>
    <w:p w14:paraId="5AC2E3ED" w14:textId="77777777" w:rsidR="00FC3FCA" w:rsidRPr="007C7770" w:rsidRDefault="00FC3FCA" w:rsidP="00FC3FCA">
      <w:pPr>
        <w:pStyle w:val="SingleTxtG"/>
      </w:pPr>
      <w:r>
        <w:rPr>
          <w:i/>
          <w:iCs/>
        </w:rPr>
        <w:t xml:space="preserve">Вместо </w:t>
      </w:r>
      <w:r w:rsidRPr="00FC3FCA">
        <w:t>«</w:t>
      </w:r>
      <w:r>
        <w:t xml:space="preserve">20 °C» </w:t>
      </w:r>
      <w:r>
        <w:rPr>
          <w:i/>
          <w:iCs/>
        </w:rPr>
        <w:t>следует читать</w:t>
      </w:r>
      <w:r>
        <w:t xml:space="preserve"> «–20 °C».</w:t>
      </w:r>
    </w:p>
    <w:p w14:paraId="01AED205" w14:textId="77777777" w:rsidR="00FC3FCA" w:rsidRPr="005E528A" w:rsidRDefault="00FC3FCA" w:rsidP="00FC3FCA">
      <w:pPr>
        <w:pStyle w:val="H23G"/>
        <w:rPr>
          <w:b w:val="0"/>
          <w:bCs/>
        </w:rPr>
      </w:pPr>
      <w:r>
        <w:rPr>
          <w:bCs/>
        </w:rPr>
        <w:tab/>
        <w:t>3.</w:t>
      </w:r>
      <w:r>
        <w:tab/>
      </w:r>
      <w:r>
        <w:rPr>
          <w:bCs/>
        </w:rPr>
        <w:t>Приложение 1, добавление 2, пункт 3.1.5</w:t>
      </w:r>
    </w:p>
    <w:p w14:paraId="2ABBB1E8" w14:textId="77777777" w:rsidR="00FC3FCA" w:rsidRPr="005E528A" w:rsidRDefault="00FC3FCA" w:rsidP="00FC3FCA">
      <w:pPr>
        <w:pStyle w:val="SingleTxtG"/>
        <w:rPr>
          <w:i/>
          <w:iCs/>
        </w:rPr>
      </w:pPr>
      <w:r>
        <w:rPr>
          <w:i/>
          <w:iCs/>
        </w:rPr>
        <w:t xml:space="preserve">Вместо </w:t>
      </w:r>
      <w:r w:rsidRPr="00FC3FCA">
        <w:t>«</w:t>
      </w:r>
      <w:r>
        <w:t xml:space="preserve">B = 10 °C; C = 20 °C» </w:t>
      </w:r>
      <w:r>
        <w:rPr>
          <w:i/>
          <w:iCs/>
        </w:rPr>
        <w:t>следует читать</w:t>
      </w:r>
      <w:r>
        <w:t xml:space="preserve"> «B = –10 °C; С = –20 °С».</w:t>
      </w:r>
    </w:p>
    <w:p w14:paraId="7DA4CB93" w14:textId="77777777" w:rsidR="00FC3FCA" w:rsidRPr="00C12B98" w:rsidRDefault="00FC3FCA" w:rsidP="00FC3FCA">
      <w:pPr>
        <w:pStyle w:val="H23G"/>
        <w:rPr>
          <w:b w:val="0"/>
          <w:bCs/>
        </w:rPr>
      </w:pPr>
      <w:r>
        <w:rPr>
          <w:bCs/>
        </w:rPr>
        <w:tab/>
        <w:t>4.</w:t>
      </w:r>
      <w:r>
        <w:tab/>
      </w:r>
      <w:r>
        <w:rPr>
          <w:bCs/>
        </w:rPr>
        <w:t>Приложение 1, добавление 2, пункт 3.2.4</w:t>
      </w:r>
    </w:p>
    <w:p w14:paraId="3622C362" w14:textId="77777777" w:rsidR="00FC3FCA" w:rsidRPr="00C12B98" w:rsidRDefault="00FC3FCA" w:rsidP="00FC3FCA">
      <w:pPr>
        <w:pStyle w:val="SingleTxtG"/>
        <w:rPr>
          <w:b/>
          <w:bCs/>
        </w:rPr>
      </w:pPr>
      <w:r>
        <w:rPr>
          <w:i/>
          <w:iCs/>
        </w:rPr>
        <w:t xml:space="preserve">Вместо </w:t>
      </w:r>
      <w:r w:rsidRPr="00FC3FCA">
        <w:t>«</w:t>
      </w:r>
      <w:r>
        <w:t>E = 10 °C; F = 20 °C»</w:t>
      </w:r>
      <w:r>
        <w:rPr>
          <w:i/>
          <w:iCs/>
        </w:rPr>
        <w:t xml:space="preserve"> следует читать</w:t>
      </w:r>
      <w:r>
        <w:t xml:space="preserve"> «E = –10 °C; F = –20 °С».</w:t>
      </w:r>
    </w:p>
    <w:p w14:paraId="6EAE5F8A" w14:textId="77777777" w:rsidR="00FC3FCA" w:rsidRPr="00C12B98" w:rsidRDefault="00FC3FCA" w:rsidP="00FC3FCA">
      <w:pPr>
        <w:pStyle w:val="H23G"/>
        <w:rPr>
          <w:b w:val="0"/>
          <w:bCs/>
        </w:rPr>
      </w:pPr>
      <w:r>
        <w:rPr>
          <w:bCs/>
        </w:rPr>
        <w:tab/>
        <w:t>5.</w:t>
      </w:r>
      <w:r>
        <w:tab/>
      </w:r>
      <w:r>
        <w:rPr>
          <w:bCs/>
        </w:rPr>
        <w:t>Приложение 1, добавление 2, пункт 4.2.3 b)</w:t>
      </w:r>
    </w:p>
    <w:p w14:paraId="32942247" w14:textId="77777777" w:rsidR="00FC3FCA" w:rsidRPr="00FC3FCA" w:rsidRDefault="00FC3FCA" w:rsidP="00FC3FCA">
      <w:pPr>
        <w:pStyle w:val="SingleTxtG"/>
        <w:rPr>
          <w:spacing w:val="-6"/>
        </w:rPr>
      </w:pPr>
      <w:r w:rsidRPr="00FC3FCA">
        <w:rPr>
          <w:i/>
          <w:iCs/>
          <w:spacing w:val="-6"/>
        </w:rPr>
        <w:t>Вместо</w:t>
      </w:r>
      <w:r w:rsidRPr="00FC3FCA">
        <w:rPr>
          <w:spacing w:val="-6"/>
        </w:rPr>
        <w:t xml:space="preserve"> «в пределах от 25 °C до +12 °C» </w:t>
      </w:r>
      <w:r w:rsidRPr="00FC3FCA">
        <w:rPr>
          <w:i/>
          <w:iCs/>
          <w:spacing w:val="-6"/>
        </w:rPr>
        <w:t>следует читать</w:t>
      </w:r>
      <w:r w:rsidRPr="00FC3FCA">
        <w:rPr>
          <w:spacing w:val="-6"/>
        </w:rPr>
        <w:t xml:space="preserve"> «в пределах от –25 °C до +12 °C».</w:t>
      </w:r>
    </w:p>
    <w:p w14:paraId="77F3BC0E" w14:textId="77777777" w:rsidR="00FC3FCA" w:rsidRPr="00572BE9" w:rsidRDefault="00FC3FCA" w:rsidP="00FC3FCA">
      <w:pPr>
        <w:pStyle w:val="H23G"/>
        <w:rPr>
          <w:b w:val="0"/>
          <w:bCs/>
        </w:rPr>
      </w:pPr>
      <w:r>
        <w:rPr>
          <w:bCs/>
        </w:rPr>
        <w:tab/>
        <w:t>6.</w:t>
      </w:r>
      <w:r>
        <w:tab/>
      </w:r>
      <w:r>
        <w:rPr>
          <w:bCs/>
        </w:rPr>
        <w:t>Приложение 2, пункт 4</w:t>
      </w:r>
    </w:p>
    <w:p w14:paraId="5C82631D" w14:textId="77777777" w:rsidR="00FC3FCA" w:rsidRPr="00572BE9" w:rsidRDefault="00FC3FCA" w:rsidP="00FC3FCA">
      <w:pPr>
        <w:pStyle w:val="SingleTxtG"/>
      </w:pPr>
      <w:r>
        <w:rPr>
          <w:i/>
          <w:iCs/>
        </w:rPr>
        <w:t xml:space="preserve">Вместо </w:t>
      </w:r>
      <w:r w:rsidRPr="00FC3FCA">
        <w:t>«</w:t>
      </w:r>
      <w:r>
        <w:t xml:space="preserve">20 °C» </w:t>
      </w:r>
      <w:r>
        <w:rPr>
          <w:i/>
          <w:iCs/>
        </w:rPr>
        <w:t>следует читать</w:t>
      </w:r>
      <w:r>
        <w:t xml:space="preserve"> «–20 °C».</w:t>
      </w:r>
    </w:p>
    <w:p w14:paraId="11213D75" w14:textId="77777777" w:rsidR="00FC3FCA" w:rsidRPr="009765D0" w:rsidRDefault="00FC3FCA" w:rsidP="00FC3FCA">
      <w:pPr>
        <w:pStyle w:val="H23G"/>
        <w:rPr>
          <w:b w:val="0"/>
          <w:bCs/>
        </w:rPr>
      </w:pPr>
      <w:r>
        <w:rPr>
          <w:bCs/>
        </w:rPr>
        <w:tab/>
        <w:t>7.</w:t>
      </w:r>
      <w:r>
        <w:tab/>
      </w:r>
      <w:r>
        <w:rPr>
          <w:bCs/>
        </w:rPr>
        <w:t>Приложение 2, пункт 4</w:t>
      </w:r>
    </w:p>
    <w:p w14:paraId="433F76E3" w14:textId="04A12E7F" w:rsidR="00FC3FCA" w:rsidRPr="009765D0" w:rsidRDefault="00FC3FCA" w:rsidP="00FC3FCA">
      <w:pPr>
        <w:pStyle w:val="SingleTxtG"/>
        <w:rPr>
          <w:b/>
          <w:bCs/>
        </w:rPr>
      </w:pPr>
      <w:r>
        <w:rPr>
          <w:i/>
          <w:iCs/>
        </w:rPr>
        <w:t>Вместо</w:t>
      </w:r>
      <w:r>
        <w:t xml:space="preserve"> «18 °C» </w:t>
      </w:r>
      <w:r>
        <w:rPr>
          <w:i/>
          <w:iCs/>
        </w:rPr>
        <w:t>следует читать</w:t>
      </w:r>
      <w:r>
        <w:t xml:space="preserve"> «–18 °C».</w:t>
      </w:r>
    </w:p>
    <w:p w14:paraId="74C0C3F2" w14:textId="77777777" w:rsidR="00FC3FCA" w:rsidRPr="009765D0" w:rsidRDefault="00FC3FCA" w:rsidP="00FC3FCA">
      <w:pPr>
        <w:pStyle w:val="H23G"/>
        <w:rPr>
          <w:b w:val="0"/>
          <w:bCs/>
        </w:rPr>
      </w:pPr>
      <w:r>
        <w:rPr>
          <w:bCs/>
        </w:rPr>
        <w:tab/>
        <w:t>8.</w:t>
      </w:r>
      <w:r>
        <w:tab/>
      </w:r>
      <w:r>
        <w:rPr>
          <w:bCs/>
        </w:rPr>
        <w:t>Приложение 2, пункт 4</w:t>
      </w:r>
    </w:p>
    <w:p w14:paraId="222A00D2" w14:textId="77777777" w:rsidR="00FC3FCA" w:rsidRPr="009765D0" w:rsidRDefault="00FC3FCA" w:rsidP="00FC3FCA">
      <w:pPr>
        <w:pStyle w:val="SingleTxtG"/>
        <w:rPr>
          <w:b/>
          <w:bCs/>
        </w:rPr>
      </w:pPr>
      <w:r>
        <w:rPr>
          <w:i/>
          <w:iCs/>
        </w:rPr>
        <w:t>Вместо</w:t>
      </w:r>
      <w:r>
        <w:t xml:space="preserve"> «12 °C» </w:t>
      </w:r>
      <w:r>
        <w:rPr>
          <w:i/>
          <w:iCs/>
        </w:rPr>
        <w:t>следует читать</w:t>
      </w:r>
      <w:r>
        <w:t xml:space="preserve"> «–12 °C».</w:t>
      </w:r>
    </w:p>
    <w:p w14:paraId="406E2CF7" w14:textId="77777777" w:rsidR="00FC3FCA" w:rsidRPr="009765D0" w:rsidRDefault="00FC3FCA" w:rsidP="00FC3FCA">
      <w:pPr>
        <w:pStyle w:val="H23G"/>
        <w:rPr>
          <w:b w:val="0"/>
          <w:bCs/>
        </w:rPr>
      </w:pPr>
      <w:r>
        <w:rPr>
          <w:bCs/>
        </w:rPr>
        <w:tab/>
        <w:t>9.</w:t>
      </w:r>
      <w:r>
        <w:tab/>
      </w:r>
      <w:r>
        <w:rPr>
          <w:bCs/>
        </w:rPr>
        <w:t>Приложение 2, пункт 4</w:t>
      </w:r>
    </w:p>
    <w:p w14:paraId="5DBFCDCE" w14:textId="755F6B8E" w:rsidR="00FC3FCA" w:rsidRDefault="00FC3FCA" w:rsidP="00FC3FCA">
      <w:pPr>
        <w:pStyle w:val="SingleTxtG"/>
      </w:pPr>
      <w:r>
        <w:rPr>
          <w:i/>
          <w:iCs/>
        </w:rPr>
        <w:t xml:space="preserve">Вместо </w:t>
      </w:r>
      <w:r w:rsidRPr="00FC3FCA">
        <w:t>«</w:t>
      </w:r>
      <w:r>
        <w:t xml:space="preserve">10 °C» </w:t>
      </w:r>
      <w:r>
        <w:rPr>
          <w:i/>
          <w:iCs/>
        </w:rPr>
        <w:t>следует читать</w:t>
      </w:r>
      <w:r>
        <w:t xml:space="preserve"> «–10 °C».</w:t>
      </w:r>
    </w:p>
    <w:p w14:paraId="68AE200B" w14:textId="34572B73" w:rsidR="00FC3FCA" w:rsidRPr="00FC3FCA" w:rsidRDefault="00FC3FCA" w:rsidP="00FC3FC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C3FCA" w:rsidRPr="00FC3FCA" w:rsidSect="00FC3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9C8C" w14:textId="77777777" w:rsidR="005A1C16" w:rsidRPr="00A312BC" w:rsidRDefault="005A1C16" w:rsidP="00A312BC"/>
  </w:endnote>
  <w:endnote w:type="continuationSeparator" w:id="0">
    <w:p w14:paraId="0015AF83" w14:textId="77777777" w:rsidR="005A1C16" w:rsidRPr="00A312BC" w:rsidRDefault="005A1C1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FE80" w14:textId="7415043A" w:rsidR="00FC3FCA" w:rsidRPr="00FC3FCA" w:rsidRDefault="00FC3FCA">
    <w:pPr>
      <w:pStyle w:val="a8"/>
    </w:pPr>
    <w:r w:rsidRPr="00FC3FCA">
      <w:rPr>
        <w:b/>
        <w:sz w:val="18"/>
      </w:rPr>
      <w:fldChar w:fldCharType="begin"/>
    </w:r>
    <w:r w:rsidRPr="00FC3FCA">
      <w:rPr>
        <w:b/>
        <w:sz w:val="18"/>
      </w:rPr>
      <w:instrText xml:space="preserve"> PAGE  \* MERGEFORMAT </w:instrText>
    </w:r>
    <w:r w:rsidRPr="00FC3FCA">
      <w:rPr>
        <w:b/>
        <w:sz w:val="18"/>
      </w:rPr>
      <w:fldChar w:fldCharType="separate"/>
    </w:r>
    <w:r w:rsidRPr="00FC3FCA">
      <w:rPr>
        <w:b/>
        <w:noProof/>
        <w:sz w:val="18"/>
      </w:rPr>
      <w:t>2</w:t>
    </w:r>
    <w:r w:rsidRPr="00FC3FCA">
      <w:rPr>
        <w:b/>
        <w:sz w:val="18"/>
      </w:rPr>
      <w:fldChar w:fldCharType="end"/>
    </w:r>
    <w:r>
      <w:rPr>
        <w:b/>
        <w:sz w:val="18"/>
      </w:rPr>
      <w:tab/>
    </w:r>
    <w:r>
      <w:t>GE.22-08662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25D7" w14:textId="52C278B9" w:rsidR="00FC3FCA" w:rsidRPr="00FC3FCA" w:rsidRDefault="00FC3FCA" w:rsidP="00FC3FCA">
    <w:pPr>
      <w:pStyle w:val="a8"/>
      <w:tabs>
        <w:tab w:val="clear" w:pos="9639"/>
        <w:tab w:val="right" w:pos="9638"/>
      </w:tabs>
      <w:rPr>
        <w:b/>
        <w:sz w:val="18"/>
      </w:rPr>
    </w:pPr>
    <w:r>
      <w:t>GE.22-08662</w:t>
    </w:r>
    <w:r>
      <w:tab/>
    </w:r>
    <w:r w:rsidRPr="00FC3FCA">
      <w:rPr>
        <w:b/>
        <w:sz w:val="18"/>
      </w:rPr>
      <w:fldChar w:fldCharType="begin"/>
    </w:r>
    <w:r w:rsidRPr="00FC3FCA">
      <w:rPr>
        <w:b/>
        <w:sz w:val="18"/>
      </w:rPr>
      <w:instrText xml:space="preserve"> PAGE  \* MERGEFORMAT </w:instrText>
    </w:r>
    <w:r w:rsidRPr="00FC3FCA">
      <w:rPr>
        <w:b/>
        <w:sz w:val="18"/>
      </w:rPr>
      <w:fldChar w:fldCharType="separate"/>
    </w:r>
    <w:r w:rsidRPr="00FC3FCA">
      <w:rPr>
        <w:b/>
        <w:noProof/>
        <w:sz w:val="18"/>
      </w:rPr>
      <w:t>3</w:t>
    </w:r>
    <w:r w:rsidRPr="00FC3F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7228" w14:textId="6746E2A2" w:rsidR="00540B8B" w:rsidRPr="00540B8B" w:rsidRDefault="00540B8B" w:rsidP="00540B8B">
    <w:pPr>
      <w:tabs>
        <w:tab w:val="center" w:pos="4153"/>
        <w:tab w:val="left" w:pos="7513"/>
        <w:tab w:val="right" w:pos="8306"/>
        <w:tab w:val="right" w:pos="9639"/>
      </w:tabs>
      <w:spacing w:line="240" w:lineRule="auto"/>
      <w:jc w:val="right"/>
      <w:rPr>
        <w:sz w:val="18"/>
        <w:szCs w:val="20"/>
        <w:lang w:val="en-US"/>
      </w:rPr>
    </w:pPr>
    <w:r w:rsidRPr="00540B8B">
      <w:rPr>
        <w:bCs/>
        <w:noProof/>
        <w:sz w:val="18"/>
        <w:szCs w:val="20"/>
        <w:lang w:val="en-US"/>
      </w:rPr>
      <w:t>ECE/TRANS/322/Corr.1</w:t>
    </w:r>
    <w:r w:rsidRPr="00540B8B">
      <w:rPr>
        <w:bCs/>
        <w:noProof/>
        <w:sz w:val="18"/>
        <w:szCs w:val="20"/>
        <w:lang w:val="en-US"/>
      </w:rPr>
      <w:br/>
    </w:r>
    <w:r w:rsidRPr="00540B8B">
      <w:rPr>
        <w:sz w:val="18"/>
        <w:szCs w:val="20"/>
        <w:lang w:val="en-US"/>
      </w:rPr>
      <w:t xml:space="preserve">Russian </w:t>
    </w:r>
    <w:r w:rsidRPr="00540B8B">
      <w:rPr>
        <w:sz w:val="18"/>
        <w:szCs w:val="20"/>
        <w:lang w:val="en-US"/>
      </w:rPr>
      <w:br/>
      <w:t>Original: English and French</w:t>
    </w:r>
    <w:r w:rsidRPr="00540B8B">
      <w:rPr>
        <w:sz w:val="18"/>
        <w:szCs w:val="20"/>
        <w:lang w:val="en-US"/>
      </w:rPr>
      <w:br/>
      <w:t xml:space="preserve">ISBN: </w:t>
    </w:r>
    <w:r w:rsidRPr="00037DCC">
      <w:rPr>
        <w:b/>
        <w:bCs/>
        <w:sz w:val="18"/>
        <w:szCs w:val="20"/>
        <w:lang w:val="en-US"/>
      </w:rPr>
      <w:t>978-92-1-139210-4</w:t>
    </w:r>
  </w:p>
  <w:p w14:paraId="61DE7759" w14:textId="77777777" w:rsidR="00540B8B" w:rsidRPr="00540B8B" w:rsidRDefault="00540B8B" w:rsidP="00FC3FCA">
    <w:pPr>
      <w:spacing w:before="120" w:line="240" w:lineRule="auto"/>
      <w:rPr>
        <w:lang w:val="en-US"/>
      </w:rPr>
    </w:pPr>
  </w:p>
  <w:p w14:paraId="0C122C25" w14:textId="77777777" w:rsidR="00540B8B" w:rsidRPr="00540B8B" w:rsidRDefault="00540B8B" w:rsidP="00FC3FCA">
    <w:pPr>
      <w:spacing w:before="120" w:line="240" w:lineRule="auto"/>
      <w:rPr>
        <w:lang w:val="en-US"/>
      </w:rPr>
    </w:pPr>
  </w:p>
  <w:p w14:paraId="6407E3FB" w14:textId="5B23E0DB" w:rsidR="00042B72" w:rsidRPr="00FC3FCA" w:rsidRDefault="00FC3FCA" w:rsidP="00FC3FCA">
    <w:pPr>
      <w:spacing w:before="120" w:line="240" w:lineRule="auto"/>
      <w:rPr>
        <w:lang w:val="en-US"/>
      </w:rPr>
    </w:pPr>
    <w:r w:rsidRPr="00540B8B">
      <w:rPr>
        <w:lang w:val="en-US"/>
      </w:rP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AD5DEB3" wp14:editId="65FD71E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B8B">
      <w:rPr>
        <w:lang w:val="en-US"/>
      </w:rPr>
      <w:t>22-</w:t>
    </w:r>
    <w:proofErr w:type="gramStart"/>
    <w:r w:rsidRPr="00540B8B">
      <w:rPr>
        <w:lang w:val="en-US"/>
      </w:rPr>
      <w:t>08662  (</w:t>
    </w:r>
    <w:proofErr w:type="gramEnd"/>
    <w:r w:rsidRPr="00540B8B">
      <w:rPr>
        <w:lang w:val="en-US"/>
      </w:rP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5F83A97" wp14:editId="4B0CCEC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120722  140722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EF09" w14:textId="77777777" w:rsidR="005A1C16" w:rsidRPr="001075E9" w:rsidRDefault="005A1C1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CFC612" w14:textId="77777777" w:rsidR="005A1C16" w:rsidRDefault="005A1C1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3D28" w14:textId="770338F2" w:rsidR="00FC3FCA" w:rsidRPr="00FC3FCA" w:rsidRDefault="00EE524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ECE/TRANS/322/Corr.1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D8C7" w14:textId="675B0C4B" w:rsidR="00FC3FCA" w:rsidRPr="00FC3FCA" w:rsidRDefault="00EE5248" w:rsidP="00FC3FC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ECE/TRANS/322/Corr.1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E1C7" w14:textId="77777777" w:rsidR="00037DCC" w:rsidRDefault="00037D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16"/>
    <w:rsid w:val="00033EE1"/>
    <w:rsid w:val="00037DCC"/>
    <w:rsid w:val="00042B72"/>
    <w:rsid w:val="00043B5F"/>
    <w:rsid w:val="000558BD"/>
    <w:rsid w:val="000B57E7"/>
    <w:rsid w:val="000B6373"/>
    <w:rsid w:val="000C21F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0B8B"/>
    <w:rsid w:val="005639C1"/>
    <w:rsid w:val="005709E0"/>
    <w:rsid w:val="00572E19"/>
    <w:rsid w:val="005961C8"/>
    <w:rsid w:val="005966F1"/>
    <w:rsid w:val="005A1C16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46BB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6171"/>
    <w:rsid w:val="00E73F76"/>
    <w:rsid w:val="00EA2C9F"/>
    <w:rsid w:val="00EA420E"/>
    <w:rsid w:val="00ED0BDA"/>
    <w:rsid w:val="00EE142A"/>
    <w:rsid w:val="00EE5248"/>
    <w:rsid w:val="00EF1360"/>
    <w:rsid w:val="00EF3220"/>
    <w:rsid w:val="00F2523A"/>
    <w:rsid w:val="00F43903"/>
    <w:rsid w:val="00F94155"/>
    <w:rsid w:val="00F9783F"/>
    <w:rsid w:val="00FC3FC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11A3B1"/>
  <w15:docId w15:val="{E8628A75-08BD-4A20-9EE0-1AD5313B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qFormat/>
    <w:rsid w:val="00FC3FCA"/>
    <w:rPr>
      <w:lang w:val="ru-RU" w:eastAsia="en-US"/>
    </w:rPr>
  </w:style>
  <w:style w:type="character" w:customStyle="1" w:styleId="H23GChar">
    <w:name w:val="_ H_2/3_G Char"/>
    <w:link w:val="H23G"/>
    <w:rsid w:val="00FC3FCA"/>
    <w:rPr>
      <w:b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04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nece.org/text-and-status-agree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</Pages>
  <Words>234</Words>
  <Characters>1164</Characters>
  <Application>Microsoft Office Word</Application>
  <DocSecurity>0</DocSecurity>
  <Lines>44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ECE/TRANS/322/Corr.1</dc:title>
  <dc:subject/>
  <dc:creator>Ekaterina SALYNSKAYA</dc:creator>
  <cp:keywords/>
  <cp:lastModifiedBy>Ekaterina Salynskaya</cp:lastModifiedBy>
  <cp:revision>3</cp:revision>
  <cp:lastPrinted>2022-07-13T07:54:00Z</cp:lastPrinted>
  <dcterms:created xsi:type="dcterms:W3CDTF">2022-07-13T07:54:00Z</dcterms:created>
  <dcterms:modified xsi:type="dcterms:W3CDTF">2022-07-13T07:54:00Z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